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szCs w:val="22"/>
        </w:rPr>
      </w:pPr>
      <w:r>
        <w:rPr>
          <w:szCs w:val="22"/>
        </w:rPr>
        <w:drawing>
          <wp:inline distT="0" distB="0" distL="0" distR="0">
            <wp:extent cx="1581150" cy="1581150"/>
            <wp:effectExtent l="0" t="0" r="3810" b="3810"/>
            <wp:docPr id="1" name="图片 1" descr="E:\我的桌面\吉林大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我的桌面\吉林大学.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81150" cy="1581150"/>
                    </a:xfrm>
                    <a:prstGeom prst="rect">
                      <a:avLst/>
                    </a:prstGeom>
                    <a:noFill/>
                    <a:ln>
                      <a:noFill/>
                    </a:ln>
                  </pic:spPr>
                </pic:pic>
              </a:graphicData>
            </a:graphic>
          </wp:inline>
        </w:drawing>
      </w:r>
    </w:p>
    <w:p>
      <w:pPr>
        <w:jc w:val="center"/>
        <w:rPr>
          <w:szCs w:val="22"/>
        </w:rPr>
      </w:pPr>
    </w:p>
    <w:p>
      <w:pPr>
        <w:jc w:val="center"/>
        <w:rPr>
          <w:szCs w:val="22"/>
        </w:rPr>
      </w:pPr>
    </w:p>
    <w:p>
      <w:pPr>
        <w:jc w:val="center"/>
        <w:rPr>
          <w:rFonts w:ascii="黑体" w:hAnsi="黑体" w:eastAsia="黑体"/>
          <w:b/>
          <w:sz w:val="72"/>
          <w:szCs w:val="72"/>
        </w:rPr>
      </w:pPr>
      <w:r>
        <w:rPr>
          <w:rFonts w:ascii="黑体" w:hAnsi="黑体" w:eastAsia="黑体"/>
          <w:b/>
          <w:sz w:val="72"/>
          <w:szCs w:val="72"/>
        </w:rPr>
        <w:t>马克思主义经典</w:t>
      </w:r>
      <w:r>
        <w:rPr>
          <w:rFonts w:hint="eastAsia" w:ascii="黑体" w:hAnsi="黑体" w:eastAsia="黑体"/>
          <w:b/>
          <w:sz w:val="72"/>
          <w:szCs w:val="72"/>
        </w:rPr>
        <w:t>文献</w:t>
      </w:r>
    </w:p>
    <w:p>
      <w:pPr>
        <w:jc w:val="center"/>
        <w:rPr>
          <w:rFonts w:ascii="黑体" w:hAnsi="黑体" w:eastAsia="黑体"/>
          <w:b/>
          <w:szCs w:val="22"/>
        </w:rPr>
      </w:pPr>
    </w:p>
    <w:p>
      <w:pPr>
        <w:jc w:val="center"/>
        <w:rPr>
          <w:rFonts w:ascii="黑体" w:hAnsi="黑体" w:eastAsia="黑体"/>
          <w:b/>
          <w:sz w:val="52"/>
          <w:szCs w:val="52"/>
        </w:rPr>
      </w:pPr>
      <w:r>
        <w:rPr>
          <w:rFonts w:ascii="黑体" w:hAnsi="黑体" w:eastAsia="黑体"/>
          <w:b/>
          <w:sz w:val="52"/>
          <w:szCs w:val="52"/>
        </w:rPr>
        <w:t>读</w:t>
      </w:r>
      <w:r>
        <w:rPr>
          <w:rFonts w:hint="eastAsia" w:ascii="黑体" w:hAnsi="黑体" w:eastAsia="黑体"/>
          <w:b/>
          <w:sz w:val="52"/>
          <w:szCs w:val="52"/>
        </w:rPr>
        <w:t xml:space="preserve"> </w:t>
      </w:r>
      <w:r>
        <w:rPr>
          <w:rFonts w:ascii="黑体" w:hAnsi="黑体" w:eastAsia="黑体"/>
          <w:b/>
          <w:sz w:val="52"/>
          <w:szCs w:val="52"/>
        </w:rPr>
        <w:t>书</w:t>
      </w:r>
      <w:r>
        <w:rPr>
          <w:rFonts w:hint="eastAsia" w:ascii="黑体" w:hAnsi="黑体" w:eastAsia="黑体"/>
          <w:b/>
          <w:sz w:val="52"/>
          <w:szCs w:val="52"/>
        </w:rPr>
        <w:t xml:space="preserve"> </w:t>
      </w:r>
      <w:r>
        <w:rPr>
          <w:rFonts w:ascii="黑体" w:hAnsi="黑体" w:eastAsia="黑体"/>
          <w:b/>
          <w:sz w:val="52"/>
          <w:szCs w:val="52"/>
        </w:rPr>
        <w:t>报</w:t>
      </w:r>
      <w:r>
        <w:rPr>
          <w:rFonts w:hint="eastAsia" w:ascii="黑体" w:hAnsi="黑体" w:eastAsia="黑体"/>
          <w:b/>
          <w:sz w:val="52"/>
          <w:szCs w:val="52"/>
        </w:rPr>
        <w:t xml:space="preserve"> </w:t>
      </w:r>
      <w:r>
        <w:rPr>
          <w:rFonts w:ascii="黑体" w:hAnsi="黑体" w:eastAsia="黑体"/>
          <w:b/>
          <w:sz w:val="52"/>
          <w:szCs w:val="52"/>
        </w:rPr>
        <w:t>告</w:t>
      </w:r>
    </w:p>
    <w:p>
      <w:pPr>
        <w:jc w:val="center"/>
        <w:rPr>
          <w:rFonts w:ascii="黑体" w:hAnsi="黑体" w:eastAsia="黑体"/>
          <w:b/>
          <w:szCs w:val="21"/>
        </w:rPr>
      </w:pPr>
    </w:p>
    <w:p>
      <w:pPr>
        <w:jc w:val="center"/>
        <w:rPr>
          <w:rFonts w:asciiTheme="minorEastAsia" w:hAnsiTheme="minorEastAsia"/>
          <w:b/>
          <w:sz w:val="36"/>
          <w:szCs w:val="36"/>
        </w:rPr>
      </w:pPr>
      <w:r>
        <w:rPr>
          <w:rFonts w:hint="eastAsia" w:asciiTheme="minorEastAsia" w:hAnsiTheme="minorEastAsia"/>
          <w:b/>
          <w:sz w:val="36"/>
          <w:szCs w:val="36"/>
        </w:rPr>
        <w:t>（202</w:t>
      </w:r>
      <w:r>
        <w:rPr>
          <w:rFonts w:hint="eastAsia" w:asciiTheme="minorEastAsia" w:hAnsiTheme="minorEastAsia"/>
          <w:b/>
          <w:sz w:val="36"/>
          <w:szCs w:val="36"/>
          <w:lang w:val="en-US" w:eastAsia="zh-CN"/>
        </w:rPr>
        <w:t>3</w:t>
      </w:r>
      <w:r>
        <w:rPr>
          <w:rFonts w:hint="eastAsia" w:asciiTheme="minorEastAsia" w:hAnsiTheme="minorEastAsia"/>
          <w:b/>
          <w:sz w:val="36"/>
          <w:szCs w:val="36"/>
        </w:rPr>
        <w:t>—</w:t>
      </w:r>
      <w:r>
        <w:rPr>
          <w:rFonts w:asciiTheme="minorEastAsia" w:hAnsiTheme="minorEastAsia"/>
          <w:b/>
          <w:sz w:val="36"/>
          <w:szCs w:val="36"/>
        </w:rPr>
        <w:t>20</w:t>
      </w:r>
      <w:r>
        <w:rPr>
          <w:rFonts w:hint="eastAsia" w:asciiTheme="minorEastAsia" w:hAnsiTheme="minorEastAsia"/>
          <w:b/>
          <w:sz w:val="36"/>
          <w:szCs w:val="36"/>
        </w:rPr>
        <w:t>2</w:t>
      </w:r>
      <w:r>
        <w:rPr>
          <w:rFonts w:hint="eastAsia" w:asciiTheme="minorEastAsia" w:hAnsiTheme="minorEastAsia"/>
          <w:b/>
          <w:sz w:val="36"/>
          <w:szCs w:val="36"/>
          <w:lang w:val="en-US" w:eastAsia="zh-CN"/>
        </w:rPr>
        <w:t>4</w:t>
      </w:r>
      <w:r>
        <w:rPr>
          <w:rFonts w:asciiTheme="minorEastAsia" w:hAnsiTheme="minorEastAsia"/>
          <w:b/>
          <w:sz w:val="36"/>
          <w:szCs w:val="36"/>
        </w:rPr>
        <w:t>学年第</w:t>
      </w:r>
      <w:r>
        <w:rPr>
          <w:rFonts w:hint="eastAsia" w:asciiTheme="minorEastAsia" w:hAnsiTheme="minorEastAsia"/>
          <w:b/>
          <w:sz w:val="36"/>
          <w:szCs w:val="36"/>
          <w:lang w:val="en-US" w:eastAsia="zh-CN"/>
        </w:rPr>
        <w:t>2</w:t>
      </w:r>
      <w:r>
        <w:rPr>
          <w:rFonts w:asciiTheme="minorEastAsia" w:hAnsiTheme="minorEastAsia"/>
          <w:b/>
          <w:sz w:val="36"/>
          <w:szCs w:val="36"/>
        </w:rPr>
        <w:t>学期</w:t>
      </w:r>
      <w:r>
        <w:rPr>
          <w:rFonts w:hint="eastAsia" w:asciiTheme="minorEastAsia" w:hAnsiTheme="minorEastAsia"/>
          <w:b/>
          <w:sz w:val="36"/>
          <w:szCs w:val="36"/>
        </w:rPr>
        <w:t>）</w:t>
      </w:r>
    </w:p>
    <w:p>
      <w:pPr>
        <w:jc w:val="center"/>
        <w:rPr>
          <w:rFonts w:ascii="黑体" w:hAnsi="黑体" w:eastAsia="黑体"/>
          <w:b/>
          <w:szCs w:val="21"/>
        </w:rPr>
      </w:pPr>
    </w:p>
    <w:p>
      <w:pPr>
        <w:jc w:val="center"/>
        <w:rPr>
          <w:rFonts w:ascii="黑体" w:hAnsi="黑体" w:eastAsia="黑体"/>
          <w:b/>
          <w:szCs w:val="21"/>
        </w:rPr>
      </w:pPr>
    </w:p>
    <w:p>
      <w:pPr>
        <w:spacing w:line="720" w:lineRule="auto"/>
        <w:ind w:firstLine="883" w:firstLineChars="200"/>
        <w:rPr>
          <w:rFonts w:asciiTheme="minorEastAsia" w:hAnsiTheme="minorEastAsia"/>
          <w:b/>
          <w:sz w:val="44"/>
          <w:szCs w:val="44"/>
          <w:u w:val="single"/>
        </w:rPr>
      </w:pPr>
      <w:r>
        <w:rPr>
          <w:rFonts w:asciiTheme="minorEastAsia" w:hAnsiTheme="minorEastAsia"/>
          <w:b/>
          <w:sz w:val="44"/>
          <w:szCs w:val="44"/>
        </w:rPr>
        <w:t>学</w:t>
      </w:r>
      <w:r>
        <w:rPr>
          <w:rFonts w:hint="eastAsia" w:asciiTheme="minorEastAsia" w:hAnsiTheme="minorEastAsia"/>
          <w:b/>
          <w:sz w:val="44"/>
          <w:szCs w:val="44"/>
        </w:rPr>
        <w:t xml:space="preserve">    </w:t>
      </w:r>
      <w:r>
        <w:rPr>
          <w:rFonts w:asciiTheme="minorEastAsia" w:hAnsiTheme="minorEastAsia"/>
          <w:b/>
          <w:sz w:val="44"/>
          <w:szCs w:val="44"/>
        </w:rPr>
        <w:t>院</w:t>
      </w:r>
      <w:r>
        <w:rPr>
          <w:rFonts w:asciiTheme="minorEastAsia" w:hAnsiTheme="minorEastAsia"/>
          <w:b/>
          <w:sz w:val="44"/>
          <w:szCs w:val="44"/>
          <w:u w:val="single"/>
        </w:rPr>
        <w:t xml:space="preserve"> </w:t>
      </w:r>
      <w:r>
        <w:rPr>
          <w:rFonts w:hint="eastAsia" w:asciiTheme="minorEastAsia" w:hAnsiTheme="minorEastAsia"/>
          <w:b/>
          <w:sz w:val="44"/>
          <w:szCs w:val="44"/>
          <w:u w:val="single"/>
          <w:lang w:val="en-US" w:eastAsia="zh-CN"/>
        </w:rPr>
        <w:t xml:space="preserve"> 计算机科学与技术学院</w:t>
      </w:r>
      <w:r>
        <w:rPr>
          <w:rFonts w:asciiTheme="minorEastAsia" w:hAnsiTheme="minorEastAsia"/>
          <w:b/>
          <w:sz w:val="44"/>
          <w:szCs w:val="44"/>
          <w:u w:val="single"/>
        </w:rPr>
        <w:t xml:space="preserve">                 </w:t>
      </w:r>
    </w:p>
    <w:p>
      <w:pPr>
        <w:spacing w:line="720" w:lineRule="auto"/>
        <w:ind w:firstLine="883" w:firstLineChars="200"/>
        <w:rPr>
          <w:rFonts w:asciiTheme="minorEastAsia" w:hAnsiTheme="minorEastAsia"/>
          <w:b/>
          <w:sz w:val="44"/>
          <w:szCs w:val="44"/>
        </w:rPr>
      </w:pPr>
      <w:r>
        <w:rPr>
          <w:rFonts w:asciiTheme="minorEastAsia" w:hAnsiTheme="minorEastAsia"/>
          <w:b/>
          <w:sz w:val="44"/>
          <w:szCs w:val="44"/>
        </w:rPr>
        <w:t>班</w:t>
      </w:r>
      <w:r>
        <w:rPr>
          <w:rFonts w:hint="eastAsia" w:asciiTheme="minorEastAsia" w:hAnsiTheme="minorEastAsia"/>
          <w:b/>
          <w:sz w:val="44"/>
          <w:szCs w:val="44"/>
        </w:rPr>
        <w:t xml:space="preserve">    </w:t>
      </w:r>
      <w:r>
        <w:rPr>
          <w:rFonts w:asciiTheme="minorEastAsia" w:hAnsiTheme="minorEastAsia"/>
          <w:b/>
          <w:sz w:val="44"/>
          <w:szCs w:val="44"/>
        </w:rPr>
        <w:t>级</w:t>
      </w:r>
      <w:r>
        <w:rPr>
          <w:rFonts w:asciiTheme="minorEastAsia" w:hAnsiTheme="minorEastAsia"/>
          <w:b/>
          <w:sz w:val="44"/>
          <w:szCs w:val="44"/>
          <w:u w:val="single"/>
        </w:rPr>
        <w:t xml:space="preserve">     </w:t>
      </w:r>
      <w:r>
        <w:rPr>
          <w:rFonts w:hint="eastAsia" w:asciiTheme="minorEastAsia" w:hAnsiTheme="minorEastAsia"/>
          <w:b/>
          <w:sz w:val="44"/>
          <w:szCs w:val="44"/>
          <w:u w:val="single"/>
          <w:lang w:val="en-US" w:eastAsia="zh-CN"/>
        </w:rPr>
        <w:t xml:space="preserve">   32班</w:t>
      </w:r>
      <w:r>
        <w:rPr>
          <w:rFonts w:asciiTheme="minorEastAsia" w:hAnsiTheme="minorEastAsia"/>
          <w:b/>
          <w:sz w:val="44"/>
          <w:szCs w:val="44"/>
          <w:u w:val="single"/>
        </w:rPr>
        <w:t xml:space="preserve">                </w:t>
      </w:r>
    </w:p>
    <w:p>
      <w:pPr>
        <w:spacing w:line="720" w:lineRule="auto"/>
        <w:ind w:firstLine="883" w:firstLineChars="200"/>
        <w:rPr>
          <w:rFonts w:asciiTheme="minorEastAsia" w:hAnsiTheme="minorEastAsia"/>
          <w:b/>
          <w:sz w:val="44"/>
          <w:szCs w:val="44"/>
        </w:rPr>
      </w:pPr>
      <w:r>
        <w:rPr>
          <w:rFonts w:asciiTheme="minorEastAsia" w:hAnsiTheme="minorEastAsia"/>
          <w:b/>
          <w:sz w:val="44"/>
          <w:szCs w:val="44"/>
        </w:rPr>
        <w:t>学</w:t>
      </w:r>
      <w:r>
        <w:rPr>
          <w:rFonts w:hint="eastAsia" w:asciiTheme="minorEastAsia" w:hAnsiTheme="minorEastAsia"/>
          <w:b/>
          <w:sz w:val="44"/>
          <w:szCs w:val="44"/>
        </w:rPr>
        <w:t xml:space="preserve">    </w:t>
      </w:r>
      <w:r>
        <w:rPr>
          <w:rFonts w:asciiTheme="minorEastAsia" w:hAnsiTheme="minorEastAsia"/>
          <w:b/>
          <w:sz w:val="44"/>
          <w:szCs w:val="44"/>
        </w:rPr>
        <w:t>号</w:t>
      </w:r>
      <w:r>
        <w:rPr>
          <w:rFonts w:asciiTheme="minorEastAsia" w:hAnsiTheme="minorEastAsia"/>
          <w:b/>
          <w:sz w:val="44"/>
          <w:szCs w:val="44"/>
          <w:u w:val="single"/>
        </w:rPr>
        <w:t xml:space="preserve">      </w:t>
      </w:r>
      <w:r>
        <w:rPr>
          <w:rFonts w:hint="eastAsia" w:asciiTheme="minorEastAsia" w:hAnsiTheme="minorEastAsia"/>
          <w:b/>
          <w:sz w:val="44"/>
          <w:szCs w:val="44"/>
          <w:u w:val="single"/>
          <w:lang w:val="en-US" w:eastAsia="zh-CN"/>
        </w:rPr>
        <w:t>21220918</w:t>
      </w:r>
      <w:r>
        <w:rPr>
          <w:rFonts w:asciiTheme="minorEastAsia" w:hAnsiTheme="minorEastAsia"/>
          <w:b/>
          <w:sz w:val="44"/>
          <w:szCs w:val="44"/>
          <w:u w:val="single"/>
        </w:rPr>
        <w:t xml:space="preserve">             </w:t>
      </w:r>
    </w:p>
    <w:p>
      <w:pPr>
        <w:spacing w:line="720" w:lineRule="auto"/>
        <w:ind w:firstLine="883" w:firstLineChars="200"/>
        <w:rPr>
          <w:rFonts w:asciiTheme="minorEastAsia" w:hAnsiTheme="minorEastAsia"/>
          <w:b/>
          <w:sz w:val="44"/>
          <w:szCs w:val="44"/>
        </w:rPr>
      </w:pPr>
      <w:r>
        <w:rPr>
          <w:rFonts w:asciiTheme="minorEastAsia" w:hAnsiTheme="minorEastAsia"/>
          <w:b/>
          <w:sz w:val="44"/>
          <w:szCs w:val="44"/>
        </w:rPr>
        <w:t>姓</w:t>
      </w:r>
      <w:r>
        <w:rPr>
          <w:rFonts w:hint="eastAsia" w:asciiTheme="minorEastAsia" w:hAnsiTheme="minorEastAsia"/>
          <w:b/>
          <w:sz w:val="44"/>
          <w:szCs w:val="44"/>
        </w:rPr>
        <w:t xml:space="preserve">    </w:t>
      </w:r>
      <w:r>
        <w:rPr>
          <w:rFonts w:asciiTheme="minorEastAsia" w:hAnsiTheme="minorEastAsia"/>
          <w:b/>
          <w:sz w:val="44"/>
          <w:szCs w:val="44"/>
        </w:rPr>
        <w:t>名</w:t>
      </w:r>
      <w:r>
        <w:rPr>
          <w:rFonts w:asciiTheme="minorEastAsia" w:hAnsiTheme="minorEastAsia"/>
          <w:b/>
          <w:sz w:val="44"/>
          <w:szCs w:val="44"/>
          <w:u w:val="single"/>
        </w:rPr>
        <w:t xml:space="preserve">       </w:t>
      </w:r>
      <w:r>
        <w:rPr>
          <w:rFonts w:hint="eastAsia" w:asciiTheme="minorEastAsia" w:hAnsiTheme="minorEastAsia"/>
          <w:b/>
          <w:sz w:val="44"/>
          <w:szCs w:val="44"/>
          <w:u w:val="single"/>
          <w:lang w:val="en-US" w:eastAsia="zh-CN"/>
        </w:rPr>
        <w:t>马逸飞</w:t>
      </w:r>
      <w:r>
        <w:rPr>
          <w:rFonts w:asciiTheme="minorEastAsia" w:hAnsiTheme="minorEastAsia"/>
          <w:b/>
          <w:sz w:val="44"/>
          <w:szCs w:val="44"/>
          <w:u w:val="single"/>
        </w:rPr>
        <w:t xml:space="preserve">            </w:t>
      </w:r>
    </w:p>
    <w:p>
      <w:pPr>
        <w:spacing w:line="720" w:lineRule="auto"/>
        <w:ind w:firstLine="883" w:firstLineChars="200"/>
        <w:rPr>
          <w:rFonts w:asciiTheme="minorEastAsia" w:hAnsiTheme="minorEastAsia"/>
          <w:b/>
          <w:sz w:val="44"/>
          <w:szCs w:val="44"/>
        </w:rPr>
      </w:pPr>
      <w:r>
        <w:rPr>
          <w:rFonts w:asciiTheme="minorEastAsia" w:hAnsiTheme="minorEastAsia"/>
          <w:b/>
          <w:sz w:val="44"/>
          <w:szCs w:val="44"/>
        </w:rPr>
        <w:t>任课教师</w:t>
      </w:r>
      <w:r>
        <w:rPr>
          <w:rFonts w:asciiTheme="minorEastAsia" w:hAnsiTheme="minorEastAsia"/>
          <w:b/>
          <w:sz w:val="44"/>
          <w:szCs w:val="44"/>
          <w:u w:val="single"/>
        </w:rPr>
        <w:t xml:space="preserve">       </w:t>
      </w:r>
      <w:r>
        <w:rPr>
          <w:rFonts w:hint="eastAsia" w:asciiTheme="minorEastAsia" w:hAnsiTheme="minorEastAsia"/>
          <w:b/>
          <w:sz w:val="44"/>
          <w:szCs w:val="44"/>
          <w:u w:val="single"/>
          <w:lang w:val="en-US" w:eastAsia="zh-CN"/>
        </w:rPr>
        <w:t>杨冬珍</w:t>
      </w:r>
      <w:r>
        <w:rPr>
          <w:rFonts w:asciiTheme="minorEastAsia" w:hAnsiTheme="minorEastAsia"/>
          <w:b/>
          <w:sz w:val="44"/>
          <w:szCs w:val="44"/>
          <w:u w:val="single"/>
        </w:rPr>
        <w:t xml:space="preserve">            </w:t>
      </w:r>
    </w:p>
    <w:p>
      <w:pPr>
        <w:spacing w:line="720" w:lineRule="auto"/>
        <w:ind w:firstLine="883" w:firstLineChars="200"/>
        <w:rPr>
          <w:rFonts w:asciiTheme="minorEastAsia" w:hAnsiTheme="minorEastAsia"/>
          <w:b/>
          <w:sz w:val="44"/>
          <w:szCs w:val="44"/>
        </w:rPr>
      </w:pPr>
      <w:r>
        <w:rPr>
          <w:rFonts w:asciiTheme="minorEastAsia" w:hAnsiTheme="minorEastAsia"/>
          <w:b/>
          <w:sz w:val="44"/>
          <w:szCs w:val="44"/>
        </w:rPr>
        <w:t>撰写日期</w:t>
      </w:r>
      <w:r>
        <w:rPr>
          <w:rFonts w:asciiTheme="minorEastAsia" w:hAnsiTheme="minorEastAsia"/>
          <w:b/>
          <w:sz w:val="44"/>
          <w:szCs w:val="44"/>
          <w:u w:val="single"/>
        </w:rPr>
        <w:t xml:space="preserve">       </w:t>
      </w:r>
      <w:r>
        <w:rPr>
          <w:rFonts w:hint="eastAsia" w:asciiTheme="minorEastAsia" w:hAnsiTheme="minorEastAsia"/>
          <w:b/>
          <w:sz w:val="44"/>
          <w:szCs w:val="44"/>
          <w:u w:val="single"/>
          <w:lang w:val="en-US" w:eastAsia="zh-CN"/>
        </w:rPr>
        <w:t>2024/6/3</w:t>
      </w:r>
      <w:r>
        <w:rPr>
          <w:rFonts w:asciiTheme="minorEastAsia" w:hAnsiTheme="minorEastAsia"/>
          <w:b/>
          <w:sz w:val="44"/>
          <w:szCs w:val="44"/>
          <w:u w:val="single"/>
        </w:rPr>
        <w:t xml:space="preserve">          </w:t>
      </w:r>
      <w:r>
        <w:rPr>
          <w:rFonts w:hint="eastAsia" w:asciiTheme="minorEastAsia" w:hAnsiTheme="minorEastAsia"/>
          <w:b/>
          <w:sz w:val="44"/>
          <w:szCs w:val="44"/>
          <w:u w:val="single"/>
        </w:rPr>
        <w:t xml:space="preserve"> </w:t>
      </w:r>
      <w:r>
        <w:rPr>
          <w:rFonts w:asciiTheme="minorEastAsia" w:hAnsiTheme="minorEastAsia"/>
          <w:b/>
          <w:sz w:val="44"/>
          <w:szCs w:val="44"/>
          <w:u w:val="single"/>
        </w:rPr>
        <w:t xml:space="preserve"> </w:t>
      </w:r>
    </w:p>
    <w:p>
      <w:pPr>
        <w:jc w:val="center"/>
        <w:rPr>
          <w:rFonts w:ascii="黑体" w:hAnsi="黑体" w:eastAsia="黑体"/>
          <w:b/>
          <w:szCs w:val="21"/>
        </w:rPr>
      </w:pPr>
    </w:p>
    <w:p>
      <w:pPr>
        <w:jc w:val="center"/>
        <w:rPr>
          <w:rFonts w:ascii="黑体" w:hAnsi="黑体" w:eastAsia="黑体"/>
          <w:b/>
          <w:szCs w:val="21"/>
        </w:rPr>
      </w:pPr>
    </w:p>
    <w:p>
      <w:pPr>
        <w:keepNext w:val="0"/>
        <w:keepLines w:val="0"/>
        <w:pageBreakBefore w:val="0"/>
        <w:widowControl w:val="0"/>
        <w:kinsoku/>
        <w:wordWrap/>
        <w:overflowPunct/>
        <w:topLinePunct w:val="0"/>
        <w:autoSpaceDE/>
        <w:autoSpaceDN/>
        <w:bidi w:val="0"/>
        <w:adjustRightInd/>
        <w:snapToGrid/>
        <w:spacing w:line="360" w:lineRule="auto"/>
        <w:ind w:left="1260" w:leftChars="0" w:firstLine="643" w:firstLineChars="200"/>
        <w:jc w:val="center"/>
        <w:textAlignment w:val="auto"/>
        <w:rPr>
          <w:rFonts w:hint="eastAsia" w:asciiTheme="minorEastAsia" w:hAnsiTheme="minorEastAsia" w:eastAsiaTheme="minorEastAsia" w:cstheme="minorEastAsia"/>
          <w:b/>
          <w:bCs/>
          <w:sz w:val="24"/>
          <w:szCs w:val="24"/>
        </w:rPr>
        <w:sectPr>
          <w:pgSz w:w="11906" w:h="16838"/>
          <w:pgMar w:top="1440" w:right="1800" w:bottom="1440" w:left="1800" w:header="851" w:footer="992" w:gutter="0"/>
          <w:cols w:space="425" w:num="1"/>
          <w:docGrid w:type="lines" w:linePitch="312" w:charSpace="0"/>
        </w:sectPr>
      </w:pPr>
      <w:r>
        <w:rPr>
          <w:rFonts w:asciiTheme="minorEastAsia" w:hAnsiTheme="minorEastAsia"/>
          <w:b/>
          <w:sz w:val="32"/>
          <w:szCs w:val="32"/>
        </w:rPr>
        <w:t>马克思主义学院</w:t>
      </w:r>
      <w:r>
        <w:rPr>
          <w:rFonts w:hint="eastAsia" w:asciiTheme="minorEastAsia" w:hAnsiTheme="minorEastAsia"/>
          <w:b/>
          <w:sz w:val="32"/>
          <w:szCs w:val="32"/>
        </w:rPr>
        <w:t xml:space="preserve">  编制</w: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82" w:firstLineChars="200"/>
        <w:textAlignment w:val="auto"/>
        <w:rPr>
          <w:rFonts w:hint="eastAsia" w:asciiTheme="minorEastAsia" w:hAnsiTheme="minorEastAsia" w:eastAsiaTheme="minorEastAsia" w:cstheme="min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1260" w:leftChars="0" w:firstLine="602" w:firstLineChars="200"/>
        <w:textAlignment w:val="auto"/>
        <w:rPr>
          <w:rFonts w:hint="eastAsia" w:ascii="黑体" w:hAnsi="黑体" w:eastAsia="黑体" w:cs="黑体"/>
          <w:b/>
          <w:bCs/>
          <w:sz w:val="30"/>
          <w:szCs w:val="30"/>
        </w:rPr>
      </w:pPr>
      <w:r>
        <w:rPr>
          <w:rFonts w:hint="eastAsia" w:ascii="黑体" w:hAnsi="黑体" w:eastAsia="黑体" w:cs="黑体"/>
          <w:b/>
          <w:bCs/>
          <w:sz w:val="30"/>
          <w:szCs w:val="30"/>
        </w:rPr>
        <w:t>脱贫攻坚</w:t>
      </w:r>
      <w:r>
        <w:rPr>
          <w:rFonts w:hint="eastAsia" w:ascii="黑体" w:hAnsi="黑体" w:eastAsia="黑体" w:cs="黑体"/>
          <w:b/>
          <w:bCs/>
          <w:sz w:val="30"/>
          <w:szCs w:val="30"/>
          <w:lang w:val="en-US" w:eastAsia="zh-CN"/>
        </w:rPr>
        <w:t>的</w:t>
      </w:r>
      <w:r>
        <w:rPr>
          <w:rFonts w:hint="eastAsia" w:ascii="黑体" w:hAnsi="黑体" w:eastAsia="黑体" w:cs="黑体"/>
          <w:b/>
          <w:bCs/>
          <w:sz w:val="30"/>
          <w:szCs w:val="30"/>
        </w:rPr>
        <w:t>回顾与未来展望</w:t>
      </w:r>
    </w:p>
    <w:p>
      <w:pPr>
        <w:keepNext w:val="0"/>
        <w:keepLines w:val="0"/>
        <w:pageBreakBefore w:val="0"/>
        <w:widowControl w:val="0"/>
        <w:kinsoku/>
        <w:wordWrap/>
        <w:overflowPunct/>
        <w:topLinePunct w:val="0"/>
        <w:autoSpaceDE/>
        <w:autoSpaceDN/>
        <w:bidi w:val="0"/>
        <w:adjustRightInd/>
        <w:snapToGrid/>
        <w:spacing w:line="360" w:lineRule="auto"/>
        <w:ind w:left="1680" w:leftChars="0" w:firstLine="904" w:firstLineChars="300"/>
        <w:textAlignment w:val="auto"/>
        <w:rPr>
          <w:rFonts w:hint="eastAsia" w:ascii="黑体" w:hAnsi="黑体" w:eastAsia="黑体" w:cs="黑体"/>
          <w:b/>
          <w:bCs/>
          <w:sz w:val="30"/>
          <w:szCs w:val="30"/>
          <w:lang w:val="en-US"/>
        </w:rPr>
      </w:pPr>
      <w:r>
        <w:rPr>
          <w:rFonts w:hint="eastAsia" w:ascii="黑体" w:hAnsi="黑体" w:eastAsia="黑体" w:cs="黑体"/>
          <w:b/>
          <w:bCs/>
          <w:sz w:val="30"/>
          <w:szCs w:val="30"/>
          <w:lang w:eastAsia="zh-CN"/>
        </w:rPr>
        <w:t>——</w:t>
      </w:r>
      <w:r>
        <w:rPr>
          <w:rFonts w:hint="eastAsia" w:ascii="黑体" w:hAnsi="黑体" w:eastAsia="黑体" w:cs="黑体"/>
          <w:b/>
          <w:bCs/>
          <w:sz w:val="30"/>
          <w:szCs w:val="30"/>
          <w:lang w:val="en-US" w:eastAsia="zh-CN"/>
        </w:rPr>
        <w:t>习近平《决战决胜脱贫攻坚》的论述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rPr>
        <w:t xml:space="preserve"> </w:t>
      </w:r>
      <w:r>
        <w:rPr>
          <w:rFonts w:hint="eastAsia" w:asciiTheme="minorEastAsia" w:hAnsiTheme="minorEastAsia" w:cstheme="minorEastAsia"/>
          <w:b/>
          <w:bCs/>
          <w:sz w:val="28"/>
          <w:szCs w:val="28"/>
          <w:lang w:val="en-US" w:eastAsia="zh-CN"/>
        </w:rPr>
        <w:t>一、前言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脱贫攻坚是中国共产党和中国政府近年来最</w:t>
      </w:r>
      <w:r>
        <w:rPr>
          <w:rFonts w:hint="eastAsia" w:asciiTheme="minorEastAsia" w:hAnsiTheme="minorEastAsia" w:eastAsiaTheme="minorEastAsia" w:cstheme="minorEastAsia"/>
          <w:sz w:val="24"/>
          <w:szCs w:val="24"/>
          <w:lang w:val="en-US" w:eastAsia="zh-CN"/>
        </w:rPr>
        <w:t>璀璨</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成绩</w:t>
      </w:r>
      <w:r>
        <w:rPr>
          <w:rFonts w:hint="eastAsia" w:asciiTheme="minorEastAsia" w:hAnsiTheme="minorEastAsia" w:eastAsiaTheme="minorEastAsia" w:cstheme="minorEastAsia"/>
          <w:sz w:val="24"/>
          <w:szCs w:val="24"/>
        </w:rPr>
        <w:t>之一，是习近平总书记提出的“三大攻坚战”之一，具有极其重要的战略意义。从2017年12月至2020年12月期间，习近平总书记多次发表讲话和指示，全面系统地阐述了脱贫攻坚的关键策略、重大意义及具体实施措施。在这些论述中，习近平总书记不仅详细分析了脱贫攻坚的艰巨性和复杂性，明确了打赢脱贫攻坚战的目标和路径，还提出了一系列切实可行的政策和措施。这些重要论述为各级政府和相关部门在脱贫攻坚战中的具体实践提供了强有力的指导，也为未来的乡村振兴奠定了坚实的基础，确保了脱贫攻坚成果的可持续性和稳定性。</w:t>
      </w:r>
      <w:r>
        <w:rPr>
          <w:rFonts w:hint="eastAsia" w:asciiTheme="minorEastAsia" w:hAnsiTheme="minorEastAsia" w:eastAsiaTheme="minorEastAsia" w:cstheme="minorEastAsia"/>
          <w:sz w:val="24"/>
          <w:szCs w:val="24"/>
          <w:lang w:val="en-US" w:eastAsia="zh-CN"/>
        </w:rPr>
        <w:t>同时</w:t>
      </w:r>
      <w:r>
        <w:rPr>
          <w:rFonts w:hint="eastAsia" w:asciiTheme="minorEastAsia" w:hAnsiTheme="minorEastAsia" w:eastAsiaTheme="minorEastAsia" w:cstheme="minorEastAsia"/>
          <w:sz w:val="24"/>
          <w:szCs w:val="24"/>
        </w:rPr>
        <w:t>，习近平总书记关于脱贫攻坚的论述，不仅为中国实现全面脱贫、推动乡村振兴提供了明确的路线图和强大的思想武器。</w:t>
      </w:r>
      <w:r>
        <w:rPr>
          <w:rFonts w:hint="eastAsia" w:asciiTheme="minorEastAsia" w:hAnsiTheme="minorEastAsia" w:eastAsiaTheme="minorEastAsia" w:cstheme="minorEastAsia"/>
          <w:sz w:val="24"/>
          <w:szCs w:val="24"/>
          <w:lang w:val="en-US" w:eastAsia="zh-CN"/>
        </w:rPr>
        <w:t>还</w:t>
      </w:r>
      <w:r>
        <w:rPr>
          <w:rFonts w:hint="eastAsia" w:asciiTheme="minorEastAsia" w:hAnsiTheme="minorEastAsia" w:eastAsiaTheme="minorEastAsia" w:cstheme="minorEastAsia"/>
          <w:sz w:val="24"/>
          <w:szCs w:val="24"/>
        </w:rPr>
        <w:t>为全球减贫事业提供了宝贵的经验。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2" w:firstLineChars="200"/>
        <w:textAlignment w:val="auto"/>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读书心得及评论</w:t>
      </w:r>
      <w:r>
        <w:rPr>
          <w:rFonts w:hint="eastAsia" w:asciiTheme="minorEastAsia" w:hAnsiTheme="minorEastAsia" w:eastAsiaTheme="minorEastAsia" w:cstheme="minorEastAsia"/>
          <w:b/>
          <w:bCs/>
          <w:sz w:val="28"/>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b/>
          <w:bCs/>
          <w:sz w:val="24"/>
          <w:szCs w:val="24"/>
          <w:lang w:eastAsia="zh-CN"/>
        </w:rPr>
        <w:t>（</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rPr>
        <w:t>脱贫攻坚的总体目标与重要性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总书记多次强调，脱贫攻坚是一场必胜的艰巨战役，是党向全国人民郑重承诺的使命。实现这一目标不仅是为了确保所有贫困地区和贫困人口同步进入全面小康社会，更是为了践行党全心全意为人民服务的宗旨。在2017年的中央经济工作会议上，习</w:t>
      </w:r>
      <w:r>
        <w:rPr>
          <w:rFonts w:hint="eastAsia" w:asciiTheme="minorEastAsia" w:hAnsiTheme="minorEastAsia" w:cstheme="minorEastAsia"/>
          <w:sz w:val="24"/>
          <w:szCs w:val="24"/>
          <w:lang w:val="en-US" w:eastAsia="zh-CN"/>
        </w:rPr>
        <w:t>书记</w:t>
      </w:r>
      <w:r>
        <w:rPr>
          <w:rFonts w:hint="eastAsia" w:asciiTheme="minorEastAsia" w:hAnsiTheme="minorEastAsia" w:eastAsiaTheme="minorEastAsia" w:cstheme="minorEastAsia"/>
          <w:sz w:val="24"/>
          <w:szCs w:val="24"/>
        </w:rPr>
        <w:t>明确指出了脱贫攻坚工作的艰巨性，他表示随着工作的深入推进，后续的难度将会越来越大，因为剩下的都是难以攻克的“硬骨头”。他强调，我们在确保脱贫数量的同时，更要注重保证在现行标准下的脱贫质量。这样的努力不仅是为了解决我国存在的“绝对贫困”问题，更是在国际社会上树立了一个高标准，展示了我国在消除极端贫困方面的坚定决心和显著成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中央对全国人民做出了如期完成脱贫任务的郑重承诺，这不仅是一项重要使命，更是我们必须坚定不移实现的目标，我们不会有任何退路。这意味着我们必须团结一致，共同努力，确保每个人都能享受到脱贫带来的实实在在的改变和福祉。</w:t>
      </w:r>
      <w:r>
        <w:rPr>
          <w:rFonts w:hint="eastAsia" w:asciiTheme="minorEastAsia" w:hAnsiTheme="minorEastAsia" w:eastAsiaTheme="minorEastAsia" w:cstheme="minorEastAsia"/>
          <w:sz w:val="24"/>
          <w:szCs w:val="24"/>
          <w:lang w:val="en-US" w:eastAsia="zh-CN"/>
        </w:rPr>
        <w:t>习近平总书记之处，</w:t>
      </w:r>
      <w:r>
        <w:rPr>
          <w:rFonts w:hint="eastAsia" w:asciiTheme="minorEastAsia" w:hAnsiTheme="minorEastAsia" w:eastAsiaTheme="minorEastAsia" w:cstheme="minorEastAsia"/>
          <w:sz w:val="24"/>
          <w:szCs w:val="24"/>
        </w:rPr>
        <w:t>各级党政干部，尤其是主要负责人，应当加强政治担当和责任担当，认识到其在推动工作中的重要角色。他们需要以高度的历史使命感和责任感，亲自参与并主持这项工作，确保任务的有效完成。这意味着要求他们不仅仅是站在旁观者的位置，而是积极参与、深度参与，以身作则，为实现目标而努力，为人民群众的利益而负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600" w:leftChars="0" w:firstLine="0" w:firstLineChars="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具体措施与管理体制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00" w:leftChars="0"/>
        <w:textAlignment w:val="auto"/>
        <w:rPr>
          <w:rFonts w:hint="eastAsia" w:asciiTheme="minorEastAsia" w:hAnsiTheme="minorEastAsia" w:eastAsiaTheme="minorEastAsia" w:cstheme="minorEastAsia"/>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全局措施——</w:t>
      </w:r>
      <w:r>
        <w:rPr>
          <w:rFonts w:hint="eastAsia" w:asciiTheme="minorEastAsia" w:hAnsiTheme="minorEastAsia" w:eastAsiaTheme="minorEastAsia" w:cstheme="minorEastAsia"/>
          <w:b/>
          <w:bCs/>
          <w:sz w:val="24"/>
          <w:szCs w:val="24"/>
        </w:rPr>
        <w:t>中央统筹、省负总责、市县抓落实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强调脱贫攻坚要落实好“中央统筹、省负总责、市县抓落实”的管理体制。中央的角色在于顶层设计和政策支持，并加强对脱贫效果的监管；省级政府要承上启下，把中央的大政方针转化为实施方案；市县则需因地制宜，推动各项政策措施落地生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工作重点——</w:t>
      </w:r>
      <w:r>
        <w:rPr>
          <w:rFonts w:hint="eastAsia" w:asciiTheme="minorEastAsia" w:hAnsiTheme="minorEastAsia" w:eastAsiaTheme="minorEastAsia" w:cstheme="minorEastAsia"/>
          <w:b/>
          <w:bCs/>
          <w:sz w:val="24"/>
          <w:szCs w:val="24"/>
        </w:rPr>
        <w:t>精准扶贫与数据共享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总书记在多个重要场合多次强调精准扶贫的战略意义。他明确指出，脱贫攻坚战的关键在于“精准”二字。为此，他深入阐述了精准扶贫的多个维度，包括推动产业扶贫，确保贫困人口能够通过产业发展实现稳定增收；实施易地扶贫搬迁，帮助那些生活在自然条件恶劣地区的人们迁移到更适合生存和发展的地方；加强就业扶贫，为贫困群众提供就业机会和技能培训，帮助他们通过劳动脱贫；以及强化健康扶贫，确保贫困群众能够享受到基本的医疗保障，减少因病致贫、因病返贫的情况。这些举措共同构成了精准扶贫的全方位战略部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lang w:val="en-US" w:eastAsia="zh-CN"/>
        </w:rPr>
        <w:t>主要途径——</w:t>
      </w:r>
      <w:r>
        <w:rPr>
          <w:rFonts w:hint="eastAsia" w:asciiTheme="minorEastAsia" w:hAnsiTheme="minorEastAsia" w:eastAsiaTheme="minorEastAsia" w:cstheme="minorEastAsia"/>
          <w:b/>
          <w:bCs/>
          <w:sz w:val="24"/>
          <w:szCs w:val="24"/>
        </w:rPr>
        <w:t>产业扶贫与易地扶贫搬迁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强调了长期发展农业产业的重要性，特别强调了避免急功近利的行为。他指出，发展产业是减贫工作的主要途径之一，也是实现可持续发展的关键解决方案。在易地搬迁等国家资金投入较大的项目中，必须确保搬迁不是简单的搬迁行动，而是真正致力于帮助贫困人口脱贫致富的实际行动，为他们提供更好的生活条件和发展机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600" w:leftChars="0" w:firstLine="0" w:firstLineChars="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监督与评估机制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00" w:leftChars="0"/>
        <w:textAlignment w:val="auto"/>
        <w:rPr>
          <w:rFonts w:hint="eastAsia" w:asciiTheme="minorEastAsia" w:hAnsiTheme="minorEastAsia" w:eastAsiaTheme="minorEastAsia" w:cstheme="min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进脱贫攻坚的考核评估机制是习近平提出的一项重要举措。他强调要根据脱贫攻坚的实际情况，不断完善考核制度，使省级政府在履行工作任务和承担责任时能够同时接受考核。此外，我们必须对第三方评估方式进行改进，特别是在评估“两不愁三保障”的实现情况上加大力度，以此确保贫困县的脱贫退出是真实可靠的。这一改进不仅关注评估的准确性，更强调了脱贫退出的实质性和可靠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针对脱贫攻坚中存</w:t>
      </w:r>
      <w:bookmarkStart w:id="0" w:name="_GoBack"/>
      <w:bookmarkEnd w:id="0"/>
      <w:r>
        <w:rPr>
          <w:rFonts w:hint="eastAsia" w:asciiTheme="minorEastAsia" w:hAnsiTheme="minorEastAsia" w:eastAsiaTheme="minorEastAsia" w:cstheme="minorEastAsia"/>
          <w:sz w:val="24"/>
          <w:szCs w:val="24"/>
        </w:rPr>
        <w:t>在的作风问题，习近平强调了扶贫领域作风建设的重要性。他明确指出，实现脱贫攻坚任务的高质量完成关键在于人，关键在于干部队伍的作风。为此，他强调了坚决反对形式主义和官僚主义的重要性，呼吁减轻基层负担，加强对扶贫干部的培训和管理，以确保脱贫攻坚工作能够扎实地推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巩固脱贫成果与乡村振兴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防止返贫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脱贫攻坚进入收官阶段后，习近平强调要采取有效措施巩固脱贫成果，确保高质量打赢脱贫攻坚战。他指出，相当一部分脱贫户基本生活有了保障，但收入水平仍然不高，脱贫基础还比较脆弱。一些边缘户遇到风险变故可能重新返贫，因此需做好防止返贫的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w:t>
      </w: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乡村振兴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2020年的多次讲话中，习近平强调指出，完成脱贫攻坚使命后，我们必须全面推动乡村振兴。为实现这一目标，我们应坚持农业农村优先发展战略，加快推进农业现代化，促进城乡融合发展，持续改善农村人居环境，提升农民的获得感和幸福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lang w:val="en-US" w:eastAsia="zh-CN"/>
        </w:rPr>
        <w:t>脱贫攻坚的胜利对我的启示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脱贫攻坚的胜利为我们带来了深刻的启示。首先，它告诉我们，坚持不懈的努力和正确的政策可以改变命运。在过去的几年里，我亲眼见证了许多家庭摆脱了贫困，有了更好的生活。这让我深信只要我们团结一心，众志成城，就能够克服一个个不可能的挑战，战胜一切曾经意识里难以战胜的敌人，取得我们梦寐以求的成功，从而实现我们伟大的中国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时，中国的成功也为全球贫困问题的解决提供了新的思路和路径。我们的实践证明了通过积极的政府引导和全社会参与，可以实现贫困人口的大规模脱贫。这种经验对于其他国家来说是非常有启发性的，他们可以借鉴中国的做法，结合自身国情制定相应的政策和措施，共同推动全球减贫事业取得更大的进展[4]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8"/>
          <w:szCs w:val="28"/>
          <w:lang w:val="en-US" w:eastAsia="zh-CN"/>
        </w:rPr>
        <w:t>三、</w:t>
      </w:r>
      <w:r>
        <w:rPr>
          <w:rFonts w:hint="eastAsia" w:asciiTheme="minorEastAsia" w:hAnsiTheme="minorEastAsia" w:eastAsiaTheme="minorEastAsia" w:cstheme="minorEastAsia"/>
          <w:b/>
          <w:bCs/>
          <w:sz w:val="28"/>
          <w:szCs w:val="28"/>
        </w:rPr>
        <w:t>结语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同志在2017年至2020年期间的脱贫攻坚重要论述，展示了中国在脱贫攻坚战中的坚定决心和科学策略。在党中央的领导下，各级政府和广大干部群众共同努力，推动脱贫攻坚取得了决定性进展。这些重要论述不仅总结了过去的经验和教训，也为未来的乡村振兴工作提供了重要指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这些论述，我们可以看出，中国的脱贫攻坚工作不仅是经济发展的需要，更是社会公平和正义的体现。它彰显了中国共产党为人民谋幸福、为民族谋复兴的初心和使命。在实现全面小康社会和推进乡村振兴的道路上，这些宝贵经验和指导原则将继续发挥重要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3EF71B"/>
    <w:multiLevelType w:val="singleLevel"/>
    <w:tmpl w:val="A83EF71B"/>
    <w:lvl w:ilvl="0" w:tentative="0">
      <w:start w:val="3"/>
      <w:numFmt w:val="chineseCounting"/>
      <w:suff w:val="nothing"/>
      <w:lvlText w:val="（%1）"/>
      <w:lvlJc w:val="left"/>
      <w:pPr>
        <w:ind w:left="600" w:leftChars="0" w:firstLine="0" w:firstLineChars="0"/>
      </w:pPr>
      <w:rPr>
        <w:rFonts w:hint="eastAsia"/>
      </w:rPr>
    </w:lvl>
  </w:abstractNum>
  <w:abstractNum w:abstractNumId="1">
    <w:nsid w:val="FE9650AB"/>
    <w:multiLevelType w:val="singleLevel"/>
    <w:tmpl w:val="FE9650AB"/>
    <w:lvl w:ilvl="0" w:tentative="0">
      <w:start w:val="2"/>
      <w:numFmt w:val="chineseCounting"/>
      <w:suff w:val="nothing"/>
      <w:lvlText w:val="（%1）"/>
      <w:lvlJc w:val="left"/>
      <w:pPr>
        <w:ind w:left="600" w:leftChars="0" w:firstLine="0" w:firstLineChars="0"/>
      </w:pPr>
      <w:rPr>
        <w:rFonts w:hint="eastAsia"/>
      </w:rPr>
    </w:lvl>
  </w:abstractNum>
  <w:abstractNum w:abstractNumId="2">
    <w:nsid w:val="054EC424"/>
    <w:multiLevelType w:val="singleLevel"/>
    <w:tmpl w:val="054EC424"/>
    <w:lvl w:ilvl="0" w:tentative="0">
      <w:start w:val="2"/>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E97C9D"/>
    <w:rsid w:val="235773CF"/>
    <w:rsid w:val="38C125BF"/>
    <w:rsid w:val="418D4F8C"/>
    <w:rsid w:val="433E5D23"/>
    <w:rsid w:val="630D63F4"/>
    <w:rsid w:val="64D03150"/>
    <w:rsid w:val="730222DE"/>
    <w:rsid w:val="77B3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2024-06-05T10:52:00Z</dcterms:created>
  <dc:creator>马</dc:creator>
  <cp:lastModifiedBy>马</cp:lastModifiedBy>
  <dcterms:modified xsi:type="dcterms:W3CDTF">2024-06-05T12:30:00Z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vt:lpwstr>
  </property>
</Properties>
</file>