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42E5" w14:textId="58EDD2EE" w:rsidR="003E15CE" w:rsidRPr="007C2738" w:rsidRDefault="007C5658" w:rsidP="000D665F">
      <w:pPr>
        <w:pStyle w:val="Heading1"/>
      </w:pPr>
      <w:r w:rsidRPr="007C2738">
        <w:t>1.G</w:t>
      </w:r>
      <w:r w:rsidR="004279D4" w:rsidRPr="007C2738">
        <w:t>İRİŞ</w:t>
      </w:r>
    </w:p>
    <w:p w14:paraId="298AE44B" w14:textId="77777777" w:rsidR="000D665F" w:rsidRPr="007C2738" w:rsidRDefault="000D665F" w:rsidP="000D665F"/>
    <w:p w14:paraId="00000002" w14:textId="75E6FF29" w:rsidR="001176DD" w:rsidRPr="007C2738" w:rsidRDefault="007C5658" w:rsidP="003E15CE">
      <w:pPr>
        <w:rPr>
          <w:rFonts w:asciiTheme="majorBidi" w:hAnsiTheme="majorBidi" w:cstheme="majorBidi"/>
        </w:rPr>
      </w:pPr>
      <w:r w:rsidRPr="007C2738">
        <w:rPr>
          <w:rFonts w:asciiTheme="majorBidi" w:hAnsiTheme="majorBidi" w:cstheme="majorBidi"/>
        </w:rPr>
        <w:t xml:space="preserve">Bu makalede </w:t>
      </w:r>
      <w:r w:rsidRPr="007C2738">
        <w:rPr>
          <w:rFonts w:asciiTheme="majorBidi" w:eastAsia="Calibri" w:hAnsiTheme="majorBidi" w:cstheme="majorBidi"/>
          <w:color w:val="000000"/>
        </w:rPr>
        <w:t xml:space="preserve">[1] </w:t>
      </w:r>
      <w:r w:rsidRPr="007C2738">
        <w:rPr>
          <w:rFonts w:asciiTheme="majorBidi" w:hAnsiTheme="majorBidi" w:cstheme="majorBidi"/>
        </w:rPr>
        <w:t xml:space="preserve">dokümanların incelenme ve çekici olma ihtimallerinin modelleri kullanılarak, dokümanların tıklanma ihtimallerinin modellenmesi hedeflenmiştir. Çekici olma ihtimali incelenmiş bir dokümanın tıklanmasının ihtimalidir. İnceleme işlemi ise doküman </w:t>
      </w:r>
      <w:r w:rsidR="00002235" w:rsidRPr="007C2738">
        <w:rPr>
          <w:rFonts w:asciiTheme="majorBidi" w:hAnsiTheme="majorBidi" w:cstheme="majorBidi"/>
        </w:rPr>
        <w:t xml:space="preserve">başlık ve </w:t>
      </w:r>
      <w:r w:rsidRPr="007C2738">
        <w:rPr>
          <w:rFonts w:asciiTheme="majorBidi" w:hAnsiTheme="majorBidi" w:cstheme="majorBidi"/>
        </w:rPr>
        <w:t>özet</w:t>
      </w:r>
      <w:r w:rsidR="000771FA" w:rsidRPr="007C2738">
        <w:rPr>
          <w:rFonts w:asciiTheme="majorBidi" w:hAnsiTheme="majorBidi" w:cstheme="majorBidi"/>
        </w:rPr>
        <w:t>inin</w:t>
      </w:r>
      <w:r w:rsidRPr="007C2738">
        <w:rPr>
          <w:rFonts w:asciiTheme="majorBidi" w:hAnsiTheme="majorBidi" w:cstheme="majorBidi"/>
        </w:rPr>
        <w:t xml:space="preserve"> okunmasıdır.</w:t>
      </w:r>
    </w:p>
    <w:p w14:paraId="233FE964" w14:textId="0C0039A1" w:rsidR="00935636" w:rsidRPr="007C2738" w:rsidRDefault="007C5658" w:rsidP="00246561">
      <w:pPr>
        <w:rPr>
          <w:rFonts w:asciiTheme="majorBidi" w:eastAsia="Calibri" w:hAnsiTheme="majorBidi" w:cstheme="majorBidi"/>
          <w:color w:val="000000"/>
        </w:rPr>
      </w:pPr>
      <w:r w:rsidRPr="007C2738">
        <w:rPr>
          <w:rFonts w:asciiTheme="majorBidi" w:eastAsia="Calibri" w:hAnsiTheme="majorBidi" w:cstheme="majorBidi"/>
          <w:color w:val="000000"/>
        </w:rPr>
        <w:t>Dokümanların incelenme ihtimalinin, dokümanın bulunduğu sıra ve özellikle de en son tıklanan dokümana uzaklığına göre hesaplayan bir modelin geliştirilmesi hedeflenmiştir.</w:t>
      </w:r>
      <w:r w:rsidR="00246561" w:rsidRPr="007C2738">
        <w:rPr>
          <w:rFonts w:asciiTheme="majorBidi" w:eastAsia="Calibri" w:hAnsiTheme="majorBidi" w:cstheme="majorBidi"/>
          <w:color w:val="000000"/>
        </w:rPr>
        <w:t xml:space="preserve"> </w:t>
      </w:r>
      <w:r w:rsidRPr="007C2738">
        <w:rPr>
          <w:rFonts w:asciiTheme="majorBidi" w:eastAsia="Calibri" w:hAnsiTheme="majorBidi" w:cstheme="majorBidi"/>
          <w:color w:val="000000"/>
        </w:rPr>
        <w:t>Daha önce dokümanların incelenme ihtimalini buradaki kadar açık bir şekilde modelleyen olmamıştır. Bura</w:t>
      </w:r>
      <w:r w:rsidR="00935636" w:rsidRPr="007C2738">
        <w:rPr>
          <w:rFonts w:asciiTheme="majorBidi" w:eastAsia="Calibri" w:hAnsiTheme="majorBidi" w:cstheme="majorBidi"/>
          <w:color w:val="000000"/>
        </w:rPr>
        <w:t xml:space="preserve">dakine </w:t>
      </w:r>
      <w:r w:rsidRPr="007C2738">
        <w:rPr>
          <w:rFonts w:asciiTheme="majorBidi" w:eastAsia="Calibri" w:hAnsiTheme="majorBidi" w:cstheme="majorBidi"/>
          <w:color w:val="000000"/>
        </w:rPr>
        <w:t>en yakın çalışmada [2] dokümanların tıklanmaları modellenmi</w:t>
      </w:r>
      <w:r w:rsidR="00935636" w:rsidRPr="007C2738">
        <w:rPr>
          <w:rFonts w:asciiTheme="majorBidi" w:eastAsia="Calibri" w:hAnsiTheme="majorBidi" w:cstheme="majorBidi"/>
          <w:color w:val="000000"/>
        </w:rPr>
        <w:t>ştir. Burada sunulan modeller [2] ile kıyaslanmışlardır.</w:t>
      </w:r>
    </w:p>
    <w:p w14:paraId="00000004" w14:textId="249C09F9" w:rsidR="001176DD" w:rsidRPr="007C2738" w:rsidRDefault="007C5658" w:rsidP="00246561">
      <w:pPr>
        <w:rPr>
          <w:rFonts w:asciiTheme="majorBidi" w:hAnsiTheme="majorBidi" w:cstheme="majorBidi"/>
          <w:sz w:val="24"/>
          <w:szCs w:val="24"/>
        </w:rPr>
      </w:pPr>
      <w:r w:rsidRPr="007C2738">
        <w:rPr>
          <w:rFonts w:asciiTheme="majorBidi" w:eastAsia="Calibri" w:hAnsiTheme="majorBidi" w:cstheme="majorBidi"/>
          <w:color w:val="000000"/>
        </w:rPr>
        <w:t xml:space="preserve">Elde edilen </w:t>
      </w:r>
      <w:r w:rsidR="00711B28" w:rsidRPr="007C2738">
        <w:rPr>
          <w:rFonts w:asciiTheme="majorBidi" w:eastAsia="Calibri" w:hAnsiTheme="majorBidi" w:cstheme="majorBidi"/>
          <w:color w:val="000000"/>
        </w:rPr>
        <w:t>doküman inceleme</w:t>
      </w:r>
      <w:r w:rsidRPr="007C2738">
        <w:rPr>
          <w:rFonts w:asciiTheme="majorBidi" w:eastAsia="Calibri" w:hAnsiTheme="majorBidi" w:cstheme="majorBidi"/>
          <w:color w:val="000000"/>
        </w:rPr>
        <w:t xml:space="preserve"> modelin</w:t>
      </w:r>
      <w:r w:rsidR="005F439C" w:rsidRPr="007C2738">
        <w:rPr>
          <w:rFonts w:asciiTheme="majorBidi" w:eastAsia="Calibri" w:hAnsiTheme="majorBidi" w:cstheme="majorBidi"/>
          <w:color w:val="000000"/>
        </w:rPr>
        <w:t>in</w:t>
      </w:r>
      <w:r w:rsidRPr="007C2738">
        <w:rPr>
          <w:rFonts w:asciiTheme="majorBidi" w:eastAsia="Calibri" w:hAnsiTheme="majorBidi" w:cstheme="majorBidi"/>
          <w:color w:val="000000"/>
        </w:rPr>
        <w:t xml:space="preserve"> Joachims et al. [3] ile tutarlı sonuç vermesi hedeflenmiştir.</w:t>
      </w:r>
    </w:p>
    <w:p w14:paraId="00000005" w14:textId="77777777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w:r w:rsidRPr="007C2738">
        <w:rPr>
          <w:rFonts w:asciiTheme="majorBidi" w:eastAsia="Arial" w:hAnsiTheme="majorBidi" w:cstheme="majorBidi"/>
          <w:color w:val="000000"/>
        </w:rPr>
        <w:t>Modellerin anlatılmasında kullanılan değişkenler ve notasyon aşağıda paylaşılmıştır.</w:t>
      </w:r>
    </w:p>
    <w:p w14:paraId="00000006" w14:textId="4C99D26F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w:r w:rsidRPr="007C2738">
        <w:rPr>
          <w:rFonts w:asciiTheme="majorBidi" w:eastAsia="Arial" w:hAnsiTheme="majorBidi" w:cstheme="majorBidi"/>
          <w:color w:val="000000"/>
        </w:rPr>
        <w:t>q: Arama metnidir.</w:t>
      </w:r>
    </w:p>
    <w:p w14:paraId="00000007" w14:textId="71C63055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w:r w:rsidRPr="007C2738">
        <w:rPr>
          <w:rFonts w:asciiTheme="majorBidi" w:eastAsia="Arial" w:hAnsiTheme="majorBidi" w:cstheme="majorBidi"/>
          <w:color w:val="000000"/>
        </w:rPr>
        <w:t>u: q arama metni sonucu kullanıcıya dönülen dokümandır.</w:t>
      </w:r>
    </w:p>
    <w:p w14:paraId="00000008" w14:textId="24AA6A99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w:r w:rsidRPr="007C2738">
        <w:rPr>
          <w:rFonts w:asciiTheme="majorBidi" w:eastAsia="Arial" w:hAnsiTheme="majorBidi" w:cstheme="majorBidi"/>
          <w:color w:val="000000"/>
        </w:rPr>
        <w:t>r: Dokümanın pozisyonudur.</w:t>
      </w:r>
    </w:p>
    <w:p w14:paraId="00000009" w14:textId="7E7EDE7E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w:r w:rsidRPr="007C2738">
        <w:rPr>
          <w:rFonts w:asciiTheme="majorBidi" w:eastAsia="Arial" w:hAnsiTheme="majorBidi" w:cstheme="majorBidi"/>
          <w:color w:val="000000"/>
        </w:rPr>
        <w:t>d: Son tıklanan doküman ile söz konusu doküman arası mesafedir.</w:t>
      </w:r>
    </w:p>
    <w:p w14:paraId="0000000A" w14:textId="4AF9B37B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w:r w:rsidRPr="007C2738">
        <w:rPr>
          <w:rFonts w:asciiTheme="majorBidi" w:eastAsia="Arial" w:hAnsiTheme="majorBidi" w:cstheme="majorBidi"/>
          <w:color w:val="000000"/>
        </w:rPr>
        <w:t xml:space="preserve">m: Arama metnine göre kullanılan inceleme </w:t>
      </w:r>
      <w:r w:rsidR="003728C0" w:rsidRPr="007C2738">
        <w:rPr>
          <w:rFonts w:asciiTheme="majorBidi" w:eastAsia="Arial" w:hAnsiTheme="majorBidi" w:cstheme="majorBidi"/>
          <w:color w:val="000000"/>
        </w:rPr>
        <w:t>çeşididir</w:t>
      </w:r>
      <w:r w:rsidRPr="007C2738">
        <w:rPr>
          <w:rFonts w:asciiTheme="majorBidi" w:eastAsia="Arial" w:hAnsiTheme="majorBidi" w:cstheme="majorBidi"/>
          <w:color w:val="000000"/>
        </w:rPr>
        <w:t>.</w:t>
      </w:r>
    </w:p>
    <w:p w14:paraId="0000000B" w14:textId="6F85AF73" w:rsidR="001176DD" w:rsidRPr="007C2738" w:rsidRDefault="007C5658" w:rsidP="003E15CE">
      <w:pPr>
        <w:rPr>
          <w:rFonts w:asciiTheme="majorBidi" w:eastAsia="Arial" w:hAnsiTheme="majorBidi" w:cstheme="majorBidi"/>
        </w:rPr>
      </w:pPr>
      <w:r w:rsidRPr="007C2738">
        <w:rPr>
          <w:rFonts w:asciiTheme="majorBidi" w:eastAsia="Arial" w:hAnsiTheme="majorBidi" w:cstheme="majorBidi"/>
        </w:rPr>
        <w:t>e: Dokümanın incelenmesidir.1 ve 0 değerlerini alır.</w:t>
      </w:r>
    </w:p>
    <w:p w14:paraId="0000000C" w14:textId="1394F61D" w:rsidR="001176DD" w:rsidRPr="007C2738" w:rsidRDefault="007C5658" w:rsidP="003E15CE">
      <w:pPr>
        <w:rPr>
          <w:rFonts w:asciiTheme="majorBidi" w:eastAsia="Arial" w:hAnsiTheme="majorBidi" w:cstheme="majorBidi"/>
        </w:rPr>
      </w:pPr>
      <w:r w:rsidRPr="007C2738">
        <w:rPr>
          <w:rFonts w:asciiTheme="majorBidi" w:eastAsia="Arial" w:hAnsiTheme="majorBidi" w:cstheme="majorBidi"/>
        </w:rPr>
        <w:t>c: Dokümanın tıklanmasıdır. 1 ve 0 değerlerini alır.</w:t>
      </w:r>
    </w:p>
    <w:p w14:paraId="0000000D" w14:textId="232722B2" w:rsidR="001176DD" w:rsidRPr="007C2738" w:rsidRDefault="007C5658" w:rsidP="003E15CE">
      <w:pPr>
        <w:rPr>
          <w:rFonts w:asciiTheme="majorBidi" w:eastAsia="Arial" w:hAnsiTheme="majorBidi" w:cstheme="majorBidi"/>
          <w:color w:val="000000"/>
        </w:rPr>
      </w:pPr>
      <m:oMath>
        <m:r>
          <w:rPr>
            <w:rFonts w:ascii="Cambria Math" w:eastAsia="Cambria Math" w:hAnsi="Cambria Math" w:cstheme="majorBidi"/>
            <w:color w:val="000000"/>
          </w:rPr>
          <m:t>a</m:t>
        </m:r>
      </m:oMath>
      <w:r w:rsidRPr="007C2738">
        <w:rPr>
          <w:rFonts w:asciiTheme="majorBidi" w:eastAsia="Arial" w:hAnsiTheme="majorBidi" w:cstheme="majorBidi"/>
          <w:color w:val="000000"/>
        </w:rPr>
        <w:t>: İncelenen bir dokümanın tıklanması</w:t>
      </w:r>
      <w:r w:rsidR="004B608C" w:rsidRPr="007C2738">
        <w:rPr>
          <w:rFonts w:asciiTheme="majorBidi" w:eastAsia="Arial" w:hAnsiTheme="majorBidi" w:cstheme="majorBidi"/>
          <w:color w:val="000000"/>
        </w:rPr>
        <w:t xml:space="preserve"> yani çekici olmasıdır</w:t>
      </w:r>
      <w:r w:rsidRPr="007C2738">
        <w:rPr>
          <w:rFonts w:asciiTheme="majorBidi" w:eastAsia="Arial" w:hAnsiTheme="majorBidi" w:cstheme="majorBidi"/>
          <w:color w:val="000000"/>
        </w:rPr>
        <w:t>. 1 ve 0 değerlerini alır.</w:t>
      </w:r>
    </w:p>
    <w:p w14:paraId="0000000E" w14:textId="77777777" w:rsidR="001176DD" w:rsidRPr="007C2738" w:rsidRDefault="00526637" w:rsidP="003E15CE">
      <w:pPr>
        <w:rPr>
          <w:rFonts w:asciiTheme="majorBidi" w:eastAsia="Arial" w:hAnsiTheme="majorBidi" w:cstheme="majorBidi"/>
          <w:color w:val="000000"/>
        </w:rPr>
      </w:pP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eastAsia="Cambria Math" w:hAnsi="Cambria Math" w:cstheme="majorBidi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uq</m:t>
            </m:r>
          </m:sub>
        </m:sSub>
        <m:r>
          <w:rPr>
            <w:rFonts w:ascii="Cambria Math" w:eastAsia="Cambria Math" w:hAnsi="Cambria Math" w:cstheme="majorBidi"/>
            <w:color w:val="000000"/>
          </w:rPr>
          <m:t>:</m:t>
        </m:r>
      </m:oMath>
      <w:r w:rsidR="007C5658" w:rsidRPr="007C2738">
        <w:rPr>
          <w:rFonts w:asciiTheme="majorBidi" w:eastAsia="Arial" w:hAnsiTheme="majorBidi" w:cstheme="majorBidi"/>
          <w:color w:val="000000"/>
        </w:rPr>
        <w:t xml:space="preserve"> q arama metni sonucu gelen u dokümanın çekici olma ihtimalidir.</w:t>
      </w:r>
    </w:p>
    <w:p w14:paraId="0000000F" w14:textId="77777777" w:rsidR="001176DD" w:rsidRPr="007C2738" w:rsidRDefault="00526637" w:rsidP="003E15CE">
      <w:pPr>
        <w:rPr>
          <w:rFonts w:asciiTheme="majorBidi" w:eastAsia="Arial" w:hAnsiTheme="majorBidi" w:cstheme="majorBidi"/>
        </w:rPr>
      </w:pP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hAnsi="Cambria Math" w:cstheme="majorBidi"/>
              </w:rPr>
              <m:t>γ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rd</m:t>
            </m:r>
          </m:sub>
        </m:sSub>
        <m:r>
          <w:rPr>
            <w:rFonts w:ascii="Cambria Math" w:eastAsia="Cambria Math" w:hAnsi="Cambria Math" w:cstheme="majorBidi"/>
          </w:rPr>
          <m:t>:</m:t>
        </m:r>
      </m:oMath>
      <w:r w:rsidR="007C5658" w:rsidRPr="007C2738">
        <w:rPr>
          <w:rFonts w:asciiTheme="majorBidi" w:eastAsia="Arial" w:hAnsiTheme="majorBidi" w:cstheme="majorBidi"/>
        </w:rPr>
        <w:t xml:space="preserve"> r ve d pozisyonunda bulunan dokümanın incelenme ihtimalidir.</w:t>
      </w:r>
    </w:p>
    <w:p w14:paraId="00000010" w14:textId="53375E19" w:rsidR="001176DD" w:rsidRPr="007C2738" w:rsidRDefault="00526637" w:rsidP="003E15CE">
      <w:pPr>
        <w:rPr>
          <w:rFonts w:asciiTheme="majorBidi" w:eastAsia="Arial" w:hAnsiTheme="majorBidi" w:cstheme="majorBidi"/>
          <w:color w:val="000000"/>
        </w:rPr>
      </w:pP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hAnsi="Cambria Math" w:cstheme="majorBidi"/>
              </w:rPr>
              <m:t>γ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rdm</m:t>
            </m:r>
          </m:sub>
        </m:sSub>
        <m:r>
          <w:rPr>
            <w:rFonts w:ascii="Cambria Math" w:eastAsia="Cambria Math" w:hAnsi="Cambria Math" w:cstheme="majorBidi"/>
            <w:color w:val="000000"/>
          </w:rPr>
          <m:t>:</m:t>
        </m:r>
      </m:oMath>
      <w:r w:rsidR="007C5658" w:rsidRPr="007C2738">
        <w:rPr>
          <w:rFonts w:asciiTheme="majorBidi" w:eastAsia="Arial" w:hAnsiTheme="majorBidi" w:cstheme="majorBidi"/>
          <w:color w:val="000000"/>
        </w:rPr>
        <w:t xml:space="preserve"> m modeline göre incelenen arama metni</w:t>
      </w:r>
      <w:r w:rsidR="00C12E36" w:rsidRPr="007C2738">
        <w:rPr>
          <w:rFonts w:asciiTheme="majorBidi" w:eastAsia="Arial" w:hAnsiTheme="majorBidi" w:cstheme="majorBidi"/>
          <w:color w:val="000000"/>
        </w:rPr>
        <w:t xml:space="preserve"> sonuçlarında,</w:t>
      </w:r>
      <w:r w:rsidR="007C5658" w:rsidRPr="007C2738">
        <w:rPr>
          <w:rFonts w:asciiTheme="majorBidi" w:eastAsia="Arial" w:hAnsiTheme="majorBidi" w:cstheme="majorBidi"/>
          <w:color w:val="000000"/>
        </w:rPr>
        <w:t xml:space="preserve"> r ve d pozisyonunda bulunan dokümanın incelenme ihtimalidir.</w:t>
      </w:r>
    </w:p>
    <w:p w14:paraId="00000011" w14:textId="5197C280" w:rsidR="001176DD" w:rsidRPr="007C2738" w:rsidRDefault="00526637" w:rsidP="003E15CE">
      <w:pPr>
        <w:rPr>
          <w:rFonts w:asciiTheme="majorBidi" w:eastAsia="Arial" w:hAnsiTheme="majorBidi" w:cstheme="majorBidi"/>
          <w:color w:val="000000"/>
        </w:rPr>
      </w:pP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eastAsia="Cambria Math" w:hAnsi="Cambria Math" w:cstheme="majorBidi"/>
              </w:rPr>
              <m:t>u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mq</m:t>
            </m:r>
          </m:sub>
        </m:sSub>
        <m:r>
          <w:rPr>
            <w:rFonts w:ascii="Cambria Math" w:eastAsia="Cambria Math" w:hAnsi="Cambria Math" w:cstheme="majorBidi"/>
            <w:color w:val="000000"/>
          </w:rPr>
          <m:t>:</m:t>
        </m:r>
      </m:oMath>
      <w:r w:rsidR="007C5658" w:rsidRPr="007C2738">
        <w:rPr>
          <w:rFonts w:asciiTheme="majorBidi" w:eastAsia="Arial" w:hAnsiTheme="majorBidi" w:cstheme="majorBidi"/>
          <w:color w:val="000000"/>
        </w:rPr>
        <w:t xml:space="preserve"> m inceleme </w:t>
      </w:r>
      <w:r w:rsidR="006E2B6D" w:rsidRPr="007C2738">
        <w:rPr>
          <w:rFonts w:asciiTheme="majorBidi" w:eastAsia="Arial" w:hAnsiTheme="majorBidi" w:cstheme="majorBidi"/>
          <w:color w:val="000000"/>
        </w:rPr>
        <w:t>çeşidinin</w:t>
      </w:r>
      <w:r w:rsidR="007C5658" w:rsidRPr="007C2738">
        <w:rPr>
          <w:rFonts w:asciiTheme="majorBidi" w:eastAsia="Arial" w:hAnsiTheme="majorBidi" w:cstheme="majorBidi"/>
          <w:color w:val="000000"/>
        </w:rPr>
        <w:t xml:space="preserve"> q arama metninde kullanılma ihtimalidir.</w:t>
      </w:r>
    </w:p>
    <w:p w14:paraId="00000012" w14:textId="77777777" w:rsidR="001176DD" w:rsidRPr="007C2738" w:rsidRDefault="007C5658" w:rsidP="003E15CE">
      <w:pPr>
        <w:rPr>
          <w:rFonts w:asciiTheme="majorBidi" w:hAnsiTheme="majorBidi" w:cstheme="majorBidi"/>
        </w:rPr>
      </w:pPr>
      <w:r w:rsidRPr="007C2738">
        <w:rPr>
          <w:rFonts w:asciiTheme="majorBidi" w:hAnsiTheme="majorBidi" w:cstheme="majorBidi"/>
        </w:rPr>
        <w:t>Bu makale kapsamında tıklanma ihtimalini tahmin eden 3 farklı model geliştirilmiştir. Bunlar Single Browsing Model, Multiple Browsing Model ve Logistic Model’dir.</w:t>
      </w:r>
    </w:p>
    <w:p w14:paraId="00000013" w14:textId="77777777" w:rsidR="001176DD" w:rsidRPr="007C2738" w:rsidRDefault="007C5658" w:rsidP="003E15CE">
      <w:pPr>
        <w:rPr>
          <w:rFonts w:asciiTheme="majorBidi" w:eastAsia="Calibri" w:hAnsiTheme="majorBidi" w:cstheme="majorBidi"/>
          <w:color w:val="000000"/>
        </w:rPr>
      </w:pPr>
      <w:r w:rsidRPr="007C2738">
        <w:rPr>
          <w:rFonts w:asciiTheme="majorBidi" w:eastAsia="Calibri" w:hAnsiTheme="majorBidi" w:cstheme="majorBidi"/>
          <w:color w:val="000000"/>
        </w:rPr>
        <w:t>Single Browsing Model</w:t>
      </w:r>
    </w:p>
    <w:p w14:paraId="00000014" w14:textId="77777777" w:rsidR="001176DD" w:rsidRPr="007C2738" w:rsidRDefault="007C5658" w:rsidP="003E15CE">
      <w:pPr>
        <w:rPr>
          <w:rFonts w:asciiTheme="majorBidi" w:hAnsiTheme="majorBidi" w:cstheme="majorBidi"/>
          <w:sz w:val="24"/>
          <w:szCs w:val="24"/>
        </w:rPr>
      </w:pPr>
      <w:r w:rsidRPr="007C2738">
        <w:rPr>
          <w:rFonts w:asciiTheme="majorBidi" w:eastAsia="Calibri" w:hAnsiTheme="majorBidi" w:cstheme="majorBidi"/>
          <w:color w:val="000000"/>
        </w:rPr>
        <w:t>İnsanların doküman listesinde yukarıdan aşağı hareket ettiğini, her bir pozisyon için o pozisyondaki dokümanı inceleyip incelemeyeceğine karar verdiğini, incelediği dokümanlar arasında çekici bulduklarına tıkladığını varsayar.</w:t>
      </w:r>
    </w:p>
    <w:p w14:paraId="00000016" w14:textId="567C8FE6" w:rsidR="001176DD" w:rsidRPr="007C2738" w:rsidRDefault="007C5658" w:rsidP="006D4725">
      <w:pPr>
        <w:jc w:val="center"/>
        <w:rPr>
          <w:rFonts w:ascii="Cambria Math" w:eastAsia="Cambria Math" w:hAnsi="Cambria Math" w:cs="Cambria Math"/>
          <w:color w:val="000000"/>
        </w:rPr>
      </w:pPr>
      <m:oMath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  <w:color w:val="000000"/>
          </w:rPr>
          <m:t xml:space="preserve">P(c = 1|u, q, r, d)= 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uq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rd</m:t>
            </m:r>
          </m:sub>
        </m:sSub>
      </m:oMath>
      <w:r w:rsidR="00881829" w:rsidRPr="007C2738">
        <w:rPr>
          <w:rFonts w:ascii="Cambria Math" w:eastAsia="Cambria Math" w:hAnsi="Cambria Math" w:cs="Cambria Math"/>
          <w:color w:val="000000"/>
        </w:rPr>
        <w:t xml:space="preserve">           </w:t>
      </w:r>
      <m:oMath>
        <m:r>
          <w:rPr>
            <w:rFonts w:ascii="Cambria Math" w:eastAsia="Cambria Math" w:hAnsi="Cambria Math" w:cs="Cambria Math"/>
          </w:rPr>
          <m:t xml:space="preserve">P(e=1 |r, d)=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rd</m:t>
            </m:r>
          </m:sub>
        </m:sSub>
      </m:oMath>
    </w:p>
    <w:p w14:paraId="00000017" w14:textId="77777777" w:rsidR="001176DD" w:rsidRPr="007C2738" w:rsidRDefault="007C5658" w:rsidP="003E15CE">
      <w:pPr>
        <w:rPr>
          <w:rFonts w:asciiTheme="majorBidi" w:hAnsiTheme="majorBidi" w:cstheme="majorBidi"/>
          <w:sz w:val="24"/>
          <w:szCs w:val="24"/>
        </w:rPr>
      </w:pPr>
      <w:r w:rsidRPr="007C2738">
        <w:rPr>
          <w:rFonts w:asciiTheme="majorBidi" w:eastAsia="Calibri" w:hAnsiTheme="majorBidi" w:cstheme="majorBidi"/>
        </w:rPr>
        <w:t>Dokümanın tıklanma ve incelenme ihtimali yukarıdaki gibi modellenmiştir.</w:t>
      </w:r>
    </w:p>
    <w:p w14:paraId="00000018" w14:textId="77777777" w:rsidR="001176DD" w:rsidRPr="007C2738" w:rsidRDefault="007C5658" w:rsidP="003E15CE">
      <w:pPr>
        <w:rPr>
          <w:rFonts w:asciiTheme="majorBidi" w:eastAsia="Calibri" w:hAnsiTheme="majorBidi" w:cstheme="majorBidi"/>
        </w:rPr>
      </w:pPr>
      <w:r w:rsidRPr="007C2738">
        <w:rPr>
          <w:rFonts w:asciiTheme="majorBidi" w:eastAsia="Calibri" w:hAnsiTheme="majorBidi" w:cstheme="majorBidi"/>
        </w:rPr>
        <w:t>Multiple Browsing Model</w:t>
      </w:r>
    </w:p>
    <w:p w14:paraId="00000019" w14:textId="399A5784" w:rsidR="001176DD" w:rsidRPr="007C2738" w:rsidRDefault="007C5658" w:rsidP="003E15CE">
      <w:pPr>
        <w:rPr>
          <w:rFonts w:asciiTheme="majorBidi" w:eastAsia="Arial" w:hAnsiTheme="majorBidi" w:cstheme="majorBidi"/>
        </w:rPr>
      </w:pPr>
      <w:r w:rsidRPr="007C2738">
        <w:rPr>
          <w:rFonts w:asciiTheme="majorBidi" w:eastAsia="Arial" w:hAnsiTheme="majorBidi" w:cstheme="majorBidi"/>
        </w:rPr>
        <w:t xml:space="preserve">İnsanların, arama metnine göre değişen şekilde dokümanları incelediklerini varsayar. Broder [4]’te farklı inceleme </w:t>
      </w:r>
      <w:r w:rsidR="00973B8E" w:rsidRPr="007C2738">
        <w:rPr>
          <w:rFonts w:asciiTheme="majorBidi" w:eastAsia="Arial" w:hAnsiTheme="majorBidi" w:cstheme="majorBidi"/>
        </w:rPr>
        <w:t>çeşitlerine</w:t>
      </w:r>
      <w:r w:rsidRPr="007C2738">
        <w:rPr>
          <w:rFonts w:asciiTheme="majorBidi" w:eastAsia="Arial" w:hAnsiTheme="majorBidi" w:cstheme="majorBidi"/>
        </w:rPr>
        <w:t xml:space="preserve"> değinilmiştir. Bu tipler ana olarak navigational (bir siteye ulaşma amaçlı) ve informational (bilgi toplamaya yönelik) şeklinde ikiye ayrılmıştır.</w:t>
      </w:r>
    </w:p>
    <w:p w14:paraId="0000001B" w14:textId="3B29F11E" w:rsidR="001176DD" w:rsidRPr="007C2738" w:rsidRDefault="007C5658" w:rsidP="00324A57">
      <w:pPr>
        <w:jc w:val="center"/>
        <w:rPr>
          <w:rFonts w:ascii="Cambria Math" w:eastAsia="Cambria Math" w:hAnsi="Cambria Math" w:cs="Cambria Math"/>
          <w:color w:val="000000"/>
        </w:rPr>
      </w:pPr>
      <m:oMath>
        <m:r>
          <w:rPr>
            <w:rFonts w:ascii="Cambria Math" w:eastAsia="Cambria Math" w:hAnsi="Cambria Math" w:cs="Cambria Math"/>
          </w:rPr>
          <m:t xml:space="preserve">P(e=1 |r, d, m) 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rdm</m:t>
            </m:r>
          </m:sub>
        </m:sSub>
      </m:oMath>
      <w:r w:rsidR="00324A57" w:rsidRPr="007C2738">
        <w:rPr>
          <w:rFonts w:ascii="Cambria Math" w:eastAsia="Cambria Math" w:hAnsi="Cambria Math" w:cs="Cambria Math"/>
          <w:color w:val="000000"/>
        </w:rPr>
        <w:t xml:space="preserve"> </w:t>
      </w:r>
      <w:r w:rsidR="00881829" w:rsidRPr="007C2738">
        <w:rPr>
          <w:rFonts w:ascii="Cambria Math" w:eastAsia="Cambria Math" w:hAnsi="Cambria Math" w:cs="Cambria Math"/>
          <w:color w:val="000000"/>
        </w:rPr>
        <w:t xml:space="preserve">          </w:t>
      </w:r>
      <w:r w:rsidR="00324A57" w:rsidRPr="007C2738">
        <w:rPr>
          <w:rFonts w:ascii="Cambria Math" w:eastAsia="Cambria Math" w:hAnsi="Cambria Math" w:cs="Cambria Math"/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P(c = 1|u, q, r, d,m)=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mq</m:t>
                </m:r>
              </m:sub>
            </m:sSub>
          </m:e>
        </m:nary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γ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rdm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uq</m:t>
            </m:r>
          </m:sub>
        </m:sSub>
      </m:oMath>
    </w:p>
    <w:p w14:paraId="23A58B37" w14:textId="75D0A5FD" w:rsidR="003E15CE" w:rsidRPr="007C2738" w:rsidRDefault="007C5658" w:rsidP="00324A57">
      <w:pPr>
        <w:rPr>
          <w:rFonts w:asciiTheme="majorBidi" w:hAnsiTheme="majorBidi" w:cstheme="majorBidi"/>
        </w:rPr>
      </w:pPr>
      <w:r w:rsidRPr="007C2738">
        <w:rPr>
          <w:rFonts w:asciiTheme="majorBidi" w:hAnsiTheme="majorBidi" w:cstheme="majorBidi"/>
        </w:rPr>
        <w:t xml:space="preserve">Bir arama metnine göre kullanılan inceleme </w:t>
      </w:r>
      <w:r w:rsidR="00930203" w:rsidRPr="007C2738">
        <w:rPr>
          <w:rFonts w:asciiTheme="majorBidi" w:hAnsiTheme="majorBidi" w:cstheme="majorBidi"/>
        </w:rPr>
        <w:t>çeşidi</w:t>
      </w:r>
      <w:r w:rsidRPr="007C2738">
        <w:rPr>
          <w:rFonts w:asciiTheme="majorBidi" w:hAnsiTheme="majorBidi" w:cstheme="majorBidi"/>
        </w:rPr>
        <w:t xml:space="preserve"> sonucu, dokümanın incelenme ve tıklanma ihtimali yukarıdaki gibi modellenmiştir.</w:t>
      </w:r>
    </w:p>
    <w:p w14:paraId="0000001D" w14:textId="77777777" w:rsidR="001176DD" w:rsidRPr="007C2738" w:rsidRDefault="007C5658">
      <w:pPr>
        <w:rPr>
          <w:rFonts w:asciiTheme="majorBidi" w:hAnsiTheme="majorBidi" w:cstheme="majorBidi"/>
          <w:sz w:val="24"/>
          <w:szCs w:val="24"/>
        </w:rPr>
      </w:pPr>
      <w:r w:rsidRPr="007C2738">
        <w:rPr>
          <w:rFonts w:asciiTheme="majorBidi" w:hAnsiTheme="majorBidi" w:cstheme="majorBidi"/>
        </w:rPr>
        <w:t>Logistic Model</w:t>
      </w:r>
    </w:p>
    <w:p w14:paraId="0000001E" w14:textId="7D66B7E6" w:rsidR="001176DD" w:rsidRPr="007C2738" w:rsidRDefault="007C5658">
      <w:pPr>
        <w:rPr>
          <w:rFonts w:asciiTheme="majorBidi" w:hAnsiTheme="majorBidi" w:cstheme="majorBidi"/>
          <w:sz w:val="24"/>
          <w:szCs w:val="24"/>
        </w:rPr>
      </w:pPr>
      <w:r w:rsidRPr="007C2738">
        <w:rPr>
          <w:rFonts w:asciiTheme="majorBidi" w:hAnsiTheme="majorBidi" w:cstheme="majorBidi"/>
        </w:rPr>
        <w:t>Tıklanma olasılıklar oranının logaritması modellenmiştir.  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eastAsia="Cambria Math" w:hAnsi="Cambria Math" w:cstheme="majorBidi"/>
              </w:rPr>
              <m:t>B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uq</m:t>
            </m:r>
          </m:sub>
        </m:sSub>
      </m:oMath>
      <w:r w:rsidRPr="007C2738">
        <w:rPr>
          <w:rFonts w:asciiTheme="majorBidi" w:hAnsiTheme="majorBidi" w:cstheme="majorBidi"/>
        </w:rPr>
        <w:t xml:space="preserve"> ve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eastAsia="Cambria Math" w:hAnsi="Cambria Math" w:cstheme="majorBidi"/>
              </w:rPr>
              <m:t>B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rd</m:t>
            </m:r>
          </m:sub>
        </m:sSub>
      </m:oMath>
      <w:r w:rsidRPr="007C2738">
        <w:rPr>
          <w:rFonts w:asciiTheme="majorBidi" w:hAnsiTheme="majorBidi" w:cstheme="majorBidi"/>
        </w:rPr>
        <w:t xml:space="preserve"> parametreleri kullanılmıştır.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eastAsia="Cambria Math" w:hAnsi="Cambria Math" w:cstheme="majorBidi"/>
              </w:rPr>
              <m:t>B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uq</m:t>
            </m:r>
          </m:sub>
        </m:sSub>
      </m:oMath>
      <w:r w:rsidRPr="007C2738">
        <w:rPr>
          <w:rFonts w:asciiTheme="majorBidi" w:hAnsiTheme="majorBidi" w:cstheme="majorBidi"/>
          <w:color w:val="000000"/>
        </w:rPr>
        <w:t xml:space="preserve"> </w:t>
      </w:r>
      <w:r w:rsidRPr="007C2738">
        <w:rPr>
          <w:rFonts w:asciiTheme="majorBidi" w:hAnsiTheme="majorBidi" w:cstheme="majorBidi"/>
        </w:rPr>
        <w:t>dokümanın çekici olması</w:t>
      </w:r>
      <w:r w:rsidR="003F3938">
        <w:rPr>
          <w:rFonts w:asciiTheme="majorBidi" w:hAnsiTheme="majorBidi" w:cstheme="majorBidi"/>
        </w:rPr>
        <w:t>,</w:t>
      </w:r>
      <w:r w:rsidRPr="007C2738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="Cambria Math" w:hAnsi="Cambria Math" w:cstheme="majorBidi"/>
                <w:color w:val="000000"/>
              </w:rPr>
            </m:ctrlPr>
          </m:sSubPr>
          <m:e>
            <m:r>
              <w:rPr>
                <w:rFonts w:ascii="Cambria Math" w:eastAsia="Cambria Math" w:hAnsi="Cambria Math" w:cstheme="majorBidi"/>
              </w:rPr>
              <m:t>B</m:t>
            </m:r>
          </m:e>
          <m:sub>
            <m:r>
              <w:rPr>
                <w:rFonts w:ascii="Cambria Math" w:eastAsia="Cambria Math" w:hAnsi="Cambria Math" w:cstheme="majorBidi"/>
                <w:color w:val="000000"/>
              </w:rPr>
              <m:t>rd</m:t>
            </m:r>
          </m:sub>
        </m:sSub>
      </m:oMath>
      <w:r w:rsidRPr="007C2738">
        <w:rPr>
          <w:rFonts w:asciiTheme="majorBidi" w:hAnsiTheme="majorBidi" w:cstheme="majorBidi"/>
        </w:rPr>
        <w:t xml:space="preserve">  ise dokümanın bulundu pozisyon ile ilgilidir.</w:t>
      </w:r>
    </w:p>
    <w:p w14:paraId="0000001F" w14:textId="77777777" w:rsidR="001176DD" w:rsidRPr="007C2738" w:rsidRDefault="0052663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>P(c = 1|u, q, r, d)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1-P(c = 1|u, q, r, d)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uq</m:t>
                  </m:r>
                </m:sub>
              </m:sSub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x 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rd</m:t>
                  </m:r>
                </m:sub>
              </m:sSub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0000020" w14:textId="77777777" w:rsidR="001176DD" w:rsidRPr="007C2738" w:rsidRDefault="007C5658">
      <w:pPr>
        <w:rPr>
          <w:rFonts w:asciiTheme="majorBidi" w:hAnsiTheme="majorBidi" w:cstheme="majorBidi"/>
          <w:sz w:val="24"/>
          <w:szCs w:val="24"/>
        </w:rPr>
      </w:pPr>
      <w:r w:rsidRPr="007C2738">
        <w:rPr>
          <w:rFonts w:asciiTheme="majorBidi" w:hAnsiTheme="majorBidi" w:cstheme="majorBidi"/>
        </w:rPr>
        <w:lastRenderedPageBreak/>
        <w:t>Yukarıdaki gibi modellenmiştir. Logistic model, parametrelerinin doğal yorumlanabilmesi, yaygın ve verimli gerçekleştirilmelere sahip olduğu için seçilmiştir.</w:t>
      </w:r>
      <m:oMath>
        <m:r>
          <w:rPr>
            <w:rFonts w:ascii="Cambria Math" w:eastAsia="Cambria Math" w:hAnsi="Cambria Math" w:cstheme="majorBidi"/>
            <w:sz w:val="24"/>
            <w:szCs w:val="24"/>
          </w:rPr>
          <m:t xml:space="preserve"> </m:t>
        </m:r>
      </m:oMath>
    </w:p>
    <w:p w14:paraId="7403342B" w14:textId="25DD7BED" w:rsidR="003E15CE" w:rsidRPr="007C2738" w:rsidRDefault="007C5658" w:rsidP="000D665F">
      <w:pPr>
        <w:pStyle w:val="Heading1"/>
      </w:pPr>
      <w:r w:rsidRPr="007C2738">
        <w:t>2.</w:t>
      </w:r>
      <w:r w:rsidR="003F4733" w:rsidRPr="007C2738">
        <w:t>YÖNTEM</w:t>
      </w:r>
    </w:p>
    <w:p w14:paraId="1CC157A1" w14:textId="77777777" w:rsidR="000D665F" w:rsidRPr="007C2738" w:rsidRDefault="000D665F" w:rsidP="000D665F"/>
    <w:p w14:paraId="2924085A" w14:textId="58ADEC59" w:rsidR="001E0014" w:rsidRPr="007C2738" w:rsidRDefault="007C5658" w:rsidP="001E0014">
      <w:r w:rsidRPr="007C2738">
        <w:t>Bahsedilen modellerin parametrelerini bulmak için arama motoru kayıtları nadir olaylar filtrelenerek 542,651 adet arama metni ve 336,436,808 oturumdan oluşan bir veri havuzuna dönüştürülmüştür.</w:t>
      </w:r>
      <w:r w:rsidR="007C2738">
        <w:t xml:space="preserve"> </w:t>
      </w:r>
      <w:r w:rsidRPr="007C2738">
        <w:t>Modellerin test ve öğrenmeleri için 21 adet veri kümesi hazırlanmış</w:t>
      </w:r>
      <w:r w:rsidR="00244870" w:rsidRPr="007C2738">
        <w:t>tır</w:t>
      </w:r>
      <w:r w:rsidRPr="007C2738">
        <w:t>. Her bir veri kümesi yukarıda verilen veri havuzunun %1’i kadar olacak şekilde birbirlerinden farklı seçilmiştir</w:t>
      </w:r>
      <w:r w:rsidR="001E0014" w:rsidRPr="007C2738">
        <w:t xml:space="preserve">. </w:t>
      </w:r>
      <w:r w:rsidRPr="007C2738">
        <w:t xml:space="preserve">Öğrenme veri setinden </w:t>
      </w:r>
      <w:r w:rsidR="00246561" w:rsidRPr="007C2738">
        <w:t xml:space="preserve">yukarıda analtılan </w:t>
      </w:r>
      <w:r w:rsidRPr="007C2738">
        <w:t>model parametreleri</w:t>
      </w:r>
      <w:r w:rsidR="00065309" w:rsidRPr="007C2738">
        <w:t xml:space="preserve"> bulunmuştur. </w:t>
      </w:r>
    </w:p>
    <w:p w14:paraId="26C2D87E" w14:textId="06CA88A4" w:rsidR="001E0014" w:rsidRPr="007C2738" w:rsidRDefault="00DB0D96" w:rsidP="001E0014">
      <w:r w:rsidRPr="007C2738">
        <w:t xml:space="preserve">Modeller inceleme ve çekici olma ihtimali gibi gözlenemeyen parametrelere sahip oldukları için gözlenebilen tıklanma ve tıklanmama sayılarını tahmin etmeleri istenmiştir. Çapraşıklık (perplexity) yani modelin gözlemler sonucu ne kadar şaşırdığı </w:t>
      </w:r>
      <w:r w:rsidR="003E15CE" w:rsidRPr="007C2738">
        <w:t>ise başarı</w:t>
      </w:r>
      <w:r w:rsidRPr="007C2738">
        <w:t xml:space="preserve"> ölçümü olarak kullanılmıştır.</w:t>
      </w:r>
    </w:p>
    <w:p w14:paraId="13CD92B2" w14:textId="13602E5F" w:rsidR="003E15CE" w:rsidRPr="007C2738" w:rsidRDefault="007C5658" w:rsidP="000D665F">
      <w:pPr>
        <w:pStyle w:val="Heading1"/>
      </w:pPr>
      <w:r w:rsidRPr="007C2738">
        <w:t>3.B</w:t>
      </w:r>
      <w:r w:rsidR="00C30A82" w:rsidRPr="007C2738">
        <w:t>ULGULAR</w:t>
      </w:r>
    </w:p>
    <w:p w14:paraId="29FEDFBE" w14:textId="77777777" w:rsidR="000D665F" w:rsidRPr="007C2738" w:rsidRDefault="000D665F" w:rsidP="000D665F"/>
    <w:p w14:paraId="00000025" w14:textId="77777777" w:rsidR="001176DD" w:rsidRPr="007C2738" w:rsidRDefault="007C5658">
      <w:r w:rsidRPr="007C2738">
        <w:t>Single Browsing Model</w:t>
      </w:r>
    </w:p>
    <w:p w14:paraId="00000026" w14:textId="22E8B666" w:rsidR="001176DD" w:rsidRPr="007C2738" w:rsidRDefault="007C5658">
      <w:r w:rsidRPr="007C2738">
        <w:t xml:space="preserve">Çapraşıklık (perplexity) değeri </w:t>
      </w:r>
      <w:r w:rsidR="00BB2988" w:rsidRPr="007C2738">
        <w:t>diğer modellerden azdır</w:t>
      </w:r>
      <w:r w:rsidRPr="007C2738">
        <w:t>. Model öğrenme ve tahmin alanlarında diğer bahsedilen modelleri geride bırakmıştır. r ve d parametrelerinin artması sonucu doküman inceleme ihtimali genelde azalmıştır ve Joachims et al. [3] ile tutarlı sonuçlar vermiştir.</w:t>
      </w:r>
    </w:p>
    <w:p w14:paraId="00000027" w14:textId="013C4AC0" w:rsidR="001176DD" w:rsidRPr="007C2738" w:rsidRDefault="007C5658">
      <w:r w:rsidRPr="007C2738">
        <w:t>Multi</w:t>
      </w:r>
      <w:r w:rsidR="00D55842" w:rsidRPr="007C2738">
        <w:t>ple</w:t>
      </w:r>
      <w:r w:rsidRPr="007C2738">
        <w:t xml:space="preserve"> Browsing Model </w:t>
      </w:r>
    </w:p>
    <w:p w14:paraId="00000028" w14:textId="7B5FA7FC" w:rsidR="001176DD" w:rsidRPr="007C2738" w:rsidRDefault="007C5658">
      <w:r w:rsidRPr="007C2738">
        <w:t xml:space="preserve">Parametreleri ilk etapta 2 </w:t>
      </w:r>
      <w:r w:rsidR="00B02B77">
        <w:t>farklı</w:t>
      </w:r>
      <w:r w:rsidRPr="007C2738">
        <w:t xml:space="preserve"> inceleme </w:t>
      </w:r>
      <w:r w:rsidR="00B02B77">
        <w:t>çeşidinin</w:t>
      </w:r>
      <w:r w:rsidRPr="007C2738">
        <w:t xml:space="preserve"> varlığı kabul edilerek oluşturulmuş</w:t>
      </w:r>
      <w:r w:rsidR="00862A9A" w:rsidRPr="007C2738">
        <w:t>tur</w:t>
      </w:r>
      <w:r w:rsidRPr="007C2738">
        <w:t>. Single Browsing Model’den daha fazla çapraşıklık (perplexity) değerleri gözle</w:t>
      </w:r>
      <w:r w:rsidR="00FE07C5" w:rsidRPr="007C2738">
        <w:t>n</w:t>
      </w:r>
      <w:r w:rsidRPr="007C2738">
        <w:t xml:space="preserve">miştir. Bu yüzden 2’den fazla inceleme </w:t>
      </w:r>
      <w:r w:rsidR="00526637">
        <w:t>çeşidinin</w:t>
      </w:r>
      <w:r w:rsidRPr="007C2738">
        <w:t xml:space="preserve"> varlığını kabul eden denemeler yapılmamıştır.</w:t>
      </w:r>
    </w:p>
    <w:p w14:paraId="00000029" w14:textId="77777777" w:rsidR="001176DD" w:rsidRPr="007C2738" w:rsidRDefault="007C5658">
      <w:r w:rsidRPr="007C2738">
        <w:t>Logistic Model</w:t>
      </w:r>
    </w:p>
    <w:p w14:paraId="0000002A" w14:textId="77777777" w:rsidR="001176DD" w:rsidRPr="007C2738" w:rsidRDefault="007C5658">
      <w:r w:rsidRPr="007C2738">
        <w:t xml:space="preserve">Single Browsing Model’den daha fazla çapraşıklık (perplexity) göstermiştir. </w:t>
      </w:r>
    </w:p>
    <w:p w14:paraId="11390896" w14:textId="016FF93B" w:rsidR="003E15CE" w:rsidRPr="007C2738" w:rsidRDefault="007C5658" w:rsidP="000D665F">
      <w:pPr>
        <w:pStyle w:val="Heading1"/>
      </w:pPr>
      <w:r w:rsidRPr="007C2738">
        <w:t>4.S</w:t>
      </w:r>
      <w:r w:rsidR="00BF6E50" w:rsidRPr="007C2738">
        <w:t>ONUÇ</w:t>
      </w:r>
    </w:p>
    <w:p w14:paraId="10F2406D" w14:textId="77777777" w:rsidR="000D665F" w:rsidRPr="007C2738" w:rsidRDefault="000D665F" w:rsidP="000D665F"/>
    <w:p w14:paraId="0000002D" w14:textId="56851E2C" w:rsidR="001176DD" w:rsidRPr="007C2738" w:rsidRDefault="007C5658">
      <w:r w:rsidRPr="007C2738">
        <w:t>Çalışma sonucu insanların dokümanları incelemeleri</w:t>
      </w:r>
      <w:r w:rsidR="0008460B" w:rsidRPr="007C2738">
        <w:t xml:space="preserve"> ve</w:t>
      </w:r>
      <w:r w:rsidRPr="007C2738">
        <w:t xml:space="preserve"> dokümanların tıklanma ihtimalleri modellenmiştir. Arama motoru kayıtları kullanılarak model parametreleri öğrenilmiş bu parametreler üzerinden modeller test edilmiştir.</w:t>
      </w:r>
    </w:p>
    <w:p w14:paraId="0000002E" w14:textId="77777777" w:rsidR="001176DD" w:rsidRPr="007C2738" w:rsidRDefault="007C5658">
      <w:r w:rsidRPr="007C2738">
        <w:t>Single Browsing Model en başarılı model olmuştur. Ayrıca burada kullanılan doküman inceleme modeli de [3] ile tutarlı sonuçlar vermiştir.</w:t>
      </w:r>
    </w:p>
    <w:p w14:paraId="0000002F" w14:textId="6298194E" w:rsidR="001176DD" w:rsidRPr="007C2738" w:rsidRDefault="007C5658">
      <w:r w:rsidRPr="007C2738">
        <w:t>Multi</w:t>
      </w:r>
      <w:r w:rsidR="006D5737" w:rsidRPr="007C2738">
        <w:t>p</w:t>
      </w:r>
      <w:r w:rsidRPr="007C2738">
        <w:t>le Browsing Model başarılı olamamıştır.</w:t>
      </w:r>
    </w:p>
    <w:p w14:paraId="00000030" w14:textId="7A5DBAC5" w:rsidR="001176DD" w:rsidRPr="007C2738" w:rsidRDefault="002801A4">
      <w:r w:rsidRPr="007C2738">
        <w:t>D</w:t>
      </w:r>
      <w:r w:rsidR="007C5658" w:rsidRPr="007C2738">
        <w:t>okümanların çekiciliği</w:t>
      </w:r>
      <w:r w:rsidRPr="007C2738">
        <w:t>,</w:t>
      </w:r>
      <w:r w:rsidR="007C5658" w:rsidRPr="007C2738">
        <w:t xml:space="preserve"> editör değerlendirmelerindeki hataları bulmak</w:t>
      </w:r>
      <w:r w:rsidRPr="007C2738">
        <w:t xml:space="preserve"> ve bu değerlendirmeleri</w:t>
      </w:r>
      <w:r w:rsidR="007C5658" w:rsidRPr="007C2738">
        <w:t xml:space="preserve"> tahmin etmek için kullanılabilir.</w:t>
      </w:r>
      <w:r w:rsidR="003C5211" w:rsidRPr="007C2738">
        <w:t xml:space="preserve"> Bu alanların da daha sonra araştırılacağı belirtilmiştir.</w:t>
      </w:r>
    </w:p>
    <w:p w14:paraId="4B8F97A6" w14:textId="1661BBE2" w:rsidR="003E15CE" w:rsidRPr="007C2738" w:rsidRDefault="007C5658" w:rsidP="000D665F">
      <w:pPr>
        <w:pStyle w:val="Heading1"/>
      </w:pPr>
      <w:r w:rsidRPr="007C2738">
        <w:t>5.KAYNAKÇA</w:t>
      </w:r>
    </w:p>
    <w:p w14:paraId="3E718107" w14:textId="77777777" w:rsidR="000D665F" w:rsidRPr="007C2738" w:rsidRDefault="000D665F" w:rsidP="000D665F"/>
    <w:p w14:paraId="00000032" w14:textId="174CBB23" w:rsidR="001176DD" w:rsidRPr="007C2738" w:rsidRDefault="007C5658">
      <w:r w:rsidRPr="007C2738">
        <w:t>[1] Georges E. Dupret and Benjamin Piwowarski. A user browsing model to predict search engine click data from past observations. SIGIR 2008</w:t>
      </w:r>
      <w:r w:rsidR="00430BA6" w:rsidRPr="007C2738">
        <w:t>.</w:t>
      </w:r>
    </w:p>
    <w:p w14:paraId="00000033" w14:textId="77777777" w:rsidR="001176DD" w:rsidRPr="007C2738" w:rsidRDefault="007C5658">
      <w:r w:rsidRPr="007C2738">
        <w:t>[2] N. Craswell, O. Zoeter, M. Taylor, and B. Ramsey. An experimental comparison of click position-bias models. In First ACM International Conference on Web Search and Data Mining WSDM 2008, 2008.</w:t>
      </w:r>
    </w:p>
    <w:p w14:paraId="00000034" w14:textId="77777777" w:rsidR="001176DD" w:rsidRPr="007C2738" w:rsidRDefault="007C5658">
      <w:r w:rsidRPr="007C2738">
        <w:t>[3] T. Joachims, L. Granka, B. Pan, H. Hembrooke, and G. Gay. Accurately interpreting clickthrough data as implicit feedback. In Proceedings of ACM SIGIR 2005, pages 154–161, New York, NY, USA, 2005. ACM Press.</w:t>
      </w:r>
    </w:p>
    <w:p w14:paraId="00000035" w14:textId="77777777" w:rsidR="001176DD" w:rsidRPr="007C2738" w:rsidRDefault="007C5658">
      <w:r w:rsidRPr="007C2738">
        <w:t>[4] A. Broder. A taxonomy of web search. SIGIR Forum, 36(2):3–10, 2002.</w:t>
      </w:r>
    </w:p>
    <w:sectPr w:rsidR="001176DD" w:rsidRPr="007C2738" w:rsidSect="007C7988">
      <w:pgSz w:w="12240" w:h="15840"/>
      <w:pgMar w:top="630" w:right="720" w:bottom="630" w:left="72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DD"/>
    <w:rsid w:val="00002235"/>
    <w:rsid w:val="00065309"/>
    <w:rsid w:val="000771FA"/>
    <w:rsid w:val="0008460B"/>
    <w:rsid w:val="000D665F"/>
    <w:rsid w:val="001176DD"/>
    <w:rsid w:val="00193736"/>
    <w:rsid w:val="001A0E7E"/>
    <w:rsid w:val="001B266E"/>
    <w:rsid w:val="001D2542"/>
    <w:rsid w:val="001E0014"/>
    <w:rsid w:val="00244870"/>
    <w:rsid w:val="00246561"/>
    <w:rsid w:val="002801A4"/>
    <w:rsid w:val="00324A57"/>
    <w:rsid w:val="003728C0"/>
    <w:rsid w:val="003C14BE"/>
    <w:rsid w:val="003C5211"/>
    <w:rsid w:val="003E0BCF"/>
    <w:rsid w:val="003E15CE"/>
    <w:rsid w:val="003F3938"/>
    <w:rsid w:val="003F4733"/>
    <w:rsid w:val="00406966"/>
    <w:rsid w:val="004279D4"/>
    <w:rsid w:val="00430BA6"/>
    <w:rsid w:val="004B608C"/>
    <w:rsid w:val="00526637"/>
    <w:rsid w:val="00590656"/>
    <w:rsid w:val="005F439C"/>
    <w:rsid w:val="006D4725"/>
    <w:rsid w:val="006D5737"/>
    <w:rsid w:val="006E2B6D"/>
    <w:rsid w:val="00711B28"/>
    <w:rsid w:val="007C2738"/>
    <w:rsid w:val="007C5658"/>
    <w:rsid w:val="007C7988"/>
    <w:rsid w:val="00825095"/>
    <w:rsid w:val="00862A9A"/>
    <w:rsid w:val="00881829"/>
    <w:rsid w:val="008A5770"/>
    <w:rsid w:val="00930203"/>
    <w:rsid w:val="00935636"/>
    <w:rsid w:val="00945965"/>
    <w:rsid w:val="00973B8E"/>
    <w:rsid w:val="00977E14"/>
    <w:rsid w:val="009D2EB9"/>
    <w:rsid w:val="00A87140"/>
    <w:rsid w:val="00B02B77"/>
    <w:rsid w:val="00B31C90"/>
    <w:rsid w:val="00BB2988"/>
    <w:rsid w:val="00BE2E1F"/>
    <w:rsid w:val="00BF6E50"/>
    <w:rsid w:val="00BF710B"/>
    <w:rsid w:val="00C12E36"/>
    <w:rsid w:val="00C30A82"/>
    <w:rsid w:val="00C70452"/>
    <w:rsid w:val="00D26A5A"/>
    <w:rsid w:val="00D45346"/>
    <w:rsid w:val="00D55842"/>
    <w:rsid w:val="00DB0D96"/>
    <w:rsid w:val="00E40E7A"/>
    <w:rsid w:val="00E763B4"/>
    <w:rsid w:val="00FD7819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8337"/>
  <w15:docId w15:val="{8DED8B30-091C-4B03-A40F-544D055F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A57"/>
    <w:pPr>
      <w:spacing w:line="240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C90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31C90"/>
    <w:rPr>
      <w:rFonts w:asciiTheme="majorBidi" w:eastAsiaTheme="majorEastAsia" w:hAnsiTheme="majorBidi" w:cstheme="majorBidi"/>
      <w:sz w:val="32"/>
      <w:szCs w:val="32"/>
    </w:rPr>
  </w:style>
  <w:style w:type="paragraph" w:styleId="NoSpacing">
    <w:name w:val="No Spacing"/>
    <w:uiPriority w:val="1"/>
    <w:qFormat/>
    <w:rsid w:val="00994904"/>
    <w:pPr>
      <w:spacing w:after="0" w:line="360" w:lineRule="auto"/>
      <w:ind w:left="476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u49GyGXFeBGA7nGbXmBKkXx+A==">AMUW2mVqmcdcey9vf0mGwmPXAsGzsAFSZboo2QRVbRloENRTSkrNDUvfeUB7dTMm7LZ82FVw3uy8DLackI6ZGgIoVmn6cSWMWig9tcbH7poUdASreK3hmdI=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Sinan ballı</dc:creator>
  <cp:lastModifiedBy>Sinan ballı</cp:lastModifiedBy>
  <cp:revision>63</cp:revision>
  <cp:lastPrinted>2022-01-06T18:06:00Z</cp:lastPrinted>
  <dcterms:created xsi:type="dcterms:W3CDTF">2022-01-04T16:43:00Z</dcterms:created>
  <dcterms:modified xsi:type="dcterms:W3CDTF">2022-01-06T18:21:00Z</dcterms:modified>
</cp:coreProperties>
</file>