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7C24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什么是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Context Engineering</w:t>
      </w:r>
    </w:p>
    <w:p w14:paraId="26F25B7A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 Engineering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正迅速成为人工智能工程师的一项关键技能。它不再仅仅关乎巧妙的提示，而是关于对上下文进行系统性的编排。</w:t>
      </w:r>
    </w:p>
    <w:p w14:paraId="3AAC2E76" w14:textId="62E8F280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"https://pic1.zhimg.com/v2-8b3d12512786228cc45044c8a5ba6308_1440w.jpg"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48E48A2" wp14:editId="3E41DF82">
            <wp:extent cx="5274310" cy="4691380"/>
            <wp:effectExtent l="0" t="0" r="0" b="0"/>
            <wp:docPr id="1555448211" name="图片 8" descr="图片包含 游戏机, 电子, 光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48211" name="图片 8" descr="图片包含 游戏机, 电子, 光盘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7A7F483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问题：大多数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 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失败，并非因为模型不佳，而是因为它们缺乏取得成功所需的正确上下文。</w:t>
      </w:r>
    </w:p>
    <w:p w14:paraId="00028701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 Engineering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涉及创建动态系统，该系统能够提供：</w:t>
      </w:r>
    </w:p>
    <w:p w14:paraId="7C01F22C" w14:textId="77777777" w:rsidR="006E1D06" w:rsidRPr="006E1D06" w:rsidRDefault="006E1D06" w:rsidP="006E1D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正确的信息</w:t>
      </w:r>
    </w:p>
    <w:p w14:paraId="71B486C2" w14:textId="77777777" w:rsidR="006E1D06" w:rsidRPr="006E1D06" w:rsidRDefault="006E1D06" w:rsidP="006E1D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正确的工具</w:t>
      </w:r>
    </w:p>
    <w:p w14:paraId="35A2A302" w14:textId="77777777" w:rsidR="006E1D06" w:rsidRPr="006E1D06" w:rsidRDefault="006E1D06" w:rsidP="006E1D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以正确的格式</w:t>
      </w:r>
    </w:p>
    <w:p w14:paraId="3B54582C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这可以确保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能够有效地完成任务。</w:t>
      </w:r>
    </w:p>
    <w:p w14:paraId="2DC75EA9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为什么传统的提示工程不够</w:t>
      </w:r>
    </w:p>
    <w:p w14:paraId="5487489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早期，我们专注于使用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“magic words”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来诱导出更好的回应。但随着人工智能应用变得日益复杂，完整且结构化的上下文远比巧妙的措辞重要得多。</w:t>
      </w:r>
    </w:p>
    <w:p w14:paraId="64F8C8D5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上下文工程系统的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4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个关键组成部分</w:t>
      </w:r>
    </w:p>
    <w:p w14:paraId="373D7683" w14:textId="77777777" w:rsidR="006E1D06" w:rsidRPr="006E1D06" w:rsidRDefault="006E1D06" w:rsidP="006E1D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动态信息流：上下文来自多个来源：用户、先前的交互、外部数据、工具调用。你的系统需要智能地将所有这些信息整合在一起。</w:t>
      </w:r>
    </w:p>
    <w:p w14:paraId="4BF83EFB" w14:textId="77777777" w:rsidR="006E1D06" w:rsidRPr="006E1D06" w:rsidRDefault="006E1D06" w:rsidP="006E1D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智能工具访问：如果你的人工智能需要外部信息或操作，为其提供合适的工具。对输出进行格式化，使其尽可能易于理解。</w:t>
      </w:r>
    </w:p>
    <w:p w14:paraId="0D94F04A" w14:textId="77777777" w:rsidR="006E1D06" w:rsidRPr="006E1D06" w:rsidRDefault="006E1D06" w:rsidP="006E1D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内存管理：</w:t>
      </w:r>
    </w:p>
    <w:p w14:paraId="25D2F6D7" w14:textId="77777777" w:rsidR="006E1D06" w:rsidRPr="006E1D06" w:rsidRDefault="006E1D06" w:rsidP="006E1D0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短期：总结长对话</w:t>
      </w:r>
    </w:p>
    <w:p w14:paraId="2954532C" w14:textId="77777777" w:rsidR="006E1D06" w:rsidRPr="006E1D06" w:rsidRDefault="006E1D06" w:rsidP="006E1D0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长期：跨会话记住用户偏好</w:t>
      </w:r>
    </w:p>
    <w:p w14:paraId="23079A40" w14:textId="77777777" w:rsidR="006E1D06" w:rsidRPr="006E1D06" w:rsidRDefault="006E1D06" w:rsidP="006E1D06">
      <w:pPr>
        <w:widowControl/>
        <w:shd w:val="clear" w:color="auto" w:fill="FFFFFF"/>
        <w:ind w:left="720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br/>
      </w:r>
    </w:p>
    <w:p w14:paraId="75B545DD" w14:textId="77777777" w:rsidR="006E1D06" w:rsidRPr="006E1D06" w:rsidRDefault="006E1D06" w:rsidP="006E1D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格式优化：一条简短、描述性的错误消息每次都胜过一个庞大的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JSON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数据块。</w:t>
      </w:r>
    </w:p>
    <w:p w14:paraId="46462D77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总结：上下文工程正成为新的核心技能，因为它解决了真正的瓶颈问题：不是模型能力，而是信息架构。随着模型不断改进，上下文质量成为了限制因素。</w:t>
      </w:r>
    </w:p>
    <w:p w14:paraId="0D4B0394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Context Engineering for AI Agents: Lessons from Building Manus</w:t>
      </w:r>
    </w:p>
    <w:p w14:paraId="11D4F3F9" w14:textId="77777777" w:rsidR="006E1D06" w:rsidRPr="006E1D06" w:rsidRDefault="006E1D06" w:rsidP="006E1D0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hyperlink r:id="rId6" w:tgtFrame="_blank" w:history="1"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6E1D06">
          <w:rPr>
            <w:rFonts w:ascii="Helvetica Neue" w:eastAsia="宋体" w:hAnsi="Helvetica Neue" w:cs="宋体"/>
            <w:color w:val="0000FF"/>
            <w:kern w:val="0"/>
            <w:sz w:val="27"/>
            <w:szCs w:val="27"/>
          </w:rPr>
          <w:t>manus.im/blog/Context-E</w:t>
        </w:r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ngineering-for-AI-Agents-Lessons-from-Building-Manus</w:t>
        </w:r>
      </w:hyperlink>
    </w:p>
    <w:p w14:paraId="31A05B91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项目开始阶段，面对关键决策：</w:t>
      </w:r>
    </w:p>
    <w:p w14:paraId="6FE5A7C8" w14:textId="77777777" w:rsidR="006E1D06" w:rsidRPr="006E1D06" w:rsidRDefault="006E1D06" w:rsidP="006E1D0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train an end-to-end agentic model using open-source foundations</w:t>
      </w:r>
    </w:p>
    <w:p w14:paraId="5862A941" w14:textId="77777777" w:rsidR="006E1D06" w:rsidRPr="006E1D06" w:rsidRDefault="006E1D06" w:rsidP="006E1D0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build an agent on top of the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in-context learning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abilities of frontier models</w:t>
      </w:r>
    </w:p>
    <w:p w14:paraId="5C03F75B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最终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选择全面押注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context engineering</w:t>
      </w:r>
    </w:p>
    <w:p w14:paraId="1F35489C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 engineering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是一门实验科学，我们将这种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manual process of architecture searching, prompt fiddling, and empirical guesswork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（手动架构搜索、提示调整和经验猜测的过程）称为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  <w:hyperlink r:id="rId7" w:tgtFrame="_blank" w:history="1">
        <w:r w:rsidRPr="006E1D06">
          <w:rPr>
            <w:rFonts w:ascii="Helvetica Neue" w:eastAsia="宋体" w:hAnsi="Helvetica Neue" w:cs="宋体"/>
            <w:b/>
            <w:bCs/>
            <w:color w:val="09408E"/>
            <w:kern w:val="0"/>
            <w:sz w:val="27"/>
            <w:szCs w:val="27"/>
            <w:u w:val="single"/>
          </w:rPr>
          <w:t>Stochastic Graduate Descent</w:t>
        </w:r>
      </w:hyperlink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"</w:t>
      </w:r>
    </w:p>
    <w:p w14:paraId="5A2F4763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lastRenderedPageBreak/>
        <w:t>Design Around the KV-Cache</w:t>
      </w:r>
    </w:p>
    <w:p w14:paraId="62D27C13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hyperlink r:id="rId8" w:tgtFrame="_blank" w:history="1">
        <w:r w:rsidRPr="006E1D06">
          <w:rPr>
            <w:rFonts w:ascii="Helvetica Neue" w:eastAsia="宋体" w:hAnsi="Helvetica Neue" w:cs="宋体"/>
            <w:color w:val="09408E"/>
            <w:kern w:val="0"/>
            <w:sz w:val="27"/>
            <w:szCs w:val="27"/>
            <w:u w:val="single"/>
          </w:rPr>
          <w:t>KV-cache</w:t>
        </w:r>
      </w:hyperlink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 hit rate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是生产阶段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AI 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最重要的单一指标。</w:t>
      </w:r>
    </w:p>
    <w:p w14:paraId="3FEEE04F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How typical agent operates:</w:t>
      </w:r>
    </w:p>
    <w:p w14:paraId="4A2016C2" w14:textId="77777777" w:rsidR="006E1D06" w:rsidRPr="006E1D06" w:rsidRDefault="006E1D06" w:rsidP="006E1D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当收到用户输入后，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 chain of tool uses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来完成任务。</w:t>
      </w:r>
    </w:p>
    <w:p w14:paraId="4C15E512" w14:textId="77777777" w:rsidR="006E1D06" w:rsidRPr="006E1D06" w:rsidRDefault="006E1D06" w:rsidP="006E1D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在每次迭代中，模型根据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current 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从预定义的动作空间中选择一个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action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。然后在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environment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中执行该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，以产生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observation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action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observation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被附加到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中，形成下一次迭代的输入。</w:t>
      </w:r>
    </w:p>
    <w:p w14:paraId="7F01C026" w14:textId="77777777" w:rsidR="006E1D06" w:rsidRPr="006E1D06" w:rsidRDefault="006E1D06" w:rsidP="006E1D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这个循环持续进行，直到任务完成。</w:t>
      </w:r>
    </w:p>
    <w:p w14:paraId="01355F21" w14:textId="77777777" w:rsidR="006E1D06" w:rsidRPr="006E1D06" w:rsidRDefault="006E1D06" w:rsidP="006E1D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随着每一步的推进，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不断增长，而输出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——usually a structured function call——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保持相对简短。这使得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agents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相比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chatbots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prefilling and decoding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比例高度倾斜（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会随着任务的解决过程不断增加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，导致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prefilling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远大于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decoding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）。例如在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中，平均输入与输出的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token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比例约为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100:1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14:paraId="778F290F" w14:textId="77777777" w:rsidR="006E1D06" w:rsidRPr="006E1D06" w:rsidRDefault="006E1D06" w:rsidP="006E1D0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幸运的是，具有相同前缀的上下文可以利用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KV-cache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，无论你是使用自托管模型还是调用推理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API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，这大大减少了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time-to-first-token(TTFT)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inference cost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14:paraId="4A272DDE" w14:textId="77777777" w:rsidR="006E1D06" w:rsidRPr="006E1D06" w:rsidRDefault="006E1D06" w:rsidP="006E1D0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我们说的不是小幅度的节省：例如使用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Claude Sonnet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时，缓存的输入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token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成本为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0.30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美元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/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百万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token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，而未缓存的成本为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3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美元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/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百万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token——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相差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10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倍。</w:t>
      </w:r>
    </w:p>
    <w:p w14:paraId="5C1787F8" w14:textId="77777777" w:rsidR="006E1D06" w:rsidRPr="006E1D06" w:rsidRDefault="006E1D06" w:rsidP="006E1D0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hyperlink r:id="rId9" w:tgtFrame="_blank" w:history="1"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6E1D06">
          <w:rPr>
            <w:rFonts w:ascii="Helvetica Neue" w:eastAsia="宋体" w:hAnsi="Helvetica Neue" w:cs="宋体"/>
            <w:color w:val="0000FF"/>
            <w:kern w:val="0"/>
            <w:sz w:val="27"/>
            <w:szCs w:val="27"/>
          </w:rPr>
          <w:t>medium.com/@joaolages/k</w:t>
        </w:r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v-caching-explained-276520203249</w:t>
        </w:r>
      </w:hyperlink>
    </w:p>
    <w:p w14:paraId="0DC82BA2" w14:textId="7A458B04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"https://pic3.zhimg.com/v2-8fd39399cf41ea0ef7c04e22d1200716_1440w.jpg"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1852180" wp14:editId="42993E2F">
            <wp:extent cx="5274310" cy="2966720"/>
            <wp:effectExtent l="0" t="0" r="0" b="5080"/>
            <wp:docPr id="935070827" name="图片 7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70827" name="图片 7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533EA6F7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How improving KV-cache hit rate</w:t>
      </w:r>
    </w:p>
    <w:p w14:paraId="259825A7" w14:textId="77777777" w:rsidR="006E1D06" w:rsidRPr="006E1D06" w:rsidRDefault="006E1D06" w:rsidP="006E1D0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Keep your prompt prefix stable.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由于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的自回归特性，即使是单个标记的差异也会使该标记之后的缓存失效。一个常见的错误是在系统提示的开头包含时间戳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尤其是精确到秒的时间戳。虽然这让模型能告诉你当前时间，但也会降低你的缓存命中率。</w:t>
      </w:r>
    </w:p>
    <w:p w14:paraId="58E93BED" w14:textId="77777777" w:rsidR="006E1D06" w:rsidRPr="006E1D06" w:rsidRDefault="006E1D06" w:rsidP="006E1D0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Make your context append-only.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避免修改之前的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actions or observations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。确保你的序列化是确定的。许多编程语言和库在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序列化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JSON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对象时不保证键顺序的稳定性，这可能会悄无声息地破坏缓存。</w:t>
      </w:r>
    </w:p>
    <w:p w14:paraId="06ACDF26" w14:textId="77777777" w:rsidR="006E1D06" w:rsidRPr="006E1D06" w:rsidRDefault="006E1D06" w:rsidP="006E1D0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Mark cache breakpoints explicitly when needed.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某些模型提供商或推理框架不支持自动增量前缀缓存，而是需要在上下文中手动插入缓存断点。在分配这些断点时，要考虑潜在的缓存过期问题，并至少确保断点包含系统提示的结尾。</w:t>
      </w:r>
    </w:p>
    <w:p w14:paraId="30F9656F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此外，如果使用像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vLLM</w:t>
      </w:r>
      <w:proofErr w:type="spell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这样的框架自托管模型，请确保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prefix/prompt caching is enabled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，并且如果在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distributed workers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之间使用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session IDs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等技术需要确保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route requests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的一致性。</w:t>
      </w:r>
    </w:p>
    <w:p w14:paraId="6AB528BD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Mask, Don't Remove</w:t>
      </w:r>
    </w:p>
    <w:p w14:paraId="42E8DD8F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随着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能力的增强，其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 space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自然变得更加复杂，简单说就是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数量的爆炸增长。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最近流行的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MCP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会使得这个问题火上浇油。如果你允许用户自定义工具，更会加重这个问题。</w:t>
      </w:r>
    </w:p>
    <w:p w14:paraId="7A889D4C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我们的建议是：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unless absolutely necessary,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avoid dynamically adding or removing tools mid-iteration(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迭代过程中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)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.</w:t>
      </w:r>
    </w:p>
    <w:p w14:paraId="66077175" w14:textId="77777777" w:rsidR="006E1D06" w:rsidRPr="006E1D06" w:rsidRDefault="006E1D06" w:rsidP="006E1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在大多数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中，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 definitions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在序列化后位于上下文的前部，通常在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system prompt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之前或之后。因此（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）任何更改都会使后续所有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actions and observations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KV-cache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失效。</w:t>
      </w:r>
    </w:p>
    <w:p w14:paraId="4698714A" w14:textId="77777777" w:rsidR="006E1D06" w:rsidRPr="006E1D06" w:rsidRDefault="006E1D06" w:rsidP="006E1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当先前的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actions and observations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仍然引用当前上下文中不再定义的工具时，模型会感到困惑。如果没有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constrained decoding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（约束解码），这通常会导致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schema violations or hallucinated actions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（模式违规或幻觉动作）</w:t>
      </w:r>
    </w:p>
    <w:p w14:paraId="613F1147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为了解决这个问题同时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improving action selection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的方案：使用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context-aware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的状态机来管理工具可用性。它不是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remove tools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，而是在解码过程中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mask the token logits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，以基于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current 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阻止（或强制）选择某些动作。</w:t>
      </w:r>
    </w:p>
    <w:p w14:paraId="4B86B220" w14:textId="58CE9A6B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"https://pic1.zhimg.com/v2-f863c57e204aaf1b76b3a0b323bf8bb6_1440w.jpg"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B63239C" wp14:editId="27F379ED">
            <wp:extent cx="5274310" cy="2966720"/>
            <wp:effectExtent l="0" t="0" r="0" b="5080"/>
            <wp:docPr id="1149365160" name="图片 6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5160" name="图片 6" descr="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096C4D9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在实践中，大多数模型提供商和推理框架支持某种形式的响应预填充，这允许你在不修改工具定义的情况下约束动作空间。</w:t>
      </w:r>
    </w:p>
    <w:p w14:paraId="1AE97D23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Function calling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通常有三种模式</w:t>
      </w:r>
    </w:p>
    <w:p w14:paraId="0A72750B" w14:textId="77777777" w:rsidR="006E1D06" w:rsidRPr="006E1D06" w:rsidRDefault="006E1D06" w:rsidP="006E1D0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Auto – The model may choose to call a function or not. Implemented by prefilling only the reply prefix: &lt;|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im_start</w:t>
      </w:r>
      <w:proofErr w:type="spell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|&gt;assistant</w:t>
      </w:r>
    </w:p>
    <w:p w14:paraId="6400EBDA" w14:textId="77777777" w:rsidR="006E1D06" w:rsidRPr="006E1D06" w:rsidRDefault="006E1D06" w:rsidP="006E1D0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Required – The model must call a function, but the choice is unconstrained. Implemented by prefilling up to tool call token: &lt;|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im_start</w:t>
      </w:r>
      <w:proofErr w:type="spell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|&gt;assistant&lt;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tool_call</w:t>
      </w:r>
      <w:proofErr w:type="spell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&gt;</w:t>
      </w:r>
    </w:p>
    <w:p w14:paraId="126507A1" w14:textId="77777777" w:rsidR="006E1D06" w:rsidRPr="006E1D06" w:rsidRDefault="006E1D06" w:rsidP="006E1D0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Specified – The model must call a function from a specific subset. Implemented by prefilling up to the beginning of the function name: &lt;|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im_start</w:t>
      </w:r>
      <w:proofErr w:type="spell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|&gt;assistant&lt;</w:t>
      </w:r>
      <w:proofErr w:type="spell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tool_call</w:t>
      </w:r>
      <w:proofErr w:type="spellEnd"/>
      <w:proofErr w:type="gramStart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&gt;{</w:t>
      </w:r>
      <w:proofErr w:type="gramEnd"/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"name": “browser_</w:t>
      </w:r>
    </w:p>
    <w:p w14:paraId="48E26183" w14:textId="77777777" w:rsidR="006E1D06" w:rsidRPr="006E1D06" w:rsidRDefault="006E1D06" w:rsidP="006E1D06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通过这种方式，我们通过直接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mask token logits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来约束动作选择。例如，当用户提供新输入时，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必须立即回复而不是执行动作。我们还有意设计了具有一致前缀的动作名称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例如，所有与浏览器相关的工具都以</w:t>
      </w:r>
      <w:r w:rsidRPr="006E1D06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browser_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开头，命令行工具以</w:t>
      </w:r>
      <w:r w:rsidRPr="006E1D06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shell_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开头。这使我们能够轻松确保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在给定状态下只从特定工具组中进行选择而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without using stateful logits processors.</w:t>
      </w:r>
    </w:p>
    <w:p w14:paraId="2FC3B702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Use the File System as Context</w:t>
      </w:r>
    </w:p>
    <w:p w14:paraId="0250881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现在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一般支持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128K token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或更大的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 windows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，但在构建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时，通常不够，且带来一些痛点；</w:t>
      </w:r>
    </w:p>
    <w:p w14:paraId="6681B551" w14:textId="77777777" w:rsidR="006E1D06" w:rsidRPr="006E1D06" w:rsidRDefault="006E1D06" w:rsidP="006E1D0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Observations can be huge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尤其是当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与网页或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PDF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等非结构化数据交互时。很容易超出上下文限制。</w:t>
      </w:r>
    </w:p>
    <w:p w14:paraId="1915D1E7" w14:textId="77777777" w:rsidR="006E1D06" w:rsidRPr="006E1D06" w:rsidRDefault="006E1D06" w:rsidP="006E1D0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Model performance tends to degrade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超过一定的上下文长度后，即使技术上支持该窗口大小，模型效果也会下降</w:t>
      </w:r>
    </w:p>
    <w:p w14:paraId="75223D7E" w14:textId="77777777" w:rsidR="006E1D06" w:rsidRPr="006E1D06" w:rsidRDefault="006E1D06" w:rsidP="006E1D0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Long inputs are expensive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即使使用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prefix caching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14:paraId="3D9DFBEA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为了解决这个问题，很多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系统使用了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context truncation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（截断）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 or compression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（压缩）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，但过度的压缩不可避免地导致信息丢失。这个问题是根本性的：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本质上必须根据所有先前状态预测下一个动作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而你无法可靠地预测哪个观察结果可能在十步之后变得至关重要。从逻辑角度看，任何不可逆的压缩都带有风险。</w:t>
      </w:r>
    </w:p>
    <w:p w14:paraId="70D6247C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的方案是将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file system as the ultimate context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，这样的好处是大小不受限制，天然持久化，并且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可以直接操作。模型学会按需写入和读取文件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不仅将文件系统用作存储，还用作结构化的外部记忆。</w:t>
      </w:r>
    </w:p>
    <w:p w14:paraId="62429923" w14:textId="5F8082EB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"https://picx.zhimg.com/v2-fdb00ecda466c155e2735a39a61d16db_1440w.jpg"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559F808" wp14:editId="32BA163A">
            <wp:extent cx="5274310" cy="2966720"/>
            <wp:effectExtent l="0" t="0" r="0" b="5080"/>
            <wp:docPr id="297293191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93191" name="图片 5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2FF9C9BA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我们的压缩策略始终设计为可恢复的。例如，只要保留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URL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，网页内容就可以从上下文中移除；如果沙盒中仍然保留文档路径，则可以省略文档内容。这使得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能够缩短上下文长度，而不会永久丢失信息。</w:t>
      </w:r>
    </w:p>
    <w:p w14:paraId="1CBCC1A2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 xml:space="preserve">Manipulate Attention Through Recitation 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通过复述操控注意力</w:t>
      </w:r>
    </w:p>
    <w:p w14:paraId="105D2E42" w14:textId="77777777" w:rsidR="006E1D06" w:rsidRPr="006E1D06" w:rsidRDefault="006E1D06" w:rsidP="006E1D06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在处理复杂任务时，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倾向于创建一个</w:t>
      </w:r>
      <w:r w:rsidRPr="006E1D06">
        <w:rPr>
          <w:rFonts w:ascii="Menlo" w:eastAsia="宋体" w:hAnsi="Menlo" w:cs="Menlo"/>
          <w:color w:val="191B1F"/>
          <w:kern w:val="0"/>
          <w:sz w:val="24"/>
          <w:shd w:val="clear" w:color="auto" w:fill="F8F8FA"/>
        </w:rPr>
        <w:t>todo.md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文件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并在任务进行过程中逐步更新它，勾选已完成的项目。</w:t>
      </w:r>
    </w:p>
    <w:p w14:paraId="61C45B9D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这不仅仅是可爱的行为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这是一种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操控注意力的刻意机制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</w:t>
      </w:r>
    </w:p>
    <w:p w14:paraId="44FB745F" w14:textId="7E1A12E0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"https://pic3.zhimg.com/v2-786bd3c70e1437c0661e05d2e3d06686_1440w.jpg"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78D1502" wp14:editId="62069CCC">
            <wp:extent cx="5274310" cy="2966720"/>
            <wp:effectExtent l="0" t="0" r="0" b="5080"/>
            <wp:docPr id="31568771" name="图片 4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771" name="图片 4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7DAC2E49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通过不断重写待办事项列表，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将其目标复述到上下文的末尾。这将全局计划推入模型的近期注意力范围内，避免了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丢失在中间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的问题，并减少了目标不一致。实际上，它使用自然语言来使自己的注意力偏向任务目标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而不需要特殊的架构变更。</w:t>
      </w:r>
    </w:p>
    <w:p w14:paraId="51789530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Keep the Wrong Stuff In</w:t>
      </w:r>
    </w:p>
    <w:p w14:paraId="1A00373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代理会犯错。这不是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bug——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这是现实。语言模型会产生幻觉，环境会返回错误，外部工具会出现异常行为，意外的边缘情况随时都会出现。在多步骤任务中，失败不是例外；它是循环的一部分。</w:t>
      </w:r>
    </w:p>
    <w:p w14:paraId="15531E96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一个常见的冲动是隐藏这些错误：清理痕迹，重试操作，或重置模型的状态并将其留给神奇的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温度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"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。这感觉更安全，更受控制。但这是有代价的：擦除失败会移除证据。没有证据，模型就无法适应。</w:t>
      </w:r>
    </w:p>
    <w:p w14:paraId="30C91FA8" w14:textId="626BA5A1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"https://pica.zhimg.com/v2-b2c3b89f78d011a2d24f3531259449fe_1440w.jpg"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6BE037" wp14:editId="22C105C2">
            <wp:extent cx="5274310" cy="2966720"/>
            <wp:effectExtent l="0" t="0" r="0" b="5080"/>
            <wp:docPr id="2060049741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49741" name="图片 3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2ED04E9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根据我们的经验，改善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agent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行为最有效的方法之一出奇地简单：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将错误的尝试保留在上下文中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。当模型看到一个失败的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action——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以及由此产生的观察结果或堆栈跟踪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它会隐式地更新其内部信念。这会改变其先验，降低重复相同错误的可能性。</w:t>
      </w:r>
    </w:p>
    <w:p w14:paraId="0863D98A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事实上，我们认为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error recovery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true agentic behavior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的最明显指标之一。然而，在大多数学术工作和公共基准测试中，这一点仍然代表性不足，它们通常关注理想条件下的任务成功。</w:t>
      </w:r>
    </w:p>
    <w:p w14:paraId="799D3F12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Don't Get Few-Shotted</w:t>
      </w:r>
    </w:p>
    <w:p w14:paraId="2089A1BB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hyperlink r:id="rId15" w:tgtFrame="_blank" w:history="1">
        <w:r w:rsidRPr="006E1D06">
          <w:rPr>
            <w:rFonts w:ascii="Helvetica Neue" w:eastAsia="宋体" w:hAnsi="Helvetica Neue" w:cs="宋体"/>
            <w:color w:val="09408E"/>
            <w:kern w:val="0"/>
            <w:sz w:val="27"/>
            <w:szCs w:val="27"/>
            <w:u w:val="single"/>
          </w:rPr>
          <w:t>Few-shot prompting</w:t>
        </w:r>
      </w:hyperlink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 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是提高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输出的常用技术。但在代理系统中，它可能会以微妙的方式适得其反。</w:t>
      </w:r>
    </w:p>
    <w:p w14:paraId="5B0E5714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语言模型是优秀的模仿者；它们模仿上下文中的行为模式。如果你的上下文充满了类似的过去行动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-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观察对，模型将倾向于遵循该模式，即使这不再是最优的。</w:t>
      </w:r>
    </w:p>
    <w:p w14:paraId="502F736E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这在涉及重复决策或行动的任务中可能很危险。例如，当使用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帮助审查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20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份简历时，代理通常会陷入一种节奏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仅仅因为这是它在上下文中看到的，就重复类似的行动。这导致偏离、过度泛化，或有时产生幻觉。</w:t>
      </w:r>
    </w:p>
    <w:p w14:paraId="476C22A5" w14:textId="6BD7DCDB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"https://picx.zhimg.com/v2-4a81d7cff54f556d68789e080960a0bb_1440w.jpg"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858CCC" wp14:editId="6C7A1693">
            <wp:extent cx="5274310" cy="2966720"/>
            <wp:effectExtent l="0" t="0" r="0" b="5080"/>
            <wp:docPr id="1483578879" name="图片 2" descr="图示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8879" name="图片 2" descr="图示,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1A79EC0F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解决方法是增加多样性。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Manus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在行动和观察中引入少量的结构化变化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不同的序列化模板、替代性措辞、顺序或格式上的微小噪音。这种受控的随机性有助于打破模式并调整模型的注意力。</w:t>
      </w:r>
    </w:p>
    <w:p w14:paraId="5261C64D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换句话说，不要让自己陷入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few-shot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的窠臼。你的上下文越单一，你的智能体就变得越脆弱。</w:t>
      </w:r>
    </w:p>
    <w:p w14:paraId="0C01636C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lastRenderedPageBreak/>
        <w:t>Conclusion</w:t>
      </w:r>
    </w:p>
    <w:p w14:paraId="2C4FEBD8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上下文工程仍然是一门新兴的科学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但对于智能体系统来说，它已经是必不可少的。模型可能变得更强大、更快速、更经济，但再多的原始能力也无法替代对记忆、环境和反馈的需求。你如何塑造上下文最终决定了你的智能体的行为方式：它运行的速度、恢复的效果以及扩展的范围。</w:t>
      </w:r>
    </w:p>
    <w:p w14:paraId="11178D7F" w14:textId="77777777" w:rsidR="006E1D06" w:rsidRPr="006E1D06" w:rsidRDefault="006E1D06" w:rsidP="006E1D0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</w:pP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关于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Context Engineering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9"/>
          <w:szCs w:val="29"/>
        </w:rPr>
        <w:t>其他的一些讨论</w:t>
      </w:r>
    </w:p>
    <w:p w14:paraId="4F9BF450" w14:textId="77777777" w:rsidR="006E1D06" w:rsidRPr="006E1D06" w:rsidRDefault="006E1D06" w:rsidP="006E1D0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上下文越大，性能越差。</w:t>
      </w:r>
      <w:hyperlink r:id="rId17" w:tgtFrame="_blank" w:history="1"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6E1D06">
          <w:rPr>
            <w:rFonts w:ascii="Helvetica Neue" w:eastAsia="宋体" w:hAnsi="Helvetica Neue" w:cs="宋体"/>
            <w:color w:val="0000FF"/>
            <w:kern w:val="0"/>
            <w:sz w:val="27"/>
            <w:szCs w:val="27"/>
          </w:rPr>
          <w:t>research.trychroma.com/</w:t>
        </w:r>
        <w:r w:rsidRPr="006E1D06">
          <w:rPr>
            <w:rFonts w:ascii="a" w:eastAsia="宋体" w:hAnsi="a" w:cs="宋体"/>
            <w:color w:val="0000FF"/>
            <w:kern w:val="0"/>
            <w:sz w:val="2"/>
            <w:szCs w:val="2"/>
          </w:rPr>
          <w:t>context-rot</w:t>
        </w:r>
      </w:hyperlink>
    </w:p>
    <w:p w14:paraId="2CF87D3A" w14:textId="77777777" w:rsidR="006E1D06" w:rsidRPr="006E1D06" w:rsidRDefault="006E1D06" w:rsidP="006E1D0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@karpathy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在五月对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Context Engineering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作出了非常精彩的总结。</w:t>
      </w:r>
    </w:p>
    <w:p w14:paraId="53E8DD94" w14:textId="124A68EE" w:rsidR="006E1D06" w:rsidRPr="006E1D06" w:rsidRDefault="006E1D06" w:rsidP="006E1D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1D0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E1D06">
        <w:rPr>
          <w:rFonts w:ascii="宋体" w:eastAsia="宋体" w:hAnsi="宋体" w:cs="宋体"/>
          <w:kern w:val="0"/>
          <w:sz w:val="24"/>
        </w:rPr>
        <w:instrText xml:space="preserve"> INCLUDEPICTURE "https://picx.zhimg.com/v2-428594538f0d4b349b6517647d6f2a4d_1440w.jpg" \* MERGEFORMATINET </w:instrText>
      </w:r>
      <w:r w:rsidRPr="006E1D06">
        <w:rPr>
          <w:rFonts w:ascii="宋体" w:eastAsia="宋体" w:hAnsi="宋体" w:cs="宋体"/>
          <w:kern w:val="0"/>
          <w:sz w:val="24"/>
        </w:rPr>
        <w:fldChar w:fldCharType="separate"/>
      </w:r>
      <w:r w:rsidRPr="006E1D0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97760C0" wp14:editId="6398FEF5">
            <wp:extent cx="5274310" cy="7294880"/>
            <wp:effectExtent l="0" t="0" r="0" b="0"/>
            <wp:docPr id="15477143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4360" name="图片 1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D06">
        <w:rPr>
          <w:rFonts w:ascii="宋体" w:eastAsia="宋体" w:hAnsi="宋体" w:cs="宋体"/>
          <w:kern w:val="0"/>
          <w:sz w:val="24"/>
        </w:rPr>
        <w:fldChar w:fldCharType="end"/>
      </w:r>
    </w:p>
    <w:p w14:paraId="278969DB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相比于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“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提示工程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，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“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上下文工程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更值得点赞。</w:t>
      </w:r>
    </w:p>
    <w:p w14:paraId="5DAED065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人们通常将提示与日常使用大语言模型（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LLM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）时给出的简短任务描述联系起来。然而，在每一个具备工业强度的大语言模型应用中，上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lastRenderedPageBreak/>
        <w:t>下文工程是一门精妙的艺术与科学，它要为下一步在上下文窗口中填充恰到好处的信息。之所以说是科学，是因为要做好这一点，需要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涉及任务描述与解释、少量示例、检索增强生成（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RAG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）、相关（可能是多模态的）数据、工具、状态与历史记录、压缩等方面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 xml:space="preserve">…… </w:t>
      </w:r>
      <w:r w:rsidRPr="006E1D06">
        <w:rPr>
          <w:rFonts w:ascii="Helvetica Neue" w:eastAsia="宋体" w:hAnsi="Helvetica Neue" w:cs="宋体"/>
          <w:b/>
          <w:bCs/>
          <w:color w:val="191B1F"/>
          <w:kern w:val="0"/>
          <w:sz w:val="27"/>
          <w:szCs w:val="27"/>
        </w:rPr>
        <w:t>信息太少或形式不对，大语言模型就没有最佳性能所需的合适上下文。信息过多或太过无关，大语言模型的成本可能会上升，性能可能会下降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。要把这做好绝非易事。而之所以说是艺术，是因为它围绕着人类精神层面的大语言模型心理有着引导性的直觉。</w:t>
      </w:r>
    </w:p>
    <w:p w14:paraId="167DAABB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除了上下文工程本身，一个大语言模型应用还必须做到：</w:t>
      </w:r>
    </w:p>
    <w:p w14:paraId="6E0B7AF5" w14:textId="77777777" w:rsidR="006E1D06" w:rsidRPr="006E1D06" w:rsidRDefault="006E1D06" w:rsidP="006E1D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恰当地将问题分解为控制流</w:t>
      </w:r>
    </w:p>
    <w:p w14:paraId="4978FD98" w14:textId="77777777" w:rsidR="006E1D06" w:rsidRPr="006E1D06" w:rsidRDefault="006E1D06" w:rsidP="006E1D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恰当地填充上下文窗口</w:t>
      </w:r>
    </w:p>
    <w:p w14:paraId="41A57BF9" w14:textId="77777777" w:rsidR="006E1D06" w:rsidRPr="006E1D06" w:rsidRDefault="006E1D06" w:rsidP="006E1D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向合适类型和能力的大语言模型发送调用请求</w:t>
      </w:r>
    </w:p>
    <w:p w14:paraId="0491CB70" w14:textId="77777777" w:rsidR="006E1D06" w:rsidRPr="006E1D06" w:rsidRDefault="006E1D06" w:rsidP="006E1D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处理生成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 -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验证的用户界面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/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用户体验流程</w:t>
      </w:r>
    </w:p>
    <w:p w14:paraId="68364234" w14:textId="77777777" w:rsidR="006E1D06" w:rsidRPr="006E1D06" w:rsidRDefault="006E1D06" w:rsidP="006E1D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还有更多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——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防护措施、安全性、评估、并行处理、预取等等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……</w:t>
      </w:r>
    </w:p>
    <w:p w14:paraId="0496BFC7" w14:textId="77777777" w:rsidR="006E1D06" w:rsidRPr="006E1D06" w:rsidRDefault="006E1D06" w:rsidP="006E1D06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91B1F"/>
          <w:kern w:val="0"/>
          <w:sz w:val="27"/>
          <w:szCs w:val="27"/>
        </w:rPr>
      </w:pP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因此，上下文工程只是新兴的一层复杂且重要的软件中的一小部分，这层软件将单个大语言模型调用（以及更多内容）协调成完整的大语言模型应用。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 xml:space="preserve">“ChatGPT 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包装器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”</w:t>
      </w:r>
      <w:r w:rsidRPr="006E1D06">
        <w:rPr>
          <w:rFonts w:ascii="Helvetica Neue" w:eastAsia="宋体" w:hAnsi="Helvetica Neue" w:cs="宋体"/>
          <w:color w:val="191B1F"/>
          <w:kern w:val="0"/>
          <w:sz w:val="27"/>
          <w:szCs w:val="27"/>
        </w:rPr>
        <w:t>这个说法已经过时，而且大错特错。</w:t>
      </w:r>
    </w:p>
    <w:p w14:paraId="0C40BB4C" w14:textId="77777777" w:rsidR="00317068" w:rsidRPr="006E1D06" w:rsidRDefault="00317068"/>
    <w:sectPr w:rsidR="00317068" w:rsidRPr="006E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2264"/>
    <w:multiLevelType w:val="multilevel"/>
    <w:tmpl w:val="188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A89"/>
    <w:multiLevelType w:val="multilevel"/>
    <w:tmpl w:val="C30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2714"/>
    <w:multiLevelType w:val="multilevel"/>
    <w:tmpl w:val="BC92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27E70"/>
    <w:multiLevelType w:val="multilevel"/>
    <w:tmpl w:val="D30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84A63"/>
    <w:multiLevelType w:val="multilevel"/>
    <w:tmpl w:val="FF3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E0BBB"/>
    <w:multiLevelType w:val="multilevel"/>
    <w:tmpl w:val="628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42B2B"/>
    <w:multiLevelType w:val="multilevel"/>
    <w:tmpl w:val="A0A6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E580E"/>
    <w:multiLevelType w:val="multilevel"/>
    <w:tmpl w:val="C0D0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E61B1"/>
    <w:multiLevelType w:val="multilevel"/>
    <w:tmpl w:val="317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A696A"/>
    <w:multiLevelType w:val="multilevel"/>
    <w:tmpl w:val="BE2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33A61"/>
    <w:multiLevelType w:val="multilevel"/>
    <w:tmpl w:val="C13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769955">
    <w:abstractNumId w:val="8"/>
  </w:num>
  <w:num w:numId="2" w16cid:durableId="210457679">
    <w:abstractNumId w:val="10"/>
  </w:num>
  <w:num w:numId="3" w16cid:durableId="1794863976">
    <w:abstractNumId w:val="4"/>
  </w:num>
  <w:num w:numId="4" w16cid:durableId="673384858">
    <w:abstractNumId w:val="6"/>
  </w:num>
  <w:num w:numId="5" w16cid:durableId="132409521">
    <w:abstractNumId w:val="5"/>
  </w:num>
  <w:num w:numId="6" w16cid:durableId="1086534473">
    <w:abstractNumId w:val="2"/>
  </w:num>
  <w:num w:numId="7" w16cid:durableId="1721594619">
    <w:abstractNumId w:val="7"/>
  </w:num>
  <w:num w:numId="8" w16cid:durableId="1682705518">
    <w:abstractNumId w:val="9"/>
  </w:num>
  <w:num w:numId="9" w16cid:durableId="1391538839">
    <w:abstractNumId w:val="1"/>
  </w:num>
  <w:num w:numId="10" w16cid:durableId="1700469875">
    <w:abstractNumId w:val="3"/>
  </w:num>
  <w:num w:numId="11" w16cid:durableId="69450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06"/>
    <w:rsid w:val="000E62C5"/>
    <w:rsid w:val="0017054B"/>
    <w:rsid w:val="00317068"/>
    <w:rsid w:val="006E1D06"/>
    <w:rsid w:val="00765036"/>
    <w:rsid w:val="00F4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962D"/>
  <w15:chartTrackingRefBased/>
  <w15:docId w15:val="{B331682C-3267-4D46-8FA3-34FA8A50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E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D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D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D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D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D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D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D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1D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1D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1D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1D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1D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1D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1D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D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1D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1D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D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1D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1D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D0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1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6E1D06"/>
    <w:rPr>
      <w:color w:val="0000FF"/>
      <w:u w:val="single"/>
    </w:rPr>
  </w:style>
  <w:style w:type="character" w:customStyle="1" w:styleId="invisible">
    <w:name w:val="invisible"/>
    <w:basedOn w:val="a0"/>
    <w:rsid w:val="006E1D06"/>
  </w:style>
  <w:style w:type="character" w:customStyle="1" w:styleId="visible">
    <w:name w:val="visible"/>
    <w:basedOn w:val="a0"/>
    <w:rsid w:val="006E1D06"/>
  </w:style>
  <w:style w:type="character" w:styleId="HTML">
    <w:name w:val="HTML Code"/>
    <w:basedOn w:val="a0"/>
    <w:uiPriority w:val="99"/>
    <w:semiHidden/>
    <w:unhideWhenUsed/>
    <w:rsid w:val="006E1D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260871316&amp;content_type=Article&amp;match_order=1&amp;q=KV-cache&amp;zhida_source=entity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content_id=260871316&amp;content_type=Article&amp;match_order=1&amp;q=Stochastic+Graduate+Descent&amp;zhida_source=entity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link.zhihu.com/?target=https%3A//research.trychroma.com/context-ro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anus.im/blog/Context-Engineering-for-AI-Agents-Lessons-from-Building-Manus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zhida.zhihu.com/search?content_id=260871316&amp;content_type=Article&amp;match_order=1&amp;q=Few-shot+prompting&amp;zhida_source=entity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medium.com/%40joaolages/kv-caching-explained-276520203249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Chen</dc:creator>
  <cp:keywords/>
  <dc:description/>
  <cp:lastModifiedBy>ACA Chen</cp:lastModifiedBy>
  <cp:revision>1</cp:revision>
  <dcterms:created xsi:type="dcterms:W3CDTF">2025-08-28T07:42:00Z</dcterms:created>
  <dcterms:modified xsi:type="dcterms:W3CDTF">2025-08-28T07:42:00Z</dcterms:modified>
</cp:coreProperties>
</file>