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JESSICA PAOLA NAVARRO JESÚS</w:t>
      </w:r>
      <w:r>
        <w:br/>
      </w:r>
      <w:r>
        <w:t xml:space="preserve">DNI: 18211777</w:t>
      </w:r>
      <w:r>
        <w:br/>
      </w:r>
      <w:r>
        <w:t xml:space="preserve">Jr. Puerto Eten N° 151 – Dpto. A-14, Residencial Manuel Scorza, Santiago de Surco</w:t>
      </w:r>
      <w:r>
        <w:br/>
      </w:r>
      <w:hyperlink r:id="rId9">
        <w:r>
          <w:rPr>
            <w:rStyle w:val="Hyperlink"/>
          </w:rPr>
          <w:t xml:space="preserve">jnavarrojesus1@gmail.com</w:t>
        </w:r>
      </w:hyperlink>
      <w:r>
        <w:t xml:space="preserve"> </w:t>
      </w:r>
      <w:r>
        <w:t xml:space="preserve">| Teléfono: 948 336 389</w:t>
      </w:r>
      <w:r>
        <w:br/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Portfolio Web</w:t>
        </w:r>
      </w:hyperlink>
    </w:p>
    <w:p>
      <w:pPr>
        <w:pStyle w:val="BodyText"/>
      </w:pPr>
      <w:r>
        <w:t xml:space="preserve">Contadora Pública Colegiada de la Universidad Privada Antenor Orrego - Trujillo, Colegiada y Habilitada. Con conocimiento y experiencia en Auditoría Gubernamental y Privada, Contabilidad, Control Interno, Conciliaciones Bancarias, Arqueo de caja, toma de Inventario físico, manejo del Sistema Integrado de Administración Financiera (SIAF), experiencia en auditoría en contrataciones públicas y procedimientos logísticos. Con disposición de contribuir con mi experiencia profesional en Empresas e Instituciones destacadas del País. Con alto grado de Profesionalismo, orientada a la búsqueda permanente de la excelencia, desarrollo de trabajos orientados al logro de resultados. Buena capacidad organizadora y ejecutiva. Poseo habilidades para el liderazgo, análisis, control y trabajo en equipo, bajo condiciones de presión. Con dominio de Sistemas Informáticos Contables gestores de bases de datos, lenguajes de programación y manejo de Windows Office; conocimiento Intermedio del Idioma Inglés.</w:t>
      </w:r>
    </w:p>
    <w:p>
      <w:pPr>
        <w:pStyle w:val="BodyText"/>
      </w:pPr>
      <w:r>
        <w:t xml:space="preserve">Profesional proactivo, responsable, honesta y eficiente, con capacidad de integrar equipos de trabajo orientado al logro de objetivos y asumir cualquier responsabilidad que se me encomiende.</w:t>
      </w:r>
    </w:p>
    <w:bookmarkStart w:id="12" w:name="antecedentes-académicos"/>
    <w:p>
      <w:pPr>
        <w:pStyle w:val="Heading1"/>
      </w:pPr>
      <w:r>
        <w:t xml:space="preserve">ANTECEDENTES ACADÉMICOS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Privada Antenor Orrego – Trujillo (2001)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Perteneciente al Tercio Superior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Título Profesional de Contadora Pública (2002)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Reg. CPC: 02-3793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Maestría en Ciencias Económicas - Mención en Auditoría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Universidad Nacional de Trujillo (2014)</w:t>
            </w:r>
          </w:p>
        </w:tc>
      </w:tr>
    </w:tbl>
    <w:bookmarkEnd w:id="12"/>
    <w:bookmarkStart w:id="13" w:name="conocimientos"/>
    <w:p>
      <w:pPr>
        <w:pStyle w:val="Heading1"/>
      </w:pPr>
      <w:r>
        <w:t xml:space="preserve">CONOCIMIENTOS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Word, PowerPoint,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SIAF (Sistema Integrado de Administración Financiera)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Sistemas Informáticos Contables, gestores de bases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internet, Windows Office</w:t>
            </w:r>
          </w:p>
        </w:tc>
      </w:tr>
    </w:tbl>
    <w:bookmarkEnd w:id="13"/>
    <w:bookmarkStart w:id="14" w:name="habilidades-blandas"/>
    <w:p>
      <w:pPr>
        <w:pStyle w:val="Heading1"/>
      </w:pPr>
      <w:r>
        <w:t xml:space="preserve">HABILIDADES BLANDAS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Comunicación sólida:</w:t>
      </w:r>
      <w:r>
        <w:t xml:space="preserve"> </w:t>
      </w:r>
      <w:r>
        <w:t xml:space="preserve">Claridad al presentar Informes de Auditoría a la Gerencia y equipos.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Resolución de problemas:</w:t>
      </w:r>
      <w:r>
        <w:t xml:space="preserve"> </w:t>
      </w:r>
      <w:r>
        <w:t xml:space="preserve">Hábil en identificar problemas e implementar soluciones efectivas de manera rápida.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Atención al detalle:</w:t>
      </w:r>
      <w:r>
        <w:t xml:space="preserve"> </w:t>
      </w:r>
      <w:r>
        <w:t xml:space="preserve">Precisión en el análisis, informes y cumplimiento.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Trabajo en equipo:</w:t>
      </w:r>
      <w:r>
        <w:t xml:space="preserve"> </w:t>
      </w:r>
      <w:r>
        <w:t xml:space="preserve">Colaboración consistente con equipos interfuncionales para alcanzar metas y objetivos comunes.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Gestión de tiempo:</w:t>
      </w:r>
      <w:r>
        <w:t xml:space="preserve"> </w:t>
      </w:r>
      <w:r>
        <w:t xml:space="preserve">Capacidad de equilibrar múltiples prioridades y cumplir con los plazos en entornos acelerados.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Adaptabilidad:</w:t>
      </w:r>
      <w:r>
        <w:t xml:space="preserve"> </w:t>
      </w:r>
      <w:r>
        <w:t xml:space="preserve">Disposición para aprender, mejorar habilidades y adaptarse a las necesidades cambiantes del entorno.</w:t>
      </w:r>
    </w:p>
    <w:bookmarkEnd w:id="14"/>
    <w:bookmarkStart w:id="15" w:name="X9162f7fb449c70f6374e0f3dc0b609a1125c94f"/>
    <w:p>
      <w:pPr>
        <w:pStyle w:val="Heading1"/>
      </w:pPr>
      <w:r>
        <w:t xml:space="preserve">CAPACITACIÓN PERSONAL Y PROFESIONAL – DIPLOMADOS y/o PROGRAMAS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DIPLOMADO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“Gestión de Organizaciones Públicas”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Escuela de Postgrado de la Universidad Peruana de Ciencias Aplicadas UPC – Lima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24 de agosto del 2016 al 20 de mayo de 2017.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“Programa básico en Gestión Pública y Control Gubernamental para los Órganos de Control Institucional”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6 de junio al 22 de setiembre de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“Programa de Especialización en Sistema Logístico Gubernamental”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Escuela Nacional de Control, en convenio con el OSCE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25 de setiembre de 2014 al 5 de febrero de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DIPLOMADO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“Coaching de Equipos”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Educación Ejecutiva Gerencial de la Universidad de Ciencias Aplicadas UPC – Lima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30 de junio al 18 de agosto de 2014.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“Programa en Ofimática”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Microsoft Excel, Word, PowerPoint, Windows Me, Access, Herramientas internet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Servicio Nacional de Adiestramiento en Trabajo Industrial - SENATI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3 de mayo al 5 de octubre de 2001.</w:t>
            </w:r>
          </w:p>
        </w:tc>
      </w:tr>
    </w:tbl>
    <w:bookmarkEnd w:id="15"/>
    <w:bookmarkStart w:id="16" w:name="X0bf05e122e8cc68744a65e2c71f613eb87a7b4c"/>
    <w:p>
      <w:pPr>
        <w:pStyle w:val="Heading1"/>
      </w:pPr>
      <w:r>
        <w:t xml:space="preserve">CAPACITACIÓN PERSONAL Y PROFESIONAL – CURSOS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“Potestad Sancionadora por Responsabilidad Administrativa Funcional”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22 de noviembre al 03 de diciembre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“Opiniones vinculantes para la Identificación de Presuntas Responsabilidades”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8 de abril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“Uso de Herramientas de Productividad y Trabajo Colaborativo”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Servicio Nacional de Certificación Ambiental para las Inversiones Sostenibles - SENACE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20 de abril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“Inteligencia emocional para equipos de Auditoría y Control de Alto Rendimiento”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16 de abril de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“Estudio de Impacto Social”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Pontificia Universidad Católica del Perú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25 de octubre al 13 de noviembre de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“Gestión por Procesos Orientados a la Mejora Continua”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14 al 26 de agosto de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“Contrataciones del Estado”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Escuela Superior de Derecho, Empresa y Negocio - ESDEN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6 al 8 de noviembre 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“Gestión de Indicadores”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Universidad del Pacífico – Escuela de Gestión Pública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11 de setiembre al 2 de octubre 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“Fundamentos del Proceso de Señalamiento y Determinación de Responsabilidad de Funcionarios Públicos”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16 de abril al 19 de mayo 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“Contrataciones del Estado”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1 al 22 de agosto de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“Gestión por procesos orientado a la mejora continua”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Contraloría General de la República – Escuela Nacional de Control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 8 al 24 de febrero de 2016</w:t>
            </w:r>
          </w:p>
        </w:tc>
      </w:tr>
    </w:tbl>
    <w:bookmarkEnd w:id="16"/>
    <w:bookmarkStart w:id="17" w:name="idiomas"/>
    <w:p>
      <w:pPr>
        <w:pStyle w:val="Heading1"/>
      </w:pPr>
      <w:r>
        <w:t xml:space="preserve">IDIOMAS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Básico - Intermedio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Alliance Francesa de Trujillo (2003)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Intermedio y Avanzado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Instituto Cultural Peruano Norteamericano (IPCNA, 2002)</w:t>
            </w:r>
          </w:p>
        </w:tc>
      </w:tr>
    </w:tbl>
    <w:bookmarkEnd w:id="17"/>
    <w:bookmarkStart w:id="18" w:name="experiencia-laboral"/>
    <w:p>
      <w:pPr>
        <w:pStyle w:val="Heading1"/>
      </w:pPr>
      <w:r>
        <w:t xml:space="preserve">EXPERIENCIA LABORAL</w:t>
      </w:r>
    </w:p>
    <w:p>
      <w:pPr>
        <w:pStyle w:val="FirstParagraph"/>
      </w:pPr>
      <w:r>
        <w:rPr>
          <w:b/>
          <w:bCs/>
        </w:rPr>
        <w:t xml:space="preserve">10.jul.2025 – 22.oct.2025</w:t>
      </w:r>
      <w:r>
        <w:br/>
      </w:r>
      <w:r>
        <w:rPr>
          <w:b/>
          <w:bCs/>
        </w:rPr>
        <w:t xml:space="preserve">OFICINA NACIONAL DE PROCESOS ELECTORALES - ONPE</w:t>
      </w:r>
      <w:r>
        <w:br/>
      </w:r>
      <w:r>
        <w:t xml:space="preserve">Área: Sub Gerencia de Verificación y Control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2"/>
        </w:numPr>
      </w:pPr>
      <w:r>
        <w:t xml:space="preserve">Servicio de Análisis y Monitoreo Contable Financiero respecto a la Información Financiera presentada por los Partidos Políticos.</w:t>
      </w:r>
    </w:p>
    <w:p>
      <w:pPr>
        <w:numPr>
          <w:ilvl w:val="0"/>
          <w:numId w:val="1002"/>
        </w:numPr>
      </w:pPr>
      <w:r>
        <w:t xml:space="preserve">Informe correspondiente a la admisibilidad de la presentación de la Información Financiera Annual-IFA 2024 de los partidos políticos asignados.</w:t>
      </w:r>
    </w:p>
    <w:p>
      <w:pPr>
        <w:numPr>
          <w:ilvl w:val="0"/>
          <w:numId w:val="1002"/>
        </w:numPr>
      </w:pPr>
      <w:r>
        <w:t xml:space="preserve">Visitas de verificación y control de la Información Financiera Anual – IFA 2024 de los partidos políticos asignados.</w:t>
      </w:r>
    </w:p>
    <w:p>
      <w:pPr>
        <w:numPr>
          <w:ilvl w:val="0"/>
          <w:numId w:val="1002"/>
        </w:numPr>
      </w:pPr>
      <w:r>
        <w:t xml:space="preserve">Reporte sobre la identificación de observaciones advertidas y presuntas infracciones a las normales legales y reglamentarias.</w:t>
      </w:r>
    </w:p>
    <w:p>
      <w:pPr>
        <w:numPr>
          <w:ilvl w:val="0"/>
          <w:numId w:val="1002"/>
        </w:numPr>
      </w:pPr>
      <w:r>
        <w:t xml:space="preserve">Elaboración de informes técnicos de verificación y control de la IFA 2024 de los partidos políticos asignados.</w:t>
      </w:r>
    </w:p>
    <w:p>
      <w:pPr>
        <w:numPr>
          <w:ilvl w:val="0"/>
          <w:numId w:val="1002"/>
        </w:numPr>
      </w:pPr>
      <w:r>
        <w:t xml:space="preserve">Revisión de los archivos corrientes de los partidos políticos asignados.</w:t>
      </w:r>
    </w:p>
    <w:p>
      <w:pPr>
        <w:numPr>
          <w:ilvl w:val="0"/>
          <w:numId w:val="1002"/>
        </w:numPr>
      </w:pPr>
      <w:r>
        <w:t xml:space="preserve">Seguimiento a las notificaciones de los informes técnicos de la IFA 2024.</w:t>
      </w:r>
    </w:p>
    <w:p>
      <w:pPr>
        <w:pStyle w:val="FirstParagraph"/>
      </w:pPr>
      <w:r>
        <w:rPr>
          <w:b/>
          <w:bCs/>
        </w:rPr>
        <w:t xml:space="preserve">11.jun.2024 – 31.mar.2025</w:t>
      </w:r>
      <w:r>
        <w:br/>
      </w:r>
      <w:r>
        <w:rPr>
          <w:b/>
          <w:bCs/>
        </w:rPr>
        <w:t xml:space="preserve">CONTRALORÍA GENERAL DE LA REPÚBLICA - CGR</w:t>
      </w:r>
      <w:r>
        <w:br/>
      </w:r>
      <w:r>
        <w:t xml:space="preserve">Área: Órgano de Control Institucional del Servicio Nacional de Sanidad Agraria - SENASA</w:t>
      </w:r>
      <w:r>
        <w:br/>
      </w:r>
      <w:r>
        <w:t xml:space="preserve">Cargo:</w:t>
      </w:r>
      <w:r>
        <w:t xml:space="preserve"> </w:t>
      </w:r>
      <w:r>
        <w:rPr>
          <w:b/>
          <w:bCs/>
        </w:rPr>
        <w:t xml:space="preserve">Auditor Especialista 3 en Gestión</w:t>
      </w:r>
    </w:p>
    <w:p>
      <w:pPr>
        <w:numPr>
          <w:ilvl w:val="0"/>
          <w:numId w:val="1003"/>
        </w:numPr>
      </w:pPr>
      <w:r>
        <w:t xml:space="preserve">Auditoría de Cumplimiento en</w:t>
      </w:r>
      <w:r>
        <w:t xml:space="preserve"> </w:t>
      </w:r>
      <w:r>
        <w:t xml:space="preserve">“Medidas sanitarias, infracciones y sanciones en el monitoreo de residuos químicos y otros contaminantes en alimentos agropecuarios primarios y piensos, y en la fiscalización post registro e inspecciones inopinadas en la comercialización de plaguicidas de uso agrícola y de productos veterinarios”</w:t>
      </w:r>
      <w:r>
        <w:t xml:space="preserve">. Supervisor de la Comisión de Control.</w:t>
      </w:r>
    </w:p>
    <w:p>
      <w:pPr>
        <w:numPr>
          <w:ilvl w:val="0"/>
          <w:numId w:val="1003"/>
        </w:numPr>
      </w:pPr>
      <w:r>
        <w:t xml:space="preserve">Servicio de Control Simultáneo – Visita de Control al Terminal Portuario Multipropósito de Chancay-Huaral. Supervisor de la Comisión de Control.</w:t>
      </w:r>
    </w:p>
    <w:p>
      <w:pPr>
        <w:numPr>
          <w:ilvl w:val="0"/>
          <w:numId w:val="1003"/>
        </w:numPr>
      </w:pPr>
      <w:r>
        <w:t xml:space="preserve">Servicio de Control Concurrente a la Ejecución y supervisión de la obra</w:t>
      </w:r>
      <w:r>
        <w:t xml:space="preserve"> </w:t>
      </w:r>
      <w:r>
        <w:t xml:space="preserve">“Construcción del Centro de Operaciones de mosca de la fruta en San Sebastián-Cusco”</w:t>
      </w:r>
      <w:r>
        <w:t xml:space="preserve">. Supervisor de la Comisión de Control.</w:t>
      </w:r>
    </w:p>
    <w:p>
      <w:pPr>
        <w:numPr>
          <w:ilvl w:val="0"/>
          <w:numId w:val="1003"/>
        </w:numPr>
      </w:pPr>
      <w:r>
        <w:t xml:space="preserve">Informe de Acción de Oficio Posterior</w:t>
      </w:r>
      <w:r>
        <w:t xml:space="preserve"> </w:t>
      </w:r>
      <w:r>
        <w:t xml:space="preserve">“Pagos a Micro y Pequeñas Empresas en el marco del Artículo 15.1 de la Ley n° 30056”</w:t>
      </w:r>
      <w:r>
        <w:t xml:space="preserve">. Supervisor de la Comisión de Control.</w:t>
      </w:r>
    </w:p>
    <w:p>
      <w:pPr>
        <w:numPr>
          <w:ilvl w:val="0"/>
          <w:numId w:val="1003"/>
        </w:numPr>
      </w:pPr>
      <w:r>
        <w:t xml:space="preserve">Servicio de Control Específico (SCE) a Hechos con Presunta Irregularidad – BID n° 4457/OC-PE. Supervisor de la Comisión de Control.</w:t>
      </w:r>
    </w:p>
    <w:p>
      <w:pPr>
        <w:numPr>
          <w:ilvl w:val="0"/>
          <w:numId w:val="1003"/>
        </w:numPr>
      </w:pPr>
      <w:r>
        <w:t xml:space="preserve">Revisión de la carpeta del SCE y Auditoría de Cumplimiento.</w:t>
      </w:r>
    </w:p>
    <w:p>
      <w:pPr>
        <w:numPr>
          <w:ilvl w:val="0"/>
          <w:numId w:val="1003"/>
        </w:numPr>
      </w:pPr>
      <w:r>
        <w:t xml:space="preserve">Supervisión en la ejecución de los procedimientos.</w:t>
      </w:r>
    </w:p>
    <w:p>
      <w:pPr>
        <w:numPr>
          <w:ilvl w:val="0"/>
          <w:numId w:val="1003"/>
        </w:numPr>
      </w:pPr>
      <w:r>
        <w:t xml:space="preserve">Planificación y ejecución de Acciones Simultáneas, Control Concurrente y Orientación de Oficio.</w:t>
      </w:r>
    </w:p>
    <w:p>
      <w:pPr>
        <w:pStyle w:val="FirstParagraph"/>
      </w:pPr>
      <w:r>
        <w:rPr>
          <w:b/>
          <w:bCs/>
        </w:rPr>
        <w:t xml:space="preserve">14.jul.2016 – 7.jun.2024</w:t>
      </w:r>
      <w:r>
        <w:br/>
      </w:r>
      <w:r>
        <w:rPr>
          <w:b/>
          <w:bCs/>
        </w:rPr>
        <w:t xml:space="preserve">SERVICIO NACIONAL DE CERTIFICACIÓN AMBIENTAL PARA LAS INVERSIONES SOSTENIBLES - SENACE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 Especialista 2</w:t>
      </w:r>
    </w:p>
    <w:p>
      <w:pPr>
        <w:numPr>
          <w:ilvl w:val="0"/>
          <w:numId w:val="1004"/>
        </w:numPr>
      </w:pPr>
      <w:r>
        <w:t xml:space="preserve">Servicio de Control Específico (SCE) a Hechos con Presunta Irregularidad – Ventanilla Única de Certificación Ambiental (EVA). Supervisor de la Comisión de Control.</w:t>
      </w:r>
    </w:p>
    <w:p>
      <w:pPr>
        <w:numPr>
          <w:ilvl w:val="0"/>
          <w:numId w:val="1004"/>
        </w:numPr>
      </w:pPr>
      <w:r>
        <w:t xml:space="preserve">SCE a Hechos con Presunta Irregularidad – Evaluación de EIA del Proyecto Minero El Padrino.</w:t>
      </w:r>
    </w:p>
    <w:p>
      <w:pPr>
        <w:numPr>
          <w:ilvl w:val="0"/>
          <w:numId w:val="1004"/>
        </w:numPr>
      </w:pPr>
      <w:r>
        <w:t xml:space="preserve">Elaboración de la carpeta del SCE. Elaboración del Plan del Control Específico.</w:t>
      </w:r>
    </w:p>
    <w:p>
      <w:pPr>
        <w:numPr>
          <w:ilvl w:val="0"/>
          <w:numId w:val="1004"/>
        </w:numPr>
      </w:pPr>
      <w:r>
        <w:t xml:space="preserve">Desarrollo de los procedimientos. Elaboración de la Matriz. Elaboración del Pliego de Hechos.</w:t>
      </w:r>
    </w:p>
    <w:p>
      <w:pPr>
        <w:numPr>
          <w:ilvl w:val="0"/>
          <w:numId w:val="1004"/>
        </w:numPr>
      </w:pPr>
      <w:r>
        <w:t xml:space="preserve">Elaboración del Informe del SCE. Elaboración de Informe de Acción de Oficio Posterior – AOP.</w:t>
      </w:r>
    </w:p>
    <w:p>
      <w:pPr>
        <w:numPr>
          <w:ilvl w:val="0"/>
          <w:numId w:val="1004"/>
        </w:numPr>
      </w:pPr>
      <w:r>
        <w:t xml:space="preserve">Auditoría de cumplimiento a los</w:t>
      </w:r>
      <w:r>
        <w:t xml:space="preserve"> </w:t>
      </w:r>
      <w:r>
        <w:t xml:space="preserve">“Procesos de contrataciones de bienes y servicios”</w:t>
      </w:r>
      <w:r>
        <w:t xml:space="preserve">. Jefe de la Comisión de Control.</w:t>
      </w:r>
    </w:p>
    <w:p>
      <w:pPr>
        <w:numPr>
          <w:ilvl w:val="0"/>
          <w:numId w:val="1004"/>
        </w:numPr>
      </w:pPr>
      <w:r>
        <w:t xml:space="preserve">Planificación y ejecución de Acciones Simultáneas, Control Concurrente y Orientación de Oficio.</w:t>
      </w:r>
    </w:p>
    <w:p>
      <w:pPr>
        <w:pStyle w:val="FirstParagraph"/>
      </w:pPr>
      <w:r>
        <w:rPr>
          <w:b/>
          <w:bCs/>
        </w:rPr>
        <w:t xml:space="preserve">04.feb.2015 – 30.jun.2016</w:t>
      </w:r>
      <w:r>
        <w:br/>
      </w:r>
      <w:r>
        <w:rPr>
          <w:b/>
          <w:bCs/>
        </w:rPr>
        <w:t xml:space="preserve">MINISTERIO DE LA PRODUCCIÓN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5"/>
        </w:numPr>
      </w:pPr>
      <w:r>
        <w:t xml:space="preserve">Auditoría de cumplimiento a las</w:t>
      </w:r>
      <w:r>
        <w:t xml:space="preserve"> </w:t>
      </w:r>
      <w:r>
        <w:t xml:space="preserve">“adquisiciones y contrataciones de bienes y servicios”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Auditoría de cumplimiento al proceso de contratación del</w:t>
      </w:r>
      <w:r>
        <w:t xml:space="preserve"> </w:t>
      </w:r>
      <w:r>
        <w:t xml:space="preserve">“servicio de asistencia técnica a productores cafetaleros”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Elaborar y ejecutar el plan y programa de la auditoría de cumplimiento.</w:t>
      </w:r>
    </w:p>
    <w:p>
      <w:pPr>
        <w:numPr>
          <w:ilvl w:val="0"/>
          <w:numId w:val="1005"/>
        </w:numPr>
      </w:pPr>
      <w:r>
        <w:t xml:space="preserve">Elaboración del memorando de control interno. Elaboración de la matriz de desviaciones de cumplimiento.</w:t>
      </w:r>
    </w:p>
    <w:p>
      <w:pPr>
        <w:numPr>
          <w:ilvl w:val="0"/>
          <w:numId w:val="1005"/>
        </w:numPr>
      </w:pPr>
      <w:r>
        <w:t xml:space="preserve">Elaborar el informe de auditoría.</w:t>
      </w:r>
    </w:p>
    <w:p>
      <w:pPr>
        <w:pStyle w:val="FirstParagraph"/>
      </w:pPr>
      <w:r>
        <w:rPr>
          <w:b/>
          <w:bCs/>
        </w:rPr>
        <w:t xml:space="preserve">21.mar.2013 – 30.ene.2015</w:t>
      </w:r>
      <w:r>
        <w:br/>
      </w:r>
      <w:r>
        <w:rPr>
          <w:b/>
          <w:bCs/>
        </w:rPr>
        <w:t xml:space="preserve">MUNICIPALIDAD DISTRITAL DE SAN ISIDRO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6"/>
        </w:numPr>
      </w:pPr>
      <w:r>
        <w:t xml:space="preserve">Examen Especial a los Arbitrios Municipales de la MSI.</w:t>
      </w:r>
    </w:p>
    <w:p>
      <w:pPr>
        <w:numPr>
          <w:ilvl w:val="0"/>
          <w:numId w:val="1006"/>
        </w:numPr>
      </w:pPr>
      <w:r>
        <w:t xml:space="preserve">Integrante de comisión en el</w:t>
      </w:r>
      <w:r>
        <w:t xml:space="preserve"> </w:t>
      </w:r>
      <w:r>
        <w:t xml:space="preserve">“Examen Especial a las Actividades Culturales de la MSI”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Integrante de comisión en el</w:t>
      </w:r>
      <w:r>
        <w:t xml:space="preserve"> </w:t>
      </w:r>
      <w:r>
        <w:t xml:space="preserve">“Examen Especial a la Gerencia de Desarrollo Social de la MSI”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Elaboración del Memorando de Control Interno. Elaboración de hallazgos.</w:t>
      </w:r>
    </w:p>
    <w:p>
      <w:pPr>
        <w:numPr>
          <w:ilvl w:val="0"/>
          <w:numId w:val="1006"/>
        </w:numPr>
      </w:pPr>
      <w:r>
        <w:t xml:space="preserve">Seguimiento de Medidas Correctivas de las Recomendaciones emergentes de los diferentes Informes de Control.</w:t>
      </w:r>
    </w:p>
    <w:p>
      <w:pPr>
        <w:pStyle w:val="FirstParagraph"/>
      </w:pPr>
      <w:r>
        <w:rPr>
          <w:b/>
          <w:bCs/>
        </w:rPr>
        <w:t xml:space="preserve">15.jul.2011 – 20.mar.2013</w:t>
      </w:r>
      <w:r>
        <w:br/>
      </w:r>
      <w:r>
        <w:rPr>
          <w:b/>
          <w:bCs/>
        </w:rPr>
        <w:t xml:space="preserve">UNIVERSIDAD NACIONAL FEDERICO VILLARREAL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7"/>
        </w:numPr>
      </w:pPr>
      <w:r>
        <w:t xml:space="preserve">Integrante de comisión en el</w:t>
      </w:r>
      <w:r>
        <w:t xml:space="preserve"> </w:t>
      </w:r>
      <w:r>
        <w:t xml:space="preserve">“Examen Especial a las Contrataciones de la UNFV”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Examen Especial a la Promoción Docente, categoría de asociados a principales y cumplimiento del régimen de dedicación exclusiva, y tiempo completo en la UNFV.</w:t>
      </w:r>
    </w:p>
    <w:p>
      <w:pPr>
        <w:numPr>
          <w:ilvl w:val="0"/>
          <w:numId w:val="1007"/>
        </w:numPr>
      </w:pPr>
      <w:r>
        <w:t xml:space="preserve">Participación como veedor en los procesos de selección.</w:t>
      </w:r>
    </w:p>
    <w:p>
      <w:pPr>
        <w:numPr>
          <w:ilvl w:val="0"/>
          <w:numId w:val="1007"/>
        </w:numPr>
      </w:pPr>
      <w:r>
        <w:t xml:space="preserve">Actividad de Control</w:t>
      </w:r>
      <w:r>
        <w:t xml:space="preserve"> </w:t>
      </w:r>
      <w:r>
        <w:t xml:space="preserve">“Silencio Administrativo TUPA”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23.nov.2009 – 8.jul.2011</w:t>
      </w:r>
      <w:r>
        <w:br/>
      </w:r>
      <w:r>
        <w:rPr>
          <w:b/>
          <w:bCs/>
        </w:rPr>
        <w:t xml:space="preserve">PROGRAMA NACIONAL DE ASISTENCIA ALIMENTARIA – PRONAA / MIMDES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8"/>
        </w:numPr>
      </w:pPr>
      <w:r>
        <w:t xml:space="preserve">Integrante en la comisión del Examen Especial al Proceso de Planificación y Ejecución de Adquisiciones de Alimentos, Bienes y Servicios.</w:t>
      </w:r>
    </w:p>
    <w:p>
      <w:pPr>
        <w:numPr>
          <w:ilvl w:val="0"/>
          <w:numId w:val="1008"/>
        </w:numPr>
      </w:pPr>
      <w:r>
        <w:t xml:space="preserve">Actividad de Control al Programa Integral de Nutrición.</w:t>
      </w:r>
    </w:p>
    <w:p>
      <w:pPr>
        <w:numPr>
          <w:ilvl w:val="0"/>
          <w:numId w:val="1008"/>
        </w:numPr>
      </w:pPr>
      <w:r>
        <w:t xml:space="preserve">Elaboración de los Informes en la Actividad de Control</w:t>
      </w:r>
      <w:r>
        <w:t xml:space="preserve"> </w:t>
      </w:r>
      <w:r>
        <w:t xml:space="preserve">“Inspección de Activos Fijos”</w:t>
      </w:r>
      <w:r>
        <w:t xml:space="preserve">,</w:t>
      </w:r>
      <w:r>
        <w:t xml:space="preserve"> </w:t>
      </w:r>
      <w:r>
        <w:t xml:space="preserve">“Arqueo de Caja”</w:t>
      </w:r>
      <w:r>
        <w:t xml:space="preserve"> </w:t>
      </w:r>
      <w:r>
        <w:t xml:space="preserve">y</w:t>
      </w:r>
      <w:r>
        <w:t xml:space="preserve"> </w:t>
      </w:r>
      <w:r>
        <w:t xml:space="preserve">“Verificación de la legalidad de software”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Verificación y Evaluación del Seguimiento de Medidas Correctivas.</w:t>
      </w:r>
    </w:p>
    <w:p>
      <w:pPr>
        <w:numPr>
          <w:ilvl w:val="0"/>
          <w:numId w:val="1008"/>
        </w:numPr>
      </w:pPr>
      <w:r>
        <w:t xml:space="preserve">Actividad de Control</w:t>
      </w:r>
      <w:r>
        <w:t xml:space="preserve"> </w:t>
      </w:r>
      <w:r>
        <w:t xml:space="preserve">“Silencio Administrativo TUPA”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1.oct.2007 – 20.nov.2009</w:t>
      </w:r>
      <w:r>
        <w:br/>
      </w:r>
      <w:r>
        <w:rPr>
          <w:b/>
          <w:bCs/>
        </w:rPr>
        <w:t xml:space="preserve">GOBIERNO REGIONAL DE LA LIBERTAD - GRLL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09"/>
        </w:numPr>
      </w:pPr>
      <w:r>
        <w:t xml:space="preserve">Examen Especial a los Sistemas Administrativos periodo 2007-2008 del GRLL.</w:t>
      </w:r>
    </w:p>
    <w:p>
      <w:pPr>
        <w:numPr>
          <w:ilvl w:val="0"/>
          <w:numId w:val="1009"/>
        </w:numPr>
      </w:pPr>
      <w:r>
        <w:t xml:space="preserve">Examen Especial a la UGEL Chepén periodo 2008.</w:t>
      </w:r>
    </w:p>
    <w:p>
      <w:pPr>
        <w:numPr>
          <w:ilvl w:val="0"/>
          <w:numId w:val="1009"/>
        </w:numPr>
      </w:pPr>
      <w:r>
        <w:t xml:space="preserve">Integrante de comisión en el Examen Especial Gerencia Regional de Transportes y Comunicaciones del GRLL.</w:t>
      </w:r>
    </w:p>
    <w:p>
      <w:pPr>
        <w:numPr>
          <w:ilvl w:val="0"/>
          <w:numId w:val="1009"/>
        </w:numPr>
      </w:pPr>
      <w:r>
        <w:t xml:space="preserve">Examen Especial a la Información Presupuestal del GRLL a nivel Pliego-Ejercicio 2007.</w:t>
      </w:r>
    </w:p>
    <w:p>
      <w:pPr>
        <w:numPr>
          <w:ilvl w:val="0"/>
          <w:numId w:val="1009"/>
        </w:numPr>
      </w:pPr>
      <w:r>
        <w:t xml:space="preserve">Integrante de comisión en el Examen Especial a la Dirección Regional Agraria GRLL.</w:t>
      </w:r>
    </w:p>
    <w:p>
      <w:pPr>
        <w:numPr>
          <w:ilvl w:val="0"/>
          <w:numId w:val="1009"/>
        </w:numPr>
      </w:pPr>
      <w:r>
        <w:t xml:space="preserve">Participación como veedor en procesos de selección bajo D.Leg N° 1017.</w:t>
      </w:r>
    </w:p>
    <w:p>
      <w:pPr>
        <w:numPr>
          <w:ilvl w:val="0"/>
          <w:numId w:val="1009"/>
        </w:numPr>
      </w:pPr>
      <w:r>
        <w:t xml:space="preserve">Elaboración de Informes de Evaluación de Medidas de austeridad.</w:t>
      </w:r>
    </w:p>
    <w:p>
      <w:pPr>
        <w:pStyle w:val="FirstParagraph"/>
      </w:pPr>
      <w:r>
        <w:rPr>
          <w:b/>
          <w:bCs/>
        </w:rPr>
        <w:t xml:space="preserve">28.mar.2005 – 28.set.2007</w:t>
      </w:r>
      <w:r>
        <w:br/>
      </w:r>
      <w:r>
        <w:rPr>
          <w:b/>
          <w:bCs/>
        </w:rPr>
        <w:t xml:space="preserve">UNIVERSIDAD NACIONAL DEL CENTRO DEL PERÚ - UNCP</w:t>
      </w:r>
      <w:r>
        <w:br/>
      </w:r>
      <w:r>
        <w:t xml:space="preserve">Área: Órgano de Control Institucional | Cargo:</w:t>
      </w:r>
      <w:r>
        <w:t xml:space="preserve"> </w:t>
      </w:r>
      <w:r>
        <w:rPr>
          <w:b/>
          <w:bCs/>
        </w:rPr>
        <w:t xml:space="preserve">Auditor</w:t>
      </w:r>
    </w:p>
    <w:p>
      <w:pPr>
        <w:numPr>
          <w:ilvl w:val="0"/>
          <w:numId w:val="1010"/>
        </w:numPr>
      </w:pPr>
      <w:r>
        <w:t xml:space="preserve">Auditoría a los Estados Financieros 2005-2006.</w:t>
      </w:r>
    </w:p>
    <w:p>
      <w:pPr>
        <w:numPr>
          <w:ilvl w:val="0"/>
          <w:numId w:val="1010"/>
        </w:numPr>
      </w:pPr>
      <w:r>
        <w:t xml:space="preserve">Examen Especial sobre el Reconocimiento, Declaración y Calificación de los derechos Pensionarios obtenidos al amparo del D.L. 20530.</w:t>
      </w:r>
    </w:p>
    <w:p>
      <w:pPr>
        <w:numPr>
          <w:ilvl w:val="0"/>
          <w:numId w:val="1010"/>
        </w:numPr>
      </w:pPr>
      <w:r>
        <w:t xml:space="preserve">Examen Especial de las Medidas de Austeridad, Racionalidad y Disciplina.</w:t>
      </w:r>
    </w:p>
    <w:p>
      <w:pPr>
        <w:numPr>
          <w:ilvl w:val="0"/>
          <w:numId w:val="1010"/>
        </w:numPr>
      </w:pPr>
      <w:r>
        <w:t xml:space="preserve">Participación como veedor en los procesos de selección, en la adquisición de bienes y contratación de servicios.</w:t>
      </w:r>
    </w:p>
    <w:p>
      <w:pPr>
        <w:numPr>
          <w:ilvl w:val="0"/>
          <w:numId w:val="1010"/>
        </w:numPr>
      </w:pPr>
      <w:r>
        <w:t xml:space="preserve">Actividad de control en la ejecución de Arqueo de Caja.</w:t>
      </w:r>
    </w:p>
    <w:p>
      <w:pPr>
        <w:numPr>
          <w:ilvl w:val="0"/>
          <w:numId w:val="1010"/>
        </w:numPr>
      </w:pPr>
      <w:r>
        <w:t xml:space="preserve">Verificación del SAD.</w:t>
      </w:r>
    </w:p>
    <w:p>
      <w:pPr>
        <w:pStyle w:val="FirstParagraph"/>
      </w:pPr>
      <w:r>
        <w:rPr>
          <w:b/>
          <w:bCs/>
        </w:rPr>
        <w:t xml:space="preserve">Noviembre 2004 – Febrero 2005</w:t>
      </w:r>
      <w:r>
        <w:br/>
      </w:r>
      <w:r>
        <w:rPr>
          <w:b/>
          <w:bCs/>
        </w:rPr>
        <w:t xml:space="preserve">EMPRESA DE SERVICIOS GENERALES</w:t>
      </w:r>
      <w:r>
        <w:rPr>
          <w:b/>
          <w:bCs/>
        </w:rPr>
        <w:t xml:space="preserve"> </w:t>
      </w:r>
      <w:r>
        <w:rPr>
          <w:b/>
          <w:bCs/>
        </w:rPr>
        <w:t xml:space="preserve">“AMERICANA”</w:t>
      </w:r>
      <w:r>
        <w:rPr>
          <w:b/>
          <w:bCs/>
        </w:rPr>
        <w:t xml:space="preserve"> </w:t>
      </w:r>
      <w:r>
        <w:rPr>
          <w:b/>
          <w:bCs/>
        </w:rPr>
        <w:t xml:space="preserve">SRL</w:t>
      </w:r>
      <w:r>
        <w:br/>
      </w:r>
      <w:r>
        <w:t xml:space="preserve">Área: Contabilidad y Finanzas | Cargo:</w:t>
      </w:r>
      <w:r>
        <w:t xml:space="preserve"> </w:t>
      </w:r>
      <w:r>
        <w:rPr>
          <w:b/>
          <w:bCs/>
        </w:rPr>
        <w:t xml:space="preserve">Asistente en Contabilidad</w:t>
      </w:r>
    </w:p>
    <w:p>
      <w:pPr>
        <w:numPr>
          <w:ilvl w:val="0"/>
          <w:numId w:val="1011"/>
        </w:numPr>
      </w:pPr>
      <w:r>
        <w:t xml:space="preserve">Conciliaciones Bancarias, Inventarios, Elaboración de Planillas, PDT, Registro de Compras, Registro de Ventas.</w:t>
      </w:r>
    </w:p>
    <w:p>
      <w:pPr>
        <w:pStyle w:val="FirstParagraph"/>
      </w:pPr>
      <w:r>
        <w:rPr>
          <w:b/>
          <w:bCs/>
        </w:rPr>
        <w:t xml:space="preserve">Enero 2003 – Diciembre 2003</w:t>
      </w:r>
      <w:r>
        <w:br/>
      </w:r>
      <w:r>
        <w:rPr>
          <w:b/>
          <w:bCs/>
        </w:rPr>
        <w:t xml:space="preserve">GUIBERT &amp; ASOCIADOS S.C. – CONTADORES Y AUDITORES</w:t>
      </w:r>
      <w:r>
        <w:br/>
      </w:r>
      <w:r>
        <w:t xml:space="preserve">Área: Auditoría Financiera a la Empresa Tableros Peruanos S.A.</w:t>
      </w:r>
      <w:r>
        <w:br/>
      </w:r>
      <w:r>
        <w:t xml:space="preserve">Cargo:</w:t>
      </w:r>
      <w:r>
        <w:t xml:space="preserve"> </w:t>
      </w:r>
      <w:r>
        <w:rPr>
          <w:b/>
          <w:bCs/>
        </w:rPr>
        <w:t xml:space="preserve">Asistente en Auditoría</w:t>
      </w:r>
    </w:p>
    <w:p>
      <w:pPr>
        <w:numPr>
          <w:ilvl w:val="0"/>
          <w:numId w:val="1012"/>
        </w:numPr>
      </w:pPr>
      <w:r>
        <w:t xml:space="preserve">Evaluación del Sistema de Control Interno, Cuentas por Cobrar a Clientes, Proveedores, preparación para la migración a un nuevo Software Contable.</w:t>
      </w:r>
    </w:p>
    <w:bookmarkEnd w:id="18"/>
    <w:bookmarkStart w:id="19" w:name="reconocimientos"/>
    <w:p>
      <w:pPr>
        <w:pStyle w:val="Heading1"/>
      </w:pPr>
      <w:r>
        <w:t xml:space="preserve">RECONOCIMIENTOS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 – Dic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del Desempeño Laboral, realizado por la Jefatura de la Oficina Central de Recursos Humanos de la UNFV, obteniendo un puntaje final de 92.29 calificando como</w:t>
            </w:r>
            <w:r>
              <w:t xml:space="preserve"> </w:t>
            </w:r>
            <w:r>
              <w:rPr>
                <w:b/>
                <w:bCs/>
              </w:rPr>
              <w:t xml:space="preserve">Muy Bueno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09/Nov/2011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N° 2174-2011-R-COG-UNFV, Reconocer y felicitar los méritos personales y profesionales del personal administrativo del Órgano de Control Institucional de la UNFV, quienes se desempeñan con eficiencia, responsabilidad y dedicación.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09/Nov/2010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Director Ejecutivo del PRONAA por demostrar una labor Proactiva, cumplimiento de funciones, ética profesional y capacidad moral.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26/Feb/2009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Ejecutiva Regional N° 694-2009-GRLL-PRE, del Presidente del Gobierno Regional de La Libertad. Agradecimiento y Felicitaciones al Personal del Órgano de Control Institucional del GRLL por la participación como veedor, en el Concurso de Evaluación de Docentes.</w:t>
            </w:r>
          </w:p>
        </w:tc>
      </w:tr>
    </w:tbl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jessica-navarro.cofoundy.dev" TargetMode="External" /><Relationship Type="http://schemas.openxmlformats.org/officeDocument/2006/relationships/hyperlink" Id="rId10" Target="https://www.linkedin.com/in/jessica-paola-navarro-jesus-76ba3636/" TargetMode="External" /><Relationship Type="http://schemas.openxmlformats.org/officeDocument/2006/relationships/hyperlink" Id="rId9" Target="mailto:jnavarrojesus1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jessica-navarro.cofoundy.dev" TargetMode="External" /><Relationship Type="http://schemas.openxmlformats.org/officeDocument/2006/relationships/hyperlink" Id="rId10" Target="https://www.linkedin.com/in/jessica-paola-navarro-jesus-76ba3636/" TargetMode="External" /><Relationship Type="http://schemas.openxmlformats.org/officeDocument/2006/relationships/hyperlink" Id="rId9" Target="mailto:jnavarrojesus1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2026-03-03T02:25:37Z</dcterms:created>
  <dcterms:modified xsi:type="dcterms:W3CDTF">2026-03-03T02:25:37Z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