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77" w:rsidRDefault="00293777" w:rsidP="0046605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:rsidR="00291519" w:rsidRPr="00721C5F" w:rsidRDefault="00466057" w:rsidP="0046605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2D49C3">
        <w:rPr>
          <w:rFonts w:ascii="Arial" w:hAnsi="Arial" w:cs="Arial"/>
          <w:b/>
          <w:bCs/>
          <w:sz w:val="48"/>
          <w:szCs w:val="48"/>
          <w:u w:val="single"/>
          <w:lang w:val="en-US"/>
        </w:rPr>
        <w:t>Risk Management</w:t>
      </w:r>
    </w:p>
    <w:p w:rsidR="00DB6999" w:rsidRDefault="00DB6999" w:rsidP="0046605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:rsidR="00293777" w:rsidRPr="00721C5F" w:rsidRDefault="00293777" w:rsidP="0046605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:rsidR="0007422D" w:rsidRPr="00B459E1" w:rsidRDefault="00DB6999" w:rsidP="00DB699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70C14">
        <w:rPr>
          <w:rFonts w:ascii="Arial" w:hAnsi="Arial" w:cs="Arial"/>
          <w:b/>
          <w:bCs/>
          <w:sz w:val="32"/>
          <w:szCs w:val="32"/>
        </w:rPr>
        <w:t>Introduction:-</w:t>
      </w:r>
      <w:r w:rsidR="00244E9B" w:rsidRPr="00A70C14">
        <w:rPr>
          <w:b/>
          <w:bCs/>
        </w:rPr>
        <w:t xml:space="preserve"> </w:t>
      </w:r>
    </w:p>
    <w:p w:rsidR="00244E9B" w:rsidRPr="00B459E1" w:rsidRDefault="009A17C2" w:rsidP="00B459E1">
      <w:pPr>
        <w:ind w:left="720" w:firstLine="720"/>
        <w:jc w:val="both"/>
        <w:rPr>
          <w:rFonts w:ascii="Arial" w:hAnsi="Arial" w:cs="Arial"/>
          <w:sz w:val="28"/>
          <w:szCs w:val="28"/>
        </w:rPr>
      </w:pPr>
      <w:r w:rsidRPr="00B459E1">
        <w:rPr>
          <w:rFonts w:ascii="Arial" w:hAnsi="Arial" w:cs="Arial"/>
          <w:sz w:val="28"/>
          <w:szCs w:val="28"/>
        </w:rPr>
        <w:t>Risk is an uncertain event that may have positive or negative</w:t>
      </w:r>
      <w:r w:rsidR="00B459E1" w:rsidRPr="00B459E1">
        <w:rPr>
          <w:rFonts w:ascii="Arial" w:hAnsi="Arial" w:cs="Arial"/>
          <w:sz w:val="28"/>
          <w:szCs w:val="28"/>
        </w:rPr>
        <w:t xml:space="preserve"> impact on project. Risk Management is the process of identifying and mitigating risks. </w:t>
      </w:r>
      <w:r w:rsidR="00244E9B" w:rsidRPr="00B459E1">
        <w:rPr>
          <w:rFonts w:ascii="Arial" w:hAnsi="Arial" w:cs="Arial"/>
          <w:sz w:val="28"/>
          <w:szCs w:val="28"/>
        </w:rPr>
        <w:t xml:space="preserve">If risks </w:t>
      </w:r>
      <w:r w:rsidR="008B4687" w:rsidRPr="00B459E1">
        <w:rPr>
          <w:rFonts w:ascii="Arial" w:hAnsi="Arial" w:cs="Arial"/>
          <w:sz w:val="28"/>
          <w:szCs w:val="28"/>
        </w:rPr>
        <w:t xml:space="preserve">are </w:t>
      </w:r>
      <w:r w:rsidR="00244E9B" w:rsidRPr="00B459E1">
        <w:rPr>
          <w:rFonts w:ascii="Arial" w:hAnsi="Arial" w:cs="Arial"/>
          <w:sz w:val="28"/>
          <w:szCs w:val="28"/>
        </w:rPr>
        <w:t>not identified before, it can cause adverse e</w:t>
      </w:r>
      <w:r w:rsidR="008B4687" w:rsidRPr="00B459E1">
        <w:rPr>
          <w:rFonts w:ascii="Arial" w:hAnsi="Arial" w:cs="Arial"/>
          <w:sz w:val="28"/>
          <w:szCs w:val="28"/>
        </w:rPr>
        <w:t>ffect</w:t>
      </w:r>
      <w:r w:rsidR="003B7653">
        <w:rPr>
          <w:rFonts w:ascii="Arial" w:hAnsi="Arial" w:cs="Arial"/>
          <w:sz w:val="28"/>
          <w:szCs w:val="28"/>
        </w:rPr>
        <w:t>s</w:t>
      </w:r>
      <w:r w:rsidR="008B4687" w:rsidRPr="00B459E1">
        <w:rPr>
          <w:rFonts w:ascii="Arial" w:hAnsi="Arial" w:cs="Arial"/>
          <w:sz w:val="28"/>
          <w:szCs w:val="28"/>
        </w:rPr>
        <w:t xml:space="preserve"> on the project completion &amp; its</w:t>
      </w:r>
      <w:r w:rsidR="00244E9B" w:rsidRPr="00B459E1">
        <w:rPr>
          <w:rFonts w:ascii="Arial" w:hAnsi="Arial" w:cs="Arial"/>
          <w:sz w:val="28"/>
          <w:szCs w:val="28"/>
        </w:rPr>
        <w:t xml:space="preserve"> quality. So it is better to </w:t>
      </w:r>
      <w:r w:rsidR="00647052" w:rsidRPr="00B459E1">
        <w:rPr>
          <w:rFonts w:ascii="Arial" w:hAnsi="Arial" w:cs="Arial"/>
          <w:sz w:val="28"/>
          <w:szCs w:val="28"/>
        </w:rPr>
        <w:t xml:space="preserve">identify risks &amp; </w:t>
      </w:r>
      <w:r w:rsidR="00244E9B" w:rsidRPr="00B459E1">
        <w:rPr>
          <w:rFonts w:ascii="Arial" w:hAnsi="Arial" w:cs="Arial"/>
          <w:sz w:val="28"/>
          <w:szCs w:val="28"/>
        </w:rPr>
        <w:t>specify a</w:t>
      </w:r>
      <w:r w:rsidR="00647052" w:rsidRPr="00B459E1">
        <w:rPr>
          <w:rFonts w:ascii="Arial" w:hAnsi="Arial" w:cs="Arial"/>
          <w:sz w:val="28"/>
          <w:szCs w:val="28"/>
        </w:rPr>
        <w:t xml:space="preserve"> mitigation</w:t>
      </w:r>
      <w:r w:rsidR="00244E9B" w:rsidRPr="00B459E1">
        <w:rPr>
          <w:rFonts w:ascii="Arial" w:hAnsi="Arial" w:cs="Arial"/>
          <w:sz w:val="28"/>
          <w:szCs w:val="28"/>
        </w:rPr>
        <w:t xml:space="preserve"> plan that can</w:t>
      </w:r>
      <w:r w:rsidR="00647052" w:rsidRPr="00B459E1">
        <w:rPr>
          <w:rFonts w:ascii="Arial" w:hAnsi="Arial" w:cs="Arial"/>
          <w:sz w:val="28"/>
          <w:szCs w:val="28"/>
        </w:rPr>
        <w:t xml:space="preserve"> again take back our project on </w:t>
      </w:r>
      <w:r w:rsidR="00244E9B" w:rsidRPr="00B459E1">
        <w:rPr>
          <w:rFonts w:ascii="Arial" w:hAnsi="Arial" w:cs="Arial"/>
          <w:sz w:val="28"/>
          <w:szCs w:val="28"/>
        </w:rPr>
        <w:t>track if anything uncertain happen</w:t>
      </w:r>
      <w:r w:rsidR="00647052" w:rsidRPr="00B459E1">
        <w:rPr>
          <w:rFonts w:ascii="Arial" w:hAnsi="Arial" w:cs="Arial"/>
          <w:sz w:val="28"/>
          <w:szCs w:val="28"/>
        </w:rPr>
        <w:t>s</w:t>
      </w:r>
      <w:r w:rsidR="00244E9B" w:rsidRPr="00B459E1">
        <w:rPr>
          <w:rFonts w:ascii="Arial" w:hAnsi="Arial" w:cs="Arial"/>
          <w:sz w:val="28"/>
          <w:szCs w:val="28"/>
        </w:rPr>
        <w:t xml:space="preserve"> during any phase of development.</w:t>
      </w:r>
    </w:p>
    <w:p w:rsidR="00D77E00" w:rsidRDefault="00D77E00" w:rsidP="00D77E00">
      <w:pPr>
        <w:pStyle w:val="ListParagraph"/>
        <w:ind w:firstLine="720"/>
        <w:rPr>
          <w:rFonts w:ascii="Arial" w:hAnsi="Arial" w:cs="Arial"/>
          <w:sz w:val="32"/>
          <w:szCs w:val="32"/>
        </w:rPr>
      </w:pPr>
    </w:p>
    <w:p w:rsidR="00293777" w:rsidRPr="00244E9B" w:rsidRDefault="00293777" w:rsidP="00D77E00">
      <w:pPr>
        <w:pStyle w:val="ListParagraph"/>
        <w:ind w:firstLine="720"/>
        <w:rPr>
          <w:rFonts w:ascii="Arial" w:hAnsi="Arial" w:cs="Arial"/>
          <w:sz w:val="32"/>
          <w:szCs w:val="32"/>
        </w:rPr>
      </w:pPr>
    </w:p>
    <w:p w:rsidR="00D77E00" w:rsidRPr="00D77E00" w:rsidRDefault="00DB6999" w:rsidP="00D77E0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77E00">
        <w:rPr>
          <w:rFonts w:ascii="Arial" w:hAnsi="Arial" w:cs="Arial"/>
          <w:b/>
          <w:bCs/>
          <w:sz w:val="32"/>
          <w:szCs w:val="32"/>
        </w:rPr>
        <w:t>Purpose:-</w:t>
      </w:r>
    </w:p>
    <w:p w:rsidR="00D77E00" w:rsidRDefault="00D77E00" w:rsidP="009A17C2">
      <w:pPr>
        <w:pStyle w:val="Default"/>
        <w:ind w:left="720" w:firstLine="720"/>
        <w:jc w:val="both"/>
        <w:rPr>
          <w:sz w:val="28"/>
          <w:szCs w:val="28"/>
        </w:rPr>
      </w:pPr>
      <w:r w:rsidRPr="00D77E00">
        <w:rPr>
          <w:color w:val="auto"/>
          <w:sz w:val="28"/>
          <w:szCs w:val="28"/>
        </w:rPr>
        <w:t>The purpose of this document is to descr</w:t>
      </w:r>
      <w:r w:rsidR="009A17C2">
        <w:rPr>
          <w:color w:val="auto"/>
          <w:sz w:val="28"/>
          <w:szCs w:val="28"/>
        </w:rPr>
        <w:t>ibe the strategy on how risks are</w:t>
      </w:r>
      <w:r w:rsidRPr="00D77E00">
        <w:rPr>
          <w:color w:val="auto"/>
          <w:sz w:val="28"/>
          <w:szCs w:val="28"/>
        </w:rPr>
        <w:t xml:space="preserve"> </w:t>
      </w:r>
      <w:r w:rsidRPr="00D77E00">
        <w:rPr>
          <w:sz w:val="28"/>
          <w:szCs w:val="28"/>
        </w:rPr>
        <w:t>associate</w:t>
      </w:r>
      <w:r w:rsidR="009A17C2">
        <w:rPr>
          <w:sz w:val="28"/>
          <w:szCs w:val="28"/>
        </w:rPr>
        <w:t>d</w:t>
      </w:r>
      <w:r w:rsidRPr="00D77E00">
        <w:rPr>
          <w:sz w:val="28"/>
          <w:szCs w:val="28"/>
        </w:rPr>
        <w:t xml:space="preserve"> with our project will be identified, </w:t>
      </w:r>
      <w:r w:rsidR="0070552F" w:rsidRPr="00D77E00">
        <w:rPr>
          <w:sz w:val="28"/>
          <w:szCs w:val="28"/>
        </w:rPr>
        <w:t>analysed</w:t>
      </w:r>
      <w:r w:rsidR="00E51367">
        <w:rPr>
          <w:sz w:val="28"/>
          <w:szCs w:val="28"/>
        </w:rPr>
        <w:t xml:space="preserve">, and managed. </w:t>
      </w:r>
      <w:r w:rsidRPr="00D77E00">
        <w:rPr>
          <w:sz w:val="28"/>
          <w:szCs w:val="28"/>
        </w:rPr>
        <w:t>This document describe</w:t>
      </w:r>
      <w:r w:rsidR="00B62B56">
        <w:rPr>
          <w:sz w:val="28"/>
          <w:szCs w:val="28"/>
        </w:rPr>
        <w:t>s</w:t>
      </w:r>
      <w:r w:rsidRPr="00D77E00">
        <w:rPr>
          <w:sz w:val="28"/>
          <w:szCs w:val="28"/>
        </w:rPr>
        <w:t xml:space="preserve"> how the risk management activities will be performed throughout the </w:t>
      </w:r>
      <w:r w:rsidR="00794819">
        <w:rPr>
          <w:sz w:val="28"/>
          <w:szCs w:val="28"/>
        </w:rPr>
        <w:t>lifecycle</w:t>
      </w:r>
      <w:r w:rsidRPr="00D77E00">
        <w:rPr>
          <w:sz w:val="28"/>
          <w:szCs w:val="28"/>
        </w:rPr>
        <w:t xml:space="preserve"> of</w:t>
      </w:r>
      <w:r w:rsidR="00A857C0">
        <w:rPr>
          <w:sz w:val="28"/>
          <w:szCs w:val="28"/>
        </w:rPr>
        <w:t xml:space="preserve"> development </w:t>
      </w:r>
      <w:r w:rsidR="00E51367">
        <w:rPr>
          <w:sz w:val="28"/>
          <w:szCs w:val="28"/>
        </w:rPr>
        <w:t xml:space="preserve">&amp; how the roles and </w:t>
      </w:r>
      <w:r w:rsidRPr="00D77E00">
        <w:rPr>
          <w:sz w:val="28"/>
          <w:szCs w:val="28"/>
        </w:rPr>
        <w:t xml:space="preserve">responsibilities will be played by </w:t>
      </w:r>
      <w:r w:rsidR="00720F87">
        <w:rPr>
          <w:sz w:val="28"/>
          <w:szCs w:val="28"/>
        </w:rPr>
        <w:t>our</w:t>
      </w:r>
      <w:r w:rsidR="00766B59">
        <w:rPr>
          <w:sz w:val="28"/>
          <w:szCs w:val="28"/>
        </w:rPr>
        <w:t xml:space="preserve"> </w:t>
      </w:r>
      <w:r w:rsidRPr="00D77E00">
        <w:rPr>
          <w:sz w:val="28"/>
          <w:szCs w:val="28"/>
        </w:rPr>
        <w:t xml:space="preserve">team members if it </w:t>
      </w:r>
      <w:r w:rsidR="006106AB">
        <w:rPr>
          <w:sz w:val="28"/>
          <w:szCs w:val="28"/>
        </w:rPr>
        <w:t>occurs</w:t>
      </w:r>
      <w:r w:rsidRPr="00D77E00">
        <w:rPr>
          <w:sz w:val="28"/>
          <w:szCs w:val="28"/>
        </w:rPr>
        <w:t>.</w:t>
      </w:r>
    </w:p>
    <w:p w:rsidR="00D77E00" w:rsidRDefault="00D77E00" w:rsidP="00D77E00">
      <w:pPr>
        <w:pStyle w:val="Default"/>
        <w:ind w:left="720"/>
        <w:rPr>
          <w:sz w:val="28"/>
          <w:szCs w:val="28"/>
        </w:rPr>
      </w:pPr>
    </w:p>
    <w:p w:rsidR="00D77E00" w:rsidRDefault="00D77E00" w:rsidP="00D77E00">
      <w:pPr>
        <w:pStyle w:val="Default"/>
        <w:ind w:left="720"/>
        <w:rPr>
          <w:color w:val="auto"/>
          <w:sz w:val="28"/>
          <w:szCs w:val="28"/>
        </w:rPr>
      </w:pPr>
    </w:p>
    <w:p w:rsidR="00293777" w:rsidRPr="00D77E00" w:rsidRDefault="00293777" w:rsidP="00D77E00">
      <w:pPr>
        <w:pStyle w:val="Default"/>
        <w:ind w:left="720"/>
        <w:rPr>
          <w:color w:val="auto"/>
          <w:sz w:val="28"/>
          <w:szCs w:val="28"/>
        </w:rPr>
      </w:pPr>
    </w:p>
    <w:p w:rsidR="00DB6999" w:rsidRPr="008F1E54" w:rsidRDefault="00DB6999" w:rsidP="00DB699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45FA4">
        <w:rPr>
          <w:rFonts w:ascii="Arial" w:hAnsi="Arial" w:cs="Arial"/>
          <w:b/>
          <w:bCs/>
          <w:sz w:val="32"/>
          <w:szCs w:val="32"/>
        </w:rPr>
        <w:t>Scope:-</w:t>
      </w:r>
    </w:p>
    <w:p w:rsidR="006D0B79" w:rsidRDefault="008F1E54" w:rsidP="003327D4">
      <w:pPr>
        <w:ind w:left="720" w:firstLine="720"/>
        <w:rPr>
          <w:rFonts w:ascii="Arial" w:hAnsi="Arial" w:cs="Arial"/>
          <w:sz w:val="28"/>
          <w:szCs w:val="28"/>
        </w:rPr>
      </w:pPr>
      <w:r w:rsidRPr="008F1E54">
        <w:rPr>
          <w:rFonts w:ascii="Arial" w:hAnsi="Arial" w:cs="Arial"/>
          <w:sz w:val="28"/>
          <w:szCs w:val="28"/>
        </w:rPr>
        <w:t>The scope of this document is up to</w:t>
      </w:r>
      <w:r>
        <w:rPr>
          <w:rFonts w:ascii="Arial" w:hAnsi="Arial" w:cs="Arial"/>
          <w:sz w:val="28"/>
          <w:szCs w:val="28"/>
        </w:rPr>
        <w:t xml:space="preserve"> the</w:t>
      </w:r>
      <w:r w:rsidRPr="008F1E54">
        <w:rPr>
          <w:rFonts w:ascii="Arial" w:hAnsi="Arial" w:cs="Arial"/>
          <w:sz w:val="28"/>
          <w:szCs w:val="28"/>
        </w:rPr>
        <w:t xml:space="preserve"> internal and external risks of our project.</w:t>
      </w:r>
      <w:r w:rsidR="00D77146">
        <w:rPr>
          <w:rFonts w:ascii="Arial" w:hAnsi="Arial" w:cs="Arial"/>
          <w:sz w:val="28"/>
          <w:szCs w:val="28"/>
        </w:rPr>
        <w:t xml:space="preserve"> </w:t>
      </w:r>
      <w:r w:rsidR="00293777">
        <w:rPr>
          <w:rFonts w:ascii="Arial" w:hAnsi="Arial" w:cs="Arial"/>
          <w:sz w:val="28"/>
          <w:szCs w:val="28"/>
        </w:rPr>
        <w:t>Risk affects different entities participating in our project includes Client, Our team, Users and many more passive entities.</w:t>
      </w:r>
    </w:p>
    <w:p w:rsidR="00E24C57" w:rsidRDefault="00E24C57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E24C57" w:rsidRDefault="00E24C57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B7653" w:rsidRDefault="003B7653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B7653" w:rsidRDefault="003B7653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B7653" w:rsidRDefault="003B7653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E24C57" w:rsidRDefault="00E24C57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E24C57" w:rsidRPr="00510D09" w:rsidRDefault="00A41E39" w:rsidP="00A41E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Risk Management Process</w:t>
      </w:r>
      <w:r w:rsidRPr="00A41E39">
        <w:rPr>
          <w:rFonts w:ascii="Arial" w:hAnsi="Arial" w:cs="Arial"/>
          <w:b/>
          <w:bCs/>
          <w:sz w:val="32"/>
          <w:szCs w:val="32"/>
        </w:rPr>
        <w:t>:-</w:t>
      </w:r>
    </w:p>
    <w:p w:rsidR="00510D09" w:rsidRDefault="00510D09" w:rsidP="00510D09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510D09" w:rsidRPr="00510D09" w:rsidRDefault="00510D09" w:rsidP="00510D09">
      <w:pPr>
        <w:pStyle w:val="ListParagraph"/>
        <w:rPr>
          <w:rFonts w:ascii="Arial" w:hAnsi="Arial" w:cs="Arial"/>
          <w:sz w:val="28"/>
          <w:szCs w:val="28"/>
        </w:rPr>
      </w:pPr>
    </w:p>
    <w:p w:rsidR="0038545B" w:rsidRDefault="00510D09" w:rsidP="003A433A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FBE4D7" wp14:editId="2E86FD2C">
            <wp:extent cx="5779505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 proce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5" cy="19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5B" w:rsidRDefault="0038545B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B7653" w:rsidRDefault="003B7653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B7653" w:rsidRDefault="003B7653" w:rsidP="003327D4">
      <w:pPr>
        <w:ind w:left="720" w:firstLine="720"/>
        <w:rPr>
          <w:rFonts w:ascii="Arial" w:hAnsi="Arial" w:cs="Arial"/>
          <w:sz w:val="28"/>
          <w:szCs w:val="28"/>
        </w:rPr>
      </w:pPr>
    </w:p>
    <w:p w:rsidR="0038545B" w:rsidRPr="002B798F" w:rsidRDefault="0038545B" w:rsidP="003A433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38545B">
        <w:rPr>
          <w:rFonts w:ascii="Arial" w:hAnsi="Arial" w:cs="Arial"/>
          <w:b/>
          <w:bCs/>
          <w:sz w:val="32"/>
          <w:szCs w:val="32"/>
        </w:rPr>
        <w:t>Risk Identificatio</w:t>
      </w:r>
      <w:r>
        <w:rPr>
          <w:rFonts w:ascii="Arial" w:hAnsi="Arial" w:cs="Arial"/>
          <w:b/>
          <w:bCs/>
          <w:sz w:val="32"/>
          <w:szCs w:val="32"/>
        </w:rPr>
        <w:t>n-</w:t>
      </w:r>
      <w:r>
        <w:rPr>
          <w:rFonts w:ascii="Arial" w:hAnsi="Arial" w:cs="Arial"/>
          <w:sz w:val="28"/>
          <w:szCs w:val="28"/>
        </w:rPr>
        <w:t xml:space="preserve"> </w:t>
      </w:r>
      <w:r w:rsidR="00AB4854" w:rsidRPr="002B798F">
        <w:rPr>
          <w:rFonts w:ascii="Arial" w:hAnsi="Arial" w:cs="Arial"/>
          <w:sz w:val="28"/>
          <w:szCs w:val="28"/>
        </w:rPr>
        <w:t>Identify risks and their impacts</w:t>
      </w:r>
      <w:r w:rsidRPr="002B798F">
        <w:rPr>
          <w:rFonts w:ascii="Arial" w:hAnsi="Arial" w:cs="Arial"/>
          <w:sz w:val="28"/>
          <w:szCs w:val="28"/>
        </w:rPr>
        <w:t>.</w:t>
      </w:r>
    </w:p>
    <w:p w:rsidR="00AB4854" w:rsidRDefault="0038545B" w:rsidP="003A433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38545B">
        <w:rPr>
          <w:rFonts w:ascii="Arial" w:hAnsi="Arial" w:cs="Arial"/>
          <w:b/>
          <w:bCs/>
          <w:sz w:val="32"/>
          <w:szCs w:val="32"/>
        </w:rPr>
        <w:t>Risk Analysis</w:t>
      </w:r>
      <w:r w:rsidR="00AB4854" w:rsidRPr="0038545B">
        <w:rPr>
          <w:rFonts w:ascii="Arial" w:hAnsi="Arial" w:cs="Arial"/>
          <w:b/>
          <w:bCs/>
          <w:sz w:val="32"/>
          <w:szCs w:val="32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="00AB4854">
        <w:rPr>
          <w:rFonts w:ascii="Arial" w:hAnsi="Arial" w:cs="Arial"/>
          <w:sz w:val="28"/>
          <w:szCs w:val="28"/>
        </w:rPr>
        <w:t>Assess the likelihood and consequences of these risks</w:t>
      </w:r>
      <w:r>
        <w:rPr>
          <w:rFonts w:ascii="Arial" w:hAnsi="Arial" w:cs="Arial"/>
          <w:sz w:val="28"/>
          <w:szCs w:val="28"/>
        </w:rPr>
        <w:t>.</w:t>
      </w:r>
    </w:p>
    <w:p w:rsidR="00AB4854" w:rsidRDefault="0038545B" w:rsidP="003A433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38545B">
        <w:rPr>
          <w:rFonts w:ascii="Arial" w:hAnsi="Arial" w:cs="Arial"/>
          <w:b/>
          <w:bCs/>
          <w:sz w:val="32"/>
          <w:szCs w:val="32"/>
        </w:rPr>
        <w:t>Risk Planning</w:t>
      </w:r>
      <w:r w:rsidR="00AB4854" w:rsidRPr="0038545B">
        <w:rPr>
          <w:rFonts w:ascii="Arial" w:hAnsi="Arial" w:cs="Arial"/>
          <w:b/>
          <w:bCs/>
          <w:sz w:val="32"/>
          <w:szCs w:val="32"/>
        </w:rPr>
        <w:t>-</w:t>
      </w:r>
      <w:r w:rsidR="00AB4854">
        <w:rPr>
          <w:rFonts w:ascii="Arial" w:hAnsi="Arial" w:cs="Arial"/>
          <w:sz w:val="28"/>
          <w:szCs w:val="28"/>
        </w:rPr>
        <w:t xml:space="preserve"> Draw up plans to avoid or minimise the effects of the risk</w:t>
      </w:r>
      <w:r>
        <w:rPr>
          <w:rFonts w:ascii="Arial" w:hAnsi="Arial" w:cs="Arial"/>
          <w:sz w:val="28"/>
          <w:szCs w:val="28"/>
        </w:rPr>
        <w:t>.</w:t>
      </w:r>
    </w:p>
    <w:p w:rsidR="00AB4854" w:rsidRDefault="00AB4854" w:rsidP="003A433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r w:rsidRPr="0038545B">
        <w:rPr>
          <w:rFonts w:ascii="Arial" w:hAnsi="Arial" w:cs="Arial"/>
          <w:b/>
          <w:bCs/>
          <w:sz w:val="32"/>
          <w:szCs w:val="32"/>
        </w:rPr>
        <w:t>Risk Monitoring-</w:t>
      </w:r>
      <w:r>
        <w:rPr>
          <w:rFonts w:ascii="Arial" w:hAnsi="Arial" w:cs="Arial"/>
          <w:sz w:val="28"/>
          <w:szCs w:val="28"/>
        </w:rPr>
        <w:t xml:space="preserve"> Monitor the </w:t>
      </w:r>
      <w:r w:rsidR="0038545B">
        <w:rPr>
          <w:rFonts w:ascii="Arial" w:hAnsi="Arial" w:cs="Arial"/>
          <w:sz w:val="28"/>
          <w:szCs w:val="28"/>
        </w:rPr>
        <w:t>risks throughout the project.</w:t>
      </w:r>
    </w:p>
    <w:p w:rsidR="003A433A" w:rsidRDefault="003A433A" w:rsidP="003A433A">
      <w:pPr>
        <w:spacing w:line="276" w:lineRule="auto"/>
        <w:rPr>
          <w:rFonts w:ascii="Arial" w:hAnsi="Arial" w:cs="Arial"/>
          <w:sz w:val="28"/>
          <w:szCs w:val="28"/>
        </w:rPr>
      </w:pPr>
    </w:p>
    <w:p w:rsidR="003A433A" w:rsidRDefault="003A433A" w:rsidP="003A433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0F47E8" w:rsidRDefault="000F47E8" w:rsidP="003A433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0F47E8" w:rsidRDefault="000F47E8" w:rsidP="003A433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0F47E8" w:rsidRPr="00731625" w:rsidRDefault="000F47E8" w:rsidP="00731625">
      <w:pPr>
        <w:spacing w:line="276" w:lineRule="auto"/>
        <w:rPr>
          <w:rFonts w:ascii="Arial" w:hAnsi="Arial" w:cs="Arial"/>
          <w:sz w:val="28"/>
          <w:szCs w:val="28"/>
        </w:rPr>
      </w:pPr>
    </w:p>
    <w:p w:rsidR="000F47E8" w:rsidRDefault="000F47E8" w:rsidP="00731625">
      <w:pPr>
        <w:spacing w:line="276" w:lineRule="auto"/>
        <w:rPr>
          <w:rFonts w:ascii="Arial" w:hAnsi="Arial" w:cs="Arial"/>
          <w:sz w:val="28"/>
          <w:szCs w:val="28"/>
        </w:rPr>
      </w:pPr>
    </w:p>
    <w:p w:rsidR="00731625" w:rsidRPr="00731625" w:rsidRDefault="00731625" w:rsidP="00731625">
      <w:pPr>
        <w:spacing w:line="276" w:lineRule="auto"/>
        <w:rPr>
          <w:rFonts w:ascii="Arial" w:hAnsi="Arial" w:cs="Arial"/>
          <w:sz w:val="28"/>
          <w:szCs w:val="28"/>
        </w:rPr>
      </w:pPr>
    </w:p>
    <w:p w:rsidR="000F47E8" w:rsidRDefault="000F47E8" w:rsidP="003A433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82779A" w:rsidRPr="003A433A" w:rsidRDefault="008003E0" w:rsidP="003A43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A433A">
        <w:rPr>
          <w:rFonts w:ascii="Arial" w:hAnsi="Arial" w:cs="Arial"/>
          <w:b/>
          <w:bCs/>
          <w:sz w:val="32"/>
          <w:szCs w:val="32"/>
        </w:rPr>
        <w:lastRenderedPageBreak/>
        <w:t>Risk Analysis Table</w:t>
      </w:r>
      <w:r w:rsidR="0004709A" w:rsidRPr="003A433A">
        <w:rPr>
          <w:rFonts w:ascii="Arial" w:hAnsi="Arial" w:cs="Arial"/>
          <w:b/>
          <w:bCs/>
          <w:sz w:val="32"/>
          <w:szCs w:val="32"/>
        </w:rPr>
        <w:t>:-</w:t>
      </w:r>
    </w:p>
    <w:tbl>
      <w:tblPr>
        <w:tblStyle w:val="GridTable4"/>
        <w:tblpPr w:leftFromText="180" w:rightFromText="180" w:vertAnchor="text" w:horzAnchor="margin" w:tblpXSpec="center" w:tblpY="110"/>
        <w:tblW w:w="10535" w:type="dxa"/>
        <w:tblLayout w:type="fixed"/>
        <w:tblLook w:val="06A0" w:firstRow="1" w:lastRow="0" w:firstColumn="1" w:lastColumn="0" w:noHBand="1" w:noVBand="1"/>
      </w:tblPr>
      <w:tblGrid>
        <w:gridCol w:w="535"/>
        <w:gridCol w:w="1080"/>
        <w:gridCol w:w="2250"/>
        <w:gridCol w:w="1350"/>
        <w:gridCol w:w="900"/>
        <w:gridCol w:w="990"/>
        <w:gridCol w:w="3430"/>
      </w:tblGrid>
      <w:tr w:rsidR="00CE328E" w:rsidRPr="00C00273" w:rsidTr="00CE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A17C2" w:rsidRPr="00C00273" w:rsidRDefault="00F203E3" w:rsidP="00692A38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eastAsia="Arial" w:cstheme="minorHAnsi"/>
              </w:rPr>
              <w:t>No</w:t>
            </w:r>
          </w:p>
        </w:tc>
        <w:tc>
          <w:tcPr>
            <w:tcW w:w="1080" w:type="dxa"/>
          </w:tcPr>
          <w:p w:rsidR="009A17C2" w:rsidRPr="00C00273" w:rsidRDefault="009A17C2" w:rsidP="0033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 xml:space="preserve">Risk </w:t>
            </w:r>
            <w:r w:rsidR="0013606E" w:rsidRPr="00C00273">
              <w:rPr>
                <w:rFonts w:eastAsia="Arial" w:cstheme="minorHAnsi"/>
              </w:rPr>
              <w:t>category</w:t>
            </w:r>
          </w:p>
        </w:tc>
        <w:tc>
          <w:tcPr>
            <w:tcW w:w="2250" w:type="dxa"/>
          </w:tcPr>
          <w:p w:rsidR="009A17C2" w:rsidRPr="00C00273" w:rsidRDefault="009A17C2" w:rsidP="0033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>Description</w:t>
            </w:r>
          </w:p>
        </w:tc>
        <w:tc>
          <w:tcPr>
            <w:tcW w:w="1350" w:type="dxa"/>
          </w:tcPr>
          <w:p w:rsidR="009A17C2" w:rsidRPr="00C00273" w:rsidRDefault="009A17C2" w:rsidP="0033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>Probability of occurrence</w:t>
            </w:r>
          </w:p>
        </w:tc>
        <w:tc>
          <w:tcPr>
            <w:tcW w:w="900" w:type="dxa"/>
          </w:tcPr>
          <w:p w:rsidR="009A17C2" w:rsidRPr="00C00273" w:rsidRDefault="009A17C2" w:rsidP="0069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>Impact</w:t>
            </w:r>
          </w:p>
        </w:tc>
        <w:tc>
          <w:tcPr>
            <w:tcW w:w="990" w:type="dxa"/>
          </w:tcPr>
          <w:p w:rsidR="009A17C2" w:rsidRPr="00C00273" w:rsidRDefault="009A17C2" w:rsidP="0069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>Priority</w:t>
            </w:r>
          </w:p>
        </w:tc>
        <w:tc>
          <w:tcPr>
            <w:tcW w:w="3430" w:type="dxa"/>
          </w:tcPr>
          <w:p w:rsidR="009A17C2" w:rsidRPr="00C00273" w:rsidRDefault="009A17C2" w:rsidP="00332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00273">
              <w:rPr>
                <w:rFonts w:eastAsia="Arial" w:cstheme="minorHAnsi"/>
              </w:rPr>
              <w:t>Mitigation Plan</w:t>
            </w:r>
          </w:p>
        </w:tc>
      </w:tr>
      <w:tr w:rsidR="00CE328E" w:rsidRPr="00C00273" w:rsidTr="00CE328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F3D0E" w:rsidRPr="00C00273" w:rsidRDefault="00CF3D0E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CF3D0E" w:rsidRPr="00C00273" w:rsidRDefault="00B949F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2250" w:type="dxa"/>
          </w:tcPr>
          <w:p w:rsidR="00CF3D0E" w:rsidRPr="00C00273" w:rsidRDefault="00CF3D0E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Misunderstanding Client requirements</w:t>
            </w:r>
          </w:p>
        </w:tc>
        <w:tc>
          <w:tcPr>
            <w:tcW w:w="1350" w:type="dxa"/>
          </w:tcPr>
          <w:p w:rsidR="00CF3D0E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CF3D0E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CF3D0E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CF3D0E" w:rsidRPr="00C00273" w:rsidRDefault="00CF3D0E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We will communicate with more details &amp; use pictorial representations if required.</w:t>
            </w:r>
          </w:p>
        </w:tc>
      </w:tr>
      <w:tr w:rsidR="00CE328E" w:rsidRPr="00C00273" w:rsidTr="00CE328E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F3D0E" w:rsidRPr="00C00273" w:rsidRDefault="00CF3D0E" w:rsidP="00692A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CF3D0E" w:rsidRPr="00C00273" w:rsidRDefault="0013606E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2250" w:type="dxa"/>
          </w:tcPr>
          <w:p w:rsidR="00CF3D0E" w:rsidRPr="00C00273" w:rsidRDefault="00CF3D0E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Lack of Cooperation from client</w:t>
            </w:r>
          </w:p>
        </w:tc>
        <w:tc>
          <w:tcPr>
            <w:tcW w:w="1350" w:type="dxa"/>
          </w:tcPr>
          <w:p w:rsidR="00CF3D0E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00" w:type="dxa"/>
          </w:tcPr>
          <w:p w:rsidR="00CF3D0E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CF3D0E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430" w:type="dxa"/>
          </w:tcPr>
          <w:p w:rsidR="00CF3D0E" w:rsidRPr="00C00273" w:rsidRDefault="00617735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We will inform about the negative effects that can occur on their required project</w:t>
            </w:r>
            <w:r w:rsidR="006A632F" w:rsidRPr="00C00273">
              <w:rPr>
                <w:rFonts w:ascii="Arial" w:eastAsia="Arial" w:hAnsi="Arial" w:cs="Arial"/>
                <w:sz w:val="20"/>
                <w:szCs w:val="20"/>
              </w:rPr>
              <w:t xml:space="preserve"> if they don’t cooperate us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E328E" w:rsidRPr="00C00273" w:rsidTr="00CE328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B64AC" w:rsidRPr="00C00273" w:rsidRDefault="00AB64AC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AB64AC" w:rsidRPr="00C00273" w:rsidRDefault="0013606E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2250" w:type="dxa"/>
          </w:tcPr>
          <w:p w:rsidR="00AB64AC" w:rsidRPr="00C00273" w:rsidRDefault="00AB64AC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Failure to manage client or user expectations</w:t>
            </w:r>
          </w:p>
        </w:tc>
        <w:tc>
          <w:tcPr>
            <w:tcW w:w="1350" w:type="dxa"/>
          </w:tcPr>
          <w:p w:rsidR="00AB64AC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AB64AC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AB64AC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AB64AC" w:rsidRPr="00C00273" w:rsidRDefault="00AB64AC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We will continuously take their feedback 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 xml:space="preserve">for 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>improve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>ment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E328E" w:rsidRPr="00C00273" w:rsidTr="00CE328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6A632F" w:rsidRPr="00C00273" w:rsidRDefault="00B949F6" w:rsidP="00692A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6A632F" w:rsidRPr="00C00273" w:rsidRDefault="006A632F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B949F6" w:rsidRPr="00C00273">
              <w:rPr>
                <w:rFonts w:ascii="Arial" w:eastAsia="Arial" w:hAnsi="Arial" w:cs="Arial"/>
                <w:sz w:val="20"/>
                <w:szCs w:val="20"/>
              </w:rPr>
              <w:t>eam</w:t>
            </w:r>
          </w:p>
        </w:tc>
        <w:tc>
          <w:tcPr>
            <w:tcW w:w="2250" w:type="dxa"/>
          </w:tcPr>
          <w:p w:rsidR="006A632F" w:rsidRPr="00C00273" w:rsidRDefault="006A632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Lack of communication among team members</w:t>
            </w:r>
          </w:p>
        </w:tc>
        <w:tc>
          <w:tcPr>
            <w:tcW w:w="1350" w:type="dxa"/>
          </w:tcPr>
          <w:p w:rsidR="006A632F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6A632F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6A632F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430" w:type="dxa"/>
          </w:tcPr>
          <w:p w:rsidR="006A632F" w:rsidRPr="00C00273" w:rsidRDefault="00AB64AC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We will arrange meetings twice in a week if required 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>resolve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 everyone’s problem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 xml:space="preserve">s &amp; 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6A632F" w:rsidRPr="00C00273">
              <w:rPr>
                <w:rFonts w:ascii="Arial" w:eastAsia="Arial" w:hAnsi="Arial" w:cs="Arial"/>
                <w:sz w:val="20"/>
                <w:szCs w:val="20"/>
              </w:rPr>
              <w:t>ake appropriate actions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E328E" w:rsidRPr="00C00273" w:rsidTr="00CE328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6A632F" w:rsidRPr="00C00273" w:rsidRDefault="00B949F6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6A632F" w:rsidRPr="00C00273" w:rsidRDefault="0013606E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Team</w:t>
            </w:r>
          </w:p>
        </w:tc>
        <w:tc>
          <w:tcPr>
            <w:tcW w:w="2250" w:type="dxa"/>
          </w:tcPr>
          <w:p w:rsidR="006A632F" w:rsidRPr="00C00273" w:rsidRDefault="00E727AD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6A632F" w:rsidRPr="00C00273">
              <w:rPr>
                <w:rFonts w:ascii="Arial" w:eastAsia="Arial" w:hAnsi="Arial" w:cs="Arial"/>
                <w:sz w:val="20"/>
                <w:szCs w:val="20"/>
              </w:rPr>
              <w:t xml:space="preserve">ack </w:t>
            </w:r>
            <w:r w:rsidR="001870E0" w:rsidRPr="00C00273">
              <w:rPr>
                <w:rFonts w:ascii="Arial" w:eastAsia="Arial" w:hAnsi="Arial" w:cs="Arial"/>
                <w:sz w:val="20"/>
                <w:szCs w:val="20"/>
              </w:rPr>
              <w:t>of specialized skill required in</w:t>
            </w:r>
            <w:r w:rsidR="006A632F" w:rsidRPr="00C00273">
              <w:rPr>
                <w:rFonts w:ascii="Arial" w:eastAsia="Arial" w:hAnsi="Arial" w:cs="Arial"/>
                <w:sz w:val="20"/>
                <w:szCs w:val="20"/>
              </w:rPr>
              <w:t xml:space="preserve"> the project</w:t>
            </w:r>
          </w:p>
        </w:tc>
        <w:tc>
          <w:tcPr>
            <w:tcW w:w="1350" w:type="dxa"/>
          </w:tcPr>
          <w:p w:rsidR="006A632F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6A632F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6A632F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6A632F" w:rsidRPr="00C00273" w:rsidRDefault="006A632F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We will identify new skills beforehand and give more time to learn &amp; implement new skills.</w:t>
            </w:r>
          </w:p>
        </w:tc>
      </w:tr>
      <w:tr w:rsidR="00CE328E" w:rsidRPr="00C00273" w:rsidTr="00CE328E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6A632F" w:rsidRPr="00C00273" w:rsidRDefault="00B949F6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6A632F" w:rsidRPr="00C00273" w:rsidRDefault="0013606E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Team</w:t>
            </w:r>
          </w:p>
        </w:tc>
        <w:tc>
          <w:tcPr>
            <w:tcW w:w="2250" w:type="dxa"/>
          </w:tcPr>
          <w:p w:rsidR="006A632F" w:rsidRPr="00C00273" w:rsidRDefault="006A632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Team Management Risks</w:t>
            </w:r>
          </w:p>
        </w:tc>
        <w:tc>
          <w:tcPr>
            <w:tcW w:w="1350" w:type="dxa"/>
          </w:tcPr>
          <w:p w:rsidR="006A632F" w:rsidRPr="00C00273" w:rsidRDefault="000C59CD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</w:t>
            </w:r>
          </w:p>
        </w:tc>
        <w:tc>
          <w:tcPr>
            <w:tcW w:w="900" w:type="dxa"/>
          </w:tcPr>
          <w:p w:rsidR="006A632F" w:rsidRPr="00C00273" w:rsidRDefault="009164C1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6A632F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</w:t>
            </w:r>
          </w:p>
        </w:tc>
        <w:tc>
          <w:tcPr>
            <w:tcW w:w="3430" w:type="dxa"/>
          </w:tcPr>
          <w:p w:rsidR="006A632F" w:rsidRPr="00C00273" w:rsidRDefault="006A632F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We will divide work properly among team members and if someone faces the issue then others will divide his/her work.</w:t>
            </w:r>
          </w:p>
        </w:tc>
      </w:tr>
      <w:tr w:rsidR="00CE328E" w:rsidRPr="00C00273" w:rsidTr="00CE328E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3479AF" w:rsidRPr="00C00273" w:rsidRDefault="003479AF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:rsidR="003479AF" w:rsidRPr="00C00273" w:rsidRDefault="003479AF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Planning</w:t>
            </w:r>
          </w:p>
        </w:tc>
        <w:tc>
          <w:tcPr>
            <w:tcW w:w="2250" w:type="dxa"/>
          </w:tcPr>
          <w:p w:rsidR="003479AF" w:rsidRPr="00C00273" w:rsidRDefault="003479A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Incorrect plans or estimation</w:t>
            </w:r>
          </w:p>
        </w:tc>
        <w:tc>
          <w:tcPr>
            <w:tcW w:w="1350" w:type="dxa"/>
          </w:tcPr>
          <w:p w:rsidR="003479AF" w:rsidRPr="00C00273" w:rsidRDefault="008424BB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</w:t>
            </w:r>
          </w:p>
        </w:tc>
        <w:tc>
          <w:tcPr>
            <w:tcW w:w="900" w:type="dxa"/>
          </w:tcPr>
          <w:p w:rsidR="003479AF" w:rsidRPr="00C00273" w:rsidRDefault="00B0010A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3479AF" w:rsidRPr="00C00273" w:rsidRDefault="00FF6B66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1.6</w:t>
            </w:r>
          </w:p>
        </w:tc>
        <w:tc>
          <w:tcPr>
            <w:tcW w:w="3430" w:type="dxa"/>
          </w:tcPr>
          <w:p w:rsidR="003479AF" w:rsidRPr="00C00273" w:rsidRDefault="003479AF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We will consider the experience of every team members by their past projects &amp; ask outside if required.</w:t>
            </w:r>
          </w:p>
        </w:tc>
      </w:tr>
      <w:tr w:rsidR="00CE328E" w:rsidRPr="00C00273" w:rsidTr="00CE328E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3479AF" w:rsidRPr="00C00273" w:rsidRDefault="003479AF" w:rsidP="00692A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3479AF" w:rsidRPr="00C00273" w:rsidRDefault="0057561F" w:rsidP="00692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Resource</w:t>
            </w:r>
          </w:p>
        </w:tc>
        <w:tc>
          <w:tcPr>
            <w:tcW w:w="2250" w:type="dxa"/>
          </w:tcPr>
          <w:p w:rsidR="003479AF" w:rsidRPr="00C00273" w:rsidRDefault="0057561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C00273">
              <w:rPr>
                <w:rFonts w:ascii="Arial" w:hAnsi="Arial" w:cs="Arial"/>
                <w:sz w:val="20"/>
                <w:szCs w:val="20"/>
              </w:rPr>
              <w:t>Inadequate estimation of required resources</w:t>
            </w:r>
          </w:p>
        </w:tc>
        <w:tc>
          <w:tcPr>
            <w:tcW w:w="1350" w:type="dxa"/>
          </w:tcPr>
          <w:p w:rsidR="003479AF" w:rsidRPr="00C00273" w:rsidRDefault="008424BB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3479AF" w:rsidRPr="00C00273" w:rsidRDefault="00B0010A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479AF" w:rsidRPr="00C00273" w:rsidRDefault="00FF6B66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3479AF" w:rsidRPr="00C00273" w:rsidRDefault="003479AF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We will </w:t>
            </w:r>
            <w:r w:rsidR="0057561F" w:rsidRPr="00C00273">
              <w:rPr>
                <w:rFonts w:ascii="Arial" w:eastAsia="Arial" w:hAnsi="Arial" w:cs="Arial"/>
                <w:sz w:val="20"/>
                <w:szCs w:val="20"/>
              </w:rPr>
              <w:t xml:space="preserve">discuss </w:t>
            </w:r>
            <w:r w:rsidR="002E7D69" w:rsidRPr="00C00273">
              <w:rPr>
                <w:rFonts w:ascii="Arial" w:eastAsia="Arial" w:hAnsi="Arial" w:cs="Arial"/>
                <w:sz w:val="20"/>
                <w:szCs w:val="20"/>
              </w:rPr>
              <w:t>multiple</w:t>
            </w:r>
            <w:r w:rsidR="0057561F" w:rsidRPr="00C0027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E7D69" w:rsidRPr="00C00273">
              <w:rPr>
                <w:rFonts w:ascii="Arial" w:eastAsia="Arial" w:hAnsi="Arial" w:cs="Arial"/>
                <w:sz w:val="20"/>
                <w:szCs w:val="20"/>
              </w:rPr>
              <w:t>possible options</w:t>
            </w:r>
            <w:r w:rsidR="0057561F" w:rsidRPr="00C00273">
              <w:rPr>
                <w:rFonts w:ascii="Arial" w:eastAsia="Arial" w:hAnsi="Arial" w:cs="Arial"/>
                <w:sz w:val="20"/>
                <w:szCs w:val="20"/>
              </w:rPr>
              <w:t xml:space="preserve"> &amp; allocate resources as and when needed.</w:t>
            </w:r>
          </w:p>
        </w:tc>
      </w:tr>
      <w:tr w:rsidR="00CE328E" w:rsidRPr="00C00273" w:rsidTr="00CE328E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7561F" w:rsidRPr="00C00273" w:rsidRDefault="00C062A2" w:rsidP="002E7D6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:rsidR="0057561F" w:rsidRPr="00C00273" w:rsidRDefault="0057561F" w:rsidP="002E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2250" w:type="dxa"/>
          </w:tcPr>
          <w:p w:rsidR="0057561F" w:rsidRPr="00C00273" w:rsidRDefault="00337A4E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 C</w:t>
            </w:r>
            <w:r w:rsidR="0057561F" w:rsidRPr="00C00273"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  <w:tc>
          <w:tcPr>
            <w:tcW w:w="1350" w:type="dxa"/>
          </w:tcPr>
          <w:p w:rsidR="0057561F" w:rsidRPr="00C00273" w:rsidRDefault="008424BB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57561F" w:rsidRPr="00C00273" w:rsidRDefault="00B0010A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7561F" w:rsidRPr="00C00273" w:rsidRDefault="00FF6B66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3430" w:type="dxa"/>
          </w:tcPr>
          <w:p w:rsidR="0057561F" w:rsidRPr="00C00273" w:rsidRDefault="002E7D69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sz w:val="20"/>
                <w:szCs w:val="20"/>
              </w:rPr>
              <w:t>We will keep a backup server if the existing server fails.</w:t>
            </w:r>
          </w:p>
        </w:tc>
      </w:tr>
      <w:tr w:rsidR="00CE328E" w:rsidRPr="00C00273" w:rsidTr="00CE328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7561F" w:rsidRPr="00C00273" w:rsidRDefault="00C062A2" w:rsidP="002E7D6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:rsidR="0057561F" w:rsidRPr="00C00273" w:rsidRDefault="0057561F" w:rsidP="002E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2250" w:type="dxa"/>
          </w:tcPr>
          <w:p w:rsidR="0057561F" w:rsidRPr="00C00273" w:rsidRDefault="00337A4E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Payment </w:t>
            </w:r>
            <w:r w:rsidR="00E062D5">
              <w:rPr>
                <w:rFonts w:ascii="Arial" w:hAnsi="Arial" w:cs="Arial"/>
                <w:sz w:val="20"/>
                <w:szCs w:val="20"/>
              </w:rPr>
              <w:t>i</w:t>
            </w:r>
            <w:r w:rsidR="002E7D69" w:rsidRPr="00C00273">
              <w:rPr>
                <w:rFonts w:ascii="Arial" w:hAnsi="Arial" w:cs="Arial"/>
                <w:sz w:val="20"/>
                <w:szCs w:val="20"/>
              </w:rPr>
              <w:t>ssues</w:t>
            </w:r>
          </w:p>
        </w:tc>
        <w:tc>
          <w:tcPr>
            <w:tcW w:w="1350" w:type="dxa"/>
          </w:tcPr>
          <w:p w:rsidR="0057561F" w:rsidRPr="00C00273" w:rsidRDefault="008424BB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00" w:type="dxa"/>
          </w:tcPr>
          <w:p w:rsidR="0057561F" w:rsidRPr="00C00273" w:rsidRDefault="00B0010A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7561F" w:rsidRPr="00C00273" w:rsidRDefault="00FF6B66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30" w:type="dxa"/>
          </w:tcPr>
          <w:p w:rsidR="002E7D69" w:rsidRPr="00C00273" w:rsidRDefault="002E7D69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00273">
              <w:rPr>
                <w:rFonts w:ascii="Arial" w:hAnsi="Arial" w:cs="Arial"/>
                <w:sz w:val="20"/>
                <w:szCs w:val="20"/>
              </w:rPr>
              <w:t>We will provide multiple third-party payment options if required.</w:t>
            </w:r>
          </w:p>
          <w:p w:rsidR="0057561F" w:rsidRPr="00C00273" w:rsidRDefault="0057561F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E328E" w:rsidRPr="00C00273" w:rsidTr="00A41E39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7561F" w:rsidRPr="00C00273" w:rsidRDefault="00C062A2" w:rsidP="002E7D6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:rsidR="0057561F" w:rsidRPr="00C00273" w:rsidRDefault="0057561F" w:rsidP="002E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2250" w:type="dxa"/>
          </w:tcPr>
          <w:p w:rsidR="0057561F" w:rsidRPr="00C00273" w:rsidRDefault="0057561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sz w:val="20"/>
                <w:szCs w:val="20"/>
              </w:rPr>
              <w:t xml:space="preserve">Security </w:t>
            </w:r>
            <w:r w:rsidR="00255D6B">
              <w:rPr>
                <w:rFonts w:ascii="Arial" w:hAnsi="Arial" w:cs="Arial"/>
                <w:sz w:val="20"/>
                <w:szCs w:val="20"/>
              </w:rPr>
              <w:t xml:space="preserve">or Performance </w:t>
            </w:r>
            <w:r w:rsidRPr="00C00273">
              <w:rPr>
                <w:rFonts w:ascii="Arial" w:hAnsi="Arial" w:cs="Arial"/>
                <w:sz w:val="20"/>
                <w:szCs w:val="20"/>
              </w:rPr>
              <w:t>issues</w:t>
            </w:r>
          </w:p>
        </w:tc>
        <w:tc>
          <w:tcPr>
            <w:tcW w:w="1350" w:type="dxa"/>
          </w:tcPr>
          <w:p w:rsidR="0057561F" w:rsidRPr="00C00273" w:rsidRDefault="008424BB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57561F" w:rsidRPr="00C00273" w:rsidRDefault="00B0010A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7561F" w:rsidRPr="00C00273" w:rsidRDefault="00FF6B66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57561F" w:rsidRPr="00C00273" w:rsidRDefault="002E7D69" w:rsidP="00A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sz w:val="20"/>
                <w:szCs w:val="20"/>
              </w:rPr>
              <w:t>We will develop the application using proper coding standards and testing will be done more effectively to remove all flaws.</w:t>
            </w:r>
          </w:p>
        </w:tc>
      </w:tr>
      <w:tr w:rsidR="00CE328E" w:rsidRPr="00C00273" w:rsidTr="00A41E39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7561F" w:rsidRPr="00C00273" w:rsidRDefault="00FA56F0" w:rsidP="002E7D6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57561F" w:rsidRPr="00C00273" w:rsidRDefault="0057561F" w:rsidP="002E7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250" w:type="dxa"/>
          </w:tcPr>
          <w:p w:rsidR="0057561F" w:rsidRPr="00C00273" w:rsidRDefault="0057561F" w:rsidP="0045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>Unpredictable Risks</w:t>
            </w:r>
          </w:p>
        </w:tc>
        <w:tc>
          <w:tcPr>
            <w:tcW w:w="1350" w:type="dxa"/>
          </w:tcPr>
          <w:p w:rsidR="0057561F" w:rsidRPr="00C00273" w:rsidRDefault="008424BB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:rsidR="0057561F" w:rsidRPr="00C00273" w:rsidRDefault="00B0010A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7561F" w:rsidRPr="00C00273" w:rsidRDefault="00FF6B66" w:rsidP="0045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30" w:type="dxa"/>
          </w:tcPr>
          <w:p w:rsidR="0057561F" w:rsidRPr="00C00273" w:rsidRDefault="0057561F" w:rsidP="0025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If any unpredictable situation occurs then work will be done separately at home if we </w:t>
            </w:r>
            <w:r w:rsidR="0025476C">
              <w:rPr>
                <w:rFonts w:ascii="Arial" w:eastAsia="Arial" w:hAnsi="Arial" w:cs="Arial"/>
                <w:sz w:val="20"/>
                <w:szCs w:val="20"/>
              </w:rPr>
              <w:t>cannot</w:t>
            </w:r>
            <w:r w:rsidRPr="00C00273">
              <w:rPr>
                <w:rFonts w:ascii="Arial" w:eastAsia="Arial" w:hAnsi="Arial" w:cs="Arial"/>
                <w:sz w:val="20"/>
                <w:szCs w:val="20"/>
              </w:rPr>
              <w:t xml:space="preserve"> meet.</w:t>
            </w:r>
          </w:p>
        </w:tc>
      </w:tr>
    </w:tbl>
    <w:p w:rsidR="00D353F4" w:rsidRDefault="00D353F4" w:rsidP="00D35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363DF3" w:rsidRDefault="00363DF3" w:rsidP="00D35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63DF3" w:rsidRDefault="00AB4854" w:rsidP="00D43F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</w:t>
      </w:r>
      <w:r w:rsidR="006E730B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 w:rsidR="00D353F4" w:rsidRPr="00D353F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Probability</w:t>
      </w:r>
      <w:r w:rsidR="00D43F16" w:rsidRPr="00D353F4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D43F16"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="00363DF3"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        </w:t>
      </w:r>
      <w:r w:rsidR="006E730B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E730B"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D43F1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363DF3" w:rsidRPr="00A25FE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Impact</w:t>
      </w:r>
      <w:r w:rsidR="00363DF3">
        <w:rPr>
          <w:rFonts w:ascii="Arial" w:hAnsi="Arial" w:cs="Arial"/>
          <w:b/>
          <w:bCs/>
          <w:color w:val="000000"/>
          <w:sz w:val="24"/>
          <w:szCs w:val="24"/>
        </w:rPr>
        <w:t>:-</w:t>
      </w:r>
    </w:p>
    <w:p w:rsidR="00363DF3" w:rsidRDefault="00363DF3" w:rsidP="00D35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571" w:tblpY="28"/>
        <w:tblW w:w="0" w:type="auto"/>
        <w:tblLook w:val="04A0" w:firstRow="1" w:lastRow="0" w:firstColumn="1" w:lastColumn="0" w:noHBand="0" w:noVBand="1"/>
      </w:tblPr>
      <w:tblGrid>
        <w:gridCol w:w="832"/>
        <w:gridCol w:w="1564"/>
      </w:tblGrid>
      <w:tr w:rsidR="00D43F16" w:rsidTr="00D43F16">
        <w:tc>
          <w:tcPr>
            <w:tcW w:w="832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4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Negligible</w:t>
            </w:r>
          </w:p>
        </w:tc>
      </w:tr>
      <w:tr w:rsidR="00D43F16" w:rsidTr="00D43F16">
        <w:tc>
          <w:tcPr>
            <w:tcW w:w="832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Marginal</w:t>
            </w:r>
          </w:p>
        </w:tc>
      </w:tr>
      <w:tr w:rsidR="00D43F16" w:rsidTr="00D43F16">
        <w:tc>
          <w:tcPr>
            <w:tcW w:w="832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Critical</w:t>
            </w:r>
          </w:p>
        </w:tc>
      </w:tr>
      <w:tr w:rsidR="00D43F16" w:rsidTr="00D43F16">
        <w:tc>
          <w:tcPr>
            <w:tcW w:w="832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4" w:type="dxa"/>
          </w:tcPr>
          <w:p w:rsidR="00D43F16" w:rsidRPr="00363DF3" w:rsidRDefault="00D43F16" w:rsidP="00D43F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Catastrophic</w:t>
            </w:r>
          </w:p>
        </w:tc>
      </w:tr>
    </w:tbl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070"/>
        <w:gridCol w:w="1070"/>
      </w:tblGrid>
      <w:tr w:rsidR="00A41E39" w:rsidRPr="00B30B41" w:rsidTr="00A41E39">
        <w:tc>
          <w:tcPr>
            <w:tcW w:w="1070" w:type="dxa"/>
          </w:tcPr>
          <w:p w:rsidR="00A41E39" w:rsidRPr="00B30B41" w:rsidRDefault="00FC3FE7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070" w:type="dxa"/>
          </w:tcPr>
          <w:p w:rsidR="00A41E39" w:rsidRPr="00B30B41" w:rsidRDefault="00A41E39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Low</w:t>
            </w:r>
          </w:p>
        </w:tc>
      </w:tr>
      <w:tr w:rsidR="00A41E39" w:rsidRPr="00B30B41" w:rsidTr="00A41E39">
        <w:tc>
          <w:tcPr>
            <w:tcW w:w="1070" w:type="dxa"/>
          </w:tcPr>
          <w:p w:rsidR="00A41E39" w:rsidRPr="00363DF3" w:rsidRDefault="00FC3FE7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0" w:type="dxa"/>
          </w:tcPr>
          <w:p w:rsidR="00A41E39" w:rsidRPr="00B30B41" w:rsidRDefault="00A41E39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Medium</w:t>
            </w:r>
          </w:p>
        </w:tc>
      </w:tr>
      <w:tr w:rsidR="00A41E39" w:rsidRPr="00B30B41" w:rsidTr="00A41E39">
        <w:tc>
          <w:tcPr>
            <w:tcW w:w="1070" w:type="dxa"/>
          </w:tcPr>
          <w:p w:rsidR="00A41E39" w:rsidRPr="00363DF3" w:rsidRDefault="00FC3FE7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70" w:type="dxa"/>
          </w:tcPr>
          <w:p w:rsidR="00A41E39" w:rsidRPr="00B30B41" w:rsidRDefault="00A41E39" w:rsidP="00A41E3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High</w:t>
            </w:r>
          </w:p>
        </w:tc>
      </w:tr>
    </w:tbl>
    <w:p w:rsidR="00363DF3" w:rsidRDefault="00363DF3" w:rsidP="00D35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30B41" w:rsidRPr="00B30B41" w:rsidRDefault="00B30B41" w:rsidP="00D35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2779A" w:rsidRDefault="00D43F16" w:rsidP="008277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7A7498" w:rsidRDefault="00D43F16" w:rsidP="00E24C57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25871" w:rsidRPr="00255D6B" w:rsidRDefault="00D43F16" w:rsidP="00255D6B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A25FE8">
        <w:rPr>
          <w:b/>
          <w:bCs/>
          <w:sz w:val="28"/>
          <w:szCs w:val="28"/>
          <w:u w:val="single"/>
        </w:rPr>
        <w:t>Priority</w:t>
      </w:r>
      <w:r w:rsidR="00255D6B">
        <w:rPr>
          <w:b/>
          <w:bCs/>
          <w:sz w:val="28"/>
          <w:szCs w:val="28"/>
        </w:rPr>
        <w:t xml:space="preserve"> = Probability * Impact</w:t>
      </w:r>
    </w:p>
    <w:p w:rsidR="0032679D" w:rsidRDefault="00025871" w:rsidP="0032679D">
      <w:pPr>
        <w:pStyle w:val="ListParagraph"/>
        <w:numPr>
          <w:ilvl w:val="0"/>
          <w:numId w:val="1"/>
        </w:numPr>
      </w:pPr>
      <w:r w:rsidRPr="00B8197D">
        <w:rPr>
          <w:sz w:val="28"/>
          <w:szCs w:val="28"/>
        </w:rPr>
        <w:lastRenderedPageBreak/>
        <w:t>References:-</w:t>
      </w:r>
      <w:r>
        <w:t xml:space="preserve"> </w:t>
      </w:r>
    </w:p>
    <w:p w:rsidR="00025871" w:rsidRPr="00B8197D" w:rsidRDefault="00025871" w:rsidP="00166C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197D">
        <w:rPr>
          <w:sz w:val="24"/>
          <w:szCs w:val="24"/>
        </w:rPr>
        <w:t xml:space="preserve">Image source- </w:t>
      </w:r>
      <w:hyperlink r:id="rId7" w:history="1">
        <w:r w:rsidRPr="00B8197D">
          <w:rPr>
            <w:rStyle w:val="Hyperlink"/>
            <w:sz w:val="24"/>
            <w:szCs w:val="24"/>
          </w:rPr>
          <w:t>https://slideplayer.com/slide/7054252/</w:t>
        </w:r>
      </w:hyperlink>
    </w:p>
    <w:p w:rsidR="00FC3509" w:rsidRPr="00B8197D" w:rsidRDefault="00FC3509" w:rsidP="0072316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8197D">
        <w:rPr>
          <w:sz w:val="24"/>
          <w:szCs w:val="24"/>
        </w:rPr>
        <w:t>http://www.iaeng.org/publication/IMECS2011/IMECS2011_pp732-737.pdf</w:t>
      </w:r>
    </w:p>
    <w:p w:rsidR="00166C99" w:rsidRPr="00B8197D" w:rsidRDefault="000905BC" w:rsidP="00166C99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8" w:history="1">
        <w:r w:rsidR="00166C99" w:rsidRPr="00B8197D">
          <w:rPr>
            <w:rStyle w:val="Hyperlink"/>
            <w:sz w:val="24"/>
            <w:szCs w:val="24"/>
          </w:rPr>
          <w:t>https://www.guru99.com/how-precaution-becomes-cure-risk-analysis-and-solutions-in-test-management.html</w:t>
        </w:r>
      </w:hyperlink>
    </w:p>
    <w:p w:rsidR="00166C99" w:rsidRDefault="00166C99" w:rsidP="00FC3509">
      <w:pPr>
        <w:pStyle w:val="ListParagraph"/>
      </w:pPr>
    </w:p>
    <w:p w:rsidR="00025871" w:rsidRPr="00025871" w:rsidRDefault="00025871" w:rsidP="00025871"/>
    <w:p w:rsidR="00025871" w:rsidRPr="00025871" w:rsidRDefault="00025871" w:rsidP="00025871"/>
    <w:sectPr w:rsidR="00025871" w:rsidRPr="00025871" w:rsidSect="009A17C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AC3"/>
    <w:multiLevelType w:val="hybridMultilevel"/>
    <w:tmpl w:val="E7FEA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55A63"/>
    <w:multiLevelType w:val="hybridMultilevel"/>
    <w:tmpl w:val="CDB2ACD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9A1917"/>
    <w:multiLevelType w:val="hybridMultilevel"/>
    <w:tmpl w:val="865C1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E23CE"/>
    <w:multiLevelType w:val="hybridMultilevel"/>
    <w:tmpl w:val="BC14C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8781F"/>
    <w:multiLevelType w:val="hybridMultilevel"/>
    <w:tmpl w:val="9D601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32627"/>
    <w:multiLevelType w:val="hybridMultilevel"/>
    <w:tmpl w:val="CA2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951EB"/>
    <w:multiLevelType w:val="hybridMultilevel"/>
    <w:tmpl w:val="647E9D20"/>
    <w:lvl w:ilvl="0" w:tplc="1B0AC7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40A4B"/>
    <w:multiLevelType w:val="hybridMultilevel"/>
    <w:tmpl w:val="01289C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F5250FE"/>
    <w:multiLevelType w:val="hybridMultilevel"/>
    <w:tmpl w:val="BC1ACF90"/>
    <w:lvl w:ilvl="0" w:tplc="8202FE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57"/>
    <w:rsid w:val="00025871"/>
    <w:rsid w:val="00027AB1"/>
    <w:rsid w:val="0004709A"/>
    <w:rsid w:val="0007422D"/>
    <w:rsid w:val="000905BC"/>
    <w:rsid w:val="000C20CB"/>
    <w:rsid w:val="000C59CD"/>
    <w:rsid w:val="000F47E8"/>
    <w:rsid w:val="00131AD4"/>
    <w:rsid w:val="0013606E"/>
    <w:rsid w:val="00166C99"/>
    <w:rsid w:val="00172E83"/>
    <w:rsid w:val="001870E0"/>
    <w:rsid w:val="00244E9B"/>
    <w:rsid w:val="0025476C"/>
    <w:rsid w:val="00255D6B"/>
    <w:rsid w:val="0027594A"/>
    <w:rsid w:val="00277A83"/>
    <w:rsid w:val="00291519"/>
    <w:rsid w:val="00293777"/>
    <w:rsid w:val="002B798F"/>
    <w:rsid w:val="002C11C2"/>
    <w:rsid w:val="002D49C3"/>
    <w:rsid w:val="002E7D69"/>
    <w:rsid w:val="0032679D"/>
    <w:rsid w:val="003327D4"/>
    <w:rsid w:val="00337A4E"/>
    <w:rsid w:val="003479AF"/>
    <w:rsid w:val="00363DF3"/>
    <w:rsid w:val="0038545B"/>
    <w:rsid w:val="00385CD0"/>
    <w:rsid w:val="003A433A"/>
    <w:rsid w:val="003B7653"/>
    <w:rsid w:val="00457C78"/>
    <w:rsid w:val="00466057"/>
    <w:rsid w:val="004D2376"/>
    <w:rsid w:val="00510D09"/>
    <w:rsid w:val="00515DA8"/>
    <w:rsid w:val="00545FA4"/>
    <w:rsid w:val="0057561F"/>
    <w:rsid w:val="005B0937"/>
    <w:rsid w:val="006106AB"/>
    <w:rsid w:val="00617735"/>
    <w:rsid w:val="00630288"/>
    <w:rsid w:val="00647052"/>
    <w:rsid w:val="00664686"/>
    <w:rsid w:val="00692A38"/>
    <w:rsid w:val="006A632F"/>
    <w:rsid w:val="006D0B79"/>
    <w:rsid w:val="006D0CC9"/>
    <w:rsid w:val="006E730B"/>
    <w:rsid w:val="0070552F"/>
    <w:rsid w:val="007137A4"/>
    <w:rsid w:val="00720F87"/>
    <w:rsid w:val="00721C5F"/>
    <w:rsid w:val="00723169"/>
    <w:rsid w:val="00731625"/>
    <w:rsid w:val="00766B59"/>
    <w:rsid w:val="00794819"/>
    <w:rsid w:val="007A0CA0"/>
    <w:rsid w:val="007A7498"/>
    <w:rsid w:val="007C176E"/>
    <w:rsid w:val="008003E0"/>
    <w:rsid w:val="0082779A"/>
    <w:rsid w:val="008424BB"/>
    <w:rsid w:val="008B4687"/>
    <w:rsid w:val="008F1E54"/>
    <w:rsid w:val="009011DA"/>
    <w:rsid w:val="00906157"/>
    <w:rsid w:val="00912512"/>
    <w:rsid w:val="009164C1"/>
    <w:rsid w:val="00977C13"/>
    <w:rsid w:val="009A17C2"/>
    <w:rsid w:val="009D42FC"/>
    <w:rsid w:val="00A25FE8"/>
    <w:rsid w:val="00A41E39"/>
    <w:rsid w:val="00A70C14"/>
    <w:rsid w:val="00A857C0"/>
    <w:rsid w:val="00AA4674"/>
    <w:rsid w:val="00AA7BA1"/>
    <w:rsid w:val="00AB4854"/>
    <w:rsid w:val="00AB64AC"/>
    <w:rsid w:val="00B0010A"/>
    <w:rsid w:val="00B30B41"/>
    <w:rsid w:val="00B459E1"/>
    <w:rsid w:val="00B62B56"/>
    <w:rsid w:val="00B8197D"/>
    <w:rsid w:val="00B949F6"/>
    <w:rsid w:val="00C00273"/>
    <w:rsid w:val="00C062A2"/>
    <w:rsid w:val="00C25AD4"/>
    <w:rsid w:val="00C51573"/>
    <w:rsid w:val="00C70E61"/>
    <w:rsid w:val="00CE328E"/>
    <w:rsid w:val="00CF3D0E"/>
    <w:rsid w:val="00D07D98"/>
    <w:rsid w:val="00D353F4"/>
    <w:rsid w:val="00D43F16"/>
    <w:rsid w:val="00D44E8F"/>
    <w:rsid w:val="00D77146"/>
    <w:rsid w:val="00D77E00"/>
    <w:rsid w:val="00DB6999"/>
    <w:rsid w:val="00E062D5"/>
    <w:rsid w:val="00E24C57"/>
    <w:rsid w:val="00E51367"/>
    <w:rsid w:val="00E727AD"/>
    <w:rsid w:val="00F203E3"/>
    <w:rsid w:val="00FA56F0"/>
    <w:rsid w:val="00FC3509"/>
    <w:rsid w:val="00FC3FE7"/>
    <w:rsid w:val="00FD206E"/>
    <w:rsid w:val="00FE48AA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40C5-F07C-47FE-A803-735FD85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D6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99"/>
    <w:pPr>
      <w:ind w:left="720"/>
      <w:contextualSpacing/>
    </w:pPr>
  </w:style>
  <w:style w:type="paragraph" w:customStyle="1" w:styleId="Default">
    <w:name w:val="Default"/>
    <w:rsid w:val="00D77E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4">
    <w:name w:val="Grid Table 4"/>
    <w:basedOn w:val="TableNormal"/>
    <w:uiPriority w:val="49"/>
    <w:rsid w:val="006D0B79"/>
    <w:pPr>
      <w:spacing w:after="0" w:line="240" w:lineRule="auto"/>
    </w:pPr>
    <w:rPr>
      <w:lang w:val="en-US" w:bidi="ar-SA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0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C06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062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06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62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62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62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06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62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6">
    <w:name w:val="Grid Table 1 Light Accent 6"/>
    <w:basedOn w:val="TableNormal"/>
    <w:uiPriority w:val="46"/>
    <w:rsid w:val="00CE3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E3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E3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E32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E328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5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ow-precaution-becomes-cure-risk-analysis-and-solutions-in-test-manageme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lideplayer.com/slide/705425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1967-AF08-4D11-8C21-70DFEA3F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2020-05-22T07:34:00Z</dcterms:created>
  <dcterms:modified xsi:type="dcterms:W3CDTF">2020-05-27T14:32:00Z</dcterms:modified>
</cp:coreProperties>
</file>