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CCAE" w14:textId="1EFED64D" w:rsidR="005F0837" w:rsidRDefault="005F0837" w:rsidP="005F0837">
      <w:pPr>
        <w:pStyle w:val="Heading2"/>
        <w:tabs>
          <w:tab w:val="left" w:pos="2384"/>
        </w:tabs>
      </w:pPr>
      <w:r>
        <w:rPr>
          <w:noProof/>
        </w:rPr>
        <mc:AlternateContent>
          <mc:Choice Requires="wps">
            <w:drawing>
              <wp:anchor distT="0" distB="0" distL="114300" distR="114300" simplePos="0" relativeHeight="251661312" behindDoc="1" locked="0" layoutInCell="1" allowOverlap="1" wp14:anchorId="3E5C6E26" wp14:editId="70E51260">
                <wp:simplePos x="0" y="0"/>
                <wp:positionH relativeFrom="page">
                  <wp:posOffset>818515</wp:posOffset>
                </wp:positionH>
                <wp:positionV relativeFrom="paragraph">
                  <wp:posOffset>13335</wp:posOffset>
                </wp:positionV>
                <wp:extent cx="5923280" cy="76200"/>
                <wp:effectExtent l="0" t="0" r="1905" b="63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328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298B5" id="Rectangle 37" o:spid="_x0000_s1026" style="position:absolute;margin-left:64.45pt;margin-top:1.05pt;width:466.4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" stroked="f">
                <w10:wrap anchorx="page"/>
              </v:rect>
            </w:pict>
          </mc:Fallback>
        </mc:AlternateContent>
      </w:r>
      <w:r>
        <w:rPr>
          <w:noProof/>
        </w:rPr>
        <mc:AlternateContent>
          <mc:Choice Requires="wps">
            <w:drawing>
              <wp:anchor distT="0" distB="0" distL="114300" distR="114300" simplePos="0" relativeHeight="251659264" behindDoc="0" locked="0" layoutInCell="1" allowOverlap="1" wp14:anchorId="7AFA805E" wp14:editId="13B9332F">
                <wp:simplePos x="0" y="0"/>
                <wp:positionH relativeFrom="page">
                  <wp:posOffset>899160</wp:posOffset>
                </wp:positionH>
                <wp:positionV relativeFrom="paragraph">
                  <wp:posOffset>880745</wp:posOffset>
                </wp:positionV>
                <wp:extent cx="753110" cy="73025"/>
                <wp:effectExtent l="3810" t="0" r="0" b="31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110" cy="73025"/>
                        </a:xfrm>
                        <a:prstGeom prst="rect">
                          <a:avLst/>
                        </a:prstGeom>
                        <a:solidFill>
                          <a:srgbClr val="4E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5940C" id="Rectangle 36" o:spid="_x0000_s1026" style="position:absolute;margin-left:70.8pt;margin-top:69.35pt;width:59.3pt;height: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" fillcolor="#4e81bd" stroked="f">
                <w10:wrap anchorx="page"/>
              </v:rect>
            </w:pict>
          </mc:Fallback>
        </mc:AlternateContent>
      </w:r>
      <w:bookmarkStart w:id="0" w:name="5.__Tax_base_determinations"/>
      <w:bookmarkStart w:id="1" w:name="_bookmark25"/>
      <w:bookmarkEnd w:id="0"/>
      <w:bookmarkEnd w:id="1"/>
      <w:r>
        <w:rPr>
          <w:color w:val="4E81BD"/>
          <w:sz w:val="130"/>
        </w:rPr>
        <w:t>5.</w:t>
      </w:r>
      <w:r>
        <w:rPr>
          <w:color w:val="4E81BD"/>
          <w:sz w:val="130"/>
        </w:rPr>
        <w:tab/>
      </w:r>
      <w:r>
        <w:rPr>
          <w:color w:val="4E81BD"/>
        </w:rPr>
        <w:t>Tax base</w:t>
      </w:r>
      <w:r>
        <w:rPr>
          <w:color w:val="4E81BD"/>
          <w:spacing w:val="-4"/>
        </w:rPr>
        <w:t xml:space="preserve"> </w:t>
      </w:r>
      <w:r>
        <w:rPr>
          <w:color w:val="4E81BD"/>
        </w:rPr>
        <w:t>determinations</w:t>
      </w:r>
    </w:p>
    <w:p w14:paraId="36FA17F6" w14:textId="77777777" w:rsidR="005F0837" w:rsidRDefault="005F0837" w:rsidP="005F0837">
      <w:pPr>
        <w:pStyle w:val="BodyText"/>
        <w:rPr>
          <w:rFonts w:ascii="Arial Narrow"/>
          <w:b/>
        </w:rPr>
      </w:pPr>
    </w:p>
    <w:p w14:paraId="33760FCF" w14:textId="77777777" w:rsidR="005F0837" w:rsidRDefault="005F0837" w:rsidP="005F0837">
      <w:pPr>
        <w:pStyle w:val="BodyText"/>
        <w:rPr>
          <w:rFonts w:ascii="Arial Narrow"/>
          <w:b/>
        </w:rPr>
      </w:pPr>
    </w:p>
    <w:p w14:paraId="53495110" w14:textId="77777777" w:rsidR="005F0837" w:rsidRDefault="005F0837" w:rsidP="005F0837">
      <w:pPr>
        <w:pStyle w:val="BodyText"/>
        <w:rPr>
          <w:rFonts w:ascii="Arial Narrow"/>
          <w:b/>
        </w:rPr>
      </w:pPr>
    </w:p>
    <w:p w14:paraId="3EB7BCFC" w14:textId="77777777" w:rsidR="005F0837" w:rsidRDefault="005F0837" w:rsidP="005F0837">
      <w:pPr>
        <w:pStyle w:val="BodyText"/>
        <w:rPr>
          <w:rFonts w:ascii="Arial Narrow"/>
          <w:b/>
          <w:sz w:val="23"/>
        </w:rPr>
      </w:pPr>
    </w:p>
    <w:p w14:paraId="29D9F826" w14:textId="77777777" w:rsidR="005F0837" w:rsidRDefault="005F0837" w:rsidP="00665CAB">
      <w:pPr>
        <w:pStyle w:val="Heading4"/>
        <w:numPr>
          <w:ilvl w:val="1"/>
          <w:numId w:val="9"/>
        </w:numPr>
        <w:tabs>
          <w:tab w:val="left" w:pos="1192"/>
        </w:tabs>
        <w:spacing w:before="93"/>
        <w:ind w:hanging="469"/>
        <w:jc w:val="both"/>
        <w:rPr>
          <w:rFonts w:ascii="Arial"/>
        </w:rPr>
      </w:pPr>
      <w:bookmarkStart w:id="2" w:name="5.1._Overview"/>
      <w:bookmarkStart w:id="3" w:name="_bookmark26"/>
      <w:bookmarkEnd w:id="2"/>
      <w:bookmarkEnd w:id="3"/>
      <w:r>
        <w:rPr>
          <w:rFonts w:ascii="Arial"/>
          <w:color w:val="4E81BD"/>
        </w:rPr>
        <w:t>Overview</w:t>
      </w:r>
    </w:p>
    <w:p w14:paraId="2A119329" w14:textId="77777777" w:rsidR="005F0837" w:rsidRDefault="005F0837" w:rsidP="005F0837">
      <w:pPr>
        <w:pStyle w:val="BodyText"/>
        <w:spacing w:before="3"/>
        <w:rPr>
          <w:b/>
          <w:sz w:val="24"/>
        </w:rPr>
      </w:pPr>
    </w:p>
    <w:p w14:paraId="7F475F10" w14:textId="77777777" w:rsidR="005F0837" w:rsidRDefault="005F0837" w:rsidP="00665CAB">
      <w:pPr>
        <w:pStyle w:val="ListParagraph"/>
        <w:numPr>
          <w:ilvl w:val="0"/>
          <w:numId w:val="11"/>
        </w:numPr>
        <w:tabs>
          <w:tab w:val="left" w:pos="1444"/>
        </w:tabs>
        <w:spacing w:before="1" w:line="271" w:lineRule="auto"/>
        <w:ind w:right="481" w:firstLine="0"/>
        <w:jc w:val="both"/>
        <w:rPr>
          <w:sz w:val="20"/>
        </w:rPr>
      </w:pPr>
      <w:r>
        <w:rPr>
          <w:sz w:val="20"/>
        </w:rPr>
        <w:t>Amount</w:t>
      </w:r>
      <w:r>
        <w:rPr>
          <w:spacing w:val="-5"/>
          <w:sz w:val="20"/>
        </w:rPr>
        <w:t xml:space="preserve"> </w:t>
      </w:r>
      <w:r>
        <w:rPr>
          <w:sz w:val="20"/>
        </w:rPr>
        <w:t>A</w:t>
      </w:r>
      <w:r>
        <w:rPr>
          <w:spacing w:val="-3"/>
          <w:sz w:val="20"/>
        </w:rPr>
        <w:t xml:space="preserve"> </w:t>
      </w:r>
      <w:r>
        <w:rPr>
          <w:sz w:val="20"/>
        </w:rPr>
        <w:t>is</w:t>
      </w:r>
      <w:r>
        <w:rPr>
          <w:spacing w:val="-3"/>
          <w:sz w:val="20"/>
        </w:rPr>
        <w:t xml:space="preserve"> </w:t>
      </w:r>
      <w:r>
        <w:rPr>
          <w:sz w:val="20"/>
        </w:rPr>
        <w:t>a</w:t>
      </w:r>
      <w:r>
        <w:rPr>
          <w:spacing w:val="-4"/>
          <w:sz w:val="20"/>
        </w:rPr>
        <w:t xml:space="preserve"> </w:t>
      </w:r>
      <w:r>
        <w:rPr>
          <w:sz w:val="20"/>
        </w:rPr>
        <w:t>new</w:t>
      </w:r>
      <w:r>
        <w:rPr>
          <w:spacing w:val="-4"/>
          <w:sz w:val="20"/>
        </w:rPr>
        <w:t xml:space="preserve"> </w:t>
      </w:r>
      <w:r>
        <w:rPr>
          <w:sz w:val="20"/>
        </w:rPr>
        <w:t>taxing</w:t>
      </w:r>
      <w:r>
        <w:rPr>
          <w:spacing w:val="-3"/>
          <w:sz w:val="20"/>
        </w:rPr>
        <w:t xml:space="preserve"> </w:t>
      </w:r>
      <w:r>
        <w:rPr>
          <w:sz w:val="20"/>
        </w:rPr>
        <w:t>right</w:t>
      </w:r>
      <w:r>
        <w:rPr>
          <w:spacing w:val="-4"/>
          <w:sz w:val="20"/>
        </w:rPr>
        <w:t xml:space="preserve"> </w:t>
      </w:r>
      <w:r>
        <w:rPr>
          <w:sz w:val="20"/>
        </w:rPr>
        <w:t>over</w:t>
      </w:r>
      <w:r>
        <w:rPr>
          <w:spacing w:val="-3"/>
          <w:sz w:val="20"/>
        </w:rPr>
        <w:t xml:space="preserve"> </w:t>
      </w:r>
      <w:r>
        <w:rPr>
          <w:sz w:val="20"/>
        </w:rPr>
        <w:t>a</w:t>
      </w:r>
      <w:r>
        <w:rPr>
          <w:spacing w:val="-4"/>
          <w:sz w:val="20"/>
        </w:rPr>
        <w:t xml:space="preserve"> </w:t>
      </w:r>
      <w:r>
        <w:rPr>
          <w:sz w:val="20"/>
        </w:rPr>
        <w:t>share</w:t>
      </w:r>
      <w:r>
        <w:rPr>
          <w:spacing w:val="-1"/>
          <w:sz w:val="20"/>
        </w:rPr>
        <w:t xml:space="preserve"> </w:t>
      </w:r>
      <w:r>
        <w:rPr>
          <w:sz w:val="20"/>
        </w:rPr>
        <w:t>of</w:t>
      </w:r>
      <w:r>
        <w:rPr>
          <w:spacing w:val="-2"/>
          <w:sz w:val="20"/>
        </w:rPr>
        <w:t xml:space="preserve"> </w:t>
      </w:r>
      <w:r>
        <w:rPr>
          <w:sz w:val="20"/>
        </w:rPr>
        <w:t>the</w:t>
      </w:r>
      <w:r>
        <w:rPr>
          <w:spacing w:val="-4"/>
          <w:sz w:val="20"/>
        </w:rPr>
        <w:t xml:space="preserve"> </w:t>
      </w:r>
      <w:r>
        <w:rPr>
          <w:sz w:val="20"/>
        </w:rPr>
        <w:t>residual</w:t>
      </w:r>
      <w:r>
        <w:rPr>
          <w:spacing w:val="-4"/>
          <w:sz w:val="20"/>
        </w:rPr>
        <w:t xml:space="preserve"> </w:t>
      </w:r>
      <w:r>
        <w:rPr>
          <w:sz w:val="20"/>
        </w:rPr>
        <w:t>profit</w:t>
      </w:r>
      <w:r>
        <w:rPr>
          <w:spacing w:val="-4"/>
          <w:sz w:val="20"/>
        </w:rPr>
        <w:t xml:space="preserve"> </w:t>
      </w:r>
      <w:r>
        <w:rPr>
          <w:sz w:val="20"/>
        </w:rPr>
        <w:t>of</w:t>
      </w:r>
      <w:r>
        <w:rPr>
          <w:spacing w:val="-1"/>
          <w:sz w:val="20"/>
        </w:rPr>
        <w:t xml:space="preserve"> </w:t>
      </w:r>
      <w:r>
        <w:rPr>
          <w:sz w:val="20"/>
        </w:rPr>
        <w:t>MNE</w:t>
      </w:r>
      <w:r>
        <w:rPr>
          <w:spacing w:val="-5"/>
          <w:sz w:val="20"/>
        </w:rPr>
        <w:t xml:space="preserve"> </w:t>
      </w:r>
      <w:r>
        <w:rPr>
          <w:sz w:val="20"/>
        </w:rPr>
        <w:t>groups</w:t>
      </w:r>
      <w:r>
        <w:rPr>
          <w:spacing w:val="-2"/>
          <w:sz w:val="20"/>
        </w:rPr>
        <w:t xml:space="preserve"> </w:t>
      </w:r>
      <w:r>
        <w:rPr>
          <w:sz w:val="20"/>
        </w:rPr>
        <w:t>that</w:t>
      </w:r>
      <w:r>
        <w:rPr>
          <w:spacing w:val="-4"/>
          <w:sz w:val="20"/>
        </w:rPr>
        <w:t xml:space="preserve"> </w:t>
      </w:r>
      <w:r>
        <w:rPr>
          <w:sz w:val="20"/>
        </w:rPr>
        <w:t>fall</w:t>
      </w:r>
      <w:r>
        <w:rPr>
          <w:spacing w:val="-2"/>
          <w:sz w:val="20"/>
        </w:rPr>
        <w:t xml:space="preserve"> </w:t>
      </w:r>
      <w:r>
        <w:rPr>
          <w:sz w:val="20"/>
        </w:rPr>
        <w:t>within</w:t>
      </w:r>
      <w:r>
        <w:rPr>
          <w:spacing w:val="-4"/>
          <w:sz w:val="20"/>
        </w:rPr>
        <w:t xml:space="preserve"> </w:t>
      </w:r>
      <w:r>
        <w:rPr>
          <w:sz w:val="20"/>
        </w:rPr>
        <w:t xml:space="preserve">its defined scope. The tax base is therefore determined on the basis of the profits of a group (rather than on a separate entity basis), and it is necessary to start with consolidated group financial accounts. This approach raises three broad categories of issues for the determination of the Amount A tax base. First, there is the need to define a </w:t>
      </w:r>
      <w:proofErr w:type="spellStart"/>
      <w:r>
        <w:rPr>
          <w:sz w:val="20"/>
        </w:rPr>
        <w:t>standardised</w:t>
      </w:r>
      <w:proofErr w:type="spellEnd"/>
      <w:r>
        <w:rPr>
          <w:sz w:val="20"/>
        </w:rPr>
        <w:t xml:space="preserve"> measure of profit as a basis for Amount </w:t>
      </w:r>
      <w:r>
        <w:rPr>
          <w:spacing w:val="4"/>
          <w:sz w:val="20"/>
        </w:rPr>
        <w:t xml:space="preserve">A, </w:t>
      </w:r>
      <w:r>
        <w:rPr>
          <w:sz w:val="20"/>
        </w:rPr>
        <w:t xml:space="preserve">including the extent to which </w:t>
      </w:r>
      <w:proofErr w:type="spellStart"/>
      <w:r>
        <w:rPr>
          <w:sz w:val="20"/>
        </w:rPr>
        <w:t>harmonisation</w:t>
      </w:r>
      <w:proofErr w:type="spellEnd"/>
      <w:r>
        <w:rPr>
          <w:sz w:val="20"/>
        </w:rPr>
        <w:t xml:space="preserve"> adjustments are required to address divergences in existing financial accounting standards. Second, there is the need to address the rationale for, and technical feasibility of, computing Amount A using segmented accounts, on either a business line or geographic basis. Third, the design of loss carry-forward rules is required to ensure that losses are taken into account in the computation of Amount A. This chapter sets out a comprehensive set of rules and guidance for the Amount A tax base determination, taking into account the technical work undertaken thus far on these three broad aspects. These rules and guidance have been designed to </w:t>
      </w:r>
      <w:proofErr w:type="spellStart"/>
      <w:r>
        <w:rPr>
          <w:sz w:val="20"/>
        </w:rPr>
        <w:t>minimise</w:t>
      </w:r>
      <w:proofErr w:type="spellEnd"/>
      <w:r>
        <w:rPr>
          <w:sz w:val="20"/>
        </w:rPr>
        <w:t>, where possible, the additional compliance costs for taxpayers and administrative burdens for tax</w:t>
      </w:r>
      <w:r>
        <w:rPr>
          <w:spacing w:val="-7"/>
          <w:sz w:val="20"/>
        </w:rPr>
        <w:t xml:space="preserve"> </w:t>
      </w:r>
      <w:r>
        <w:rPr>
          <w:sz w:val="20"/>
        </w:rPr>
        <w:t>administrations.</w:t>
      </w:r>
    </w:p>
    <w:p w14:paraId="7016DA7A" w14:textId="77777777" w:rsidR="005F0837" w:rsidRDefault="005F0837" w:rsidP="005F0837">
      <w:pPr>
        <w:pStyle w:val="BodyText"/>
        <w:spacing w:before="6"/>
        <w:rPr>
          <w:sz w:val="23"/>
        </w:rPr>
      </w:pPr>
    </w:p>
    <w:p w14:paraId="37C8694A" w14:textId="77777777" w:rsidR="005F0837" w:rsidRDefault="005F0837" w:rsidP="005F0837">
      <w:pPr>
        <w:pStyle w:val="Heading6"/>
        <w:ind w:left="1402" w:firstLine="0"/>
      </w:pPr>
      <w:bookmarkStart w:id="4" w:name="A_PBT_measure_based_on_consolidated_fina"/>
      <w:bookmarkEnd w:id="4"/>
      <w:r>
        <w:t>A PBT measure based on consolidated financial accounts</w:t>
      </w:r>
    </w:p>
    <w:p w14:paraId="1E7C162C" w14:textId="77777777" w:rsidR="005F0837" w:rsidRDefault="005F0837" w:rsidP="005F0837">
      <w:pPr>
        <w:pStyle w:val="BodyText"/>
        <w:spacing w:before="10"/>
        <w:rPr>
          <w:b/>
          <w:i/>
          <w:sz w:val="18"/>
        </w:rPr>
      </w:pPr>
    </w:p>
    <w:p w14:paraId="196B6B1B" w14:textId="77777777" w:rsidR="005F0837" w:rsidRDefault="005F0837" w:rsidP="00665CAB">
      <w:pPr>
        <w:pStyle w:val="ListParagraph"/>
        <w:numPr>
          <w:ilvl w:val="0"/>
          <w:numId w:val="11"/>
        </w:numPr>
        <w:tabs>
          <w:tab w:val="left" w:pos="1444"/>
        </w:tabs>
        <w:spacing w:line="271" w:lineRule="auto"/>
        <w:ind w:right="481" w:firstLine="0"/>
        <w:jc w:val="both"/>
        <w:rPr>
          <w:sz w:val="20"/>
        </w:rPr>
      </w:pPr>
      <w:r>
        <w:rPr>
          <w:sz w:val="20"/>
        </w:rPr>
        <w:t>The</w:t>
      </w:r>
      <w:r>
        <w:rPr>
          <w:spacing w:val="-12"/>
          <w:sz w:val="20"/>
        </w:rPr>
        <w:t xml:space="preserve"> </w:t>
      </w:r>
      <w:r>
        <w:rPr>
          <w:sz w:val="20"/>
        </w:rPr>
        <w:t>Amount</w:t>
      </w:r>
      <w:r>
        <w:rPr>
          <w:spacing w:val="-11"/>
          <w:sz w:val="20"/>
        </w:rPr>
        <w:t xml:space="preserve"> </w:t>
      </w:r>
      <w:r>
        <w:rPr>
          <w:sz w:val="20"/>
        </w:rPr>
        <w:t>A</w:t>
      </w:r>
      <w:r>
        <w:rPr>
          <w:spacing w:val="-8"/>
          <w:sz w:val="20"/>
        </w:rPr>
        <w:t xml:space="preserve"> </w:t>
      </w:r>
      <w:r>
        <w:rPr>
          <w:sz w:val="20"/>
        </w:rPr>
        <w:t>tax</w:t>
      </w:r>
      <w:r>
        <w:rPr>
          <w:spacing w:val="-9"/>
          <w:sz w:val="20"/>
        </w:rPr>
        <w:t xml:space="preserve"> </w:t>
      </w:r>
      <w:r>
        <w:rPr>
          <w:sz w:val="20"/>
        </w:rPr>
        <w:t>base</w:t>
      </w:r>
      <w:r>
        <w:rPr>
          <w:spacing w:val="-8"/>
          <w:sz w:val="20"/>
        </w:rPr>
        <w:t xml:space="preserve"> </w:t>
      </w:r>
      <w:r>
        <w:rPr>
          <w:sz w:val="20"/>
        </w:rPr>
        <w:t>will</w:t>
      </w:r>
      <w:r>
        <w:rPr>
          <w:spacing w:val="-10"/>
          <w:sz w:val="20"/>
        </w:rPr>
        <w:t xml:space="preserve"> </w:t>
      </w:r>
      <w:r>
        <w:rPr>
          <w:sz w:val="20"/>
        </w:rPr>
        <w:t>be</w:t>
      </w:r>
      <w:r>
        <w:rPr>
          <w:spacing w:val="-11"/>
          <w:sz w:val="20"/>
        </w:rPr>
        <w:t xml:space="preserve"> </w:t>
      </w:r>
      <w:r>
        <w:rPr>
          <w:sz w:val="20"/>
        </w:rPr>
        <w:t>quantified</w:t>
      </w:r>
      <w:r>
        <w:rPr>
          <w:spacing w:val="-9"/>
          <w:sz w:val="20"/>
        </w:rPr>
        <w:t xml:space="preserve"> </w:t>
      </w:r>
      <w:r>
        <w:rPr>
          <w:sz w:val="20"/>
        </w:rPr>
        <w:t>using</w:t>
      </w:r>
      <w:r>
        <w:rPr>
          <w:spacing w:val="-8"/>
          <w:sz w:val="20"/>
        </w:rPr>
        <w:t xml:space="preserve"> </w:t>
      </w:r>
      <w:r>
        <w:rPr>
          <w:sz w:val="20"/>
        </w:rPr>
        <w:t>an</w:t>
      </w:r>
      <w:r>
        <w:rPr>
          <w:spacing w:val="-9"/>
          <w:sz w:val="20"/>
        </w:rPr>
        <w:t xml:space="preserve"> </w:t>
      </w:r>
      <w:r>
        <w:rPr>
          <w:sz w:val="20"/>
        </w:rPr>
        <w:t>adjusted</w:t>
      </w:r>
      <w:r>
        <w:rPr>
          <w:spacing w:val="-7"/>
          <w:sz w:val="20"/>
        </w:rPr>
        <w:t xml:space="preserve"> </w:t>
      </w:r>
      <w:r>
        <w:rPr>
          <w:sz w:val="20"/>
        </w:rPr>
        <w:t>PBT</w:t>
      </w:r>
      <w:r>
        <w:rPr>
          <w:spacing w:val="-7"/>
          <w:sz w:val="20"/>
        </w:rPr>
        <w:t xml:space="preserve"> </w:t>
      </w:r>
      <w:r>
        <w:rPr>
          <w:sz w:val="20"/>
        </w:rPr>
        <w:t>measure</w:t>
      </w:r>
      <w:r>
        <w:rPr>
          <w:spacing w:val="-9"/>
          <w:sz w:val="20"/>
        </w:rPr>
        <w:t xml:space="preserve"> </w:t>
      </w:r>
      <w:r>
        <w:rPr>
          <w:sz w:val="20"/>
        </w:rPr>
        <w:t>that</w:t>
      </w:r>
      <w:r>
        <w:rPr>
          <w:spacing w:val="-9"/>
          <w:sz w:val="20"/>
        </w:rPr>
        <w:t xml:space="preserve"> </w:t>
      </w:r>
      <w:r>
        <w:rPr>
          <w:sz w:val="20"/>
        </w:rPr>
        <w:t>will</w:t>
      </w:r>
      <w:r>
        <w:rPr>
          <w:spacing w:val="-9"/>
          <w:sz w:val="20"/>
        </w:rPr>
        <w:t xml:space="preserve"> </w:t>
      </w:r>
      <w:r>
        <w:rPr>
          <w:sz w:val="20"/>
        </w:rPr>
        <w:t>be</w:t>
      </w:r>
      <w:r>
        <w:rPr>
          <w:spacing w:val="-11"/>
          <w:sz w:val="20"/>
        </w:rPr>
        <w:t xml:space="preserve"> </w:t>
      </w:r>
      <w:r>
        <w:rPr>
          <w:sz w:val="20"/>
        </w:rPr>
        <w:t>derived</w:t>
      </w:r>
      <w:r>
        <w:rPr>
          <w:spacing w:val="-9"/>
          <w:sz w:val="20"/>
        </w:rPr>
        <w:t xml:space="preserve"> </w:t>
      </w:r>
      <w:r>
        <w:rPr>
          <w:sz w:val="20"/>
        </w:rPr>
        <w:t>from the consolidated financial accounts of in-scope MNE groups. In practice, consolidated financial accounts prepared</w:t>
      </w:r>
      <w:r>
        <w:rPr>
          <w:spacing w:val="-16"/>
          <w:sz w:val="20"/>
        </w:rPr>
        <w:t xml:space="preserve"> </w:t>
      </w:r>
      <w:r>
        <w:rPr>
          <w:sz w:val="20"/>
        </w:rPr>
        <w:t>under</w:t>
      </w:r>
      <w:r>
        <w:rPr>
          <w:spacing w:val="-14"/>
          <w:sz w:val="20"/>
        </w:rPr>
        <w:t xml:space="preserve"> </w:t>
      </w:r>
      <w:r>
        <w:rPr>
          <w:sz w:val="20"/>
        </w:rPr>
        <w:t>GAAP</w:t>
      </w:r>
      <w:r>
        <w:rPr>
          <w:spacing w:val="-14"/>
          <w:sz w:val="20"/>
        </w:rPr>
        <w:t xml:space="preserve"> </w:t>
      </w:r>
      <w:r>
        <w:rPr>
          <w:sz w:val="20"/>
        </w:rPr>
        <w:t>that</w:t>
      </w:r>
      <w:r>
        <w:rPr>
          <w:spacing w:val="-14"/>
          <w:sz w:val="20"/>
        </w:rPr>
        <w:t xml:space="preserve"> </w:t>
      </w:r>
      <w:r>
        <w:rPr>
          <w:sz w:val="20"/>
        </w:rPr>
        <w:t>produce</w:t>
      </w:r>
      <w:r>
        <w:rPr>
          <w:spacing w:val="-13"/>
          <w:sz w:val="20"/>
        </w:rPr>
        <w:t xml:space="preserve"> </w:t>
      </w:r>
      <w:r>
        <w:rPr>
          <w:sz w:val="20"/>
        </w:rPr>
        <w:t>equivalent</w:t>
      </w:r>
      <w:r>
        <w:rPr>
          <w:spacing w:val="-13"/>
          <w:sz w:val="20"/>
        </w:rPr>
        <w:t xml:space="preserve"> </w:t>
      </w:r>
      <w:r>
        <w:rPr>
          <w:sz w:val="20"/>
        </w:rPr>
        <w:t>or</w:t>
      </w:r>
      <w:r>
        <w:rPr>
          <w:spacing w:val="-15"/>
          <w:sz w:val="20"/>
        </w:rPr>
        <w:t xml:space="preserve"> </w:t>
      </w:r>
      <w:r>
        <w:rPr>
          <w:sz w:val="20"/>
        </w:rPr>
        <w:t>comparable</w:t>
      </w:r>
      <w:r>
        <w:rPr>
          <w:spacing w:val="-16"/>
          <w:sz w:val="20"/>
        </w:rPr>
        <w:t xml:space="preserve"> </w:t>
      </w:r>
      <w:r>
        <w:rPr>
          <w:sz w:val="20"/>
        </w:rPr>
        <w:t>outcomes</w:t>
      </w:r>
      <w:r>
        <w:rPr>
          <w:spacing w:val="-12"/>
          <w:sz w:val="20"/>
        </w:rPr>
        <w:t xml:space="preserve"> </w:t>
      </w:r>
      <w:r>
        <w:rPr>
          <w:sz w:val="20"/>
        </w:rPr>
        <w:t>to</w:t>
      </w:r>
      <w:r>
        <w:rPr>
          <w:spacing w:val="-16"/>
          <w:sz w:val="20"/>
        </w:rPr>
        <w:t xml:space="preserve"> </w:t>
      </w:r>
      <w:r>
        <w:rPr>
          <w:sz w:val="20"/>
        </w:rPr>
        <w:t>consolidated</w:t>
      </w:r>
      <w:r>
        <w:rPr>
          <w:spacing w:val="-16"/>
          <w:sz w:val="20"/>
        </w:rPr>
        <w:t xml:space="preserve"> </w:t>
      </w:r>
      <w:r>
        <w:rPr>
          <w:sz w:val="20"/>
        </w:rPr>
        <w:t>financial</w:t>
      </w:r>
      <w:r>
        <w:rPr>
          <w:spacing w:val="-14"/>
          <w:sz w:val="20"/>
        </w:rPr>
        <w:t xml:space="preserve"> </w:t>
      </w:r>
      <w:r>
        <w:rPr>
          <w:sz w:val="20"/>
        </w:rPr>
        <w:t>accounts prepared under International Financial Reporting Standards (IFRS) – the “eligible GAAP” – will mainly be used.</w:t>
      </w:r>
      <w:r>
        <w:rPr>
          <w:sz w:val="20"/>
          <w:vertAlign w:val="superscript"/>
        </w:rPr>
        <w:t>60</w:t>
      </w:r>
      <w:r>
        <w:rPr>
          <w:spacing w:val="-15"/>
          <w:sz w:val="20"/>
        </w:rPr>
        <w:t xml:space="preserve"> </w:t>
      </w:r>
      <w:r>
        <w:rPr>
          <w:sz w:val="20"/>
        </w:rPr>
        <w:t>Where</w:t>
      </w:r>
      <w:r>
        <w:rPr>
          <w:spacing w:val="-11"/>
          <w:sz w:val="20"/>
        </w:rPr>
        <w:t xml:space="preserve"> </w:t>
      </w:r>
      <w:r>
        <w:rPr>
          <w:sz w:val="20"/>
        </w:rPr>
        <w:t>necessary,</w:t>
      </w:r>
      <w:r>
        <w:rPr>
          <w:spacing w:val="-10"/>
          <w:sz w:val="20"/>
        </w:rPr>
        <w:t xml:space="preserve"> </w:t>
      </w:r>
      <w:r>
        <w:rPr>
          <w:sz w:val="20"/>
        </w:rPr>
        <w:t>other</w:t>
      </w:r>
      <w:r>
        <w:rPr>
          <w:spacing w:val="-8"/>
          <w:sz w:val="20"/>
        </w:rPr>
        <w:t xml:space="preserve"> </w:t>
      </w:r>
      <w:r>
        <w:rPr>
          <w:sz w:val="20"/>
        </w:rPr>
        <w:t>GAAP</w:t>
      </w:r>
      <w:r>
        <w:rPr>
          <w:spacing w:val="-8"/>
          <w:sz w:val="20"/>
        </w:rPr>
        <w:t xml:space="preserve"> </w:t>
      </w:r>
      <w:r>
        <w:rPr>
          <w:sz w:val="20"/>
        </w:rPr>
        <w:t>will</w:t>
      </w:r>
      <w:r>
        <w:rPr>
          <w:spacing w:val="-11"/>
          <w:sz w:val="20"/>
        </w:rPr>
        <w:t xml:space="preserve"> </w:t>
      </w:r>
      <w:r>
        <w:rPr>
          <w:sz w:val="20"/>
        </w:rPr>
        <w:t>also</w:t>
      </w:r>
      <w:r>
        <w:rPr>
          <w:spacing w:val="-11"/>
          <w:sz w:val="20"/>
        </w:rPr>
        <w:t xml:space="preserve"> </w:t>
      </w:r>
      <w:r>
        <w:rPr>
          <w:sz w:val="20"/>
        </w:rPr>
        <w:t>be</w:t>
      </w:r>
      <w:r>
        <w:rPr>
          <w:spacing w:val="-10"/>
          <w:sz w:val="20"/>
        </w:rPr>
        <w:t xml:space="preserve"> </w:t>
      </w:r>
      <w:r>
        <w:rPr>
          <w:sz w:val="20"/>
        </w:rPr>
        <w:t>allowed</w:t>
      </w:r>
      <w:r>
        <w:rPr>
          <w:spacing w:val="-11"/>
          <w:sz w:val="20"/>
        </w:rPr>
        <w:t xml:space="preserve"> </w:t>
      </w:r>
      <w:r>
        <w:rPr>
          <w:sz w:val="20"/>
        </w:rPr>
        <w:t>provided</w:t>
      </w:r>
      <w:r>
        <w:rPr>
          <w:spacing w:val="-11"/>
          <w:sz w:val="20"/>
        </w:rPr>
        <w:t xml:space="preserve"> </w:t>
      </w:r>
      <w:r>
        <w:rPr>
          <w:sz w:val="20"/>
        </w:rPr>
        <w:t>their</w:t>
      </w:r>
      <w:r>
        <w:rPr>
          <w:spacing w:val="-9"/>
          <w:sz w:val="20"/>
        </w:rPr>
        <w:t xml:space="preserve"> </w:t>
      </w:r>
      <w:r>
        <w:rPr>
          <w:sz w:val="20"/>
        </w:rPr>
        <w:t>use</w:t>
      </w:r>
      <w:r>
        <w:rPr>
          <w:spacing w:val="-10"/>
          <w:sz w:val="20"/>
        </w:rPr>
        <w:t xml:space="preserve"> </w:t>
      </w:r>
      <w:r>
        <w:rPr>
          <w:sz w:val="20"/>
        </w:rPr>
        <w:t>is</w:t>
      </w:r>
      <w:r>
        <w:rPr>
          <w:spacing w:val="-8"/>
          <w:sz w:val="20"/>
        </w:rPr>
        <w:t xml:space="preserve"> </w:t>
      </w:r>
      <w:r>
        <w:rPr>
          <w:sz w:val="20"/>
        </w:rPr>
        <w:t>permitted</w:t>
      </w:r>
      <w:r>
        <w:rPr>
          <w:spacing w:val="-11"/>
          <w:sz w:val="20"/>
        </w:rPr>
        <w:t xml:space="preserve"> </w:t>
      </w:r>
      <w:r>
        <w:rPr>
          <w:sz w:val="20"/>
        </w:rPr>
        <w:t>by</w:t>
      </w:r>
      <w:r>
        <w:rPr>
          <w:spacing w:val="-14"/>
          <w:sz w:val="20"/>
        </w:rPr>
        <w:t xml:space="preserve"> </w:t>
      </w:r>
      <w:r>
        <w:rPr>
          <w:sz w:val="20"/>
        </w:rPr>
        <w:t>the</w:t>
      </w:r>
      <w:r>
        <w:rPr>
          <w:spacing w:val="-11"/>
          <w:sz w:val="20"/>
        </w:rPr>
        <w:t xml:space="preserve"> </w:t>
      </w:r>
      <w:r>
        <w:rPr>
          <w:sz w:val="20"/>
        </w:rPr>
        <w:t>body</w:t>
      </w:r>
      <w:r>
        <w:rPr>
          <w:spacing w:val="-13"/>
          <w:sz w:val="20"/>
        </w:rPr>
        <w:t xml:space="preserve"> </w:t>
      </w:r>
      <w:r>
        <w:rPr>
          <w:sz w:val="20"/>
        </w:rPr>
        <w:t>with legal</w:t>
      </w:r>
      <w:r>
        <w:rPr>
          <w:spacing w:val="-6"/>
          <w:sz w:val="20"/>
        </w:rPr>
        <w:t xml:space="preserve"> </w:t>
      </w:r>
      <w:r>
        <w:rPr>
          <w:sz w:val="20"/>
        </w:rPr>
        <w:t>authority</w:t>
      </w:r>
      <w:r>
        <w:rPr>
          <w:spacing w:val="-8"/>
          <w:sz w:val="20"/>
        </w:rPr>
        <w:t xml:space="preserve"> </w:t>
      </w:r>
      <w:r>
        <w:rPr>
          <w:sz w:val="20"/>
        </w:rPr>
        <w:t>in</w:t>
      </w:r>
      <w:r>
        <w:rPr>
          <w:spacing w:val="-7"/>
          <w:sz w:val="20"/>
        </w:rPr>
        <w:t xml:space="preserve"> </w:t>
      </w:r>
      <w:r>
        <w:rPr>
          <w:sz w:val="20"/>
        </w:rPr>
        <w:t>the</w:t>
      </w:r>
      <w:r>
        <w:rPr>
          <w:spacing w:val="-7"/>
          <w:sz w:val="20"/>
        </w:rPr>
        <w:t xml:space="preserve"> </w:t>
      </w:r>
      <w:r>
        <w:rPr>
          <w:sz w:val="20"/>
        </w:rPr>
        <w:t>tax</w:t>
      </w:r>
      <w:r>
        <w:rPr>
          <w:spacing w:val="-7"/>
          <w:sz w:val="20"/>
        </w:rPr>
        <w:t xml:space="preserve"> </w:t>
      </w:r>
      <w:r>
        <w:rPr>
          <w:sz w:val="20"/>
        </w:rPr>
        <w:t>jurisdiction</w:t>
      </w:r>
      <w:r>
        <w:rPr>
          <w:spacing w:val="-7"/>
          <w:sz w:val="20"/>
        </w:rPr>
        <w:t xml:space="preserve"> </w:t>
      </w:r>
      <w:r>
        <w:rPr>
          <w:sz w:val="20"/>
        </w:rPr>
        <w:t>of</w:t>
      </w:r>
      <w:r>
        <w:rPr>
          <w:spacing w:val="-5"/>
          <w:sz w:val="20"/>
        </w:rPr>
        <w:t xml:space="preserve"> </w:t>
      </w:r>
      <w:r>
        <w:rPr>
          <w:sz w:val="20"/>
        </w:rPr>
        <w:t>its</w:t>
      </w:r>
      <w:r>
        <w:rPr>
          <w:spacing w:val="-2"/>
          <w:sz w:val="20"/>
        </w:rPr>
        <w:t xml:space="preserve"> </w:t>
      </w:r>
      <w:r>
        <w:rPr>
          <w:sz w:val="20"/>
        </w:rPr>
        <w:t>UPE</w:t>
      </w:r>
      <w:r>
        <w:rPr>
          <w:spacing w:val="-7"/>
          <w:sz w:val="20"/>
        </w:rPr>
        <w:t xml:space="preserve"> </w:t>
      </w:r>
      <w:r>
        <w:rPr>
          <w:sz w:val="20"/>
        </w:rPr>
        <w:t>to</w:t>
      </w:r>
      <w:r>
        <w:rPr>
          <w:spacing w:val="-7"/>
          <w:sz w:val="20"/>
        </w:rPr>
        <w:t xml:space="preserve"> </w:t>
      </w:r>
      <w:r>
        <w:rPr>
          <w:sz w:val="20"/>
        </w:rPr>
        <w:t>prescribe,</w:t>
      </w:r>
      <w:r>
        <w:rPr>
          <w:spacing w:val="-4"/>
          <w:sz w:val="20"/>
        </w:rPr>
        <w:t xml:space="preserve"> </w:t>
      </w:r>
      <w:r>
        <w:rPr>
          <w:sz w:val="20"/>
        </w:rPr>
        <w:t>establish,</w:t>
      </w:r>
      <w:r>
        <w:rPr>
          <w:spacing w:val="-6"/>
          <w:sz w:val="20"/>
        </w:rPr>
        <w:t xml:space="preserve"> </w:t>
      </w:r>
      <w:r>
        <w:rPr>
          <w:sz w:val="20"/>
        </w:rPr>
        <w:t>or</w:t>
      </w:r>
      <w:r>
        <w:rPr>
          <w:spacing w:val="-6"/>
          <w:sz w:val="20"/>
        </w:rPr>
        <w:t xml:space="preserve"> </w:t>
      </w:r>
      <w:r>
        <w:rPr>
          <w:sz w:val="20"/>
        </w:rPr>
        <w:t>accept</w:t>
      </w:r>
      <w:r>
        <w:rPr>
          <w:spacing w:val="-4"/>
          <w:sz w:val="20"/>
        </w:rPr>
        <w:t xml:space="preserve"> </w:t>
      </w:r>
      <w:r>
        <w:rPr>
          <w:sz w:val="20"/>
        </w:rPr>
        <w:t>accounting</w:t>
      </w:r>
      <w:r>
        <w:rPr>
          <w:spacing w:val="-7"/>
          <w:sz w:val="20"/>
        </w:rPr>
        <w:t xml:space="preserve"> </w:t>
      </w:r>
      <w:r>
        <w:rPr>
          <w:sz w:val="20"/>
        </w:rPr>
        <w:t>standards</w:t>
      </w:r>
      <w:r>
        <w:rPr>
          <w:spacing w:val="-1"/>
          <w:sz w:val="20"/>
        </w:rPr>
        <w:t xml:space="preserve"> </w:t>
      </w:r>
      <w:r>
        <w:rPr>
          <w:sz w:val="20"/>
        </w:rPr>
        <w:t>and that</w:t>
      </w:r>
      <w:r>
        <w:rPr>
          <w:spacing w:val="-12"/>
          <w:sz w:val="20"/>
        </w:rPr>
        <w:t xml:space="preserve"> </w:t>
      </w:r>
      <w:r>
        <w:rPr>
          <w:sz w:val="20"/>
        </w:rPr>
        <w:t>its</w:t>
      </w:r>
      <w:r>
        <w:rPr>
          <w:spacing w:val="-10"/>
          <w:sz w:val="20"/>
        </w:rPr>
        <w:t xml:space="preserve"> </w:t>
      </w:r>
      <w:r>
        <w:rPr>
          <w:sz w:val="20"/>
        </w:rPr>
        <w:t>use</w:t>
      </w:r>
      <w:r>
        <w:rPr>
          <w:spacing w:val="-12"/>
          <w:sz w:val="20"/>
        </w:rPr>
        <w:t xml:space="preserve"> </w:t>
      </w:r>
      <w:r>
        <w:rPr>
          <w:sz w:val="20"/>
        </w:rPr>
        <w:t>does</w:t>
      </w:r>
      <w:r>
        <w:rPr>
          <w:spacing w:val="-11"/>
          <w:sz w:val="20"/>
        </w:rPr>
        <w:t xml:space="preserve"> </w:t>
      </w:r>
      <w:r>
        <w:rPr>
          <w:sz w:val="20"/>
        </w:rPr>
        <w:t>not</w:t>
      </w:r>
      <w:r>
        <w:rPr>
          <w:spacing w:val="-11"/>
          <w:sz w:val="20"/>
        </w:rPr>
        <w:t xml:space="preserve"> </w:t>
      </w:r>
      <w:r>
        <w:rPr>
          <w:sz w:val="20"/>
        </w:rPr>
        <w:t>result</w:t>
      </w:r>
      <w:r>
        <w:rPr>
          <w:spacing w:val="-11"/>
          <w:sz w:val="20"/>
        </w:rPr>
        <w:t xml:space="preserve"> </w:t>
      </w:r>
      <w:r>
        <w:rPr>
          <w:sz w:val="20"/>
        </w:rPr>
        <w:t>in</w:t>
      </w:r>
      <w:r>
        <w:rPr>
          <w:spacing w:val="-14"/>
          <w:sz w:val="20"/>
        </w:rPr>
        <w:t xml:space="preserve"> </w:t>
      </w:r>
      <w:r>
        <w:rPr>
          <w:sz w:val="20"/>
        </w:rPr>
        <w:t>material</w:t>
      </w:r>
      <w:r>
        <w:rPr>
          <w:spacing w:val="-12"/>
          <w:sz w:val="20"/>
        </w:rPr>
        <w:t xml:space="preserve"> </w:t>
      </w:r>
      <w:r>
        <w:rPr>
          <w:sz w:val="20"/>
        </w:rPr>
        <w:t>competitive</w:t>
      </w:r>
      <w:r>
        <w:rPr>
          <w:spacing w:val="-12"/>
          <w:sz w:val="20"/>
        </w:rPr>
        <w:t xml:space="preserve"> </w:t>
      </w:r>
      <w:r>
        <w:rPr>
          <w:sz w:val="20"/>
        </w:rPr>
        <w:t>distortions</w:t>
      </w:r>
      <w:r>
        <w:rPr>
          <w:spacing w:val="-11"/>
          <w:sz w:val="20"/>
        </w:rPr>
        <w:t xml:space="preserve"> </w:t>
      </w:r>
      <w:r>
        <w:rPr>
          <w:sz w:val="20"/>
        </w:rPr>
        <w:t>in</w:t>
      </w:r>
      <w:r>
        <w:rPr>
          <w:spacing w:val="-12"/>
          <w:sz w:val="20"/>
        </w:rPr>
        <w:t xml:space="preserve"> </w:t>
      </w:r>
      <w:r>
        <w:rPr>
          <w:sz w:val="20"/>
        </w:rPr>
        <w:t>the</w:t>
      </w:r>
      <w:r>
        <w:rPr>
          <w:spacing w:val="-12"/>
          <w:sz w:val="20"/>
        </w:rPr>
        <w:t xml:space="preserve"> </w:t>
      </w:r>
      <w:r>
        <w:rPr>
          <w:sz w:val="20"/>
        </w:rPr>
        <w:t>application</w:t>
      </w:r>
      <w:r>
        <w:rPr>
          <w:spacing w:val="-12"/>
          <w:sz w:val="20"/>
        </w:rPr>
        <w:t xml:space="preserve"> </w:t>
      </w:r>
      <w:r>
        <w:rPr>
          <w:sz w:val="20"/>
        </w:rPr>
        <w:t>of</w:t>
      </w:r>
      <w:r>
        <w:rPr>
          <w:spacing w:val="-10"/>
          <w:sz w:val="20"/>
        </w:rPr>
        <w:t xml:space="preserve"> </w:t>
      </w:r>
      <w:r>
        <w:rPr>
          <w:sz w:val="20"/>
        </w:rPr>
        <w:t>Amount</w:t>
      </w:r>
      <w:r>
        <w:rPr>
          <w:spacing w:val="-12"/>
          <w:sz w:val="20"/>
        </w:rPr>
        <w:t xml:space="preserve"> </w:t>
      </w:r>
      <w:r>
        <w:rPr>
          <w:spacing w:val="3"/>
          <w:sz w:val="20"/>
        </w:rPr>
        <w:t>A.</w:t>
      </w:r>
      <w:r>
        <w:rPr>
          <w:spacing w:val="-11"/>
          <w:sz w:val="20"/>
        </w:rPr>
        <w:t xml:space="preserve"> </w:t>
      </w:r>
      <w:r>
        <w:rPr>
          <w:sz w:val="20"/>
        </w:rPr>
        <w:t>This</w:t>
      </w:r>
      <w:r>
        <w:rPr>
          <w:spacing w:val="-10"/>
          <w:sz w:val="20"/>
        </w:rPr>
        <w:t xml:space="preserve"> </w:t>
      </w:r>
      <w:r>
        <w:rPr>
          <w:sz w:val="20"/>
        </w:rPr>
        <w:t>approach (including the assessment of GAAP equivalence) is aligned with Pillar Two, which has adopted a similar approach.</w:t>
      </w:r>
    </w:p>
    <w:p w14:paraId="48F8AB79" w14:textId="77777777" w:rsidR="005F0837" w:rsidRDefault="005F0837" w:rsidP="00665CAB">
      <w:pPr>
        <w:pStyle w:val="ListParagraph"/>
        <w:numPr>
          <w:ilvl w:val="0"/>
          <w:numId w:val="11"/>
        </w:numPr>
        <w:tabs>
          <w:tab w:val="left" w:pos="1444"/>
        </w:tabs>
        <w:spacing w:before="121" w:line="271" w:lineRule="auto"/>
        <w:ind w:right="481" w:firstLine="0"/>
        <w:jc w:val="both"/>
        <w:rPr>
          <w:sz w:val="20"/>
        </w:rPr>
      </w:pPr>
      <w:r>
        <w:rPr>
          <w:sz w:val="20"/>
        </w:rPr>
        <w:t xml:space="preserve">Consistent with Pillar Two, no specific book-to-book </w:t>
      </w:r>
      <w:proofErr w:type="spellStart"/>
      <w:r>
        <w:rPr>
          <w:sz w:val="20"/>
        </w:rPr>
        <w:t>harmonisation</w:t>
      </w:r>
      <w:proofErr w:type="spellEnd"/>
      <w:r>
        <w:rPr>
          <w:sz w:val="20"/>
        </w:rPr>
        <w:t xml:space="preserve"> adjustments (to account for variances</w:t>
      </w:r>
      <w:r>
        <w:rPr>
          <w:spacing w:val="-7"/>
          <w:sz w:val="20"/>
        </w:rPr>
        <w:t xml:space="preserve"> </w:t>
      </w:r>
      <w:r>
        <w:rPr>
          <w:sz w:val="20"/>
        </w:rPr>
        <w:t>between</w:t>
      </w:r>
      <w:r>
        <w:rPr>
          <w:spacing w:val="-5"/>
          <w:sz w:val="20"/>
        </w:rPr>
        <w:t xml:space="preserve"> </w:t>
      </w:r>
      <w:r>
        <w:rPr>
          <w:sz w:val="20"/>
        </w:rPr>
        <w:t>different</w:t>
      </w:r>
      <w:r>
        <w:rPr>
          <w:spacing w:val="-7"/>
          <w:sz w:val="20"/>
        </w:rPr>
        <w:t xml:space="preserve"> </w:t>
      </w:r>
      <w:r>
        <w:rPr>
          <w:sz w:val="20"/>
        </w:rPr>
        <w:t>GAAP)</w:t>
      </w:r>
      <w:r>
        <w:rPr>
          <w:spacing w:val="-7"/>
          <w:sz w:val="20"/>
        </w:rPr>
        <w:t xml:space="preserve"> </w:t>
      </w:r>
      <w:r>
        <w:rPr>
          <w:sz w:val="20"/>
        </w:rPr>
        <w:t>are</w:t>
      </w:r>
      <w:r>
        <w:rPr>
          <w:spacing w:val="-6"/>
          <w:sz w:val="20"/>
        </w:rPr>
        <w:t xml:space="preserve"> </w:t>
      </w:r>
      <w:r>
        <w:rPr>
          <w:sz w:val="20"/>
        </w:rPr>
        <w:t>considered</w:t>
      </w:r>
      <w:r>
        <w:rPr>
          <w:spacing w:val="-4"/>
          <w:sz w:val="20"/>
        </w:rPr>
        <w:t xml:space="preserve"> </w:t>
      </w:r>
      <w:r>
        <w:rPr>
          <w:sz w:val="20"/>
        </w:rPr>
        <w:t>necessary</w:t>
      </w:r>
      <w:r>
        <w:rPr>
          <w:spacing w:val="-10"/>
          <w:sz w:val="20"/>
        </w:rPr>
        <w:t xml:space="preserve"> </w:t>
      </w:r>
      <w:r>
        <w:rPr>
          <w:sz w:val="20"/>
        </w:rPr>
        <w:t>at</w:t>
      </w:r>
      <w:r>
        <w:rPr>
          <w:spacing w:val="-6"/>
          <w:sz w:val="20"/>
        </w:rPr>
        <w:t xml:space="preserve"> </w:t>
      </w:r>
      <w:r>
        <w:rPr>
          <w:sz w:val="20"/>
        </w:rPr>
        <w:t>this</w:t>
      </w:r>
      <w:r>
        <w:rPr>
          <w:spacing w:val="-5"/>
          <w:sz w:val="20"/>
        </w:rPr>
        <w:t xml:space="preserve"> </w:t>
      </w:r>
      <w:r>
        <w:rPr>
          <w:sz w:val="20"/>
        </w:rPr>
        <w:t>stage</w:t>
      </w:r>
      <w:r>
        <w:rPr>
          <w:spacing w:val="-5"/>
          <w:sz w:val="20"/>
        </w:rPr>
        <w:t xml:space="preserve"> </w:t>
      </w:r>
      <w:r>
        <w:rPr>
          <w:sz w:val="20"/>
        </w:rPr>
        <w:t>given</w:t>
      </w:r>
      <w:r>
        <w:rPr>
          <w:spacing w:val="-7"/>
          <w:sz w:val="20"/>
        </w:rPr>
        <w:t xml:space="preserve"> </w:t>
      </w:r>
      <w:r>
        <w:rPr>
          <w:sz w:val="20"/>
        </w:rPr>
        <w:t>the</w:t>
      </w:r>
      <w:r>
        <w:rPr>
          <w:spacing w:val="-8"/>
          <w:sz w:val="20"/>
        </w:rPr>
        <w:t xml:space="preserve"> </w:t>
      </w:r>
      <w:r>
        <w:rPr>
          <w:sz w:val="20"/>
        </w:rPr>
        <w:t>significant</w:t>
      </w:r>
      <w:r>
        <w:rPr>
          <w:spacing w:val="-6"/>
          <w:sz w:val="20"/>
        </w:rPr>
        <w:t xml:space="preserve"> </w:t>
      </w:r>
      <w:r>
        <w:rPr>
          <w:sz w:val="20"/>
        </w:rPr>
        <w:t>additional complexity their introduction would entail; however, the Amount A tax base may incorporate an on-going monitoring process to ensure discrepancies across accounting standards do not produce materially inconsistent outcomes among Amount A</w:t>
      </w:r>
      <w:r>
        <w:rPr>
          <w:spacing w:val="-2"/>
          <w:sz w:val="20"/>
        </w:rPr>
        <w:t xml:space="preserve"> </w:t>
      </w:r>
      <w:r>
        <w:rPr>
          <w:sz w:val="20"/>
        </w:rPr>
        <w:t>taxpayers.</w:t>
      </w:r>
    </w:p>
    <w:p w14:paraId="06D7116F" w14:textId="77777777" w:rsidR="005F0837" w:rsidRDefault="005F0837" w:rsidP="00665CAB">
      <w:pPr>
        <w:pStyle w:val="ListParagraph"/>
        <w:numPr>
          <w:ilvl w:val="0"/>
          <w:numId w:val="11"/>
        </w:numPr>
        <w:tabs>
          <w:tab w:val="left" w:pos="1444"/>
        </w:tabs>
        <w:spacing w:before="122" w:line="271" w:lineRule="auto"/>
        <w:ind w:right="481" w:firstLine="0"/>
        <w:jc w:val="both"/>
        <w:rPr>
          <w:sz w:val="20"/>
        </w:rPr>
      </w:pPr>
      <w:r>
        <w:rPr>
          <w:sz w:val="20"/>
        </w:rPr>
        <w:t>For</w:t>
      </w:r>
      <w:r>
        <w:rPr>
          <w:spacing w:val="-18"/>
          <w:sz w:val="20"/>
        </w:rPr>
        <w:t xml:space="preserve"> </w:t>
      </w:r>
      <w:r>
        <w:rPr>
          <w:sz w:val="20"/>
        </w:rPr>
        <w:t>ease</w:t>
      </w:r>
      <w:r>
        <w:rPr>
          <w:spacing w:val="-16"/>
          <w:sz w:val="20"/>
        </w:rPr>
        <w:t xml:space="preserve"> </w:t>
      </w:r>
      <w:r>
        <w:rPr>
          <w:sz w:val="20"/>
        </w:rPr>
        <w:t>of</w:t>
      </w:r>
      <w:r>
        <w:rPr>
          <w:spacing w:val="-17"/>
          <w:sz w:val="20"/>
        </w:rPr>
        <w:t xml:space="preserve"> </w:t>
      </w:r>
      <w:r>
        <w:rPr>
          <w:sz w:val="20"/>
        </w:rPr>
        <w:t>administration,</w:t>
      </w:r>
      <w:r>
        <w:rPr>
          <w:spacing w:val="-13"/>
          <w:sz w:val="20"/>
        </w:rPr>
        <w:t xml:space="preserve"> </w:t>
      </w:r>
      <w:r>
        <w:rPr>
          <w:sz w:val="20"/>
        </w:rPr>
        <w:t>only</w:t>
      </w:r>
      <w:r>
        <w:rPr>
          <w:spacing w:val="-19"/>
          <w:sz w:val="20"/>
        </w:rPr>
        <w:t xml:space="preserve"> </w:t>
      </w:r>
      <w:r>
        <w:rPr>
          <w:sz w:val="20"/>
        </w:rPr>
        <w:t>a</w:t>
      </w:r>
      <w:r>
        <w:rPr>
          <w:spacing w:val="-16"/>
          <w:sz w:val="20"/>
        </w:rPr>
        <w:t xml:space="preserve"> </w:t>
      </w:r>
      <w:r>
        <w:rPr>
          <w:sz w:val="20"/>
        </w:rPr>
        <w:t>limited</w:t>
      </w:r>
      <w:r>
        <w:rPr>
          <w:spacing w:val="-16"/>
          <w:sz w:val="20"/>
        </w:rPr>
        <w:t xml:space="preserve"> </w:t>
      </w:r>
      <w:r>
        <w:rPr>
          <w:sz w:val="20"/>
        </w:rPr>
        <w:t>number</w:t>
      </w:r>
      <w:r>
        <w:rPr>
          <w:spacing w:val="-18"/>
          <w:sz w:val="20"/>
        </w:rPr>
        <w:t xml:space="preserve"> </w:t>
      </w:r>
      <w:r>
        <w:rPr>
          <w:sz w:val="20"/>
        </w:rPr>
        <w:t>of</w:t>
      </w:r>
      <w:r>
        <w:rPr>
          <w:spacing w:val="-17"/>
          <w:sz w:val="20"/>
        </w:rPr>
        <w:t xml:space="preserve"> </w:t>
      </w:r>
      <w:r>
        <w:rPr>
          <w:sz w:val="20"/>
        </w:rPr>
        <w:t>book-to-tax</w:t>
      </w:r>
      <w:r>
        <w:rPr>
          <w:spacing w:val="-17"/>
          <w:sz w:val="20"/>
        </w:rPr>
        <w:t xml:space="preserve"> </w:t>
      </w:r>
      <w:r>
        <w:rPr>
          <w:sz w:val="20"/>
        </w:rPr>
        <w:t>adjustments</w:t>
      </w:r>
      <w:r>
        <w:rPr>
          <w:spacing w:val="-17"/>
          <w:sz w:val="20"/>
        </w:rPr>
        <w:t xml:space="preserve"> </w:t>
      </w:r>
      <w:r>
        <w:rPr>
          <w:sz w:val="20"/>
        </w:rPr>
        <w:t>will</w:t>
      </w:r>
      <w:r>
        <w:rPr>
          <w:spacing w:val="-17"/>
          <w:sz w:val="20"/>
        </w:rPr>
        <w:t xml:space="preserve"> </w:t>
      </w:r>
      <w:r>
        <w:rPr>
          <w:sz w:val="20"/>
        </w:rPr>
        <w:t>apply</w:t>
      </w:r>
      <w:r>
        <w:rPr>
          <w:spacing w:val="-21"/>
          <w:sz w:val="20"/>
        </w:rPr>
        <w:t xml:space="preserve"> </w:t>
      </w:r>
      <w:r>
        <w:rPr>
          <w:sz w:val="20"/>
        </w:rPr>
        <w:t>to</w:t>
      </w:r>
      <w:r>
        <w:rPr>
          <w:spacing w:val="-17"/>
          <w:sz w:val="20"/>
        </w:rPr>
        <w:t xml:space="preserve"> </w:t>
      </w:r>
      <w:r>
        <w:rPr>
          <w:sz w:val="20"/>
        </w:rPr>
        <w:t>determine the</w:t>
      </w:r>
      <w:r>
        <w:rPr>
          <w:spacing w:val="-12"/>
          <w:sz w:val="20"/>
        </w:rPr>
        <w:t xml:space="preserve"> </w:t>
      </w:r>
      <w:r>
        <w:rPr>
          <w:sz w:val="20"/>
        </w:rPr>
        <w:t>relevant</w:t>
      </w:r>
      <w:r>
        <w:rPr>
          <w:spacing w:val="-10"/>
          <w:sz w:val="20"/>
        </w:rPr>
        <w:t xml:space="preserve"> </w:t>
      </w:r>
      <w:r>
        <w:rPr>
          <w:sz w:val="20"/>
        </w:rPr>
        <w:t>measure</w:t>
      </w:r>
      <w:r>
        <w:rPr>
          <w:spacing w:val="-10"/>
          <w:sz w:val="20"/>
        </w:rPr>
        <w:t xml:space="preserve"> </w:t>
      </w:r>
      <w:r>
        <w:rPr>
          <w:sz w:val="20"/>
        </w:rPr>
        <w:t>of</w:t>
      </w:r>
      <w:r>
        <w:rPr>
          <w:spacing w:val="-9"/>
          <w:sz w:val="20"/>
        </w:rPr>
        <w:t xml:space="preserve"> </w:t>
      </w:r>
      <w:r>
        <w:rPr>
          <w:sz w:val="20"/>
        </w:rPr>
        <w:t>PBT,</w:t>
      </w:r>
      <w:r>
        <w:rPr>
          <w:spacing w:val="-10"/>
          <w:sz w:val="20"/>
        </w:rPr>
        <w:t xml:space="preserve"> </w:t>
      </w:r>
      <w:r>
        <w:rPr>
          <w:sz w:val="20"/>
        </w:rPr>
        <w:t>and</w:t>
      </w:r>
      <w:r>
        <w:rPr>
          <w:spacing w:val="-11"/>
          <w:sz w:val="20"/>
        </w:rPr>
        <w:t xml:space="preserve"> </w:t>
      </w:r>
      <w:r>
        <w:rPr>
          <w:sz w:val="20"/>
        </w:rPr>
        <w:t>seek</w:t>
      </w:r>
      <w:r>
        <w:rPr>
          <w:spacing w:val="-5"/>
          <w:sz w:val="20"/>
        </w:rPr>
        <w:t xml:space="preserve"> </w:t>
      </w:r>
      <w:r>
        <w:rPr>
          <w:sz w:val="20"/>
        </w:rPr>
        <w:t>alignment</w:t>
      </w:r>
      <w:r>
        <w:rPr>
          <w:spacing w:val="-10"/>
          <w:sz w:val="20"/>
        </w:rPr>
        <w:t xml:space="preserve"> </w:t>
      </w:r>
      <w:r>
        <w:rPr>
          <w:sz w:val="20"/>
        </w:rPr>
        <w:t>of</w:t>
      </w:r>
      <w:r>
        <w:rPr>
          <w:spacing w:val="-8"/>
          <w:sz w:val="20"/>
        </w:rPr>
        <w:t xml:space="preserve"> </w:t>
      </w:r>
      <w:r>
        <w:rPr>
          <w:sz w:val="20"/>
        </w:rPr>
        <w:t>the</w:t>
      </w:r>
      <w:r>
        <w:rPr>
          <w:spacing w:val="-12"/>
          <w:sz w:val="20"/>
        </w:rPr>
        <w:t xml:space="preserve"> </w:t>
      </w:r>
      <w:r>
        <w:rPr>
          <w:sz w:val="20"/>
        </w:rPr>
        <w:t>tax</w:t>
      </w:r>
      <w:r>
        <w:rPr>
          <w:spacing w:val="-10"/>
          <w:sz w:val="20"/>
        </w:rPr>
        <w:t xml:space="preserve"> </w:t>
      </w:r>
      <w:r>
        <w:rPr>
          <w:sz w:val="20"/>
        </w:rPr>
        <w:t>base</w:t>
      </w:r>
      <w:r>
        <w:rPr>
          <w:spacing w:val="-11"/>
          <w:sz w:val="20"/>
        </w:rPr>
        <w:t xml:space="preserve"> </w:t>
      </w:r>
      <w:r>
        <w:rPr>
          <w:sz w:val="20"/>
        </w:rPr>
        <w:t>for</w:t>
      </w:r>
      <w:r>
        <w:rPr>
          <w:spacing w:val="-10"/>
          <w:sz w:val="20"/>
        </w:rPr>
        <w:t xml:space="preserve"> </w:t>
      </w:r>
      <w:r>
        <w:rPr>
          <w:sz w:val="20"/>
        </w:rPr>
        <w:t>Amount</w:t>
      </w:r>
      <w:r>
        <w:rPr>
          <w:spacing w:val="-9"/>
          <w:sz w:val="20"/>
        </w:rPr>
        <w:t xml:space="preserve"> </w:t>
      </w:r>
      <w:r>
        <w:rPr>
          <w:sz w:val="20"/>
        </w:rPr>
        <w:t>A</w:t>
      </w:r>
      <w:r>
        <w:rPr>
          <w:spacing w:val="-8"/>
          <w:sz w:val="20"/>
        </w:rPr>
        <w:t xml:space="preserve"> </w:t>
      </w:r>
      <w:r>
        <w:rPr>
          <w:sz w:val="20"/>
        </w:rPr>
        <w:t>with</w:t>
      </w:r>
      <w:r>
        <w:rPr>
          <w:spacing w:val="-11"/>
          <w:sz w:val="20"/>
        </w:rPr>
        <w:t xml:space="preserve"> </w:t>
      </w:r>
      <w:r>
        <w:rPr>
          <w:sz w:val="20"/>
        </w:rPr>
        <w:t>the</w:t>
      </w:r>
      <w:r>
        <w:rPr>
          <w:spacing w:val="-8"/>
          <w:sz w:val="20"/>
        </w:rPr>
        <w:t xml:space="preserve"> </w:t>
      </w:r>
      <w:r>
        <w:rPr>
          <w:sz w:val="20"/>
        </w:rPr>
        <w:t>corporate</w:t>
      </w:r>
      <w:r>
        <w:rPr>
          <w:spacing w:val="-8"/>
          <w:sz w:val="20"/>
        </w:rPr>
        <w:t xml:space="preserve"> </w:t>
      </w:r>
      <w:r>
        <w:rPr>
          <w:sz w:val="20"/>
        </w:rPr>
        <w:t>tax</w:t>
      </w:r>
      <w:r>
        <w:rPr>
          <w:spacing w:val="-10"/>
          <w:sz w:val="20"/>
        </w:rPr>
        <w:t xml:space="preserve"> </w:t>
      </w:r>
      <w:r>
        <w:rPr>
          <w:sz w:val="20"/>
        </w:rPr>
        <w:t>base</w:t>
      </w:r>
    </w:p>
    <w:p w14:paraId="03C485F3" w14:textId="562F1AA4" w:rsidR="005F0837" w:rsidRDefault="005F0837" w:rsidP="005F0837">
      <w:pPr>
        <w:pStyle w:val="BodyText"/>
        <w:rPr>
          <w:sz w:val="13"/>
        </w:rPr>
      </w:pPr>
      <w:r>
        <w:rPr>
          <w:noProof/>
        </w:rPr>
        <mc:AlternateContent>
          <mc:Choice Requires="wps">
            <w:drawing>
              <wp:anchor distT="0" distB="0" distL="0" distR="0" simplePos="0" relativeHeight="251663360" behindDoc="1" locked="0" layoutInCell="1" allowOverlap="1" wp14:anchorId="771B8ACF" wp14:editId="418CEB63">
                <wp:simplePos x="0" y="0"/>
                <wp:positionH relativeFrom="page">
                  <wp:posOffset>828040</wp:posOffset>
                </wp:positionH>
                <wp:positionV relativeFrom="paragraph">
                  <wp:posOffset>120015</wp:posOffset>
                </wp:positionV>
                <wp:extent cx="1828800" cy="7620"/>
                <wp:effectExtent l="0" t="0" r="635" b="0"/>
                <wp:wrapTopAndBottom/>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7BA6A" id="Rectangle 35" o:spid="_x0000_s1026" style="position:absolute;margin-left:65.2pt;margin-top:9.45pt;width:2in;height:.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" fillcolor="black" stroked="f">
                <w10:wrap type="topAndBottom" anchorx="page"/>
              </v:rect>
            </w:pict>
          </mc:Fallback>
        </mc:AlternateContent>
      </w:r>
    </w:p>
    <w:p w14:paraId="25537EB7" w14:textId="77777777" w:rsidR="005F0837" w:rsidRDefault="005F0837" w:rsidP="005F0837">
      <w:pPr>
        <w:pStyle w:val="BodyText"/>
        <w:spacing w:before="5"/>
        <w:rPr>
          <w:sz w:val="16"/>
        </w:rPr>
      </w:pPr>
    </w:p>
    <w:p w14:paraId="0F30F83E" w14:textId="77777777" w:rsidR="005F0837" w:rsidRDefault="005F0837" w:rsidP="00665CAB">
      <w:pPr>
        <w:pStyle w:val="ListParagraph"/>
        <w:numPr>
          <w:ilvl w:val="0"/>
          <w:numId w:val="10"/>
        </w:numPr>
        <w:tabs>
          <w:tab w:val="left" w:pos="933"/>
        </w:tabs>
        <w:spacing w:before="94" w:line="278" w:lineRule="auto"/>
        <w:ind w:left="723" w:right="482" w:firstLine="0"/>
        <w:jc w:val="both"/>
        <w:rPr>
          <w:sz w:val="18"/>
        </w:rPr>
      </w:pPr>
      <w:r>
        <w:rPr>
          <w:sz w:val="18"/>
        </w:rPr>
        <w:t>These include, in addition to IFRS, the generally accepted accounting principles of Australia, Canada, Hong Kong (China),</w:t>
      </w:r>
      <w:r>
        <w:rPr>
          <w:spacing w:val="-10"/>
          <w:sz w:val="18"/>
        </w:rPr>
        <w:t xml:space="preserve"> </w:t>
      </w:r>
      <w:r>
        <w:rPr>
          <w:sz w:val="18"/>
        </w:rPr>
        <w:t>Japan,</w:t>
      </w:r>
      <w:r>
        <w:rPr>
          <w:spacing w:val="-7"/>
          <w:sz w:val="18"/>
        </w:rPr>
        <w:t xml:space="preserve"> </w:t>
      </w:r>
      <w:r>
        <w:rPr>
          <w:sz w:val="18"/>
        </w:rPr>
        <w:t>New</w:t>
      </w:r>
      <w:r>
        <w:rPr>
          <w:spacing w:val="-10"/>
          <w:sz w:val="18"/>
        </w:rPr>
        <w:t xml:space="preserve"> </w:t>
      </w:r>
      <w:r>
        <w:rPr>
          <w:sz w:val="18"/>
        </w:rPr>
        <w:t>Zealand,</w:t>
      </w:r>
      <w:r>
        <w:rPr>
          <w:spacing w:val="-10"/>
          <w:sz w:val="18"/>
        </w:rPr>
        <w:t xml:space="preserve"> </w:t>
      </w:r>
      <w:r>
        <w:rPr>
          <w:sz w:val="18"/>
        </w:rPr>
        <w:t>the</w:t>
      </w:r>
      <w:r>
        <w:rPr>
          <w:spacing w:val="-7"/>
          <w:sz w:val="18"/>
        </w:rPr>
        <w:t xml:space="preserve"> </w:t>
      </w:r>
      <w:r>
        <w:rPr>
          <w:sz w:val="18"/>
        </w:rPr>
        <w:t>People’s</w:t>
      </w:r>
      <w:r>
        <w:rPr>
          <w:spacing w:val="-7"/>
          <w:sz w:val="18"/>
        </w:rPr>
        <w:t xml:space="preserve"> </w:t>
      </w:r>
      <w:r>
        <w:rPr>
          <w:sz w:val="18"/>
        </w:rPr>
        <w:t>Republic</w:t>
      </w:r>
      <w:r>
        <w:rPr>
          <w:spacing w:val="-9"/>
          <w:sz w:val="18"/>
        </w:rPr>
        <w:t xml:space="preserve"> </w:t>
      </w:r>
      <w:r>
        <w:rPr>
          <w:sz w:val="18"/>
        </w:rPr>
        <w:t>of</w:t>
      </w:r>
      <w:r>
        <w:rPr>
          <w:spacing w:val="-10"/>
          <w:sz w:val="18"/>
        </w:rPr>
        <w:t xml:space="preserve"> </w:t>
      </w:r>
      <w:r>
        <w:rPr>
          <w:sz w:val="18"/>
        </w:rPr>
        <w:t>China,</w:t>
      </w:r>
      <w:r>
        <w:rPr>
          <w:spacing w:val="-4"/>
          <w:sz w:val="18"/>
        </w:rPr>
        <w:t xml:space="preserve"> </w:t>
      </w:r>
      <w:r>
        <w:rPr>
          <w:sz w:val="18"/>
        </w:rPr>
        <w:t>the</w:t>
      </w:r>
      <w:r>
        <w:rPr>
          <w:spacing w:val="-10"/>
          <w:sz w:val="18"/>
        </w:rPr>
        <w:t xml:space="preserve"> </w:t>
      </w:r>
      <w:r>
        <w:rPr>
          <w:sz w:val="18"/>
        </w:rPr>
        <w:t>Republic</w:t>
      </w:r>
      <w:r>
        <w:rPr>
          <w:spacing w:val="-9"/>
          <w:sz w:val="18"/>
        </w:rPr>
        <w:t xml:space="preserve"> </w:t>
      </w:r>
      <w:r>
        <w:rPr>
          <w:sz w:val="18"/>
        </w:rPr>
        <w:t>of</w:t>
      </w:r>
      <w:r>
        <w:rPr>
          <w:spacing w:val="-10"/>
          <w:sz w:val="18"/>
        </w:rPr>
        <w:t xml:space="preserve"> </w:t>
      </w:r>
      <w:r>
        <w:rPr>
          <w:sz w:val="18"/>
        </w:rPr>
        <w:t>India,</w:t>
      </w:r>
      <w:r>
        <w:rPr>
          <w:spacing w:val="-8"/>
          <w:sz w:val="18"/>
        </w:rPr>
        <w:t xml:space="preserve"> </w:t>
      </w:r>
      <w:r>
        <w:rPr>
          <w:sz w:val="18"/>
        </w:rPr>
        <w:t>the</w:t>
      </w:r>
      <w:r>
        <w:rPr>
          <w:spacing w:val="-7"/>
          <w:sz w:val="18"/>
        </w:rPr>
        <w:t xml:space="preserve"> </w:t>
      </w:r>
      <w:r>
        <w:rPr>
          <w:sz w:val="18"/>
        </w:rPr>
        <w:t>Republic</w:t>
      </w:r>
      <w:r>
        <w:rPr>
          <w:spacing w:val="-9"/>
          <w:sz w:val="18"/>
        </w:rPr>
        <w:t xml:space="preserve"> </w:t>
      </w:r>
      <w:r>
        <w:rPr>
          <w:sz w:val="18"/>
        </w:rPr>
        <w:t>of</w:t>
      </w:r>
      <w:r>
        <w:rPr>
          <w:spacing w:val="-8"/>
          <w:sz w:val="18"/>
        </w:rPr>
        <w:t xml:space="preserve"> </w:t>
      </w:r>
      <w:r>
        <w:rPr>
          <w:sz w:val="18"/>
        </w:rPr>
        <w:t>Korea,</w:t>
      </w:r>
      <w:r>
        <w:rPr>
          <w:spacing w:val="-10"/>
          <w:sz w:val="18"/>
        </w:rPr>
        <w:t xml:space="preserve"> </w:t>
      </w:r>
      <w:r>
        <w:rPr>
          <w:sz w:val="18"/>
        </w:rPr>
        <w:t>Singapore and the United</w:t>
      </w:r>
      <w:r>
        <w:rPr>
          <w:spacing w:val="-1"/>
          <w:sz w:val="18"/>
        </w:rPr>
        <w:t xml:space="preserve"> </w:t>
      </w:r>
      <w:r>
        <w:rPr>
          <w:sz w:val="18"/>
        </w:rPr>
        <w:t>States.</w:t>
      </w:r>
    </w:p>
    <w:p w14:paraId="64B01A1E"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52E6E88F" w14:textId="77777777" w:rsidR="005F0837" w:rsidRDefault="005F0837" w:rsidP="005F0837">
      <w:pPr>
        <w:pStyle w:val="BodyText"/>
        <w:spacing w:before="5"/>
      </w:pPr>
    </w:p>
    <w:p w14:paraId="7F7492DB" w14:textId="77777777" w:rsidR="005F0837" w:rsidRDefault="005F0837" w:rsidP="005F0837">
      <w:pPr>
        <w:pStyle w:val="BodyText"/>
        <w:spacing w:before="93" w:line="271" w:lineRule="auto"/>
        <w:ind w:left="723" w:right="484"/>
        <w:jc w:val="both"/>
      </w:pPr>
      <w:r>
        <w:t>of Inclusive Framework members. These adjustments will include: exclusion of income tax expenses, exclusion of dividend income and gains or losses in connection with shares, and expenses not deductible for Corporate Income Tax (CIT) purposes in most Inclusive Framework jurisdictions for public policy reasons. These adjustments are consistent with the approach under Pillar Two, except potentially for income</w:t>
      </w:r>
      <w:r>
        <w:rPr>
          <w:spacing w:val="-13"/>
        </w:rPr>
        <w:t xml:space="preserve"> </w:t>
      </w:r>
      <w:r>
        <w:t>derived</w:t>
      </w:r>
      <w:r>
        <w:rPr>
          <w:spacing w:val="-11"/>
        </w:rPr>
        <w:t xml:space="preserve"> </w:t>
      </w:r>
      <w:r>
        <w:t>from</w:t>
      </w:r>
      <w:r>
        <w:rPr>
          <w:spacing w:val="-6"/>
        </w:rPr>
        <w:t xml:space="preserve"> </w:t>
      </w:r>
      <w:r>
        <w:t>joint</w:t>
      </w:r>
      <w:r>
        <w:rPr>
          <w:spacing w:val="-13"/>
        </w:rPr>
        <w:t xml:space="preserve"> </w:t>
      </w:r>
      <w:r>
        <w:t>ventures</w:t>
      </w:r>
      <w:r>
        <w:rPr>
          <w:spacing w:val="-9"/>
        </w:rPr>
        <w:t xml:space="preserve"> </w:t>
      </w:r>
      <w:r>
        <w:t>and</w:t>
      </w:r>
      <w:r>
        <w:rPr>
          <w:spacing w:val="-10"/>
        </w:rPr>
        <w:t xml:space="preserve"> </w:t>
      </w:r>
      <w:r>
        <w:t>interest</w:t>
      </w:r>
      <w:r>
        <w:rPr>
          <w:spacing w:val="-10"/>
        </w:rPr>
        <w:t xml:space="preserve"> </w:t>
      </w:r>
      <w:r>
        <w:t>expenses</w:t>
      </w:r>
      <w:r>
        <w:rPr>
          <w:spacing w:val="-11"/>
        </w:rPr>
        <w:t xml:space="preserve"> </w:t>
      </w:r>
      <w:r>
        <w:t>from</w:t>
      </w:r>
      <w:r>
        <w:rPr>
          <w:spacing w:val="-8"/>
        </w:rPr>
        <w:t xml:space="preserve"> </w:t>
      </w:r>
      <w:r>
        <w:t>transactions</w:t>
      </w:r>
      <w:r>
        <w:rPr>
          <w:spacing w:val="-7"/>
        </w:rPr>
        <w:t xml:space="preserve"> </w:t>
      </w:r>
      <w:r>
        <w:t>with</w:t>
      </w:r>
      <w:r>
        <w:rPr>
          <w:spacing w:val="-13"/>
        </w:rPr>
        <w:t xml:space="preserve"> </w:t>
      </w:r>
      <w:r>
        <w:t>related</w:t>
      </w:r>
      <w:r>
        <w:rPr>
          <w:spacing w:val="-10"/>
        </w:rPr>
        <w:t xml:space="preserve"> </w:t>
      </w:r>
      <w:r>
        <w:t>parties</w:t>
      </w:r>
      <w:r>
        <w:rPr>
          <w:spacing w:val="-10"/>
        </w:rPr>
        <w:t xml:space="preserve"> </w:t>
      </w:r>
      <w:r>
        <w:t>that</w:t>
      </w:r>
      <w:r>
        <w:rPr>
          <w:spacing w:val="-10"/>
        </w:rPr>
        <w:t xml:space="preserve"> </w:t>
      </w:r>
      <w:r>
        <w:t>do</w:t>
      </w:r>
      <w:r>
        <w:rPr>
          <w:spacing w:val="-11"/>
        </w:rPr>
        <w:t xml:space="preserve"> </w:t>
      </w:r>
      <w:r>
        <w:t>not belong to the consolidated group under the relevant accounting standard (e.g. investment</w:t>
      </w:r>
      <w:r>
        <w:rPr>
          <w:spacing w:val="-30"/>
        </w:rPr>
        <w:t xml:space="preserve"> </w:t>
      </w:r>
      <w:r>
        <w:t>entities).</w:t>
      </w:r>
    </w:p>
    <w:p w14:paraId="3632E4C1" w14:textId="77777777" w:rsidR="005F0837" w:rsidRDefault="005F0837" w:rsidP="00665CAB">
      <w:pPr>
        <w:pStyle w:val="ListParagraph"/>
        <w:numPr>
          <w:ilvl w:val="0"/>
          <w:numId w:val="11"/>
        </w:numPr>
        <w:tabs>
          <w:tab w:val="left" w:pos="1444"/>
        </w:tabs>
        <w:spacing w:before="121" w:line="271" w:lineRule="auto"/>
        <w:ind w:right="487" w:firstLine="0"/>
        <w:jc w:val="both"/>
        <w:rPr>
          <w:sz w:val="20"/>
        </w:rPr>
      </w:pPr>
      <w:r>
        <w:rPr>
          <w:sz w:val="20"/>
        </w:rPr>
        <w:t xml:space="preserve">Further work will be undertaken on the implementation of the proposed framework to use consolidated group financial accounts (e.g. introducing a monitoring mechanism), and to </w:t>
      </w:r>
      <w:proofErr w:type="spellStart"/>
      <w:r>
        <w:rPr>
          <w:sz w:val="20"/>
        </w:rPr>
        <w:t>finalise</w:t>
      </w:r>
      <w:proofErr w:type="spellEnd"/>
      <w:r>
        <w:rPr>
          <w:sz w:val="20"/>
        </w:rPr>
        <w:t xml:space="preserve"> some aspects of the </w:t>
      </w:r>
      <w:proofErr w:type="spellStart"/>
      <w:r>
        <w:rPr>
          <w:sz w:val="20"/>
        </w:rPr>
        <w:t>standardised</w:t>
      </w:r>
      <w:proofErr w:type="spellEnd"/>
      <w:r>
        <w:rPr>
          <w:sz w:val="20"/>
        </w:rPr>
        <w:t xml:space="preserve"> PBT measure (e.g. income from joint</w:t>
      </w:r>
      <w:r>
        <w:rPr>
          <w:spacing w:val="-8"/>
          <w:sz w:val="20"/>
        </w:rPr>
        <w:t xml:space="preserve"> </w:t>
      </w:r>
      <w:r>
        <w:rPr>
          <w:sz w:val="20"/>
        </w:rPr>
        <w:t>ventures).</w:t>
      </w:r>
    </w:p>
    <w:p w14:paraId="597E8A11" w14:textId="77777777" w:rsidR="005F0837" w:rsidRDefault="005F0837" w:rsidP="005F0837">
      <w:pPr>
        <w:pStyle w:val="BodyText"/>
        <w:spacing w:before="5"/>
        <w:rPr>
          <w:sz w:val="23"/>
        </w:rPr>
      </w:pPr>
    </w:p>
    <w:p w14:paraId="668392BA" w14:textId="77777777" w:rsidR="005F0837" w:rsidRDefault="005F0837" w:rsidP="005F0837">
      <w:pPr>
        <w:pStyle w:val="Heading6"/>
        <w:ind w:left="1402" w:firstLine="0"/>
      </w:pPr>
      <w:bookmarkStart w:id="5" w:name="The_segmentation_framework"/>
      <w:bookmarkEnd w:id="5"/>
      <w:r>
        <w:t>The segmentation framework</w:t>
      </w:r>
    </w:p>
    <w:p w14:paraId="60A0E0A1" w14:textId="77777777" w:rsidR="005F0837" w:rsidRDefault="005F0837" w:rsidP="00665CAB">
      <w:pPr>
        <w:pStyle w:val="ListParagraph"/>
        <w:numPr>
          <w:ilvl w:val="0"/>
          <w:numId w:val="11"/>
        </w:numPr>
        <w:tabs>
          <w:tab w:val="left" w:pos="1444"/>
        </w:tabs>
        <w:spacing w:before="214" w:line="271" w:lineRule="auto"/>
        <w:ind w:right="482" w:firstLine="0"/>
        <w:jc w:val="both"/>
        <w:rPr>
          <w:sz w:val="20"/>
        </w:rPr>
      </w:pPr>
      <w:r>
        <w:rPr>
          <w:sz w:val="20"/>
        </w:rPr>
        <w:t xml:space="preserve">The </w:t>
      </w:r>
      <w:r>
        <w:rPr>
          <w:i/>
          <w:sz w:val="20"/>
        </w:rPr>
        <w:t xml:space="preserve">Outline </w:t>
      </w:r>
      <w:proofErr w:type="spellStart"/>
      <w:r>
        <w:rPr>
          <w:sz w:val="20"/>
        </w:rPr>
        <w:t>recognised</w:t>
      </w:r>
      <w:proofErr w:type="spellEnd"/>
      <w:r>
        <w:rPr>
          <w:sz w:val="20"/>
        </w:rPr>
        <w:t xml:space="preserve"> that for some groups it may be necessary to compute the Amount A tax base on a segmented basis, but also </w:t>
      </w:r>
      <w:proofErr w:type="spellStart"/>
      <w:r>
        <w:rPr>
          <w:sz w:val="20"/>
        </w:rPr>
        <w:t>recognised</w:t>
      </w:r>
      <w:proofErr w:type="spellEnd"/>
      <w:r>
        <w:rPr>
          <w:sz w:val="20"/>
        </w:rPr>
        <w:t xml:space="preserve"> that using segmentation to determine the relevant PBT measure will create additional compliance costs for taxpayers and extra burdens for tax administrations who</w:t>
      </w:r>
      <w:r>
        <w:rPr>
          <w:spacing w:val="-14"/>
          <w:sz w:val="20"/>
        </w:rPr>
        <w:t xml:space="preserve"> </w:t>
      </w:r>
      <w:r>
        <w:rPr>
          <w:sz w:val="20"/>
        </w:rPr>
        <w:t>will</w:t>
      </w:r>
      <w:r>
        <w:rPr>
          <w:spacing w:val="-13"/>
          <w:sz w:val="20"/>
        </w:rPr>
        <w:t xml:space="preserve"> </w:t>
      </w:r>
      <w:r>
        <w:rPr>
          <w:sz w:val="20"/>
        </w:rPr>
        <w:t>need</w:t>
      </w:r>
      <w:r>
        <w:rPr>
          <w:spacing w:val="-15"/>
          <w:sz w:val="20"/>
        </w:rPr>
        <w:t xml:space="preserve"> </w:t>
      </w:r>
      <w:r>
        <w:rPr>
          <w:sz w:val="20"/>
        </w:rPr>
        <w:t>to</w:t>
      </w:r>
      <w:r>
        <w:rPr>
          <w:spacing w:val="-15"/>
          <w:sz w:val="20"/>
        </w:rPr>
        <w:t xml:space="preserve"> </w:t>
      </w:r>
      <w:r>
        <w:rPr>
          <w:sz w:val="20"/>
        </w:rPr>
        <w:t>review</w:t>
      </w:r>
      <w:r>
        <w:rPr>
          <w:spacing w:val="-17"/>
          <w:sz w:val="20"/>
        </w:rPr>
        <w:t xml:space="preserve"> </w:t>
      </w:r>
      <w:r>
        <w:rPr>
          <w:sz w:val="20"/>
        </w:rPr>
        <w:t>these</w:t>
      </w:r>
      <w:r>
        <w:rPr>
          <w:spacing w:val="-15"/>
          <w:sz w:val="20"/>
        </w:rPr>
        <w:t xml:space="preserve"> </w:t>
      </w:r>
      <w:r>
        <w:rPr>
          <w:sz w:val="20"/>
        </w:rPr>
        <w:t>segmented</w:t>
      </w:r>
      <w:r>
        <w:rPr>
          <w:spacing w:val="-13"/>
          <w:sz w:val="20"/>
        </w:rPr>
        <w:t xml:space="preserve"> </w:t>
      </w:r>
      <w:r>
        <w:rPr>
          <w:sz w:val="20"/>
        </w:rPr>
        <w:t>accounts</w:t>
      </w:r>
      <w:r>
        <w:rPr>
          <w:spacing w:val="-13"/>
          <w:sz w:val="20"/>
        </w:rPr>
        <w:t xml:space="preserve"> </w:t>
      </w:r>
      <w:r>
        <w:rPr>
          <w:sz w:val="20"/>
        </w:rPr>
        <w:t>as</w:t>
      </w:r>
      <w:r>
        <w:rPr>
          <w:spacing w:val="-14"/>
          <w:sz w:val="20"/>
        </w:rPr>
        <w:t xml:space="preserve"> </w:t>
      </w:r>
      <w:r>
        <w:rPr>
          <w:sz w:val="20"/>
        </w:rPr>
        <w:t>part</w:t>
      </w:r>
      <w:r>
        <w:rPr>
          <w:spacing w:val="-14"/>
          <w:sz w:val="20"/>
        </w:rPr>
        <w:t xml:space="preserve"> </w:t>
      </w:r>
      <w:r>
        <w:rPr>
          <w:sz w:val="20"/>
        </w:rPr>
        <w:t>of</w:t>
      </w:r>
      <w:r>
        <w:rPr>
          <w:spacing w:val="-8"/>
          <w:sz w:val="20"/>
        </w:rPr>
        <w:t xml:space="preserve"> </w:t>
      </w:r>
      <w:r>
        <w:rPr>
          <w:sz w:val="20"/>
        </w:rPr>
        <w:t>any</w:t>
      </w:r>
      <w:r>
        <w:rPr>
          <w:spacing w:val="-18"/>
          <w:sz w:val="20"/>
        </w:rPr>
        <w:t xml:space="preserve"> </w:t>
      </w:r>
      <w:r>
        <w:rPr>
          <w:sz w:val="20"/>
        </w:rPr>
        <w:t>compliance</w:t>
      </w:r>
      <w:r>
        <w:rPr>
          <w:spacing w:val="-15"/>
          <w:sz w:val="20"/>
        </w:rPr>
        <w:t xml:space="preserve"> </w:t>
      </w:r>
      <w:r>
        <w:rPr>
          <w:sz w:val="20"/>
        </w:rPr>
        <w:t>activity</w:t>
      </w:r>
      <w:r>
        <w:rPr>
          <w:spacing w:val="-16"/>
          <w:sz w:val="20"/>
        </w:rPr>
        <w:t xml:space="preserve"> </w:t>
      </w:r>
      <w:r>
        <w:rPr>
          <w:sz w:val="20"/>
        </w:rPr>
        <w:t>and</w:t>
      </w:r>
      <w:r>
        <w:rPr>
          <w:spacing w:val="-14"/>
          <w:sz w:val="20"/>
        </w:rPr>
        <w:t xml:space="preserve"> </w:t>
      </w:r>
      <w:r>
        <w:rPr>
          <w:sz w:val="20"/>
        </w:rPr>
        <w:t>within</w:t>
      </w:r>
      <w:r>
        <w:rPr>
          <w:spacing w:val="-13"/>
          <w:sz w:val="20"/>
        </w:rPr>
        <w:t xml:space="preserve"> </w:t>
      </w:r>
      <w:r>
        <w:rPr>
          <w:sz w:val="20"/>
        </w:rPr>
        <w:t>the</w:t>
      </w:r>
      <w:r>
        <w:rPr>
          <w:spacing w:val="-15"/>
          <w:sz w:val="20"/>
        </w:rPr>
        <w:t xml:space="preserve"> </w:t>
      </w:r>
      <w:r>
        <w:rPr>
          <w:sz w:val="20"/>
        </w:rPr>
        <w:t>context of the tax certainty process. The segmentation framework for Amount A aims to provide a balance of the benefits</w:t>
      </w:r>
      <w:r>
        <w:rPr>
          <w:spacing w:val="-6"/>
          <w:sz w:val="20"/>
        </w:rPr>
        <w:t xml:space="preserve"> </w:t>
      </w:r>
      <w:r>
        <w:rPr>
          <w:sz w:val="20"/>
        </w:rPr>
        <w:t>of</w:t>
      </w:r>
      <w:r>
        <w:rPr>
          <w:spacing w:val="-8"/>
          <w:sz w:val="20"/>
        </w:rPr>
        <w:t xml:space="preserve"> </w:t>
      </w:r>
      <w:r>
        <w:rPr>
          <w:sz w:val="20"/>
        </w:rPr>
        <w:t>the</w:t>
      </w:r>
      <w:r>
        <w:rPr>
          <w:spacing w:val="-7"/>
          <w:sz w:val="20"/>
        </w:rPr>
        <w:t xml:space="preserve"> </w:t>
      </w:r>
      <w:r>
        <w:rPr>
          <w:sz w:val="20"/>
        </w:rPr>
        <w:t>additional</w:t>
      </w:r>
      <w:r>
        <w:rPr>
          <w:spacing w:val="-8"/>
          <w:sz w:val="20"/>
        </w:rPr>
        <w:t xml:space="preserve"> </w:t>
      </w:r>
      <w:r>
        <w:rPr>
          <w:sz w:val="20"/>
        </w:rPr>
        <w:t>accuracy</w:t>
      </w:r>
      <w:r>
        <w:rPr>
          <w:spacing w:val="-12"/>
          <w:sz w:val="20"/>
        </w:rPr>
        <w:t xml:space="preserve"> </w:t>
      </w:r>
      <w:r>
        <w:rPr>
          <w:sz w:val="20"/>
        </w:rPr>
        <w:t>and</w:t>
      </w:r>
      <w:r>
        <w:rPr>
          <w:spacing w:val="-7"/>
          <w:sz w:val="20"/>
        </w:rPr>
        <w:t xml:space="preserve"> </w:t>
      </w:r>
      <w:r>
        <w:rPr>
          <w:sz w:val="20"/>
        </w:rPr>
        <w:t>the</w:t>
      </w:r>
      <w:r>
        <w:rPr>
          <w:spacing w:val="-8"/>
          <w:sz w:val="20"/>
        </w:rPr>
        <w:t xml:space="preserve"> </w:t>
      </w:r>
      <w:r>
        <w:rPr>
          <w:sz w:val="20"/>
        </w:rPr>
        <w:t>additional</w:t>
      </w:r>
      <w:r>
        <w:rPr>
          <w:spacing w:val="-7"/>
          <w:sz w:val="20"/>
        </w:rPr>
        <w:t xml:space="preserve"> </w:t>
      </w:r>
      <w:r>
        <w:rPr>
          <w:sz w:val="20"/>
        </w:rPr>
        <w:t>complexity</w:t>
      </w:r>
      <w:r>
        <w:rPr>
          <w:spacing w:val="-11"/>
          <w:sz w:val="20"/>
        </w:rPr>
        <w:t xml:space="preserve"> </w:t>
      </w:r>
      <w:r>
        <w:rPr>
          <w:sz w:val="20"/>
        </w:rPr>
        <w:t>and</w:t>
      </w:r>
      <w:r>
        <w:rPr>
          <w:spacing w:val="-9"/>
          <w:sz w:val="20"/>
        </w:rPr>
        <w:t xml:space="preserve"> </w:t>
      </w:r>
      <w:r>
        <w:rPr>
          <w:sz w:val="20"/>
        </w:rPr>
        <w:t>costs</w:t>
      </w:r>
      <w:r>
        <w:rPr>
          <w:spacing w:val="-6"/>
          <w:sz w:val="20"/>
        </w:rPr>
        <w:t xml:space="preserve"> </w:t>
      </w:r>
      <w:r>
        <w:rPr>
          <w:sz w:val="20"/>
        </w:rPr>
        <w:t>that</w:t>
      </w:r>
      <w:r>
        <w:rPr>
          <w:spacing w:val="-7"/>
          <w:sz w:val="20"/>
        </w:rPr>
        <w:t xml:space="preserve"> </w:t>
      </w:r>
      <w:r>
        <w:rPr>
          <w:sz w:val="20"/>
        </w:rPr>
        <w:t>segmentation</w:t>
      </w:r>
      <w:r>
        <w:rPr>
          <w:spacing w:val="-6"/>
          <w:sz w:val="20"/>
        </w:rPr>
        <w:t xml:space="preserve"> </w:t>
      </w:r>
      <w:r>
        <w:rPr>
          <w:sz w:val="20"/>
        </w:rPr>
        <w:t>would</w:t>
      </w:r>
      <w:r>
        <w:rPr>
          <w:spacing w:val="-7"/>
          <w:sz w:val="20"/>
        </w:rPr>
        <w:t xml:space="preserve"> </w:t>
      </w:r>
      <w:r>
        <w:rPr>
          <w:sz w:val="20"/>
        </w:rPr>
        <w:t>bring.</w:t>
      </w:r>
    </w:p>
    <w:p w14:paraId="16D67262" w14:textId="77777777" w:rsidR="005F0837" w:rsidRDefault="005F0837" w:rsidP="00665CAB">
      <w:pPr>
        <w:pStyle w:val="ListParagraph"/>
        <w:numPr>
          <w:ilvl w:val="0"/>
          <w:numId w:val="11"/>
        </w:numPr>
        <w:tabs>
          <w:tab w:val="left" w:pos="1444"/>
        </w:tabs>
        <w:spacing w:before="124" w:line="271" w:lineRule="auto"/>
        <w:ind w:right="481" w:firstLine="0"/>
        <w:jc w:val="both"/>
        <w:rPr>
          <w:sz w:val="20"/>
        </w:rPr>
      </w:pPr>
      <w:r>
        <w:rPr>
          <w:sz w:val="20"/>
        </w:rPr>
        <w:t>The framework starts from an acknowledgement that though it is feasible for taxpayers to break down their revenue between ADS, CFB and out-of-scope, it may not be possible for them to compute separately the net profits attributable to these activities (i.e. segmentation of the tax base). Nevertheless, as Pillar One applies the principle of net, rather than gross, basis taxation it will still be necessary to only reallocate profits attributable to in-scope activities. The easiest way to achieve this would be to calculate the Amount A tax base on a consolidated basis and use the consolidated profit margin of the group as a proxy</w:t>
      </w:r>
      <w:r>
        <w:rPr>
          <w:spacing w:val="-18"/>
          <w:sz w:val="20"/>
        </w:rPr>
        <w:t xml:space="preserve"> </w:t>
      </w:r>
      <w:r>
        <w:rPr>
          <w:sz w:val="20"/>
        </w:rPr>
        <w:t>for</w:t>
      </w:r>
      <w:r>
        <w:rPr>
          <w:spacing w:val="-15"/>
          <w:sz w:val="20"/>
        </w:rPr>
        <w:t xml:space="preserve"> </w:t>
      </w:r>
      <w:r>
        <w:rPr>
          <w:sz w:val="20"/>
        </w:rPr>
        <w:t>the</w:t>
      </w:r>
      <w:r>
        <w:rPr>
          <w:spacing w:val="-13"/>
          <w:sz w:val="20"/>
        </w:rPr>
        <w:t xml:space="preserve"> </w:t>
      </w:r>
      <w:r>
        <w:rPr>
          <w:sz w:val="20"/>
        </w:rPr>
        <w:t>in-scope</w:t>
      </w:r>
      <w:r>
        <w:rPr>
          <w:spacing w:val="-13"/>
          <w:sz w:val="20"/>
        </w:rPr>
        <w:t xml:space="preserve"> </w:t>
      </w:r>
      <w:r>
        <w:rPr>
          <w:sz w:val="20"/>
        </w:rPr>
        <w:t>profit</w:t>
      </w:r>
      <w:r>
        <w:rPr>
          <w:spacing w:val="-13"/>
          <w:sz w:val="20"/>
        </w:rPr>
        <w:t xml:space="preserve"> </w:t>
      </w:r>
      <w:r>
        <w:rPr>
          <w:sz w:val="20"/>
        </w:rPr>
        <w:t>margin,</w:t>
      </w:r>
      <w:r>
        <w:rPr>
          <w:spacing w:val="-15"/>
          <w:sz w:val="20"/>
        </w:rPr>
        <w:t xml:space="preserve"> </w:t>
      </w:r>
      <w:r>
        <w:rPr>
          <w:sz w:val="20"/>
        </w:rPr>
        <w:t>applying</w:t>
      </w:r>
      <w:r>
        <w:rPr>
          <w:spacing w:val="-13"/>
          <w:sz w:val="20"/>
        </w:rPr>
        <w:t xml:space="preserve"> </w:t>
      </w:r>
      <w:r>
        <w:rPr>
          <w:sz w:val="20"/>
        </w:rPr>
        <w:t>it</w:t>
      </w:r>
      <w:r>
        <w:rPr>
          <w:spacing w:val="-13"/>
          <w:sz w:val="20"/>
        </w:rPr>
        <w:t xml:space="preserve"> </w:t>
      </w:r>
      <w:r>
        <w:rPr>
          <w:sz w:val="20"/>
        </w:rPr>
        <w:t>to</w:t>
      </w:r>
      <w:r>
        <w:rPr>
          <w:spacing w:val="-12"/>
          <w:sz w:val="20"/>
        </w:rPr>
        <w:t xml:space="preserve"> </w:t>
      </w:r>
      <w:r>
        <w:rPr>
          <w:sz w:val="20"/>
        </w:rPr>
        <w:t>in-scope</w:t>
      </w:r>
      <w:r>
        <w:rPr>
          <w:spacing w:val="-15"/>
          <w:sz w:val="20"/>
        </w:rPr>
        <w:t xml:space="preserve"> </w:t>
      </w:r>
      <w:r>
        <w:rPr>
          <w:sz w:val="20"/>
        </w:rPr>
        <w:t>revenues</w:t>
      </w:r>
      <w:r>
        <w:rPr>
          <w:spacing w:val="-14"/>
          <w:sz w:val="20"/>
        </w:rPr>
        <w:t xml:space="preserve"> </w:t>
      </w:r>
      <w:r>
        <w:rPr>
          <w:sz w:val="20"/>
        </w:rPr>
        <w:t>to</w:t>
      </w:r>
      <w:r>
        <w:rPr>
          <w:spacing w:val="-13"/>
          <w:sz w:val="20"/>
        </w:rPr>
        <w:t xml:space="preserve"> </w:t>
      </w:r>
      <w:r>
        <w:rPr>
          <w:sz w:val="20"/>
        </w:rPr>
        <w:t>produce</w:t>
      </w:r>
      <w:r>
        <w:rPr>
          <w:spacing w:val="-13"/>
          <w:sz w:val="20"/>
        </w:rPr>
        <w:t xml:space="preserve"> </w:t>
      </w:r>
      <w:r>
        <w:rPr>
          <w:sz w:val="20"/>
        </w:rPr>
        <w:t>a</w:t>
      </w:r>
      <w:r>
        <w:rPr>
          <w:spacing w:val="-13"/>
          <w:sz w:val="20"/>
        </w:rPr>
        <w:t xml:space="preserve"> </w:t>
      </w:r>
      <w:r>
        <w:rPr>
          <w:sz w:val="20"/>
        </w:rPr>
        <w:t>proxy</w:t>
      </w:r>
      <w:r>
        <w:rPr>
          <w:spacing w:val="-18"/>
          <w:sz w:val="20"/>
        </w:rPr>
        <w:t xml:space="preserve"> </w:t>
      </w:r>
      <w:r>
        <w:rPr>
          <w:sz w:val="20"/>
        </w:rPr>
        <w:t>for</w:t>
      </w:r>
      <w:r>
        <w:rPr>
          <w:spacing w:val="-12"/>
          <w:sz w:val="20"/>
        </w:rPr>
        <w:t xml:space="preserve"> </w:t>
      </w:r>
      <w:r>
        <w:rPr>
          <w:sz w:val="20"/>
        </w:rPr>
        <w:t>in-scope</w:t>
      </w:r>
      <w:r>
        <w:rPr>
          <w:spacing w:val="-14"/>
          <w:sz w:val="20"/>
        </w:rPr>
        <w:t xml:space="preserve"> </w:t>
      </w:r>
      <w:r>
        <w:rPr>
          <w:sz w:val="20"/>
        </w:rPr>
        <w:t>profits. From this proxy, Amount A would be calculated and then allocated among market jurisdictions using the allocation formula.</w:t>
      </w:r>
      <w:r>
        <w:rPr>
          <w:sz w:val="20"/>
          <w:vertAlign w:val="superscript"/>
        </w:rPr>
        <w:t>61</w:t>
      </w:r>
      <w:r>
        <w:rPr>
          <w:sz w:val="20"/>
        </w:rPr>
        <w:t xml:space="preserve"> Therefore, the segmentation framework will adopt this simplification as the default rule, while providing that in some circumstances, primarily to maintain a level playing field between taxpayers, the Amount A tax base will be computed on a segmented</w:t>
      </w:r>
      <w:r>
        <w:rPr>
          <w:spacing w:val="-6"/>
          <w:sz w:val="20"/>
        </w:rPr>
        <w:t xml:space="preserve"> </w:t>
      </w:r>
      <w:r>
        <w:rPr>
          <w:sz w:val="20"/>
        </w:rPr>
        <w:t>basis.</w:t>
      </w:r>
    </w:p>
    <w:p w14:paraId="3BEED0AD" w14:textId="77777777" w:rsidR="005F0837" w:rsidRDefault="005F0837" w:rsidP="00665CAB">
      <w:pPr>
        <w:pStyle w:val="ListParagraph"/>
        <w:numPr>
          <w:ilvl w:val="0"/>
          <w:numId w:val="11"/>
        </w:numPr>
        <w:tabs>
          <w:tab w:val="left" w:pos="1444"/>
        </w:tabs>
        <w:spacing w:before="123"/>
        <w:ind w:left="1443" w:hanging="721"/>
        <w:jc w:val="both"/>
        <w:rPr>
          <w:sz w:val="20"/>
        </w:rPr>
      </w:pPr>
      <w:r>
        <w:rPr>
          <w:sz w:val="20"/>
        </w:rPr>
        <w:t>The framework will be based on the following three-step</w:t>
      </w:r>
      <w:r>
        <w:rPr>
          <w:spacing w:val="-7"/>
          <w:sz w:val="20"/>
        </w:rPr>
        <w:t xml:space="preserve"> </w:t>
      </w:r>
      <w:r>
        <w:rPr>
          <w:sz w:val="20"/>
        </w:rPr>
        <w:t>process:</w:t>
      </w:r>
    </w:p>
    <w:p w14:paraId="53C843BB" w14:textId="77777777" w:rsidR="005F0837" w:rsidRDefault="005F0837" w:rsidP="00665CAB">
      <w:pPr>
        <w:pStyle w:val="ListParagraph"/>
        <w:numPr>
          <w:ilvl w:val="1"/>
          <w:numId w:val="11"/>
        </w:numPr>
        <w:tabs>
          <w:tab w:val="left" w:pos="1403"/>
        </w:tabs>
        <w:spacing w:before="128" w:line="266" w:lineRule="auto"/>
        <w:ind w:right="487"/>
        <w:rPr>
          <w:sz w:val="20"/>
        </w:rPr>
      </w:pPr>
      <w:r>
        <w:rPr>
          <w:sz w:val="20"/>
        </w:rPr>
        <w:t>First,</w:t>
      </w:r>
      <w:r>
        <w:rPr>
          <w:spacing w:val="-14"/>
          <w:sz w:val="20"/>
        </w:rPr>
        <w:t xml:space="preserve"> </w:t>
      </w:r>
      <w:r>
        <w:rPr>
          <w:sz w:val="20"/>
        </w:rPr>
        <w:t>all</w:t>
      </w:r>
      <w:r>
        <w:rPr>
          <w:spacing w:val="-12"/>
          <w:sz w:val="20"/>
        </w:rPr>
        <w:t xml:space="preserve"> </w:t>
      </w:r>
      <w:r>
        <w:rPr>
          <w:sz w:val="20"/>
        </w:rPr>
        <w:t>MNE</w:t>
      </w:r>
      <w:r>
        <w:rPr>
          <w:spacing w:val="-14"/>
          <w:sz w:val="20"/>
        </w:rPr>
        <w:t xml:space="preserve"> </w:t>
      </w:r>
      <w:r>
        <w:rPr>
          <w:sz w:val="20"/>
        </w:rPr>
        <w:t>groups</w:t>
      </w:r>
      <w:r>
        <w:rPr>
          <w:spacing w:val="-9"/>
          <w:sz w:val="20"/>
        </w:rPr>
        <w:t xml:space="preserve"> </w:t>
      </w:r>
      <w:r>
        <w:rPr>
          <w:sz w:val="20"/>
        </w:rPr>
        <w:t>in</w:t>
      </w:r>
      <w:r>
        <w:rPr>
          <w:spacing w:val="-13"/>
          <w:sz w:val="20"/>
        </w:rPr>
        <w:t xml:space="preserve"> </w:t>
      </w:r>
      <w:r>
        <w:rPr>
          <w:sz w:val="20"/>
        </w:rPr>
        <w:t>scope</w:t>
      </w:r>
      <w:r>
        <w:rPr>
          <w:spacing w:val="-14"/>
          <w:sz w:val="20"/>
        </w:rPr>
        <w:t xml:space="preserve"> </w:t>
      </w:r>
      <w:r>
        <w:rPr>
          <w:sz w:val="20"/>
        </w:rPr>
        <w:t>of</w:t>
      </w:r>
      <w:r>
        <w:rPr>
          <w:spacing w:val="-9"/>
          <w:sz w:val="20"/>
        </w:rPr>
        <w:t xml:space="preserve"> </w:t>
      </w:r>
      <w:r>
        <w:rPr>
          <w:sz w:val="20"/>
        </w:rPr>
        <w:t>Amount</w:t>
      </w:r>
      <w:r>
        <w:rPr>
          <w:spacing w:val="-13"/>
          <w:sz w:val="20"/>
        </w:rPr>
        <w:t xml:space="preserve"> </w:t>
      </w:r>
      <w:r>
        <w:rPr>
          <w:sz w:val="20"/>
        </w:rPr>
        <w:t>A</w:t>
      </w:r>
      <w:r>
        <w:rPr>
          <w:spacing w:val="-9"/>
          <w:sz w:val="20"/>
        </w:rPr>
        <w:t xml:space="preserve"> </w:t>
      </w:r>
      <w:r>
        <w:rPr>
          <w:sz w:val="20"/>
        </w:rPr>
        <w:t>would</w:t>
      </w:r>
      <w:r>
        <w:rPr>
          <w:spacing w:val="-11"/>
          <w:sz w:val="20"/>
        </w:rPr>
        <w:t xml:space="preserve"> </w:t>
      </w:r>
      <w:r>
        <w:rPr>
          <w:sz w:val="20"/>
        </w:rPr>
        <w:t>need</w:t>
      </w:r>
      <w:r>
        <w:rPr>
          <w:spacing w:val="-12"/>
          <w:sz w:val="20"/>
        </w:rPr>
        <w:t xml:space="preserve"> </w:t>
      </w:r>
      <w:r>
        <w:rPr>
          <w:sz w:val="20"/>
        </w:rPr>
        <w:t>to</w:t>
      </w:r>
      <w:r>
        <w:rPr>
          <w:spacing w:val="-11"/>
          <w:sz w:val="20"/>
        </w:rPr>
        <w:t xml:space="preserve"> </w:t>
      </w:r>
      <w:r>
        <w:rPr>
          <w:sz w:val="20"/>
        </w:rPr>
        <w:t>break</w:t>
      </w:r>
      <w:r>
        <w:rPr>
          <w:spacing w:val="-10"/>
          <w:sz w:val="20"/>
        </w:rPr>
        <w:t xml:space="preserve"> </w:t>
      </w:r>
      <w:r>
        <w:rPr>
          <w:sz w:val="20"/>
        </w:rPr>
        <w:t>down</w:t>
      </w:r>
      <w:r>
        <w:rPr>
          <w:spacing w:val="-11"/>
          <w:sz w:val="20"/>
        </w:rPr>
        <w:t xml:space="preserve"> </w:t>
      </w:r>
      <w:r>
        <w:rPr>
          <w:sz w:val="20"/>
        </w:rPr>
        <w:t>their</w:t>
      </w:r>
      <w:r>
        <w:rPr>
          <w:spacing w:val="-13"/>
          <w:sz w:val="20"/>
        </w:rPr>
        <w:t xml:space="preserve"> </w:t>
      </w:r>
      <w:r>
        <w:rPr>
          <w:sz w:val="20"/>
        </w:rPr>
        <w:t>revenue</w:t>
      </w:r>
      <w:r>
        <w:rPr>
          <w:spacing w:val="-14"/>
          <w:sz w:val="20"/>
        </w:rPr>
        <w:t xml:space="preserve"> </w:t>
      </w:r>
      <w:r>
        <w:rPr>
          <w:sz w:val="20"/>
        </w:rPr>
        <w:t>between</w:t>
      </w:r>
      <w:r>
        <w:rPr>
          <w:spacing w:val="-12"/>
          <w:sz w:val="20"/>
        </w:rPr>
        <w:t xml:space="preserve"> </w:t>
      </w:r>
      <w:r>
        <w:rPr>
          <w:sz w:val="20"/>
        </w:rPr>
        <w:t>ADS, CFB and out-of-scope activities, as may be required for the scope and nexus</w:t>
      </w:r>
      <w:r>
        <w:rPr>
          <w:spacing w:val="-22"/>
          <w:sz w:val="20"/>
        </w:rPr>
        <w:t xml:space="preserve"> </w:t>
      </w:r>
      <w:r>
        <w:rPr>
          <w:sz w:val="20"/>
        </w:rPr>
        <w:t>rules.</w:t>
      </w:r>
    </w:p>
    <w:p w14:paraId="44DB3054" w14:textId="77777777" w:rsidR="005F0837" w:rsidRDefault="005F0837" w:rsidP="00665CAB">
      <w:pPr>
        <w:pStyle w:val="ListParagraph"/>
        <w:numPr>
          <w:ilvl w:val="1"/>
          <w:numId w:val="11"/>
        </w:numPr>
        <w:tabs>
          <w:tab w:val="left" w:pos="1403"/>
        </w:tabs>
        <w:spacing w:before="54" w:line="268" w:lineRule="auto"/>
        <w:ind w:right="482"/>
        <w:rPr>
          <w:sz w:val="20"/>
        </w:rPr>
      </w:pPr>
      <w:r>
        <w:rPr>
          <w:sz w:val="20"/>
        </w:rPr>
        <w:t>Second,</w:t>
      </w:r>
      <w:r>
        <w:rPr>
          <w:spacing w:val="-6"/>
          <w:sz w:val="20"/>
        </w:rPr>
        <w:t xml:space="preserve"> </w:t>
      </w:r>
      <w:r>
        <w:rPr>
          <w:sz w:val="20"/>
        </w:rPr>
        <w:t>to</w:t>
      </w:r>
      <w:r>
        <w:rPr>
          <w:spacing w:val="-4"/>
          <w:sz w:val="20"/>
        </w:rPr>
        <w:t xml:space="preserve"> </w:t>
      </w:r>
      <w:r>
        <w:rPr>
          <w:sz w:val="20"/>
        </w:rPr>
        <w:t>limit</w:t>
      </w:r>
      <w:r>
        <w:rPr>
          <w:spacing w:val="-4"/>
          <w:sz w:val="20"/>
        </w:rPr>
        <w:t xml:space="preserve"> </w:t>
      </w:r>
      <w:r>
        <w:rPr>
          <w:sz w:val="20"/>
        </w:rPr>
        <w:t>the</w:t>
      </w:r>
      <w:r>
        <w:rPr>
          <w:spacing w:val="-4"/>
          <w:sz w:val="20"/>
        </w:rPr>
        <w:t xml:space="preserve"> </w:t>
      </w:r>
      <w:r>
        <w:rPr>
          <w:sz w:val="20"/>
        </w:rPr>
        <w:t>number</w:t>
      </w:r>
      <w:r>
        <w:rPr>
          <w:spacing w:val="-3"/>
          <w:sz w:val="20"/>
        </w:rPr>
        <w:t xml:space="preserve"> </w:t>
      </w:r>
      <w:r>
        <w:rPr>
          <w:sz w:val="20"/>
        </w:rPr>
        <w:t>of</w:t>
      </w:r>
      <w:r>
        <w:rPr>
          <w:spacing w:val="-2"/>
          <w:sz w:val="20"/>
        </w:rPr>
        <w:t xml:space="preserve"> </w:t>
      </w:r>
      <w:r>
        <w:rPr>
          <w:sz w:val="20"/>
        </w:rPr>
        <w:t>MNE</w:t>
      </w:r>
      <w:r>
        <w:rPr>
          <w:spacing w:val="-5"/>
          <w:sz w:val="20"/>
        </w:rPr>
        <w:t xml:space="preserve"> </w:t>
      </w:r>
      <w:r>
        <w:rPr>
          <w:sz w:val="20"/>
        </w:rPr>
        <w:t>groups</w:t>
      </w:r>
      <w:r>
        <w:rPr>
          <w:spacing w:val="-3"/>
          <w:sz w:val="20"/>
        </w:rPr>
        <w:t xml:space="preserve"> </w:t>
      </w:r>
      <w:r>
        <w:rPr>
          <w:sz w:val="20"/>
        </w:rPr>
        <w:t>that</w:t>
      </w:r>
      <w:r>
        <w:rPr>
          <w:spacing w:val="-5"/>
          <w:sz w:val="20"/>
        </w:rPr>
        <w:t xml:space="preserve"> </w:t>
      </w:r>
      <w:r>
        <w:rPr>
          <w:sz w:val="20"/>
        </w:rPr>
        <w:t>are</w:t>
      </w:r>
      <w:r>
        <w:rPr>
          <w:spacing w:val="-4"/>
          <w:sz w:val="20"/>
        </w:rPr>
        <w:t xml:space="preserve"> </w:t>
      </w:r>
      <w:r>
        <w:rPr>
          <w:sz w:val="20"/>
        </w:rPr>
        <w:t>required</w:t>
      </w:r>
      <w:r>
        <w:rPr>
          <w:spacing w:val="-4"/>
          <w:sz w:val="20"/>
        </w:rPr>
        <w:t xml:space="preserve"> </w:t>
      </w:r>
      <w:r>
        <w:rPr>
          <w:sz w:val="20"/>
        </w:rPr>
        <w:t>to</w:t>
      </w:r>
      <w:r>
        <w:rPr>
          <w:spacing w:val="-4"/>
          <w:sz w:val="20"/>
        </w:rPr>
        <w:t xml:space="preserve"> </w:t>
      </w:r>
      <w:r>
        <w:rPr>
          <w:sz w:val="20"/>
        </w:rPr>
        <w:t>segment</w:t>
      </w:r>
      <w:r>
        <w:rPr>
          <w:spacing w:val="-5"/>
          <w:sz w:val="20"/>
        </w:rPr>
        <w:t xml:space="preserve"> </w:t>
      </w:r>
      <w:r>
        <w:rPr>
          <w:sz w:val="20"/>
        </w:rPr>
        <w:t>their</w:t>
      </w:r>
      <w:r>
        <w:rPr>
          <w:spacing w:val="-3"/>
          <w:sz w:val="20"/>
        </w:rPr>
        <w:t xml:space="preserve"> </w:t>
      </w:r>
      <w:r>
        <w:rPr>
          <w:sz w:val="20"/>
        </w:rPr>
        <w:t>Amount</w:t>
      </w:r>
      <w:r>
        <w:rPr>
          <w:spacing w:val="-5"/>
          <w:sz w:val="20"/>
        </w:rPr>
        <w:t xml:space="preserve"> </w:t>
      </w:r>
      <w:r>
        <w:rPr>
          <w:sz w:val="20"/>
        </w:rPr>
        <w:t>A</w:t>
      </w:r>
      <w:r>
        <w:rPr>
          <w:spacing w:val="-4"/>
          <w:sz w:val="20"/>
        </w:rPr>
        <w:t xml:space="preserve"> </w:t>
      </w:r>
      <w:r>
        <w:rPr>
          <w:sz w:val="20"/>
        </w:rPr>
        <w:t>tax</w:t>
      </w:r>
      <w:r>
        <w:rPr>
          <w:spacing w:val="-3"/>
          <w:sz w:val="20"/>
        </w:rPr>
        <w:t xml:space="preserve"> </w:t>
      </w:r>
      <w:r>
        <w:rPr>
          <w:sz w:val="20"/>
        </w:rPr>
        <w:t>base, MNE groups with global revenue less than EUR [X] billion would benefit from a “segmentation exemption” which would require them to compute the Amount A tax base on a group basis.</w:t>
      </w:r>
      <w:r>
        <w:rPr>
          <w:sz w:val="20"/>
          <w:vertAlign w:val="superscript"/>
        </w:rPr>
        <w:t>62</w:t>
      </w:r>
      <w:r>
        <w:rPr>
          <w:spacing w:val="45"/>
          <w:sz w:val="20"/>
        </w:rPr>
        <w:t xml:space="preserve"> </w:t>
      </w:r>
      <w:r>
        <w:rPr>
          <w:sz w:val="20"/>
        </w:rPr>
        <w:t>For</w:t>
      </w:r>
    </w:p>
    <w:p w14:paraId="27D9E6BA" w14:textId="77777777" w:rsidR="005F0837" w:rsidRDefault="005F0837" w:rsidP="005F0837">
      <w:pPr>
        <w:pStyle w:val="BodyText"/>
      </w:pPr>
    </w:p>
    <w:p w14:paraId="6D7529BC" w14:textId="2BA76695" w:rsidR="005F0837" w:rsidRDefault="005F0837" w:rsidP="005F0837">
      <w:pPr>
        <w:pStyle w:val="BodyText"/>
        <w:spacing w:before="2"/>
        <w:rPr>
          <w:sz w:val="26"/>
        </w:rPr>
      </w:pPr>
      <w:r>
        <w:rPr>
          <w:noProof/>
        </w:rPr>
        <mc:AlternateContent>
          <mc:Choice Requires="wps">
            <w:drawing>
              <wp:anchor distT="0" distB="0" distL="0" distR="0" simplePos="0" relativeHeight="251664384" behindDoc="1" locked="0" layoutInCell="1" allowOverlap="1" wp14:anchorId="76A9205B" wp14:editId="38E105C7">
                <wp:simplePos x="0" y="0"/>
                <wp:positionH relativeFrom="page">
                  <wp:posOffset>828040</wp:posOffset>
                </wp:positionH>
                <wp:positionV relativeFrom="paragraph">
                  <wp:posOffset>216535</wp:posOffset>
                </wp:positionV>
                <wp:extent cx="1828800" cy="7620"/>
                <wp:effectExtent l="0" t="2540" r="635" b="0"/>
                <wp:wrapTopAndBottom/>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5D523" id="Rectangle 34" o:spid="_x0000_s1026" style="position:absolute;margin-left:65.2pt;margin-top:17.05pt;width:2in;height:.6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Yj/AEAANs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" fillcolor="black" stroked="f">
                <w10:wrap type="topAndBottom" anchorx="page"/>
              </v:rect>
            </w:pict>
          </mc:Fallback>
        </mc:AlternateContent>
      </w:r>
    </w:p>
    <w:p w14:paraId="42CF0C08" w14:textId="77777777" w:rsidR="005F0837" w:rsidRDefault="005F0837" w:rsidP="005F0837">
      <w:pPr>
        <w:pStyle w:val="BodyText"/>
        <w:spacing w:before="2"/>
        <w:rPr>
          <w:sz w:val="16"/>
        </w:rPr>
      </w:pPr>
    </w:p>
    <w:p w14:paraId="1C0D56C4" w14:textId="77777777" w:rsidR="005F0837" w:rsidRDefault="005F0837" w:rsidP="00665CAB">
      <w:pPr>
        <w:pStyle w:val="ListParagraph"/>
        <w:numPr>
          <w:ilvl w:val="0"/>
          <w:numId w:val="10"/>
        </w:numPr>
        <w:tabs>
          <w:tab w:val="left" w:pos="931"/>
        </w:tabs>
        <w:spacing w:before="95" w:line="278" w:lineRule="auto"/>
        <w:ind w:left="723" w:right="479" w:firstLine="0"/>
        <w:jc w:val="both"/>
        <w:rPr>
          <w:sz w:val="18"/>
        </w:rPr>
      </w:pPr>
      <w:r>
        <w:rPr>
          <w:sz w:val="18"/>
        </w:rPr>
        <w:t>The quantum of Amount A profits allocable to an eligible market jurisdiction will result from applying the Amount A formula (including the allocation key based on in-scope revenue) to the consolidated tax base. This would mean that even though the calculation of the Amount A tax base would not distinguish between in and out-of-scope activities, market jurisdictions would still not be allocated Amount A profits for out-of-scope activities. In effect, the group or segment profit margin would be used as a proxy for the profit margin of in-scope</w:t>
      </w:r>
      <w:r>
        <w:rPr>
          <w:spacing w:val="-16"/>
          <w:sz w:val="18"/>
        </w:rPr>
        <w:t xml:space="preserve"> </w:t>
      </w:r>
      <w:r>
        <w:rPr>
          <w:sz w:val="18"/>
        </w:rPr>
        <w:t>activities.</w:t>
      </w:r>
    </w:p>
    <w:p w14:paraId="46C65819" w14:textId="77777777" w:rsidR="005F0837" w:rsidRDefault="005F0837" w:rsidP="00665CAB">
      <w:pPr>
        <w:pStyle w:val="ListParagraph"/>
        <w:numPr>
          <w:ilvl w:val="0"/>
          <w:numId w:val="10"/>
        </w:numPr>
        <w:tabs>
          <w:tab w:val="left" w:pos="933"/>
        </w:tabs>
        <w:spacing w:before="77" w:line="278" w:lineRule="auto"/>
        <w:ind w:left="723" w:right="476" w:firstLine="0"/>
        <w:jc w:val="both"/>
        <w:rPr>
          <w:sz w:val="18"/>
        </w:rPr>
      </w:pPr>
      <w:r>
        <w:rPr>
          <w:sz w:val="18"/>
        </w:rPr>
        <w:t xml:space="preserve">This safe </w:t>
      </w:r>
      <w:proofErr w:type="spellStart"/>
      <w:r>
        <w:rPr>
          <w:sz w:val="18"/>
        </w:rPr>
        <w:t>harbour</w:t>
      </w:r>
      <w:proofErr w:type="spellEnd"/>
      <w:r>
        <w:rPr>
          <w:sz w:val="18"/>
        </w:rPr>
        <w:t xml:space="preserve"> approach could, however, substantially increase the number of MNE groups that would elect to compute the Amount A tax base on a segmented basis, with ensuing administrative burdens for tax administrations. The</w:t>
      </w:r>
      <w:r>
        <w:rPr>
          <w:spacing w:val="-2"/>
          <w:sz w:val="18"/>
        </w:rPr>
        <w:t xml:space="preserve"> </w:t>
      </w:r>
      <w:r>
        <w:rPr>
          <w:sz w:val="18"/>
        </w:rPr>
        <w:t>safe</w:t>
      </w:r>
      <w:r>
        <w:rPr>
          <w:spacing w:val="-3"/>
          <w:sz w:val="18"/>
        </w:rPr>
        <w:t xml:space="preserve"> </w:t>
      </w:r>
      <w:proofErr w:type="spellStart"/>
      <w:r>
        <w:rPr>
          <w:sz w:val="18"/>
        </w:rPr>
        <w:t>harbour</w:t>
      </w:r>
      <w:proofErr w:type="spellEnd"/>
      <w:r>
        <w:rPr>
          <w:spacing w:val="-5"/>
          <w:sz w:val="18"/>
        </w:rPr>
        <w:t xml:space="preserve"> </w:t>
      </w:r>
      <w:r>
        <w:rPr>
          <w:sz w:val="18"/>
        </w:rPr>
        <w:t>approach</w:t>
      </w:r>
      <w:r>
        <w:rPr>
          <w:spacing w:val="-3"/>
          <w:sz w:val="18"/>
        </w:rPr>
        <w:t xml:space="preserve"> </w:t>
      </w:r>
      <w:r>
        <w:rPr>
          <w:sz w:val="18"/>
        </w:rPr>
        <w:t>would</w:t>
      </w:r>
      <w:r>
        <w:rPr>
          <w:spacing w:val="-3"/>
          <w:sz w:val="18"/>
        </w:rPr>
        <w:t xml:space="preserve"> </w:t>
      </w:r>
      <w:r>
        <w:rPr>
          <w:sz w:val="18"/>
        </w:rPr>
        <w:t>be</w:t>
      </w:r>
      <w:r>
        <w:rPr>
          <w:spacing w:val="-4"/>
          <w:sz w:val="18"/>
        </w:rPr>
        <w:t xml:space="preserve"> </w:t>
      </w:r>
      <w:r>
        <w:rPr>
          <w:sz w:val="18"/>
        </w:rPr>
        <w:t>to</w:t>
      </w:r>
      <w:r>
        <w:rPr>
          <w:spacing w:val="-3"/>
          <w:sz w:val="18"/>
        </w:rPr>
        <w:t xml:space="preserve"> </w:t>
      </w:r>
      <w:r>
        <w:rPr>
          <w:sz w:val="18"/>
        </w:rPr>
        <w:t>the</w:t>
      </w:r>
      <w:r>
        <w:rPr>
          <w:spacing w:val="-3"/>
          <w:sz w:val="18"/>
        </w:rPr>
        <w:t xml:space="preserve"> </w:t>
      </w:r>
      <w:r>
        <w:rPr>
          <w:sz w:val="18"/>
        </w:rPr>
        <w:t>benefit</w:t>
      </w:r>
      <w:r>
        <w:rPr>
          <w:spacing w:val="-4"/>
          <w:sz w:val="18"/>
        </w:rPr>
        <w:t xml:space="preserve"> </w:t>
      </w:r>
      <w:r>
        <w:rPr>
          <w:sz w:val="18"/>
        </w:rPr>
        <w:t>of</w:t>
      </w:r>
      <w:r>
        <w:rPr>
          <w:spacing w:val="-3"/>
          <w:sz w:val="18"/>
        </w:rPr>
        <w:t xml:space="preserve"> </w:t>
      </w:r>
      <w:r>
        <w:rPr>
          <w:sz w:val="18"/>
        </w:rPr>
        <w:t>taxpayers,</w:t>
      </w:r>
      <w:r>
        <w:rPr>
          <w:spacing w:val="-3"/>
          <w:sz w:val="18"/>
        </w:rPr>
        <w:t xml:space="preserve"> </w:t>
      </w:r>
      <w:r>
        <w:rPr>
          <w:sz w:val="18"/>
        </w:rPr>
        <w:t>as</w:t>
      </w:r>
      <w:r>
        <w:rPr>
          <w:spacing w:val="-4"/>
          <w:sz w:val="18"/>
        </w:rPr>
        <w:t xml:space="preserve"> </w:t>
      </w:r>
      <w:r>
        <w:rPr>
          <w:sz w:val="18"/>
        </w:rPr>
        <w:t>it</w:t>
      </w:r>
      <w:r>
        <w:rPr>
          <w:spacing w:val="-3"/>
          <w:sz w:val="18"/>
        </w:rPr>
        <w:t xml:space="preserve"> </w:t>
      </w:r>
      <w:r>
        <w:rPr>
          <w:sz w:val="18"/>
        </w:rPr>
        <w:t>would</w:t>
      </w:r>
      <w:r>
        <w:rPr>
          <w:spacing w:val="-3"/>
          <w:sz w:val="18"/>
        </w:rPr>
        <w:t xml:space="preserve"> </w:t>
      </w:r>
      <w:r>
        <w:rPr>
          <w:sz w:val="18"/>
        </w:rPr>
        <w:t>allow</w:t>
      </w:r>
      <w:r>
        <w:rPr>
          <w:spacing w:val="-5"/>
          <w:sz w:val="18"/>
        </w:rPr>
        <w:t xml:space="preserve"> </w:t>
      </w:r>
      <w:r>
        <w:rPr>
          <w:sz w:val="18"/>
        </w:rPr>
        <w:t>a</w:t>
      </w:r>
      <w:r>
        <w:rPr>
          <w:spacing w:val="-1"/>
          <w:sz w:val="18"/>
        </w:rPr>
        <w:t xml:space="preserve"> </w:t>
      </w:r>
      <w:r>
        <w:rPr>
          <w:sz w:val="18"/>
        </w:rPr>
        <w:t>group</w:t>
      </w:r>
      <w:r>
        <w:rPr>
          <w:spacing w:val="3"/>
          <w:sz w:val="18"/>
        </w:rPr>
        <w:t xml:space="preserve"> </w:t>
      </w:r>
      <w:r>
        <w:rPr>
          <w:sz w:val="18"/>
        </w:rPr>
        <w:t>with</w:t>
      </w:r>
      <w:r>
        <w:rPr>
          <w:spacing w:val="-1"/>
          <w:sz w:val="18"/>
        </w:rPr>
        <w:t xml:space="preserve"> </w:t>
      </w:r>
      <w:r>
        <w:rPr>
          <w:sz w:val="18"/>
        </w:rPr>
        <w:t>a</w:t>
      </w:r>
      <w:r>
        <w:rPr>
          <w:spacing w:val="-1"/>
          <w:sz w:val="18"/>
        </w:rPr>
        <w:t xml:space="preserve"> </w:t>
      </w:r>
      <w:r>
        <w:rPr>
          <w:sz w:val="18"/>
        </w:rPr>
        <w:t>high</w:t>
      </w:r>
      <w:r>
        <w:rPr>
          <w:spacing w:val="-4"/>
          <w:sz w:val="18"/>
        </w:rPr>
        <w:t xml:space="preserve"> </w:t>
      </w:r>
      <w:r>
        <w:rPr>
          <w:sz w:val="18"/>
        </w:rPr>
        <w:t>profitability</w:t>
      </w:r>
      <w:r>
        <w:rPr>
          <w:spacing w:val="-2"/>
          <w:sz w:val="18"/>
        </w:rPr>
        <w:t xml:space="preserve"> </w:t>
      </w:r>
      <w:r>
        <w:rPr>
          <w:sz w:val="18"/>
        </w:rPr>
        <w:t>out-</w:t>
      </w:r>
    </w:p>
    <w:p w14:paraId="422E8814"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0E274EAC" w14:textId="77777777" w:rsidR="005F0837" w:rsidRDefault="005F0837" w:rsidP="005F0837">
      <w:pPr>
        <w:pStyle w:val="BodyText"/>
        <w:spacing w:before="9"/>
        <w:rPr>
          <w:sz w:val="19"/>
        </w:rPr>
      </w:pPr>
    </w:p>
    <w:p w14:paraId="1501C313" w14:textId="77777777" w:rsidR="005F0837" w:rsidRDefault="005F0837" w:rsidP="005F0837">
      <w:pPr>
        <w:pStyle w:val="BodyText"/>
        <w:spacing w:before="93" w:line="271" w:lineRule="auto"/>
        <w:ind w:left="1402" w:right="483"/>
        <w:jc w:val="both"/>
      </w:pPr>
      <w:r>
        <w:t>ease of administration and transition, this threshold would initially be set at EUR [X] billion and reduced over a five-year transition period.</w:t>
      </w:r>
      <w:r>
        <w:rPr>
          <w:position w:val="6"/>
          <w:sz w:val="13"/>
        </w:rPr>
        <w:t xml:space="preserve">63 </w:t>
      </w:r>
      <w:r>
        <w:t xml:space="preserve">Alternatively, this exemption could be designed as a safe </w:t>
      </w:r>
      <w:proofErr w:type="spellStart"/>
      <w:r>
        <w:t>harbour</w:t>
      </w:r>
      <w:proofErr w:type="spellEnd"/>
      <w:r>
        <w:t>, whereby MNE groups below the threshold would have the option to compute the Amount A tax base either on a group or on a segmented basis, subject to the constraints outlined in the third step below.</w:t>
      </w:r>
    </w:p>
    <w:p w14:paraId="7FA57848" w14:textId="77777777" w:rsidR="005F0837" w:rsidRDefault="005F0837" w:rsidP="00665CAB">
      <w:pPr>
        <w:pStyle w:val="ListParagraph"/>
        <w:numPr>
          <w:ilvl w:val="0"/>
          <w:numId w:val="8"/>
        </w:numPr>
        <w:tabs>
          <w:tab w:val="left" w:pos="1403"/>
        </w:tabs>
        <w:spacing w:before="46" w:line="268" w:lineRule="auto"/>
        <w:ind w:right="482"/>
        <w:rPr>
          <w:sz w:val="20"/>
        </w:rPr>
      </w:pPr>
      <w:r>
        <w:rPr>
          <w:sz w:val="20"/>
        </w:rPr>
        <w:t>Third,</w:t>
      </w:r>
      <w:r>
        <w:rPr>
          <w:spacing w:val="-9"/>
          <w:sz w:val="20"/>
        </w:rPr>
        <w:t xml:space="preserve"> </w:t>
      </w:r>
      <w:r>
        <w:rPr>
          <w:sz w:val="20"/>
        </w:rPr>
        <w:t>those</w:t>
      </w:r>
      <w:r>
        <w:rPr>
          <w:spacing w:val="-8"/>
          <w:sz w:val="20"/>
        </w:rPr>
        <w:t xml:space="preserve"> </w:t>
      </w:r>
      <w:r>
        <w:rPr>
          <w:sz w:val="20"/>
        </w:rPr>
        <w:t>groups</w:t>
      </w:r>
      <w:r>
        <w:rPr>
          <w:spacing w:val="-6"/>
          <w:sz w:val="20"/>
        </w:rPr>
        <w:t xml:space="preserve"> </w:t>
      </w:r>
      <w:r>
        <w:rPr>
          <w:sz w:val="20"/>
        </w:rPr>
        <w:t>not</w:t>
      </w:r>
      <w:r>
        <w:rPr>
          <w:spacing w:val="-6"/>
          <w:sz w:val="20"/>
        </w:rPr>
        <w:t xml:space="preserve"> </w:t>
      </w:r>
      <w:r>
        <w:rPr>
          <w:sz w:val="20"/>
        </w:rPr>
        <w:t>eligible</w:t>
      </w:r>
      <w:r>
        <w:rPr>
          <w:spacing w:val="-7"/>
          <w:sz w:val="20"/>
        </w:rPr>
        <w:t xml:space="preserve"> </w:t>
      </w:r>
      <w:r>
        <w:rPr>
          <w:sz w:val="20"/>
        </w:rPr>
        <w:t>for</w:t>
      </w:r>
      <w:r>
        <w:rPr>
          <w:spacing w:val="-8"/>
          <w:sz w:val="20"/>
        </w:rPr>
        <w:t xml:space="preserve"> </w:t>
      </w:r>
      <w:r>
        <w:rPr>
          <w:sz w:val="20"/>
        </w:rPr>
        <w:t>the</w:t>
      </w:r>
      <w:r>
        <w:rPr>
          <w:spacing w:val="-7"/>
          <w:sz w:val="20"/>
        </w:rPr>
        <w:t xml:space="preserve"> </w:t>
      </w:r>
      <w:r>
        <w:rPr>
          <w:sz w:val="20"/>
        </w:rPr>
        <w:t>exemption</w:t>
      </w:r>
      <w:r>
        <w:rPr>
          <w:spacing w:val="-3"/>
          <w:sz w:val="20"/>
        </w:rPr>
        <w:t xml:space="preserve"> </w:t>
      </w:r>
      <w:r>
        <w:rPr>
          <w:sz w:val="20"/>
        </w:rPr>
        <w:t>or,</w:t>
      </w:r>
      <w:r>
        <w:rPr>
          <w:spacing w:val="-6"/>
          <w:sz w:val="20"/>
        </w:rPr>
        <w:t xml:space="preserve"> </w:t>
      </w:r>
      <w:r>
        <w:rPr>
          <w:sz w:val="20"/>
        </w:rPr>
        <w:t>if</w:t>
      </w:r>
      <w:r>
        <w:rPr>
          <w:spacing w:val="-5"/>
          <w:sz w:val="20"/>
        </w:rPr>
        <w:t xml:space="preserve"> </w:t>
      </w:r>
      <w:r>
        <w:rPr>
          <w:sz w:val="20"/>
        </w:rPr>
        <w:t>designed</w:t>
      </w:r>
      <w:r>
        <w:rPr>
          <w:spacing w:val="-7"/>
          <w:sz w:val="20"/>
        </w:rPr>
        <w:t xml:space="preserve"> </w:t>
      </w:r>
      <w:r>
        <w:rPr>
          <w:sz w:val="20"/>
        </w:rPr>
        <w:t>as</w:t>
      </w:r>
      <w:r>
        <w:rPr>
          <w:spacing w:val="-6"/>
          <w:sz w:val="20"/>
        </w:rPr>
        <w:t xml:space="preserve"> </w:t>
      </w:r>
      <w:r>
        <w:rPr>
          <w:sz w:val="20"/>
        </w:rPr>
        <w:t>a</w:t>
      </w:r>
      <w:r>
        <w:rPr>
          <w:spacing w:val="-7"/>
          <w:sz w:val="20"/>
        </w:rPr>
        <w:t xml:space="preserve"> </w:t>
      </w:r>
      <w:r>
        <w:rPr>
          <w:sz w:val="20"/>
        </w:rPr>
        <w:t>safe</w:t>
      </w:r>
      <w:r>
        <w:rPr>
          <w:spacing w:val="-9"/>
          <w:sz w:val="20"/>
        </w:rPr>
        <w:t xml:space="preserve"> </w:t>
      </w:r>
      <w:proofErr w:type="spellStart"/>
      <w:r>
        <w:rPr>
          <w:sz w:val="20"/>
        </w:rPr>
        <w:t>harbour</w:t>
      </w:r>
      <w:proofErr w:type="spellEnd"/>
      <w:r>
        <w:rPr>
          <w:spacing w:val="-2"/>
          <w:sz w:val="20"/>
        </w:rPr>
        <w:t xml:space="preserve"> </w:t>
      </w:r>
      <w:r>
        <w:rPr>
          <w:sz w:val="20"/>
        </w:rPr>
        <w:t>did</w:t>
      </w:r>
      <w:r>
        <w:rPr>
          <w:spacing w:val="-7"/>
          <w:sz w:val="20"/>
        </w:rPr>
        <w:t xml:space="preserve"> </w:t>
      </w:r>
      <w:r>
        <w:rPr>
          <w:sz w:val="20"/>
        </w:rPr>
        <w:t>not</w:t>
      </w:r>
      <w:r>
        <w:rPr>
          <w:spacing w:val="-7"/>
          <w:sz w:val="20"/>
        </w:rPr>
        <w:t xml:space="preserve"> </w:t>
      </w:r>
      <w:r>
        <w:rPr>
          <w:sz w:val="20"/>
        </w:rPr>
        <w:t>elect</w:t>
      </w:r>
      <w:r>
        <w:rPr>
          <w:spacing w:val="-6"/>
          <w:sz w:val="20"/>
        </w:rPr>
        <w:t xml:space="preserve"> </w:t>
      </w:r>
      <w:r>
        <w:rPr>
          <w:sz w:val="20"/>
        </w:rPr>
        <w:t>for it, would then test whether they are required to segment their Amount A tax base and on what basis. Consideration is being given to an approach based on the following three</w:t>
      </w:r>
      <w:r>
        <w:rPr>
          <w:spacing w:val="-30"/>
          <w:sz w:val="20"/>
        </w:rPr>
        <w:t xml:space="preserve"> </w:t>
      </w:r>
      <w:r>
        <w:rPr>
          <w:sz w:val="20"/>
        </w:rPr>
        <w:t>sub-steps:</w:t>
      </w:r>
    </w:p>
    <w:p w14:paraId="0A044DD5" w14:textId="77777777" w:rsidR="005F0837" w:rsidRDefault="005F0837" w:rsidP="00665CAB">
      <w:pPr>
        <w:pStyle w:val="ListParagraph"/>
        <w:numPr>
          <w:ilvl w:val="1"/>
          <w:numId w:val="8"/>
        </w:numPr>
        <w:tabs>
          <w:tab w:val="left" w:pos="1744"/>
        </w:tabs>
        <w:spacing w:before="64" w:line="261" w:lineRule="auto"/>
        <w:ind w:right="483"/>
        <w:rPr>
          <w:sz w:val="20"/>
        </w:rPr>
      </w:pPr>
      <w:r>
        <w:rPr>
          <w:sz w:val="20"/>
        </w:rPr>
        <w:t>MNE</w:t>
      </w:r>
      <w:r>
        <w:rPr>
          <w:spacing w:val="-7"/>
          <w:sz w:val="20"/>
        </w:rPr>
        <w:t xml:space="preserve"> </w:t>
      </w:r>
      <w:r>
        <w:rPr>
          <w:sz w:val="20"/>
        </w:rPr>
        <w:t>groups</w:t>
      </w:r>
      <w:r>
        <w:rPr>
          <w:spacing w:val="-6"/>
          <w:sz w:val="20"/>
        </w:rPr>
        <w:t xml:space="preserve"> </w:t>
      </w:r>
      <w:r>
        <w:rPr>
          <w:sz w:val="20"/>
        </w:rPr>
        <w:t>will</w:t>
      </w:r>
      <w:r>
        <w:rPr>
          <w:spacing w:val="-7"/>
          <w:sz w:val="20"/>
        </w:rPr>
        <w:t xml:space="preserve"> </w:t>
      </w:r>
      <w:r>
        <w:rPr>
          <w:sz w:val="20"/>
        </w:rPr>
        <w:t>apply</w:t>
      </w:r>
      <w:r>
        <w:rPr>
          <w:spacing w:val="-11"/>
          <w:sz w:val="20"/>
        </w:rPr>
        <w:t xml:space="preserve"> </w:t>
      </w:r>
      <w:r>
        <w:rPr>
          <w:sz w:val="20"/>
        </w:rPr>
        <w:t>the</w:t>
      </w:r>
      <w:r>
        <w:rPr>
          <w:spacing w:val="-9"/>
          <w:sz w:val="20"/>
        </w:rPr>
        <w:t xml:space="preserve"> </w:t>
      </w:r>
      <w:r>
        <w:rPr>
          <w:sz w:val="20"/>
        </w:rPr>
        <w:t>“segmentation</w:t>
      </w:r>
      <w:r>
        <w:rPr>
          <w:spacing w:val="-6"/>
          <w:sz w:val="20"/>
        </w:rPr>
        <w:t xml:space="preserve"> </w:t>
      </w:r>
      <w:r>
        <w:rPr>
          <w:sz w:val="20"/>
        </w:rPr>
        <w:t>hallmarks”</w:t>
      </w:r>
      <w:r>
        <w:rPr>
          <w:spacing w:val="-8"/>
          <w:sz w:val="20"/>
        </w:rPr>
        <w:t xml:space="preserve"> </w:t>
      </w:r>
      <w:r>
        <w:rPr>
          <w:sz w:val="20"/>
        </w:rPr>
        <w:t>to</w:t>
      </w:r>
      <w:r>
        <w:rPr>
          <w:spacing w:val="-8"/>
          <w:sz w:val="20"/>
        </w:rPr>
        <w:t xml:space="preserve"> </w:t>
      </w:r>
      <w:r>
        <w:rPr>
          <w:sz w:val="20"/>
        </w:rPr>
        <w:t>determine</w:t>
      </w:r>
      <w:r>
        <w:rPr>
          <w:spacing w:val="-7"/>
          <w:sz w:val="20"/>
        </w:rPr>
        <w:t xml:space="preserve"> </w:t>
      </w:r>
      <w:r>
        <w:rPr>
          <w:sz w:val="20"/>
        </w:rPr>
        <w:t>whether</w:t>
      </w:r>
      <w:r>
        <w:rPr>
          <w:spacing w:val="-8"/>
          <w:sz w:val="20"/>
        </w:rPr>
        <w:t xml:space="preserve"> </w:t>
      </w:r>
      <w:r>
        <w:rPr>
          <w:sz w:val="20"/>
        </w:rPr>
        <w:t>they</w:t>
      </w:r>
      <w:r>
        <w:rPr>
          <w:spacing w:val="-9"/>
          <w:sz w:val="20"/>
        </w:rPr>
        <w:t xml:space="preserve"> </w:t>
      </w:r>
      <w:r>
        <w:rPr>
          <w:sz w:val="20"/>
        </w:rPr>
        <w:t>are</w:t>
      </w:r>
      <w:r>
        <w:rPr>
          <w:spacing w:val="-6"/>
          <w:sz w:val="20"/>
        </w:rPr>
        <w:t xml:space="preserve"> </w:t>
      </w:r>
      <w:r>
        <w:rPr>
          <w:sz w:val="20"/>
        </w:rPr>
        <w:t>required</w:t>
      </w:r>
      <w:r>
        <w:rPr>
          <w:spacing w:val="-8"/>
          <w:sz w:val="20"/>
        </w:rPr>
        <w:t xml:space="preserve"> </w:t>
      </w:r>
      <w:r>
        <w:rPr>
          <w:sz w:val="20"/>
        </w:rPr>
        <w:t>to segment their tax base. If they are not required to segment, they will compute their Amount A tax base on a group</w:t>
      </w:r>
      <w:r>
        <w:rPr>
          <w:spacing w:val="-2"/>
          <w:sz w:val="20"/>
        </w:rPr>
        <w:t xml:space="preserve"> </w:t>
      </w:r>
      <w:r>
        <w:rPr>
          <w:sz w:val="20"/>
        </w:rPr>
        <w:t>basis.</w:t>
      </w:r>
    </w:p>
    <w:p w14:paraId="622A989A" w14:textId="77777777" w:rsidR="005F0837" w:rsidRDefault="005F0837" w:rsidP="00665CAB">
      <w:pPr>
        <w:pStyle w:val="ListParagraph"/>
        <w:numPr>
          <w:ilvl w:val="1"/>
          <w:numId w:val="8"/>
        </w:numPr>
        <w:tabs>
          <w:tab w:val="left" w:pos="1744"/>
        </w:tabs>
        <w:spacing w:before="70" w:line="266" w:lineRule="auto"/>
        <w:ind w:right="484"/>
        <w:rPr>
          <w:sz w:val="20"/>
        </w:rPr>
      </w:pPr>
      <w:r>
        <w:rPr>
          <w:sz w:val="20"/>
        </w:rPr>
        <w:t>For MNE groups that do display these segmentation hallmarks, the disclosed segments in the MNE group financial statements will be tested to ascertain whether they meet the agreed hallmarks. If so, Amount A tax base will be computed on the basis of these segments. There will be an exemption for groups whose disclosed segments have similar profit margins, which will also compute the Amount A tax base on a group</w:t>
      </w:r>
      <w:r>
        <w:rPr>
          <w:spacing w:val="-8"/>
          <w:sz w:val="20"/>
        </w:rPr>
        <w:t xml:space="preserve"> </w:t>
      </w:r>
      <w:r>
        <w:rPr>
          <w:sz w:val="20"/>
        </w:rPr>
        <w:t>basis.</w:t>
      </w:r>
    </w:p>
    <w:p w14:paraId="172D3CF1" w14:textId="77777777" w:rsidR="005F0837" w:rsidRDefault="005F0837" w:rsidP="00665CAB">
      <w:pPr>
        <w:pStyle w:val="ListParagraph"/>
        <w:numPr>
          <w:ilvl w:val="1"/>
          <w:numId w:val="8"/>
        </w:numPr>
        <w:tabs>
          <w:tab w:val="left" w:pos="1744"/>
        </w:tabs>
        <w:spacing w:before="67" w:line="268" w:lineRule="auto"/>
        <w:ind w:right="483"/>
        <w:rPr>
          <w:sz w:val="20"/>
        </w:rPr>
      </w:pPr>
      <w:r>
        <w:rPr>
          <w:sz w:val="20"/>
        </w:rPr>
        <w:t xml:space="preserve">Finally, MNE groups that are not eligible to use their disclosed segments will be required to compute the Amount A tax base on the basis of alternative segments. This is expected to be relevant for only a small number of MNE groups. This alternative approach would be determined based on the definition of a segment for the purposes of Amount A. It would be expected that this alternative approach would in most instances merely require a group </w:t>
      </w:r>
      <w:r>
        <w:rPr>
          <w:spacing w:val="5"/>
          <w:sz w:val="20"/>
        </w:rPr>
        <w:t xml:space="preserve">to </w:t>
      </w:r>
      <w:r>
        <w:rPr>
          <w:sz w:val="20"/>
        </w:rPr>
        <w:t>further breakdown the profit or loss account of an existing segment or segments and that the group may have an existing internal reporting framework on which to base this alternative segmentation.</w:t>
      </w:r>
    </w:p>
    <w:p w14:paraId="3D8799BB" w14:textId="77777777" w:rsidR="005F0837" w:rsidRDefault="005F0837" w:rsidP="00665CAB">
      <w:pPr>
        <w:pStyle w:val="ListParagraph"/>
        <w:numPr>
          <w:ilvl w:val="0"/>
          <w:numId w:val="11"/>
        </w:numPr>
        <w:tabs>
          <w:tab w:val="left" w:pos="1444"/>
        </w:tabs>
        <w:spacing w:before="130" w:line="271" w:lineRule="auto"/>
        <w:ind w:right="484" w:firstLine="0"/>
        <w:jc w:val="both"/>
        <w:rPr>
          <w:sz w:val="20"/>
        </w:rPr>
      </w:pPr>
      <w:r>
        <w:rPr>
          <w:sz w:val="20"/>
        </w:rPr>
        <w:t xml:space="preserve">Further work will be undertaken to </w:t>
      </w:r>
      <w:proofErr w:type="spellStart"/>
      <w:r>
        <w:rPr>
          <w:sz w:val="20"/>
        </w:rPr>
        <w:t>finalise</w:t>
      </w:r>
      <w:proofErr w:type="spellEnd"/>
      <w:r>
        <w:rPr>
          <w:sz w:val="20"/>
        </w:rPr>
        <w:t xml:space="preserve"> specific aspects of the different steps of this segmentation</w:t>
      </w:r>
      <w:r>
        <w:rPr>
          <w:spacing w:val="-8"/>
          <w:sz w:val="20"/>
        </w:rPr>
        <w:t xml:space="preserve"> </w:t>
      </w:r>
      <w:r>
        <w:rPr>
          <w:sz w:val="20"/>
        </w:rPr>
        <w:t>framework,</w:t>
      </w:r>
      <w:r>
        <w:rPr>
          <w:spacing w:val="-8"/>
          <w:sz w:val="20"/>
        </w:rPr>
        <w:t xml:space="preserve"> </w:t>
      </w:r>
      <w:r>
        <w:rPr>
          <w:sz w:val="20"/>
        </w:rPr>
        <w:t>including</w:t>
      </w:r>
      <w:r>
        <w:rPr>
          <w:spacing w:val="-8"/>
          <w:sz w:val="20"/>
        </w:rPr>
        <w:t xml:space="preserve"> </w:t>
      </w:r>
      <w:r>
        <w:rPr>
          <w:sz w:val="20"/>
        </w:rPr>
        <w:t>the</w:t>
      </w:r>
      <w:r>
        <w:rPr>
          <w:spacing w:val="-7"/>
          <w:sz w:val="20"/>
        </w:rPr>
        <w:t xml:space="preserve"> </w:t>
      </w:r>
      <w:r>
        <w:rPr>
          <w:sz w:val="20"/>
        </w:rPr>
        <w:t>appropriateness</w:t>
      </w:r>
      <w:r>
        <w:rPr>
          <w:spacing w:val="-7"/>
          <w:sz w:val="20"/>
        </w:rPr>
        <w:t xml:space="preserve"> </w:t>
      </w:r>
      <w:r>
        <w:rPr>
          <w:sz w:val="20"/>
        </w:rPr>
        <w:t>of</w:t>
      </w:r>
      <w:r>
        <w:rPr>
          <w:spacing w:val="-6"/>
          <w:sz w:val="20"/>
        </w:rPr>
        <w:t xml:space="preserve"> </w:t>
      </w:r>
      <w:r>
        <w:rPr>
          <w:sz w:val="20"/>
        </w:rPr>
        <w:t>the</w:t>
      </w:r>
      <w:r>
        <w:rPr>
          <w:spacing w:val="-8"/>
          <w:sz w:val="20"/>
        </w:rPr>
        <w:t xml:space="preserve"> </w:t>
      </w:r>
      <w:r>
        <w:rPr>
          <w:sz w:val="20"/>
        </w:rPr>
        <w:t>level</w:t>
      </w:r>
      <w:r>
        <w:rPr>
          <w:spacing w:val="-9"/>
          <w:sz w:val="20"/>
        </w:rPr>
        <w:t xml:space="preserve"> </w:t>
      </w:r>
      <w:r>
        <w:rPr>
          <w:sz w:val="20"/>
        </w:rPr>
        <w:t>of</w:t>
      </w:r>
      <w:r>
        <w:rPr>
          <w:spacing w:val="-6"/>
          <w:sz w:val="20"/>
        </w:rPr>
        <w:t xml:space="preserve"> </w:t>
      </w:r>
      <w:r>
        <w:rPr>
          <w:sz w:val="20"/>
        </w:rPr>
        <w:t>the</w:t>
      </w:r>
      <w:r>
        <w:rPr>
          <w:spacing w:val="-5"/>
          <w:sz w:val="20"/>
        </w:rPr>
        <w:t xml:space="preserve"> </w:t>
      </w:r>
      <w:r>
        <w:rPr>
          <w:sz w:val="20"/>
        </w:rPr>
        <w:t>global</w:t>
      </w:r>
      <w:r>
        <w:rPr>
          <w:spacing w:val="-8"/>
          <w:sz w:val="20"/>
        </w:rPr>
        <w:t xml:space="preserve"> </w:t>
      </w:r>
      <w:r>
        <w:rPr>
          <w:sz w:val="20"/>
        </w:rPr>
        <w:t>revenue</w:t>
      </w:r>
      <w:r>
        <w:rPr>
          <w:spacing w:val="-8"/>
          <w:sz w:val="20"/>
        </w:rPr>
        <w:t xml:space="preserve"> </w:t>
      </w:r>
      <w:r>
        <w:rPr>
          <w:sz w:val="20"/>
        </w:rPr>
        <w:t>thresholds</w:t>
      </w:r>
      <w:r>
        <w:rPr>
          <w:spacing w:val="-7"/>
          <w:sz w:val="20"/>
        </w:rPr>
        <w:t xml:space="preserve"> </w:t>
      </w:r>
      <w:r>
        <w:rPr>
          <w:sz w:val="20"/>
        </w:rPr>
        <w:t>(step 2), the definition of a segment based on the hallmarks (step 3) and the administration of the framework through the early certainty and dispute resolution process, and to explore potential simplifications to ease the administration of the</w:t>
      </w:r>
      <w:r>
        <w:rPr>
          <w:spacing w:val="-1"/>
          <w:sz w:val="20"/>
        </w:rPr>
        <w:t xml:space="preserve"> </w:t>
      </w:r>
      <w:r>
        <w:rPr>
          <w:sz w:val="20"/>
        </w:rPr>
        <w:t>approach.</w:t>
      </w:r>
    </w:p>
    <w:p w14:paraId="16216CE8" w14:textId="77777777" w:rsidR="005F0837" w:rsidRDefault="005F0837" w:rsidP="005F0837">
      <w:pPr>
        <w:pStyle w:val="BodyText"/>
        <w:spacing w:before="4"/>
        <w:rPr>
          <w:sz w:val="23"/>
        </w:rPr>
      </w:pPr>
    </w:p>
    <w:p w14:paraId="1B5BCF2F" w14:textId="77777777" w:rsidR="005F0837" w:rsidRDefault="005F0837" w:rsidP="005F0837">
      <w:pPr>
        <w:pStyle w:val="Heading6"/>
        <w:ind w:left="1402" w:firstLine="0"/>
        <w:jc w:val="both"/>
      </w:pPr>
      <w:bookmarkStart w:id="6" w:name="Loss_carry-forward_rules"/>
      <w:bookmarkEnd w:id="6"/>
      <w:r>
        <w:t>Loss carry-forward rules</w:t>
      </w:r>
    </w:p>
    <w:p w14:paraId="2C27FBD1" w14:textId="77777777" w:rsidR="005F0837" w:rsidRDefault="005F0837" w:rsidP="005F0837">
      <w:pPr>
        <w:pStyle w:val="BodyText"/>
        <w:spacing w:before="1"/>
        <w:rPr>
          <w:b/>
          <w:i/>
          <w:sz w:val="19"/>
        </w:rPr>
      </w:pPr>
    </w:p>
    <w:p w14:paraId="14F44E2E" w14:textId="77777777" w:rsidR="005F0837" w:rsidRDefault="005F0837" w:rsidP="00665CAB">
      <w:pPr>
        <w:pStyle w:val="ListParagraph"/>
        <w:numPr>
          <w:ilvl w:val="0"/>
          <w:numId w:val="11"/>
        </w:numPr>
        <w:tabs>
          <w:tab w:val="left" w:pos="1444"/>
        </w:tabs>
        <w:spacing w:line="271" w:lineRule="auto"/>
        <w:ind w:right="481" w:firstLine="0"/>
        <w:jc w:val="both"/>
        <w:rPr>
          <w:sz w:val="20"/>
        </w:rPr>
      </w:pPr>
      <w:r>
        <w:rPr>
          <w:sz w:val="20"/>
        </w:rPr>
        <w:t>Loss-carry forward rules will apply through an earn-out mechanism at the level of the group or segment</w:t>
      </w:r>
      <w:r>
        <w:rPr>
          <w:spacing w:val="-6"/>
          <w:sz w:val="20"/>
        </w:rPr>
        <w:t xml:space="preserve"> </w:t>
      </w:r>
      <w:r>
        <w:rPr>
          <w:sz w:val="20"/>
        </w:rPr>
        <w:t>(as</w:t>
      </w:r>
      <w:r>
        <w:rPr>
          <w:spacing w:val="-6"/>
          <w:sz w:val="20"/>
        </w:rPr>
        <w:t xml:space="preserve"> </w:t>
      </w:r>
      <w:r>
        <w:rPr>
          <w:sz w:val="20"/>
        </w:rPr>
        <w:t>determined</w:t>
      </w:r>
      <w:r>
        <w:rPr>
          <w:spacing w:val="-4"/>
          <w:sz w:val="20"/>
        </w:rPr>
        <w:t xml:space="preserve"> </w:t>
      </w:r>
      <w:r>
        <w:rPr>
          <w:sz w:val="20"/>
        </w:rPr>
        <w:t>by</w:t>
      </w:r>
      <w:r>
        <w:rPr>
          <w:spacing w:val="-7"/>
          <w:sz w:val="20"/>
        </w:rPr>
        <w:t xml:space="preserve"> </w:t>
      </w:r>
      <w:r>
        <w:rPr>
          <w:sz w:val="20"/>
        </w:rPr>
        <w:t>the</w:t>
      </w:r>
      <w:r>
        <w:rPr>
          <w:spacing w:val="-7"/>
          <w:sz w:val="20"/>
        </w:rPr>
        <w:t xml:space="preserve"> </w:t>
      </w:r>
      <w:r>
        <w:rPr>
          <w:sz w:val="20"/>
        </w:rPr>
        <w:t>segmentation</w:t>
      </w:r>
      <w:r>
        <w:rPr>
          <w:spacing w:val="-7"/>
          <w:sz w:val="20"/>
        </w:rPr>
        <w:t xml:space="preserve"> </w:t>
      </w:r>
      <w:r>
        <w:rPr>
          <w:sz w:val="20"/>
        </w:rPr>
        <w:t>framework).</w:t>
      </w:r>
      <w:r>
        <w:rPr>
          <w:spacing w:val="-6"/>
          <w:sz w:val="20"/>
        </w:rPr>
        <w:t xml:space="preserve"> </w:t>
      </w:r>
      <w:r>
        <w:rPr>
          <w:sz w:val="20"/>
        </w:rPr>
        <w:t>This</w:t>
      </w:r>
      <w:r>
        <w:rPr>
          <w:spacing w:val="-8"/>
          <w:sz w:val="20"/>
        </w:rPr>
        <w:t xml:space="preserve"> </w:t>
      </w:r>
      <w:r>
        <w:rPr>
          <w:sz w:val="20"/>
        </w:rPr>
        <w:t>means</w:t>
      </w:r>
      <w:r>
        <w:rPr>
          <w:spacing w:val="-6"/>
          <w:sz w:val="20"/>
        </w:rPr>
        <w:t xml:space="preserve"> </w:t>
      </w:r>
      <w:r>
        <w:rPr>
          <w:sz w:val="20"/>
        </w:rPr>
        <w:t>that</w:t>
      </w:r>
      <w:r>
        <w:rPr>
          <w:spacing w:val="-4"/>
          <w:sz w:val="20"/>
        </w:rPr>
        <w:t xml:space="preserve"> </w:t>
      </w:r>
      <w:r>
        <w:rPr>
          <w:sz w:val="20"/>
        </w:rPr>
        <w:t>losses</w:t>
      </w:r>
      <w:r>
        <w:rPr>
          <w:spacing w:val="-3"/>
          <w:sz w:val="20"/>
        </w:rPr>
        <w:t xml:space="preserve"> </w:t>
      </w:r>
      <w:r>
        <w:rPr>
          <w:sz w:val="20"/>
        </w:rPr>
        <w:t>generated</w:t>
      </w:r>
      <w:r>
        <w:rPr>
          <w:spacing w:val="-5"/>
          <w:sz w:val="20"/>
        </w:rPr>
        <w:t xml:space="preserve"> </w:t>
      </w:r>
      <w:r>
        <w:rPr>
          <w:sz w:val="20"/>
        </w:rPr>
        <w:t>over</w:t>
      </w:r>
      <w:r>
        <w:rPr>
          <w:spacing w:val="-6"/>
          <w:sz w:val="20"/>
        </w:rPr>
        <w:t xml:space="preserve"> </w:t>
      </w:r>
      <w:r>
        <w:rPr>
          <w:sz w:val="20"/>
        </w:rPr>
        <w:t>a</w:t>
      </w:r>
      <w:r>
        <w:rPr>
          <w:spacing w:val="-5"/>
          <w:sz w:val="20"/>
        </w:rPr>
        <w:t xml:space="preserve"> </w:t>
      </w:r>
      <w:r>
        <w:rPr>
          <w:sz w:val="20"/>
        </w:rPr>
        <w:t>given tax</w:t>
      </w:r>
      <w:r>
        <w:rPr>
          <w:spacing w:val="-7"/>
          <w:sz w:val="20"/>
        </w:rPr>
        <w:t xml:space="preserve"> </w:t>
      </w:r>
      <w:r>
        <w:rPr>
          <w:sz w:val="20"/>
        </w:rPr>
        <w:t>period</w:t>
      </w:r>
      <w:r>
        <w:rPr>
          <w:spacing w:val="-5"/>
          <w:sz w:val="20"/>
        </w:rPr>
        <w:t xml:space="preserve"> </w:t>
      </w:r>
      <w:r>
        <w:rPr>
          <w:sz w:val="20"/>
        </w:rPr>
        <w:t>under</w:t>
      </w:r>
      <w:r>
        <w:rPr>
          <w:spacing w:val="-3"/>
          <w:sz w:val="20"/>
        </w:rPr>
        <w:t xml:space="preserve"> </w:t>
      </w:r>
      <w:r>
        <w:rPr>
          <w:sz w:val="20"/>
        </w:rPr>
        <w:t>Amount</w:t>
      </w:r>
      <w:r>
        <w:rPr>
          <w:spacing w:val="-5"/>
          <w:sz w:val="20"/>
        </w:rPr>
        <w:t xml:space="preserve"> </w:t>
      </w:r>
      <w:r>
        <w:rPr>
          <w:sz w:val="20"/>
        </w:rPr>
        <w:t>A,</w:t>
      </w:r>
      <w:r>
        <w:rPr>
          <w:spacing w:val="-4"/>
          <w:sz w:val="20"/>
        </w:rPr>
        <w:t xml:space="preserve"> </w:t>
      </w:r>
      <w:r>
        <w:rPr>
          <w:sz w:val="20"/>
        </w:rPr>
        <w:t>unlike</w:t>
      </w:r>
      <w:r>
        <w:rPr>
          <w:spacing w:val="-7"/>
          <w:sz w:val="20"/>
        </w:rPr>
        <w:t xml:space="preserve"> </w:t>
      </w:r>
      <w:r>
        <w:rPr>
          <w:sz w:val="20"/>
        </w:rPr>
        <w:t>profits,</w:t>
      </w:r>
      <w:r>
        <w:rPr>
          <w:spacing w:val="-5"/>
          <w:sz w:val="20"/>
        </w:rPr>
        <w:t xml:space="preserve"> </w:t>
      </w:r>
      <w:r>
        <w:rPr>
          <w:sz w:val="20"/>
        </w:rPr>
        <w:t>will</w:t>
      </w:r>
      <w:r>
        <w:rPr>
          <w:spacing w:val="-5"/>
          <w:sz w:val="20"/>
        </w:rPr>
        <w:t xml:space="preserve"> </w:t>
      </w:r>
      <w:r>
        <w:rPr>
          <w:sz w:val="20"/>
        </w:rPr>
        <w:t>not</w:t>
      </w:r>
      <w:r>
        <w:rPr>
          <w:spacing w:val="-4"/>
          <w:sz w:val="20"/>
        </w:rPr>
        <w:t xml:space="preserve"> </w:t>
      </w:r>
      <w:r>
        <w:rPr>
          <w:sz w:val="20"/>
        </w:rPr>
        <w:t>be</w:t>
      </w:r>
      <w:r>
        <w:rPr>
          <w:spacing w:val="-5"/>
          <w:sz w:val="20"/>
        </w:rPr>
        <w:t xml:space="preserve"> </w:t>
      </w:r>
      <w:r>
        <w:rPr>
          <w:sz w:val="20"/>
        </w:rPr>
        <w:t>allocated</w:t>
      </w:r>
      <w:r>
        <w:rPr>
          <w:spacing w:val="-5"/>
          <w:sz w:val="20"/>
        </w:rPr>
        <w:t xml:space="preserve"> </w:t>
      </w:r>
      <w:r>
        <w:rPr>
          <w:sz w:val="20"/>
        </w:rPr>
        <w:t>to</w:t>
      </w:r>
      <w:r>
        <w:rPr>
          <w:spacing w:val="-5"/>
          <w:sz w:val="20"/>
        </w:rPr>
        <w:t xml:space="preserve"> </w:t>
      </w:r>
      <w:r>
        <w:rPr>
          <w:sz w:val="20"/>
        </w:rPr>
        <w:t>market</w:t>
      </w:r>
      <w:r>
        <w:rPr>
          <w:spacing w:val="-7"/>
          <w:sz w:val="20"/>
        </w:rPr>
        <w:t xml:space="preserve"> </w:t>
      </w:r>
      <w:r>
        <w:rPr>
          <w:sz w:val="20"/>
        </w:rPr>
        <w:t>jurisdictions.</w:t>
      </w:r>
      <w:r>
        <w:rPr>
          <w:spacing w:val="-6"/>
          <w:sz w:val="20"/>
        </w:rPr>
        <w:t xml:space="preserve"> </w:t>
      </w:r>
      <w:r>
        <w:rPr>
          <w:sz w:val="20"/>
        </w:rPr>
        <w:t>Instead,</w:t>
      </w:r>
      <w:r>
        <w:rPr>
          <w:spacing w:val="-5"/>
          <w:sz w:val="20"/>
        </w:rPr>
        <w:t xml:space="preserve"> </w:t>
      </w:r>
      <w:r>
        <w:rPr>
          <w:sz w:val="20"/>
        </w:rPr>
        <w:t>they</w:t>
      </w:r>
      <w:r>
        <w:rPr>
          <w:spacing w:val="-7"/>
          <w:sz w:val="20"/>
        </w:rPr>
        <w:t xml:space="preserve"> </w:t>
      </w:r>
      <w:r>
        <w:rPr>
          <w:sz w:val="20"/>
        </w:rPr>
        <w:t>will</w:t>
      </w:r>
      <w:r>
        <w:rPr>
          <w:spacing w:val="-5"/>
          <w:sz w:val="20"/>
        </w:rPr>
        <w:t xml:space="preserve"> </w:t>
      </w:r>
      <w:r>
        <w:rPr>
          <w:sz w:val="20"/>
        </w:rPr>
        <w:t xml:space="preserve">be pooled in a single account for the relevant segment and carried forward to subsequent years, with the result that no profit under Amount A would arise for that segment (and be reallocated to markets) until historic losses reported in that account have been fully absorbed. </w:t>
      </w:r>
      <w:r>
        <w:rPr>
          <w:spacing w:val="2"/>
          <w:sz w:val="20"/>
        </w:rPr>
        <w:t xml:space="preserve">This </w:t>
      </w:r>
      <w:r>
        <w:rPr>
          <w:sz w:val="20"/>
        </w:rPr>
        <w:t xml:space="preserve">carry-forward regime will be kept separate from any existing domestic loss carry-forward rules, and include specific rules to deal with business </w:t>
      </w:r>
      <w:proofErr w:type="spellStart"/>
      <w:r>
        <w:rPr>
          <w:sz w:val="20"/>
        </w:rPr>
        <w:t>reorganisations</w:t>
      </w:r>
      <w:proofErr w:type="spellEnd"/>
      <w:r>
        <w:rPr>
          <w:sz w:val="20"/>
        </w:rPr>
        <w:t xml:space="preserve"> (including changes of the segmentation</w:t>
      </w:r>
      <w:r>
        <w:rPr>
          <w:spacing w:val="-3"/>
          <w:sz w:val="20"/>
        </w:rPr>
        <w:t xml:space="preserve"> </w:t>
      </w:r>
      <w:r>
        <w:rPr>
          <w:sz w:val="20"/>
        </w:rPr>
        <w:t>basis).</w:t>
      </w:r>
    </w:p>
    <w:p w14:paraId="7B67F899" w14:textId="77777777" w:rsidR="005F0837" w:rsidRDefault="005F0837" w:rsidP="005F0837">
      <w:pPr>
        <w:pStyle w:val="BodyText"/>
      </w:pPr>
    </w:p>
    <w:p w14:paraId="5EB90722" w14:textId="47DD9E6F" w:rsidR="005F0837" w:rsidRDefault="005F0837" w:rsidP="005F0837">
      <w:pPr>
        <w:pStyle w:val="BodyText"/>
        <w:spacing w:before="9"/>
        <w:rPr>
          <w:sz w:val="22"/>
        </w:rPr>
      </w:pPr>
      <w:r>
        <w:rPr>
          <w:noProof/>
        </w:rPr>
        <mc:AlternateContent>
          <mc:Choice Requires="wps">
            <w:drawing>
              <wp:anchor distT="0" distB="0" distL="0" distR="0" simplePos="0" relativeHeight="251665408" behindDoc="1" locked="0" layoutInCell="1" allowOverlap="1" wp14:anchorId="514B3852" wp14:editId="0A966CEE">
                <wp:simplePos x="0" y="0"/>
                <wp:positionH relativeFrom="page">
                  <wp:posOffset>828040</wp:posOffset>
                </wp:positionH>
                <wp:positionV relativeFrom="paragraph">
                  <wp:posOffset>191135</wp:posOffset>
                </wp:positionV>
                <wp:extent cx="1828800" cy="7620"/>
                <wp:effectExtent l="0" t="1270" r="635" b="635"/>
                <wp:wrapTopAndBottom/>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899F3" id="Rectangle 33" o:spid="_x0000_s1026" style="position:absolute;margin-left:65.2pt;margin-top:15.05pt;width:2in;height:.6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" fillcolor="black" stroked="f">
                <w10:wrap type="topAndBottom" anchorx="page"/>
              </v:rect>
            </w:pict>
          </mc:Fallback>
        </mc:AlternateContent>
      </w:r>
    </w:p>
    <w:p w14:paraId="7B537F6F" w14:textId="77777777" w:rsidR="005F0837" w:rsidRDefault="005F0837" w:rsidP="005F0837">
      <w:pPr>
        <w:pStyle w:val="BodyText"/>
        <w:spacing w:before="1"/>
      </w:pPr>
    </w:p>
    <w:p w14:paraId="4D4CCE98" w14:textId="77777777" w:rsidR="005F0837" w:rsidRDefault="005F0837" w:rsidP="005F0837">
      <w:pPr>
        <w:spacing w:before="94" w:line="278" w:lineRule="auto"/>
        <w:ind w:left="723" w:right="482"/>
        <w:jc w:val="both"/>
        <w:rPr>
          <w:sz w:val="18"/>
        </w:rPr>
      </w:pPr>
      <w:r>
        <w:rPr>
          <w:sz w:val="18"/>
        </w:rPr>
        <w:t>of-scope</w:t>
      </w:r>
      <w:r>
        <w:rPr>
          <w:spacing w:val="-9"/>
          <w:sz w:val="18"/>
        </w:rPr>
        <w:t xml:space="preserve"> </w:t>
      </w:r>
      <w:r>
        <w:rPr>
          <w:sz w:val="18"/>
        </w:rPr>
        <w:t>business</w:t>
      </w:r>
      <w:r>
        <w:rPr>
          <w:spacing w:val="-7"/>
          <w:sz w:val="18"/>
        </w:rPr>
        <w:t xml:space="preserve"> </w:t>
      </w:r>
      <w:r>
        <w:rPr>
          <w:sz w:val="18"/>
        </w:rPr>
        <w:t>and</w:t>
      </w:r>
      <w:r>
        <w:rPr>
          <w:spacing w:val="-9"/>
          <w:sz w:val="18"/>
        </w:rPr>
        <w:t xml:space="preserve"> </w:t>
      </w:r>
      <w:r>
        <w:rPr>
          <w:sz w:val="18"/>
        </w:rPr>
        <w:t>a</w:t>
      </w:r>
      <w:r>
        <w:rPr>
          <w:spacing w:val="-8"/>
          <w:sz w:val="18"/>
        </w:rPr>
        <w:t xml:space="preserve"> </w:t>
      </w:r>
      <w:r>
        <w:rPr>
          <w:sz w:val="18"/>
        </w:rPr>
        <w:t>low</w:t>
      </w:r>
      <w:r>
        <w:rPr>
          <w:spacing w:val="-10"/>
          <w:sz w:val="18"/>
        </w:rPr>
        <w:t xml:space="preserve"> </w:t>
      </w:r>
      <w:r>
        <w:rPr>
          <w:sz w:val="18"/>
        </w:rPr>
        <w:t>profitability</w:t>
      </w:r>
      <w:r>
        <w:rPr>
          <w:spacing w:val="-7"/>
          <w:sz w:val="18"/>
        </w:rPr>
        <w:t xml:space="preserve"> </w:t>
      </w:r>
      <w:r>
        <w:rPr>
          <w:sz w:val="18"/>
        </w:rPr>
        <w:t>in-scope</w:t>
      </w:r>
      <w:r>
        <w:rPr>
          <w:spacing w:val="-9"/>
          <w:sz w:val="18"/>
        </w:rPr>
        <w:t xml:space="preserve"> </w:t>
      </w:r>
      <w:r>
        <w:rPr>
          <w:sz w:val="18"/>
        </w:rPr>
        <w:t>business</w:t>
      </w:r>
      <w:r>
        <w:rPr>
          <w:spacing w:val="-5"/>
          <w:sz w:val="18"/>
        </w:rPr>
        <w:t xml:space="preserve"> </w:t>
      </w:r>
      <w:r>
        <w:rPr>
          <w:sz w:val="18"/>
        </w:rPr>
        <w:t>to</w:t>
      </w:r>
      <w:r>
        <w:rPr>
          <w:spacing w:val="-9"/>
          <w:sz w:val="18"/>
        </w:rPr>
        <w:t xml:space="preserve"> </w:t>
      </w:r>
      <w:r>
        <w:rPr>
          <w:sz w:val="18"/>
        </w:rPr>
        <w:t>elect</w:t>
      </w:r>
      <w:r>
        <w:rPr>
          <w:spacing w:val="-3"/>
          <w:sz w:val="18"/>
        </w:rPr>
        <w:t xml:space="preserve"> </w:t>
      </w:r>
      <w:r>
        <w:rPr>
          <w:sz w:val="18"/>
        </w:rPr>
        <w:t>to</w:t>
      </w:r>
      <w:r>
        <w:rPr>
          <w:spacing w:val="-9"/>
          <w:sz w:val="18"/>
        </w:rPr>
        <w:t xml:space="preserve"> </w:t>
      </w:r>
      <w:r>
        <w:rPr>
          <w:sz w:val="18"/>
        </w:rPr>
        <w:t>calculate</w:t>
      </w:r>
      <w:r>
        <w:rPr>
          <w:spacing w:val="-7"/>
          <w:sz w:val="18"/>
        </w:rPr>
        <w:t xml:space="preserve"> </w:t>
      </w:r>
      <w:r>
        <w:rPr>
          <w:sz w:val="18"/>
        </w:rPr>
        <w:t>its</w:t>
      </w:r>
      <w:r>
        <w:rPr>
          <w:spacing w:val="-6"/>
          <w:sz w:val="18"/>
        </w:rPr>
        <w:t xml:space="preserve"> </w:t>
      </w:r>
      <w:r>
        <w:rPr>
          <w:sz w:val="18"/>
        </w:rPr>
        <w:t>Amount</w:t>
      </w:r>
      <w:r>
        <w:rPr>
          <w:spacing w:val="-7"/>
          <w:sz w:val="18"/>
        </w:rPr>
        <w:t xml:space="preserve"> </w:t>
      </w:r>
      <w:r>
        <w:rPr>
          <w:sz w:val="18"/>
        </w:rPr>
        <w:t>A</w:t>
      </w:r>
      <w:r>
        <w:rPr>
          <w:spacing w:val="-11"/>
          <w:sz w:val="18"/>
        </w:rPr>
        <w:t xml:space="preserve"> </w:t>
      </w:r>
      <w:r>
        <w:rPr>
          <w:sz w:val="18"/>
        </w:rPr>
        <w:t>tax</w:t>
      </w:r>
      <w:r>
        <w:rPr>
          <w:spacing w:val="-10"/>
          <w:sz w:val="18"/>
        </w:rPr>
        <w:t xml:space="preserve"> </w:t>
      </w:r>
      <w:r>
        <w:rPr>
          <w:sz w:val="18"/>
        </w:rPr>
        <w:t>base</w:t>
      </w:r>
      <w:r>
        <w:rPr>
          <w:spacing w:val="-9"/>
          <w:sz w:val="18"/>
        </w:rPr>
        <w:t xml:space="preserve"> </w:t>
      </w:r>
      <w:r>
        <w:rPr>
          <w:sz w:val="18"/>
        </w:rPr>
        <w:t>on</w:t>
      </w:r>
      <w:r>
        <w:rPr>
          <w:spacing w:val="-8"/>
          <w:sz w:val="18"/>
        </w:rPr>
        <w:t xml:space="preserve"> </w:t>
      </w:r>
      <w:r>
        <w:rPr>
          <w:sz w:val="18"/>
        </w:rPr>
        <w:t>a</w:t>
      </w:r>
      <w:r>
        <w:rPr>
          <w:spacing w:val="-9"/>
          <w:sz w:val="18"/>
        </w:rPr>
        <w:t xml:space="preserve"> </w:t>
      </w:r>
      <w:r>
        <w:rPr>
          <w:sz w:val="18"/>
        </w:rPr>
        <w:t>segmented basis, thereby reducing its potential Amount A tax</w:t>
      </w:r>
      <w:r>
        <w:rPr>
          <w:spacing w:val="-11"/>
          <w:sz w:val="18"/>
        </w:rPr>
        <w:t xml:space="preserve"> </w:t>
      </w:r>
      <w:r>
        <w:rPr>
          <w:sz w:val="18"/>
        </w:rPr>
        <w:t>liability.</w:t>
      </w:r>
    </w:p>
    <w:p w14:paraId="169E6E12" w14:textId="77777777" w:rsidR="005F0837" w:rsidRDefault="005F0837" w:rsidP="00665CAB">
      <w:pPr>
        <w:pStyle w:val="ListParagraph"/>
        <w:numPr>
          <w:ilvl w:val="0"/>
          <w:numId w:val="10"/>
        </w:numPr>
        <w:tabs>
          <w:tab w:val="left" w:pos="926"/>
        </w:tabs>
        <w:spacing w:before="77" w:line="278" w:lineRule="auto"/>
        <w:ind w:left="723" w:right="479" w:firstLine="0"/>
        <w:jc w:val="both"/>
        <w:rPr>
          <w:sz w:val="18"/>
        </w:rPr>
      </w:pPr>
      <w:r>
        <w:rPr>
          <w:sz w:val="18"/>
        </w:rPr>
        <w:t>Where an MNE group is within the segmentation exemption but has one disclosed segment in scope of Amount A and one segment out of scope, it may be preferable to exclude the MNE group from the exemption. Further work will be undertaken on this</w:t>
      </w:r>
      <w:r>
        <w:rPr>
          <w:spacing w:val="-2"/>
          <w:sz w:val="18"/>
        </w:rPr>
        <w:t xml:space="preserve"> </w:t>
      </w:r>
      <w:r>
        <w:rPr>
          <w:sz w:val="18"/>
        </w:rPr>
        <w:t>issue.</w:t>
      </w:r>
    </w:p>
    <w:p w14:paraId="56F15BA4"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045577C7" w14:textId="77777777" w:rsidR="005F0837" w:rsidRDefault="005F0837" w:rsidP="005F0837">
      <w:pPr>
        <w:pStyle w:val="BodyText"/>
        <w:spacing w:before="5"/>
      </w:pPr>
    </w:p>
    <w:p w14:paraId="5DE0AE8F" w14:textId="77777777" w:rsidR="005F0837" w:rsidRDefault="005F0837" w:rsidP="00665CAB">
      <w:pPr>
        <w:pStyle w:val="ListParagraph"/>
        <w:numPr>
          <w:ilvl w:val="0"/>
          <w:numId w:val="11"/>
        </w:numPr>
        <w:tabs>
          <w:tab w:val="left" w:pos="1444"/>
        </w:tabs>
        <w:spacing w:before="93" w:line="271" w:lineRule="auto"/>
        <w:ind w:right="480" w:firstLine="0"/>
        <w:jc w:val="both"/>
        <w:rPr>
          <w:sz w:val="20"/>
        </w:rPr>
      </w:pPr>
      <w:r>
        <w:rPr>
          <w:sz w:val="20"/>
        </w:rPr>
        <w:t>Some specific design aspects of the loss-carry forward rules will need to be refined. This will include considering a transitional regime for losses incurred prior to the introduction of Amount A (pre- regime</w:t>
      </w:r>
      <w:r>
        <w:rPr>
          <w:spacing w:val="-10"/>
          <w:sz w:val="20"/>
        </w:rPr>
        <w:t xml:space="preserve"> </w:t>
      </w:r>
      <w:r>
        <w:rPr>
          <w:sz w:val="20"/>
        </w:rPr>
        <w:t>losses),</w:t>
      </w:r>
      <w:r>
        <w:rPr>
          <w:spacing w:val="-10"/>
          <w:sz w:val="20"/>
        </w:rPr>
        <w:t xml:space="preserve"> </w:t>
      </w:r>
      <w:r>
        <w:rPr>
          <w:sz w:val="20"/>
        </w:rPr>
        <w:t>and</w:t>
      </w:r>
      <w:r>
        <w:rPr>
          <w:spacing w:val="-9"/>
          <w:sz w:val="20"/>
        </w:rPr>
        <w:t xml:space="preserve"> </w:t>
      </w:r>
      <w:r>
        <w:rPr>
          <w:sz w:val="20"/>
        </w:rPr>
        <w:t>determining</w:t>
      </w:r>
      <w:r>
        <w:rPr>
          <w:spacing w:val="-6"/>
          <w:sz w:val="20"/>
        </w:rPr>
        <w:t xml:space="preserve"> </w:t>
      </w:r>
      <w:r>
        <w:rPr>
          <w:sz w:val="20"/>
        </w:rPr>
        <w:t>whether</w:t>
      </w:r>
      <w:r>
        <w:rPr>
          <w:spacing w:val="-7"/>
          <w:sz w:val="20"/>
        </w:rPr>
        <w:t xml:space="preserve"> </w:t>
      </w:r>
      <w:r>
        <w:rPr>
          <w:sz w:val="20"/>
        </w:rPr>
        <w:t>the</w:t>
      </w:r>
      <w:r>
        <w:rPr>
          <w:spacing w:val="-8"/>
          <w:sz w:val="20"/>
        </w:rPr>
        <w:t xml:space="preserve"> </w:t>
      </w:r>
      <w:r>
        <w:rPr>
          <w:sz w:val="20"/>
        </w:rPr>
        <w:t>loss-carry</w:t>
      </w:r>
      <w:r>
        <w:rPr>
          <w:spacing w:val="-11"/>
          <w:sz w:val="20"/>
        </w:rPr>
        <w:t xml:space="preserve"> </w:t>
      </w:r>
      <w:r>
        <w:rPr>
          <w:sz w:val="20"/>
        </w:rPr>
        <w:t>forward</w:t>
      </w:r>
      <w:r>
        <w:rPr>
          <w:spacing w:val="-8"/>
          <w:sz w:val="20"/>
        </w:rPr>
        <w:t xml:space="preserve"> </w:t>
      </w:r>
      <w:r>
        <w:rPr>
          <w:sz w:val="20"/>
        </w:rPr>
        <w:t>regime</w:t>
      </w:r>
      <w:r>
        <w:rPr>
          <w:spacing w:val="-10"/>
          <w:sz w:val="20"/>
        </w:rPr>
        <w:t xml:space="preserve"> </w:t>
      </w:r>
      <w:r>
        <w:rPr>
          <w:sz w:val="20"/>
        </w:rPr>
        <w:t>should</w:t>
      </w:r>
      <w:r>
        <w:rPr>
          <w:spacing w:val="-9"/>
          <w:sz w:val="20"/>
        </w:rPr>
        <w:t xml:space="preserve"> </w:t>
      </w:r>
      <w:r>
        <w:rPr>
          <w:sz w:val="20"/>
        </w:rPr>
        <w:t>include</w:t>
      </w:r>
      <w:r>
        <w:rPr>
          <w:spacing w:val="-10"/>
          <w:sz w:val="20"/>
        </w:rPr>
        <w:t xml:space="preserve"> </w:t>
      </w:r>
      <w:r>
        <w:rPr>
          <w:sz w:val="20"/>
        </w:rPr>
        <w:t>time</w:t>
      </w:r>
      <w:r>
        <w:rPr>
          <w:spacing w:val="-10"/>
          <w:sz w:val="20"/>
        </w:rPr>
        <w:t xml:space="preserve"> </w:t>
      </w:r>
      <w:r>
        <w:rPr>
          <w:sz w:val="20"/>
        </w:rPr>
        <w:t>limitations</w:t>
      </w:r>
      <w:r>
        <w:rPr>
          <w:spacing w:val="-7"/>
          <w:sz w:val="20"/>
        </w:rPr>
        <w:t xml:space="preserve"> </w:t>
      </w:r>
      <w:r>
        <w:rPr>
          <w:sz w:val="20"/>
        </w:rPr>
        <w:t>and anti-avoidance rules. There is also a separate issue on whether this regime should apply exclusively to economic</w:t>
      </w:r>
      <w:r>
        <w:rPr>
          <w:spacing w:val="-15"/>
          <w:sz w:val="20"/>
        </w:rPr>
        <w:t xml:space="preserve"> </w:t>
      </w:r>
      <w:r>
        <w:rPr>
          <w:sz w:val="20"/>
        </w:rPr>
        <w:t>losses</w:t>
      </w:r>
      <w:r>
        <w:rPr>
          <w:spacing w:val="-14"/>
          <w:sz w:val="20"/>
        </w:rPr>
        <w:t xml:space="preserve"> </w:t>
      </w:r>
      <w:r>
        <w:rPr>
          <w:sz w:val="20"/>
        </w:rPr>
        <w:t>or</w:t>
      </w:r>
      <w:r>
        <w:rPr>
          <w:spacing w:val="-12"/>
          <w:sz w:val="20"/>
        </w:rPr>
        <w:t xml:space="preserve"> </w:t>
      </w:r>
      <w:r>
        <w:rPr>
          <w:sz w:val="20"/>
        </w:rPr>
        <w:t>be</w:t>
      </w:r>
      <w:r>
        <w:rPr>
          <w:spacing w:val="-13"/>
          <w:sz w:val="20"/>
        </w:rPr>
        <w:t xml:space="preserve"> </w:t>
      </w:r>
      <w:r>
        <w:rPr>
          <w:sz w:val="20"/>
        </w:rPr>
        <w:t>extended</w:t>
      </w:r>
      <w:r>
        <w:rPr>
          <w:spacing w:val="-13"/>
          <w:sz w:val="20"/>
        </w:rPr>
        <w:t xml:space="preserve"> </w:t>
      </w:r>
      <w:r>
        <w:rPr>
          <w:sz w:val="20"/>
        </w:rPr>
        <w:t>to</w:t>
      </w:r>
      <w:r>
        <w:rPr>
          <w:spacing w:val="-15"/>
          <w:sz w:val="20"/>
        </w:rPr>
        <w:t xml:space="preserve"> </w:t>
      </w:r>
      <w:r>
        <w:rPr>
          <w:sz w:val="20"/>
        </w:rPr>
        <w:t>cover</w:t>
      </w:r>
      <w:r>
        <w:rPr>
          <w:spacing w:val="-13"/>
          <w:sz w:val="20"/>
        </w:rPr>
        <w:t xml:space="preserve"> </w:t>
      </w:r>
      <w:r>
        <w:rPr>
          <w:sz w:val="20"/>
        </w:rPr>
        <w:t>profit</w:t>
      </w:r>
      <w:r>
        <w:rPr>
          <w:spacing w:val="-15"/>
          <w:sz w:val="20"/>
        </w:rPr>
        <w:t xml:space="preserve"> </w:t>
      </w:r>
      <w:r>
        <w:rPr>
          <w:sz w:val="20"/>
        </w:rPr>
        <w:t>shortfalls</w:t>
      </w:r>
      <w:r>
        <w:rPr>
          <w:spacing w:val="-14"/>
          <w:sz w:val="20"/>
        </w:rPr>
        <w:t xml:space="preserve"> </w:t>
      </w:r>
      <w:r>
        <w:rPr>
          <w:sz w:val="20"/>
        </w:rPr>
        <w:t>(where</w:t>
      </w:r>
      <w:r>
        <w:rPr>
          <w:spacing w:val="-13"/>
          <w:sz w:val="20"/>
        </w:rPr>
        <w:t xml:space="preserve"> </w:t>
      </w:r>
      <w:r>
        <w:rPr>
          <w:sz w:val="20"/>
        </w:rPr>
        <w:t>the</w:t>
      </w:r>
      <w:r>
        <w:rPr>
          <w:spacing w:val="-15"/>
          <w:sz w:val="20"/>
        </w:rPr>
        <w:t xml:space="preserve"> </w:t>
      </w:r>
      <w:r>
        <w:rPr>
          <w:sz w:val="20"/>
        </w:rPr>
        <w:t>profit</w:t>
      </w:r>
      <w:r>
        <w:rPr>
          <w:spacing w:val="-15"/>
          <w:sz w:val="20"/>
        </w:rPr>
        <w:t xml:space="preserve"> </w:t>
      </w:r>
      <w:r>
        <w:rPr>
          <w:sz w:val="20"/>
        </w:rPr>
        <w:t>of</w:t>
      </w:r>
      <w:r>
        <w:rPr>
          <w:spacing w:val="-12"/>
          <w:sz w:val="20"/>
        </w:rPr>
        <w:t xml:space="preserve"> </w:t>
      </w:r>
      <w:r>
        <w:rPr>
          <w:sz w:val="20"/>
        </w:rPr>
        <w:t>a</w:t>
      </w:r>
      <w:r>
        <w:rPr>
          <w:spacing w:val="-15"/>
          <w:sz w:val="20"/>
        </w:rPr>
        <w:t xml:space="preserve"> </w:t>
      </w:r>
      <w:r>
        <w:rPr>
          <w:sz w:val="20"/>
        </w:rPr>
        <w:t>group</w:t>
      </w:r>
      <w:r>
        <w:rPr>
          <w:spacing w:val="-15"/>
          <w:sz w:val="20"/>
        </w:rPr>
        <w:t xml:space="preserve"> </w:t>
      </w:r>
      <w:r>
        <w:rPr>
          <w:sz w:val="20"/>
        </w:rPr>
        <w:t>or</w:t>
      </w:r>
      <w:r>
        <w:rPr>
          <w:spacing w:val="-12"/>
          <w:sz w:val="20"/>
        </w:rPr>
        <w:t xml:space="preserve"> </w:t>
      </w:r>
      <w:r>
        <w:rPr>
          <w:sz w:val="20"/>
        </w:rPr>
        <w:t>segment</w:t>
      </w:r>
      <w:r>
        <w:rPr>
          <w:spacing w:val="-15"/>
          <w:sz w:val="20"/>
        </w:rPr>
        <w:t xml:space="preserve"> </w:t>
      </w:r>
      <w:r>
        <w:rPr>
          <w:sz w:val="20"/>
        </w:rPr>
        <w:t>falls</w:t>
      </w:r>
      <w:r>
        <w:rPr>
          <w:spacing w:val="-14"/>
          <w:sz w:val="20"/>
        </w:rPr>
        <w:t xml:space="preserve"> </w:t>
      </w:r>
      <w:r>
        <w:rPr>
          <w:sz w:val="20"/>
        </w:rPr>
        <w:t xml:space="preserve">below the profitability threshold), which will be resolved as part of the discussion </w:t>
      </w:r>
      <w:r>
        <w:rPr>
          <w:spacing w:val="3"/>
          <w:sz w:val="20"/>
        </w:rPr>
        <w:t xml:space="preserve">of </w:t>
      </w:r>
      <w:r>
        <w:rPr>
          <w:sz w:val="20"/>
        </w:rPr>
        <w:t>the quantum of Amount A (see section</w:t>
      </w:r>
      <w:r>
        <w:rPr>
          <w:spacing w:val="-1"/>
          <w:sz w:val="20"/>
        </w:rPr>
        <w:t xml:space="preserve"> </w:t>
      </w:r>
      <w:hyperlink w:anchor="_bookmark40" w:history="1">
        <w:r>
          <w:rPr>
            <w:sz w:val="20"/>
          </w:rPr>
          <w:t>6.2</w:t>
        </w:r>
      </w:hyperlink>
      <w:r>
        <w:rPr>
          <w:sz w:val="20"/>
        </w:rPr>
        <w:t>).</w:t>
      </w:r>
    </w:p>
    <w:p w14:paraId="0F9596AB" w14:textId="77777777" w:rsidR="005F0837" w:rsidRDefault="005F0837" w:rsidP="005F0837">
      <w:pPr>
        <w:pStyle w:val="BodyText"/>
        <w:rPr>
          <w:sz w:val="22"/>
        </w:rPr>
      </w:pPr>
    </w:p>
    <w:p w14:paraId="78C1D51E" w14:textId="77777777" w:rsidR="005F0837" w:rsidRDefault="005F0837" w:rsidP="00665CAB">
      <w:pPr>
        <w:pStyle w:val="Heading4"/>
        <w:numPr>
          <w:ilvl w:val="1"/>
          <w:numId w:val="9"/>
        </w:numPr>
        <w:tabs>
          <w:tab w:val="left" w:pos="1192"/>
        </w:tabs>
        <w:spacing w:before="192"/>
        <w:ind w:hanging="469"/>
        <w:jc w:val="both"/>
        <w:rPr>
          <w:rFonts w:ascii="Arial"/>
        </w:rPr>
      </w:pPr>
      <w:bookmarkStart w:id="7" w:name="5.2._A_PBT_measure_based_on_consolidated"/>
      <w:bookmarkStart w:id="8" w:name="_bookmark27"/>
      <w:bookmarkEnd w:id="7"/>
      <w:bookmarkEnd w:id="8"/>
      <w:r>
        <w:rPr>
          <w:rFonts w:ascii="Arial"/>
          <w:color w:val="4E81BD"/>
        </w:rPr>
        <w:t>A PBT measure based on consolidated financial</w:t>
      </w:r>
      <w:r>
        <w:rPr>
          <w:rFonts w:ascii="Arial"/>
          <w:color w:val="4E81BD"/>
          <w:spacing w:val="-10"/>
        </w:rPr>
        <w:t xml:space="preserve"> </w:t>
      </w:r>
      <w:r>
        <w:rPr>
          <w:rFonts w:ascii="Arial"/>
          <w:color w:val="4E81BD"/>
        </w:rPr>
        <w:t>accounts</w:t>
      </w:r>
    </w:p>
    <w:p w14:paraId="3F19C62D" w14:textId="77777777" w:rsidR="005F0837" w:rsidRDefault="005F0837" w:rsidP="005F0837">
      <w:pPr>
        <w:pStyle w:val="BodyText"/>
        <w:spacing w:before="10"/>
        <w:rPr>
          <w:b/>
          <w:sz w:val="26"/>
        </w:rPr>
      </w:pPr>
    </w:p>
    <w:p w14:paraId="5AD483F0" w14:textId="77777777" w:rsidR="005F0837" w:rsidRDefault="005F0837" w:rsidP="00665CAB">
      <w:pPr>
        <w:pStyle w:val="Heading6"/>
        <w:numPr>
          <w:ilvl w:val="2"/>
          <w:numId w:val="9"/>
        </w:numPr>
        <w:tabs>
          <w:tab w:val="left" w:pos="2015"/>
        </w:tabs>
        <w:ind w:hanging="613"/>
      </w:pPr>
      <w:bookmarkStart w:id="9" w:name="5.2.1._Eligible_consolidated_financial_a"/>
      <w:bookmarkStart w:id="10" w:name="_bookmark28"/>
      <w:bookmarkEnd w:id="9"/>
      <w:bookmarkEnd w:id="10"/>
      <w:r>
        <w:t>Eligible consolidated financial</w:t>
      </w:r>
      <w:r>
        <w:rPr>
          <w:spacing w:val="-7"/>
        </w:rPr>
        <w:t xml:space="preserve"> </w:t>
      </w:r>
      <w:r>
        <w:t>accounts</w:t>
      </w:r>
    </w:p>
    <w:p w14:paraId="25D674FE" w14:textId="77777777" w:rsidR="005F0837" w:rsidRDefault="005F0837" w:rsidP="005F0837">
      <w:pPr>
        <w:pStyle w:val="BodyText"/>
        <w:spacing w:before="11"/>
        <w:rPr>
          <w:b/>
          <w:i/>
          <w:sz w:val="18"/>
        </w:rPr>
      </w:pPr>
    </w:p>
    <w:p w14:paraId="2F52EFD8" w14:textId="77777777" w:rsidR="005F0837" w:rsidRDefault="005F0837" w:rsidP="00665CAB">
      <w:pPr>
        <w:pStyle w:val="ListParagraph"/>
        <w:numPr>
          <w:ilvl w:val="0"/>
          <w:numId w:val="11"/>
        </w:numPr>
        <w:tabs>
          <w:tab w:val="left" w:pos="1444"/>
        </w:tabs>
        <w:spacing w:line="271" w:lineRule="auto"/>
        <w:ind w:right="483" w:firstLine="0"/>
        <w:jc w:val="both"/>
        <w:rPr>
          <w:sz w:val="20"/>
        </w:rPr>
      </w:pPr>
      <w:r>
        <w:rPr>
          <w:sz w:val="20"/>
        </w:rPr>
        <w:t>Given</w:t>
      </w:r>
      <w:r>
        <w:rPr>
          <w:spacing w:val="-12"/>
          <w:sz w:val="20"/>
        </w:rPr>
        <w:t xml:space="preserve"> </w:t>
      </w:r>
      <w:r>
        <w:rPr>
          <w:sz w:val="20"/>
        </w:rPr>
        <w:t>that</w:t>
      </w:r>
      <w:r>
        <w:rPr>
          <w:spacing w:val="-11"/>
          <w:sz w:val="20"/>
        </w:rPr>
        <w:t xml:space="preserve"> </w:t>
      </w:r>
      <w:r>
        <w:rPr>
          <w:sz w:val="20"/>
        </w:rPr>
        <w:t>Amount</w:t>
      </w:r>
      <w:r>
        <w:rPr>
          <w:spacing w:val="-12"/>
          <w:sz w:val="20"/>
        </w:rPr>
        <w:t xml:space="preserve"> </w:t>
      </w:r>
      <w:r>
        <w:rPr>
          <w:sz w:val="20"/>
        </w:rPr>
        <w:t>A</w:t>
      </w:r>
      <w:r>
        <w:rPr>
          <w:spacing w:val="-8"/>
          <w:sz w:val="20"/>
        </w:rPr>
        <w:t xml:space="preserve"> </w:t>
      </w:r>
      <w:r>
        <w:rPr>
          <w:sz w:val="20"/>
        </w:rPr>
        <w:t>is</w:t>
      </w:r>
      <w:r>
        <w:rPr>
          <w:spacing w:val="-10"/>
          <w:sz w:val="20"/>
        </w:rPr>
        <w:t xml:space="preserve"> </w:t>
      </w:r>
      <w:r>
        <w:rPr>
          <w:sz w:val="20"/>
        </w:rPr>
        <w:t>a</w:t>
      </w:r>
      <w:r>
        <w:rPr>
          <w:spacing w:val="-12"/>
          <w:sz w:val="20"/>
        </w:rPr>
        <w:t xml:space="preserve"> </w:t>
      </w:r>
      <w:r>
        <w:rPr>
          <w:sz w:val="20"/>
        </w:rPr>
        <w:t>new</w:t>
      </w:r>
      <w:r>
        <w:rPr>
          <w:spacing w:val="-13"/>
          <w:sz w:val="20"/>
        </w:rPr>
        <w:t xml:space="preserve"> </w:t>
      </w:r>
      <w:r>
        <w:rPr>
          <w:sz w:val="20"/>
        </w:rPr>
        <w:t>taxing</w:t>
      </w:r>
      <w:r>
        <w:rPr>
          <w:spacing w:val="-11"/>
          <w:sz w:val="20"/>
        </w:rPr>
        <w:t xml:space="preserve"> </w:t>
      </w:r>
      <w:r>
        <w:rPr>
          <w:sz w:val="20"/>
        </w:rPr>
        <w:t>right</w:t>
      </w:r>
      <w:r>
        <w:rPr>
          <w:spacing w:val="-9"/>
          <w:sz w:val="20"/>
        </w:rPr>
        <w:t xml:space="preserve"> </w:t>
      </w:r>
      <w:r>
        <w:rPr>
          <w:sz w:val="20"/>
        </w:rPr>
        <w:t>that</w:t>
      </w:r>
      <w:r>
        <w:rPr>
          <w:spacing w:val="-9"/>
          <w:sz w:val="20"/>
        </w:rPr>
        <w:t xml:space="preserve"> </w:t>
      </w:r>
      <w:r>
        <w:rPr>
          <w:sz w:val="20"/>
        </w:rPr>
        <w:t>is</w:t>
      </w:r>
      <w:r>
        <w:rPr>
          <w:spacing w:val="-10"/>
          <w:sz w:val="20"/>
        </w:rPr>
        <w:t xml:space="preserve"> </w:t>
      </w:r>
      <w:r>
        <w:rPr>
          <w:sz w:val="20"/>
        </w:rPr>
        <w:t>determined</w:t>
      </w:r>
      <w:r>
        <w:rPr>
          <w:spacing w:val="-11"/>
          <w:sz w:val="20"/>
        </w:rPr>
        <w:t xml:space="preserve"> </w:t>
      </w:r>
      <w:r>
        <w:rPr>
          <w:sz w:val="20"/>
        </w:rPr>
        <w:t>based</w:t>
      </w:r>
      <w:r>
        <w:rPr>
          <w:spacing w:val="-12"/>
          <w:sz w:val="20"/>
        </w:rPr>
        <w:t xml:space="preserve"> </w:t>
      </w:r>
      <w:r>
        <w:rPr>
          <w:sz w:val="20"/>
        </w:rPr>
        <w:t>on</w:t>
      </w:r>
      <w:r>
        <w:rPr>
          <w:spacing w:val="-12"/>
          <w:sz w:val="20"/>
        </w:rPr>
        <w:t xml:space="preserve"> </w:t>
      </w:r>
      <w:r>
        <w:rPr>
          <w:sz w:val="20"/>
        </w:rPr>
        <w:t>the</w:t>
      </w:r>
      <w:r>
        <w:rPr>
          <w:spacing w:val="-9"/>
          <w:sz w:val="20"/>
        </w:rPr>
        <w:t xml:space="preserve"> </w:t>
      </w:r>
      <w:r>
        <w:rPr>
          <w:sz w:val="20"/>
        </w:rPr>
        <w:t>profits</w:t>
      </w:r>
      <w:r>
        <w:rPr>
          <w:spacing w:val="-9"/>
          <w:sz w:val="20"/>
        </w:rPr>
        <w:t xml:space="preserve"> </w:t>
      </w:r>
      <w:r>
        <w:rPr>
          <w:sz w:val="20"/>
        </w:rPr>
        <w:t>of</w:t>
      </w:r>
      <w:r>
        <w:rPr>
          <w:spacing w:val="-12"/>
          <w:sz w:val="20"/>
        </w:rPr>
        <w:t xml:space="preserve"> </w:t>
      </w:r>
      <w:r>
        <w:rPr>
          <w:sz w:val="20"/>
        </w:rPr>
        <w:t>a</w:t>
      </w:r>
      <w:r>
        <w:rPr>
          <w:spacing w:val="-12"/>
          <w:sz w:val="20"/>
        </w:rPr>
        <w:t xml:space="preserve"> </w:t>
      </w:r>
      <w:r>
        <w:rPr>
          <w:sz w:val="20"/>
        </w:rPr>
        <w:t>group</w:t>
      </w:r>
      <w:r>
        <w:rPr>
          <w:spacing w:val="-11"/>
          <w:sz w:val="20"/>
        </w:rPr>
        <w:t xml:space="preserve"> </w:t>
      </w:r>
      <w:r>
        <w:rPr>
          <w:sz w:val="20"/>
        </w:rPr>
        <w:t>(rather than</w:t>
      </w:r>
      <w:r>
        <w:rPr>
          <w:spacing w:val="-14"/>
          <w:sz w:val="20"/>
        </w:rPr>
        <w:t xml:space="preserve"> </w:t>
      </w:r>
      <w:r>
        <w:rPr>
          <w:sz w:val="20"/>
        </w:rPr>
        <w:t>on</w:t>
      </w:r>
      <w:r>
        <w:rPr>
          <w:spacing w:val="-14"/>
          <w:sz w:val="20"/>
        </w:rPr>
        <w:t xml:space="preserve"> </w:t>
      </w:r>
      <w:r>
        <w:rPr>
          <w:sz w:val="20"/>
        </w:rPr>
        <w:t>a</w:t>
      </w:r>
      <w:r>
        <w:rPr>
          <w:spacing w:val="-14"/>
          <w:sz w:val="20"/>
        </w:rPr>
        <w:t xml:space="preserve"> </w:t>
      </w:r>
      <w:r>
        <w:rPr>
          <w:sz w:val="20"/>
        </w:rPr>
        <w:t>separate</w:t>
      </w:r>
      <w:r>
        <w:rPr>
          <w:spacing w:val="-14"/>
          <w:sz w:val="20"/>
        </w:rPr>
        <w:t xml:space="preserve"> </w:t>
      </w:r>
      <w:r>
        <w:rPr>
          <w:sz w:val="20"/>
        </w:rPr>
        <w:t>entity</w:t>
      </w:r>
      <w:r>
        <w:rPr>
          <w:spacing w:val="-15"/>
          <w:sz w:val="20"/>
        </w:rPr>
        <w:t xml:space="preserve"> </w:t>
      </w:r>
      <w:r>
        <w:rPr>
          <w:sz w:val="20"/>
        </w:rPr>
        <w:t>basis),</w:t>
      </w:r>
      <w:r>
        <w:rPr>
          <w:spacing w:val="-10"/>
          <w:sz w:val="20"/>
        </w:rPr>
        <w:t xml:space="preserve"> </w:t>
      </w:r>
      <w:r>
        <w:rPr>
          <w:sz w:val="20"/>
        </w:rPr>
        <w:t>it</w:t>
      </w:r>
      <w:r>
        <w:rPr>
          <w:spacing w:val="-14"/>
          <w:sz w:val="20"/>
        </w:rPr>
        <w:t xml:space="preserve"> </w:t>
      </w:r>
      <w:r>
        <w:rPr>
          <w:sz w:val="20"/>
        </w:rPr>
        <w:t>is</w:t>
      </w:r>
      <w:r>
        <w:rPr>
          <w:spacing w:val="-12"/>
          <w:sz w:val="20"/>
        </w:rPr>
        <w:t xml:space="preserve"> </w:t>
      </w:r>
      <w:r>
        <w:rPr>
          <w:sz w:val="20"/>
        </w:rPr>
        <w:t>necessary</w:t>
      </w:r>
      <w:r>
        <w:rPr>
          <w:spacing w:val="-17"/>
          <w:sz w:val="20"/>
        </w:rPr>
        <w:t xml:space="preserve"> </w:t>
      </w:r>
      <w:r>
        <w:rPr>
          <w:sz w:val="20"/>
        </w:rPr>
        <w:t>to</w:t>
      </w:r>
      <w:r>
        <w:rPr>
          <w:spacing w:val="-12"/>
          <w:sz w:val="20"/>
        </w:rPr>
        <w:t xml:space="preserve"> </w:t>
      </w:r>
      <w:r>
        <w:rPr>
          <w:sz w:val="20"/>
        </w:rPr>
        <w:t>use</w:t>
      </w:r>
      <w:r>
        <w:rPr>
          <w:spacing w:val="-14"/>
          <w:sz w:val="20"/>
        </w:rPr>
        <w:t xml:space="preserve"> </w:t>
      </w:r>
      <w:r>
        <w:rPr>
          <w:sz w:val="20"/>
        </w:rPr>
        <w:t>consolidated</w:t>
      </w:r>
      <w:r>
        <w:rPr>
          <w:spacing w:val="-10"/>
          <w:sz w:val="20"/>
        </w:rPr>
        <w:t xml:space="preserve"> </w:t>
      </w:r>
      <w:r>
        <w:rPr>
          <w:sz w:val="20"/>
        </w:rPr>
        <w:t>group</w:t>
      </w:r>
      <w:r>
        <w:rPr>
          <w:spacing w:val="-13"/>
          <w:sz w:val="20"/>
        </w:rPr>
        <w:t xml:space="preserve"> </w:t>
      </w:r>
      <w:r>
        <w:rPr>
          <w:sz w:val="20"/>
        </w:rPr>
        <w:t>financial</w:t>
      </w:r>
      <w:r>
        <w:rPr>
          <w:spacing w:val="-13"/>
          <w:sz w:val="20"/>
        </w:rPr>
        <w:t xml:space="preserve"> </w:t>
      </w:r>
      <w:r>
        <w:rPr>
          <w:sz w:val="20"/>
        </w:rPr>
        <w:t>accounts</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sz w:val="20"/>
        </w:rPr>
        <w:t>starting point for computing the Amount A tax base. This approach also has the advantage that the Amount A tax base is less affected by controlled transactions</w:t>
      </w:r>
      <w:r>
        <w:rPr>
          <w:position w:val="6"/>
          <w:sz w:val="13"/>
        </w:rPr>
        <w:t xml:space="preserve">64 </w:t>
      </w:r>
      <w:r>
        <w:rPr>
          <w:sz w:val="20"/>
        </w:rPr>
        <w:t>and, for large MNE groups, that it is based on financial statements that have been subject to external audit,</w:t>
      </w:r>
      <w:r>
        <w:rPr>
          <w:sz w:val="20"/>
          <w:vertAlign w:val="superscript"/>
        </w:rPr>
        <w:t>65</w:t>
      </w:r>
      <w:r>
        <w:rPr>
          <w:sz w:val="20"/>
        </w:rPr>
        <w:t xml:space="preserve"> thus providing a reliable source of information that is normally readily available to tax</w:t>
      </w:r>
      <w:r>
        <w:rPr>
          <w:spacing w:val="-7"/>
          <w:sz w:val="20"/>
        </w:rPr>
        <w:t xml:space="preserve"> </w:t>
      </w:r>
      <w:r>
        <w:rPr>
          <w:sz w:val="20"/>
        </w:rPr>
        <w:t>administrations.</w:t>
      </w:r>
    </w:p>
    <w:p w14:paraId="1BC7F475" w14:textId="77777777" w:rsidR="005F0837" w:rsidRDefault="005F0837" w:rsidP="00665CAB">
      <w:pPr>
        <w:pStyle w:val="ListParagraph"/>
        <w:numPr>
          <w:ilvl w:val="0"/>
          <w:numId w:val="11"/>
        </w:numPr>
        <w:tabs>
          <w:tab w:val="left" w:pos="1444"/>
        </w:tabs>
        <w:spacing w:before="121" w:line="271" w:lineRule="auto"/>
        <w:ind w:right="488" w:firstLine="0"/>
        <w:jc w:val="both"/>
        <w:rPr>
          <w:sz w:val="20"/>
        </w:rPr>
      </w:pPr>
      <w:r>
        <w:rPr>
          <w:sz w:val="20"/>
        </w:rPr>
        <w:t>In general, Amount A would not mandate MNE groups to produce consolidated accounts under a specific</w:t>
      </w:r>
      <w:r>
        <w:rPr>
          <w:spacing w:val="-11"/>
          <w:sz w:val="20"/>
        </w:rPr>
        <w:t xml:space="preserve"> </w:t>
      </w:r>
      <w:r>
        <w:rPr>
          <w:sz w:val="20"/>
        </w:rPr>
        <w:t>accounting</w:t>
      </w:r>
      <w:r>
        <w:rPr>
          <w:spacing w:val="-13"/>
          <w:sz w:val="20"/>
        </w:rPr>
        <w:t xml:space="preserve"> </w:t>
      </w:r>
      <w:r>
        <w:rPr>
          <w:sz w:val="20"/>
        </w:rPr>
        <w:t>standard.</w:t>
      </w:r>
      <w:r>
        <w:rPr>
          <w:spacing w:val="-9"/>
          <w:sz w:val="20"/>
        </w:rPr>
        <w:t xml:space="preserve"> </w:t>
      </w:r>
      <w:r>
        <w:rPr>
          <w:sz w:val="20"/>
        </w:rPr>
        <w:t>The</w:t>
      </w:r>
      <w:r>
        <w:rPr>
          <w:spacing w:val="-13"/>
          <w:sz w:val="20"/>
        </w:rPr>
        <w:t xml:space="preserve"> </w:t>
      </w:r>
      <w:r>
        <w:rPr>
          <w:sz w:val="20"/>
        </w:rPr>
        <w:t>relevant</w:t>
      </w:r>
      <w:r>
        <w:rPr>
          <w:spacing w:val="-11"/>
          <w:sz w:val="20"/>
        </w:rPr>
        <w:t xml:space="preserve"> </w:t>
      </w:r>
      <w:r>
        <w:rPr>
          <w:sz w:val="20"/>
        </w:rPr>
        <w:t>financial</w:t>
      </w:r>
      <w:r>
        <w:rPr>
          <w:spacing w:val="-13"/>
          <w:sz w:val="20"/>
        </w:rPr>
        <w:t xml:space="preserve"> </w:t>
      </w:r>
      <w:r>
        <w:rPr>
          <w:sz w:val="20"/>
        </w:rPr>
        <w:t>accounting</w:t>
      </w:r>
      <w:r>
        <w:rPr>
          <w:spacing w:val="-13"/>
          <w:sz w:val="20"/>
        </w:rPr>
        <w:t xml:space="preserve"> </w:t>
      </w:r>
      <w:r>
        <w:rPr>
          <w:sz w:val="20"/>
        </w:rPr>
        <w:t>standard</w:t>
      </w:r>
      <w:r>
        <w:rPr>
          <w:spacing w:val="-12"/>
          <w:sz w:val="20"/>
        </w:rPr>
        <w:t xml:space="preserve"> </w:t>
      </w:r>
      <w:r>
        <w:rPr>
          <w:sz w:val="20"/>
        </w:rPr>
        <w:t>for</w:t>
      </w:r>
      <w:r>
        <w:rPr>
          <w:spacing w:val="-12"/>
          <w:sz w:val="20"/>
        </w:rPr>
        <w:t xml:space="preserve"> </w:t>
      </w:r>
      <w:r>
        <w:rPr>
          <w:sz w:val="20"/>
        </w:rPr>
        <w:t>computing</w:t>
      </w:r>
      <w:r>
        <w:rPr>
          <w:spacing w:val="-13"/>
          <w:sz w:val="20"/>
        </w:rPr>
        <w:t xml:space="preserve"> </w:t>
      </w:r>
      <w:r>
        <w:rPr>
          <w:sz w:val="20"/>
        </w:rPr>
        <w:t>Amount</w:t>
      </w:r>
      <w:r>
        <w:rPr>
          <w:spacing w:val="-13"/>
          <w:sz w:val="20"/>
        </w:rPr>
        <w:t xml:space="preserve"> </w:t>
      </w:r>
      <w:r>
        <w:rPr>
          <w:sz w:val="20"/>
        </w:rPr>
        <w:t>A</w:t>
      </w:r>
      <w:r>
        <w:rPr>
          <w:spacing w:val="-12"/>
          <w:sz w:val="20"/>
        </w:rPr>
        <w:t xml:space="preserve"> </w:t>
      </w:r>
      <w:r>
        <w:rPr>
          <w:sz w:val="20"/>
        </w:rPr>
        <w:t>tax</w:t>
      </w:r>
      <w:r>
        <w:rPr>
          <w:spacing w:val="-12"/>
          <w:sz w:val="20"/>
        </w:rPr>
        <w:t xml:space="preserve"> </w:t>
      </w:r>
      <w:r>
        <w:rPr>
          <w:sz w:val="20"/>
        </w:rPr>
        <w:t>base would</w:t>
      </w:r>
      <w:r>
        <w:rPr>
          <w:spacing w:val="-9"/>
          <w:sz w:val="20"/>
        </w:rPr>
        <w:t xml:space="preserve"> </w:t>
      </w:r>
      <w:r>
        <w:rPr>
          <w:sz w:val="20"/>
        </w:rPr>
        <w:t>be</w:t>
      </w:r>
      <w:r>
        <w:rPr>
          <w:spacing w:val="-9"/>
          <w:sz w:val="20"/>
        </w:rPr>
        <w:t xml:space="preserve"> </w:t>
      </w:r>
      <w:r>
        <w:rPr>
          <w:sz w:val="20"/>
        </w:rPr>
        <w:t>the</w:t>
      </w:r>
      <w:r>
        <w:rPr>
          <w:spacing w:val="-12"/>
          <w:sz w:val="20"/>
        </w:rPr>
        <w:t xml:space="preserve"> </w:t>
      </w:r>
      <w:r>
        <w:rPr>
          <w:sz w:val="20"/>
        </w:rPr>
        <w:t>financial</w:t>
      </w:r>
      <w:r>
        <w:rPr>
          <w:spacing w:val="-10"/>
          <w:sz w:val="20"/>
        </w:rPr>
        <w:t xml:space="preserve"> </w:t>
      </w:r>
      <w:r>
        <w:rPr>
          <w:sz w:val="20"/>
        </w:rPr>
        <w:t>accounting</w:t>
      </w:r>
      <w:r>
        <w:rPr>
          <w:spacing w:val="-10"/>
          <w:sz w:val="20"/>
        </w:rPr>
        <w:t xml:space="preserve"> </w:t>
      </w:r>
      <w:r>
        <w:rPr>
          <w:sz w:val="20"/>
        </w:rPr>
        <w:t>standard</w:t>
      </w:r>
      <w:r>
        <w:rPr>
          <w:spacing w:val="-9"/>
          <w:sz w:val="20"/>
        </w:rPr>
        <w:t xml:space="preserve"> </w:t>
      </w:r>
      <w:r>
        <w:rPr>
          <w:sz w:val="20"/>
        </w:rPr>
        <w:t>used</w:t>
      </w:r>
      <w:r>
        <w:rPr>
          <w:spacing w:val="-9"/>
          <w:sz w:val="20"/>
        </w:rPr>
        <w:t xml:space="preserve"> </w:t>
      </w:r>
      <w:r>
        <w:rPr>
          <w:sz w:val="20"/>
        </w:rPr>
        <w:t>by</w:t>
      </w:r>
      <w:r>
        <w:rPr>
          <w:spacing w:val="-12"/>
          <w:sz w:val="20"/>
        </w:rPr>
        <w:t xml:space="preserve"> </w:t>
      </w:r>
      <w:r>
        <w:rPr>
          <w:sz w:val="20"/>
        </w:rPr>
        <w:t>the</w:t>
      </w:r>
      <w:r>
        <w:rPr>
          <w:spacing w:val="-9"/>
          <w:sz w:val="20"/>
        </w:rPr>
        <w:t xml:space="preserve"> </w:t>
      </w:r>
      <w:r>
        <w:rPr>
          <w:sz w:val="20"/>
        </w:rPr>
        <w:t>UPE</w:t>
      </w:r>
      <w:r>
        <w:rPr>
          <w:spacing w:val="-10"/>
          <w:sz w:val="20"/>
        </w:rPr>
        <w:t xml:space="preserve"> </w:t>
      </w:r>
      <w:r>
        <w:rPr>
          <w:sz w:val="20"/>
        </w:rPr>
        <w:t>in</w:t>
      </w:r>
      <w:r>
        <w:rPr>
          <w:spacing w:val="-9"/>
          <w:sz w:val="20"/>
        </w:rPr>
        <w:t xml:space="preserve"> </w:t>
      </w:r>
      <w:r>
        <w:rPr>
          <w:sz w:val="20"/>
        </w:rPr>
        <w:t>the</w:t>
      </w:r>
      <w:r>
        <w:rPr>
          <w:spacing w:val="-9"/>
          <w:sz w:val="20"/>
        </w:rPr>
        <w:t xml:space="preserve"> </w:t>
      </w:r>
      <w:r>
        <w:rPr>
          <w:sz w:val="20"/>
        </w:rPr>
        <w:t>preparation</w:t>
      </w:r>
      <w:r>
        <w:rPr>
          <w:spacing w:val="-10"/>
          <w:sz w:val="20"/>
        </w:rPr>
        <w:t xml:space="preserve"> </w:t>
      </w:r>
      <w:r>
        <w:rPr>
          <w:sz w:val="20"/>
        </w:rPr>
        <w:t>of</w:t>
      </w:r>
      <w:r>
        <w:rPr>
          <w:spacing w:val="-7"/>
          <w:sz w:val="20"/>
        </w:rPr>
        <w:t xml:space="preserve"> </w:t>
      </w:r>
      <w:r>
        <w:rPr>
          <w:sz w:val="20"/>
        </w:rPr>
        <w:t>its</w:t>
      </w:r>
      <w:r>
        <w:rPr>
          <w:spacing w:val="-10"/>
          <w:sz w:val="20"/>
        </w:rPr>
        <w:t xml:space="preserve"> </w:t>
      </w:r>
      <w:r>
        <w:rPr>
          <w:sz w:val="20"/>
        </w:rPr>
        <w:t>consolidated</w:t>
      </w:r>
      <w:r>
        <w:rPr>
          <w:spacing w:val="-10"/>
          <w:sz w:val="20"/>
        </w:rPr>
        <w:t xml:space="preserve"> </w:t>
      </w:r>
      <w:r>
        <w:rPr>
          <w:sz w:val="20"/>
        </w:rPr>
        <w:t>financial statements.</w:t>
      </w:r>
    </w:p>
    <w:p w14:paraId="60F9EED0" w14:textId="77777777" w:rsidR="005F0837" w:rsidRDefault="005F0837" w:rsidP="00665CAB">
      <w:pPr>
        <w:pStyle w:val="ListParagraph"/>
        <w:numPr>
          <w:ilvl w:val="0"/>
          <w:numId w:val="11"/>
        </w:numPr>
        <w:tabs>
          <w:tab w:val="left" w:pos="1444"/>
        </w:tabs>
        <w:spacing w:before="119" w:line="271" w:lineRule="auto"/>
        <w:ind w:right="479" w:firstLine="0"/>
        <w:jc w:val="both"/>
        <w:rPr>
          <w:sz w:val="20"/>
        </w:rPr>
      </w:pPr>
      <w:r>
        <w:rPr>
          <w:sz w:val="20"/>
        </w:rPr>
        <w:t>At the same time, because MNE groups prepare consolidated financial accounts under different accounting</w:t>
      </w:r>
      <w:r>
        <w:rPr>
          <w:spacing w:val="-8"/>
          <w:sz w:val="20"/>
        </w:rPr>
        <w:t xml:space="preserve"> </w:t>
      </w:r>
      <w:r>
        <w:rPr>
          <w:sz w:val="20"/>
        </w:rPr>
        <w:t>standards,</w:t>
      </w:r>
      <w:r>
        <w:rPr>
          <w:spacing w:val="-5"/>
          <w:sz w:val="20"/>
        </w:rPr>
        <w:t xml:space="preserve"> </w:t>
      </w:r>
      <w:r>
        <w:rPr>
          <w:sz w:val="20"/>
        </w:rPr>
        <w:t>this</w:t>
      </w:r>
      <w:r>
        <w:rPr>
          <w:spacing w:val="-4"/>
          <w:sz w:val="20"/>
        </w:rPr>
        <w:t xml:space="preserve"> </w:t>
      </w:r>
      <w:r>
        <w:rPr>
          <w:sz w:val="20"/>
        </w:rPr>
        <w:t>approach</w:t>
      </w:r>
      <w:r>
        <w:rPr>
          <w:spacing w:val="-8"/>
          <w:sz w:val="20"/>
        </w:rPr>
        <w:t xml:space="preserve"> </w:t>
      </w:r>
      <w:r>
        <w:rPr>
          <w:sz w:val="20"/>
        </w:rPr>
        <w:t>requires</w:t>
      </w:r>
      <w:r>
        <w:rPr>
          <w:spacing w:val="-6"/>
          <w:sz w:val="20"/>
        </w:rPr>
        <w:t xml:space="preserve"> </w:t>
      </w:r>
      <w:r>
        <w:rPr>
          <w:sz w:val="20"/>
        </w:rPr>
        <w:t>the</w:t>
      </w:r>
      <w:r>
        <w:rPr>
          <w:spacing w:val="-7"/>
          <w:sz w:val="20"/>
        </w:rPr>
        <w:t xml:space="preserve"> </w:t>
      </w:r>
      <w:r>
        <w:rPr>
          <w:sz w:val="20"/>
        </w:rPr>
        <w:t>resolution</w:t>
      </w:r>
      <w:r>
        <w:rPr>
          <w:spacing w:val="-8"/>
          <w:sz w:val="20"/>
        </w:rPr>
        <w:t xml:space="preserve"> </w:t>
      </w:r>
      <w:r>
        <w:rPr>
          <w:sz w:val="20"/>
        </w:rPr>
        <w:t>of</w:t>
      </w:r>
      <w:r>
        <w:rPr>
          <w:spacing w:val="-5"/>
          <w:sz w:val="20"/>
        </w:rPr>
        <w:t xml:space="preserve"> </w:t>
      </w:r>
      <w:r>
        <w:rPr>
          <w:sz w:val="20"/>
        </w:rPr>
        <w:t>several</w:t>
      </w:r>
      <w:r>
        <w:rPr>
          <w:spacing w:val="-8"/>
          <w:sz w:val="20"/>
        </w:rPr>
        <w:t xml:space="preserve"> </w:t>
      </w:r>
      <w:r>
        <w:rPr>
          <w:sz w:val="20"/>
        </w:rPr>
        <w:t>issues</w:t>
      </w:r>
      <w:r>
        <w:rPr>
          <w:spacing w:val="-6"/>
          <w:sz w:val="20"/>
        </w:rPr>
        <w:t xml:space="preserve"> </w:t>
      </w:r>
      <w:r>
        <w:rPr>
          <w:sz w:val="20"/>
        </w:rPr>
        <w:t>to</w:t>
      </w:r>
      <w:r>
        <w:rPr>
          <w:spacing w:val="-8"/>
          <w:sz w:val="20"/>
        </w:rPr>
        <w:t xml:space="preserve"> </w:t>
      </w:r>
      <w:r>
        <w:rPr>
          <w:sz w:val="20"/>
        </w:rPr>
        <w:t>ensure</w:t>
      </w:r>
      <w:r>
        <w:rPr>
          <w:spacing w:val="-6"/>
          <w:sz w:val="20"/>
        </w:rPr>
        <w:t xml:space="preserve"> </w:t>
      </w:r>
      <w:r>
        <w:rPr>
          <w:sz w:val="20"/>
        </w:rPr>
        <w:t>that</w:t>
      </w:r>
      <w:r>
        <w:rPr>
          <w:spacing w:val="-7"/>
          <w:sz w:val="20"/>
        </w:rPr>
        <w:t xml:space="preserve"> </w:t>
      </w:r>
      <w:r>
        <w:rPr>
          <w:sz w:val="20"/>
        </w:rPr>
        <w:t>the</w:t>
      </w:r>
      <w:r>
        <w:rPr>
          <w:spacing w:val="-4"/>
          <w:sz w:val="20"/>
        </w:rPr>
        <w:t xml:space="preserve"> </w:t>
      </w:r>
      <w:r>
        <w:rPr>
          <w:sz w:val="20"/>
        </w:rPr>
        <w:t>Amount</w:t>
      </w:r>
      <w:r>
        <w:rPr>
          <w:spacing w:val="-8"/>
          <w:sz w:val="20"/>
        </w:rPr>
        <w:t xml:space="preserve"> </w:t>
      </w:r>
      <w:r>
        <w:rPr>
          <w:sz w:val="20"/>
        </w:rPr>
        <w:t>A tax base determination produces comparable results when differing standards are used. These issues include</w:t>
      </w:r>
      <w:r>
        <w:rPr>
          <w:spacing w:val="-13"/>
          <w:sz w:val="20"/>
        </w:rPr>
        <w:t xml:space="preserve"> </w:t>
      </w:r>
      <w:r>
        <w:rPr>
          <w:sz w:val="20"/>
        </w:rPr>
        <w:t>identifying</w:t>
      </w:r>
      <w:r>
        <w:rPr>
          <w:spacing w:val="-13"/>
          <w:sz w:val="20"/>
        </w:rPr>
        <w:t xml:space="preserve"> </w:t>
      </w:r>
      <w:r>
        <w:rPr>
          <w:sz w:val="20"/>
        </w:rPr>
        <w:t>acceptable</w:t>
      </w:r>
      <w:r>
        <w:rPr>
          <w:spacing w:val="-11"/>
          <w:sz w:val="20"/>
        </w:rPr>
        <w:t xml:space="preserve"> </w:t>
      </w:r>
      <w:r>
        <w:rPr>
          <w:sz w:val="20"/>
        </w:rPr>
        <w:t>accounting</w:t>
      </w:r>
      <w:r>
        <w:rPr>
          <w:spacing w:val="-15"/>
          <w:sz w:val="20"/>
        </w:rPr>
        <w:t xml:space="preserve"> </w:t>
      </w:r>
      <w:r>
        <w:rPr>
          <w:sz w:val="20"/>
        </w:rPr>
        <w:t>standards</w:t>
      </w:r>
      <w:r>
        <w:rPr>
          <w:spacing w:val="-11"/>
          <w:sz w:val="20"/>
        </w:rPr>
        <w:t xml:space="preserve"> </w:t>
      </w:r>
      <w:r>
        <w:rPr>
          <w:sz w:val="20"/>
        </w:rPr>
        <w:t>across</w:t>
      </w:r>
      <w:r>
        <w:rPr>
          <w:spacing w:val="-12"/>
          <w:sz w:val="20"/>
        </w:rPr>
        <w:t xml:space="preserve"> </w:t>
      </w:r>
      <w:r>
        <w:rPr>
          <w:sz w:val="20"/>
        </w:rPr>
        <w:t>Inclusive</w:t>
      </w:r>
      <w:r>
        <w:rPr>
          <w:spacing w:val="-15"/>
          <w:sz w:val="20"/>
        </w:rPr>
        <w:t xml:space="preserve"> </w:t>
      </w:r>
      <w:r>
        <w:rPr>
          <w:sz w:val="20"/>
        </w:rPr>
        <w:t>Framework</w:t>
      </w:r>
      <w:r>
        <w:rPr>
          <w:spacing w:val="-10"/>
          <w:sz w:val="20"/>
        </w:rPr>
        <w:t xml:space="preserve"> </w:t>
      </w:r>
      <w:r>
        <w:rPr>
          <w:sz w:val="20"/>
        </w:rPr>
        <w:t>jurisdictions</w:t>
      </w:r>
      <w:r>
        <w:rPr>
          <w:spacing w:val="-12"/>
          <w:sz w:val="20"/>
        </w:rPr>
        <w:t xml:space="preserve"> </w:t>
      </w:r>
      <w:r>
        <w:rPr>
          <w:sz w:val="20"/>
        </w:rPr>
        <w:t>that</w:t>
      </w:r>
      <w:r>
        <w:rPr>
          <w:spacing w:val="-14"/>
          <w:sz w:val="20"/>
        </w:rPr>
        <w:t xml:space="preserve"> </w:t>
      </w:r>
      <w:r>
        <w:rPr>
          <w:sz w:val="20"/>
        </w:rPr>
        <w:t xml:space="preserve">produce sufficiently comparable and reliable results for computing Amount A, and clarifying whether specific </w:t>
      </w:r>
      <w:proofErr w:type="spellStart"/>
      <w:r>
        <w:rPr>
          <w:sz w:val="20"/>
        </w:rPr>
        <w:t>harmonisation</w:t>
      </w:r>
      <w:proofErr w:type="spellEnd"/>
      <w:r>
        <w:rPr>
          <w:sz w:val="20"/>
        </w:rPr>
        <w:t xml:space="preserve"> adjustments are required to deal with particular items of income or</w:t>
      </w:r>
      <w:r>
        <w:rPr>
          <w:spacing w:val="-10"/>
          <w:sz w:val="20"/>
        </w:rPr>
        <w:t xml:space="preserve"> </w:t>
      </w:r>
      <w:r>
        <w:rPr>
          <w:sz w:val="20"/>
        </w:rPr>
        <w:t>expenses.</w:t>
      </w:r>
    </w:p>
    <w:p w14:paraId="6F4B983F" w14:textId="77777777" w:rsidR="005F0837" w:rsidRDefault="005F0837" w:rsidP="005F0837">
      <w:pPr>
        <w:pStyle w:val="BodyText"/>
        <w:spacing w:before="2"/>
      </w:pPr>
    </w:p>
    <w:p w14:paraId="421C9E4D" w14:textId="77777777" w:rsidR="005F0837" w:rsidRDefault="005F0837" w:rsidP="005F0837">
      <w:pPr>
        <w:pStyle w:val="Heading7"/>
      </w:pPr>
      <w:bookmarkStart w:id="11" w:name="Eligible_GAAP"/>
      <w:bookmarkEnd w:id="11"/>
      <w:r>
        <w:rPr>
          <w:color w:val="616161"/>
        </w:rPr>
        <w:t>Eligible GAAP</w:t>
      </w:r>
    </w:p>
    <w:p w14:paraId="5EF1BBB9" w14:textId="77777777" w:rsidR="005F0837" w:rsidRDefault="005F0837" w:rsidP="005F0837">
      <w:pPr>
        <w:pStyle w:val="BodyText"/>
        <w:spacing w:before="10"/>
        <w:rPr>
          <w:i/>
          <w:sz w:val="18"/>
        </w:rPr>
      </w:pPr>
    </w:p>
    <w:p w14:paraId="7ABB9A8B" w14:textId="77777777" w:rsidR="005F0837" w:rsidRDefault="005F0837" w:rsidP="00665CAB">
      <w:pPr>
        <w:pStyle w:val="ListParagraph"/>
        <w:numPr>
          <w:ilvl w:val="0"/>
          <w:numId w:val="11"/>
        </w:numPr>
        <w:tabs>
          <w:tab w:val="left" w:pos="1444"/>
        </w:tabs>
        <w:spacing w:line="271" w:lineRule="auto"/>
        <w:ind w:right="483" w:firstLine="0"/>
        <w:jc w:val="both"/>
        <w:rPr>
          <w:sz w:val="20"/>
        </w:rPr>
      </w:pPr>
      <w:r>
        <w:rPr>
          <w:sz w:val="20"/>
        </w:rPr>
        <w:t>Although there are variations between different consolidated accounting standards, the GAAP of many Inclusive Framework members have far more commonalities than differences. To limit compliance costs, MNE groups will therefore be permitted to rely on the consolidated financial accounts produced by their</w:t>
      </w:r>
      <w:r>
        <w:rPr>
          <w:spacing w:val="39"/>
          <w:sz w:val="20"/>
        </w:rPr>
        <w:t xml:space="preserve"> </w:t>
      </w:r>
      <w:r>
        <w:rPr>
          <w:sz w:val="20"/>
        </w:rPr>
        <w:t>UPE</w:t>
      </w:r>
      <w:r>
        <w:rPr>
          <w:spacing w:val="38"/>
          <w:sz w:val="20"/>
        </w:rPr>
        <w:t xml:space="preserve"> </w:t>
      </w:r>
      <w:r>
        <w:rPr>
          <w:sz w:val="20"/>
        </w:rPr>
        <w:t>under</w:t>
      </w:r>
      <w:r>
        <w:rPr>
          <w:spacing w:val="37"/>
          <w:sz w:val="20"/>
        </w:rPr>
        <w:t xml:space="preserve"> </w:t>
      </w:r>
      <w:r>
        <w:rPr>
          <w:sz w:val="20"/>
        </w:rPr>
        <w:t>any</w:t>
      </w:r>
      <w:r>
        <w:rPr>
          <w:spacing w:val="34"/>
          <w:sz w:val="20"/>
        </w:rPr>
        <w:t xml:space="preserve"> </w:t>
      </w:r>
      <w:r>
        <w:rPr>
          <w:sz w:val="20"/>
        </w:rPr>
        <w:t>GAAP</w:t>
      </w:r>
      <w:r>
        <w:rPr>
          <w:spacing w:val="35"/>
          <w:sz w:val="20"/>
        </w:rPr>
        <w:t xml:space="preserve"> </w:t>
      </w:r>
      <w:r>
        <w:rPr>
          <w:sz w:val="20"/>
        </w:rPr>
        <w:t>provided</w:t>
      </w:r>
      <w:r>
        <w:rPr>
          <w:spacing w:val="36"/>
          <w:sz w:val="20"/>
        </w:rPr>
        <w:t xml:space="preserve"> </w:t>
      </w:r>
      <w:r>
        <w:rPr>
          <w:sz w:val="20"/>
        </w:rPr>
        <w:t>this</w:t>
      </w:r>
      <w:r>
        <w:rPr>
          <w:spacing w:val="37"/>
          <w:sz w:val="20"/>
        </w:rPr>
        <w:t xml:space="preserve"> </w:t>
      </w:r>
      <w:r>
        <w:rPr>
          <w:sz w:val="20"/>
        </w:rPr>
        <w:t>standard</w:t>
      </w:r>
      <w:r>
        <w:rPr>
          <w:spacing w:val="45"/>
          <w:sz w:val="20"/>
        </w:rPr>
        <w:t xml:space="preserve"> </w:t>
      </w:r>
      <w:r>
        <w:rPr>
          <w:sz w:val="20"/>
        </w:rPr>
        <w:t>produces</w:t>
      </w:r>
      <w:r>
        <w:rPr>
          <w:spacing w:val="41"/>
          <w:sz w:val="20"/>
        </w:rPr>
        <w:t xml:space="preserve"> </w:t>
      </w:r>
      <w:r>
        <w:rPr>
          <w:sz w:val="20"/>
        </w:rPr>
        <w:t>equivalent</w:t>
      </w:r>
      <w:r>
        <w:rPr>
          <w:spacing w:val="38"/>
          <w:sz w:val="20"/>
        </w:rPr>
        <w:t xml:space="preserve"> </w:t>
      </w:r>
      <w:r>
        <w:rPr>
          <w:sz w:val="20"/>
        </w:rPr>
        <w:t>or</w:t>
      </w:r>
      <w:r>
        <w:rPr>
          <w:spacing w:val="37"/>
          <w:sz w:val="20"/>
        </w:rPr>
        <w:t xml:space="preserve"> </w:t>
      </w:r>
      <w:r>
        <w:rPr>
          <w:sz w:val="20"/>
        </w:rPr>
        <w:t>comparable</w:t>
      </w:r>
      <w:r>
        <w:rPr>
          <w:spacing w:val="36"/>
          <w:sz w:val="20"/>
        </w:rPr>
        <w:t xml:space="preserve"> </w:t>
      </w:r>
      <w:r>
        <w:rPr>
          <w:sz w:val="20"/>
        </w:rPr>
        <w:t>outcomes</w:t>
      </w:r>
      <w:r>
        <w:rPr>
          <w:spacing w:val="38"/>
          <w:sz w:val="20"/>
        </w:rPr>
        <w:t xml:space="preserve"> </w:t>
      </w:r>
      <w:r>
        <w:rPr>
          <w:sz w:val="20"/>
        </w:rPr>
        <w:t>to</w:t>
      </w:r>
    </w:p>
    <w:p w14:paraId="0A24CDBF" w14:textId="77777777" w:rsidR="005F0837" w:rsidRDefault="005F0837" w:rsidP="005F0837">
      <w:pPr>
        <w:pStyle w:val="BodyText"/>
      </w:pPr>
    </w:p>
    <w:p w14:paraId="40F5C69E" w14:textId="77777777" w:rsidR="005F0837" w:rsidRDefault="005F0837" w:rsidP="005F0837">
      <w:pPr>
        <w:pStyle w:val="BodyText"/>
      </w:pPr>
    </w:p>
    <w:p w14:paraId="2FD17803" w14:textId="4161B7CB" w:rsidR="005F0837" w:rsidRDefault="005F0837" w:rsidP="005F0837">
      <w:pPr>
        <w:pStyle w:val="BodyText"/>
        <w:rPr>
          <w:sz w:val="28"/>
        </w:rPr>
      </w:pPr>
      <w:r>
        <w:rPr>
          <w:noProof/>
        </w:rPr>
        <mc:AlternateContent>
          <mc:Choice Requires="wps">
            <w:drawing>
              <wp:anchor distT="0" distB="0" distL="0" distR="0" simplePos="0" relativeHeight="251666432" behindDoc="1" locked="0" layoutInCell="1" allowOverlap="1" wp14:anchorId="4DBC85F8" wp14:editId="5BC5768C">
                <wp:simplePos x="0" y="0"/>
                <wp:positionH relativeFrom="page">
                  <wp:posOffset>828040</wp:posOffset>
                </wp:positionH>
                <wp:positionV relativeFrom="paragraph">
                  <wp:posOffset>229235</wp:posOffset>
                </wp:positionV>
                <wp:extent cx="1828800" cy="7620"/>
                <wp:effectExtent l="0" t="0" r="635" b="3175"/>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A7F9F" id="Rectangle 32" o:spid="_x0000_s1026" style="position:absolute;margin-left:65.2pt;margin-top:18.05pt;width:2in;height:.6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8Tk/AEAANs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" fillcolor="black" stroked="f">
                <w10:wrap type="topAndBottom" anchorx="page"/>
              </v:rect>
            </w:pict>
          </mc:Fallback>
        </mc:AlternateContent>
      </w:r>
    </w:p>
    <w:p w14:paraId="11F5D20D" w14:textId="77777777" w:rsidR="005F0837" w:rsidRDefault="005F0837" w:rsidP="005F0837">
      <w:pPr>
        <w:pStyle w:val="BodyText"/>
        <w:spacing w:before="3"/>
        <w:rPr>
          <w:sz w:val="16"/>
        </w:rPr>
      </w:pPr>
    </w:p>
    <w:p w14:paraId="1E87F0BA" w14:textId="77777777" w:rsidR="005F0837" w:rsidRDefault="005F0837" w:rsidP="00665CAB">
      <w:pPr>
        <w:pStyle w:val="ListParagraph"/>
        <w:numPr>
          <w:ilvl w:val="0"/>
          <w:numId w:val="10"/>
        </w:numPr>
        <w:tabs>
          <w:tab w:val="left" w:pos="945"/>
        </w:tabs>
        <w:spacing w:before="94" w:line="278" w:lineRule="auto"/>
        <w:ind w:left="723" w:right="484" w:firstLine="0"/>
        <w:jc w:val="both"/>
        <w:rPr>
          <w:sz w:val="18"/>
        </w:rPr>
      </w:pPr>
      <w:r>
        <w:rPr>
          <w:sz w:val="18"/>
        </w:rPr>
        <w:t>Not all transactions between associated enterprises as defined in Article 9 of the OECD Model Tax Convention (MTC) will necessarily be eliminated through the process of consolidation. The reason for that is that the definition of “control” for accounting purposes is typically narrower than the definition of associated enterprises under Article 9 of the OECD</w:t>
      </w:r>
      <w:r>
        <w:rPr>
          <w:spacing w:val="-2"/>
          <w:sz w:val="18"/>
        </w:rPr>
        <w:t xml:space="preserve"> </w:t>
      </w:r>
      <w:r>
        <w:rPr>
          <w:sz w:val="18"/>
        </w:rPr>
        <w:t>MTC.</w:t>
      </w:r>
    </w:p>
    <w:p w14:paraId="602AC54B" w14:textId="77777777" w:rsidR="005F0837" w:rsidRDefault="005F0837" w:rsidP="00665CAB">
      <w:pPr>
        <w:pStyle w:val="ListParagraph"/>
        <w:numPr>
          <w:ilvl w:val="0"/>
          <w:numId w:val="10"/>
        </w:numPr>
        <w:tabs>
          <w:tab w:val="left" w:pos="950"/>
        </w:tabs>
        <w:spacing w:before="77" w:line="278" w:lineRule="auto"/>
        <w:ind w:left="723" w:right="485" w:firstLine="0"/>
        <w:jc w:val="both"/>
        <w:rPr>
          <w:sz w:val="18"/>
        </w:rPr>
      </w:pPr>
      <w:r>
        <w:rPr>
          <w:sz w:val="18"/>
        </w:rPr>
        <w:t>Even where MNE groups are not required to prepare audited consolidated financial accounts, there are also a number of constraints associated with the financial reporting process (e.g. incentives, checks and balances) that contribute to the reliability of the information provided by the financial</w:t>
      </w:r>
      <w:r>
        <w:rPr>
          <w:spacing w:val="-11"/>
          <w:sz w:val="18"/>
        </w:rPr>
        <w:t xml:space="preserve"> </w:t>
      </w:r>
      <w:r>
        <w:rPr>
          <w:sz w:val="18"/>
        </w:rPr>
        <w:t>accounts.</w:t>
      </w:r>
    </w:p>
    <w:p w14:paraId="63DFB126"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179BF605" w14:textId="77777777" w:rsidR="005F0837" w:rsidRDefault="005F0837" w:rsidP="005F0837">
      <w:pPr>
        <w:pStyle w:val="BodyText"/>
        <w:spacing w:before="10"/>
        <w:rPr>
          <w:sz w:val="17"/>
        </w:rPr>
      </w:pPr>
    </w:p>
    <w:p w14:paraId="5539D0EB" w14:textId="77777777" w:rsidR="005F0837" w:rsidRDefault="005F0837" w:rsidP="005F0837">
      <w:pPr>
        <w:pStyle w:val="BodyText"/>
        <w:spacing w:before="118" w:line="271" w:lineRule="auto"/>
        <w:ind w:left="723" w:right="481"/>
        <w:jc w:val="both"/>
      </w:pPr>
      <w:r>
        <w:t>consolidated financial accounts prepared under IFRS.</w:t>
      </w:r>
      <w:r>
        <w:rPr>
          <w:vertAlign w:val="superscript"/>
        </w:rPr>
        <w:t>66</w:t>
      </w:r>
      <w:r>
        <w:t xml:space="preserve"> Equivalency with IFRS is to be assessed based on the work of the International Accounting Standards Board (IASB) as well as the work of securities regulators that allow other accounting standards in financial reports of publicly accountable companies, consistent with the assessment of GAAP equivalence under the Pillar Two. An initial assessment has shown the GAAP of Australia, Canada, Hong Kong (China), Japan, New Zealand, the People’s Republic of</w:t>
      </w:r>
      <w:r>
        <w:rPr>
          <w:spacing w:val="-10"/>
        </w:rPr>
        <w:t xml:space="preserve"> </w:t>
      </w:r>
      <w:r>
        <w:t>China,</w:t>
      </w:r>
      <w:r>
        <w:rPr>
          <w:spacing w:val="-9"/>
        </w:rPr>
        <w:t xml:space="preserve"> </w:t>
      </w:r>
      <w:r>
        <w:t>the</w:t>
      </w:r>
      <w:r>
        <w:rPr>
          <w:spacing w:val="-10"/>
        </w:rPr>
        <w:t xml:space="preserve"> </w:t>
      </w:r>
      <w:r>
        <w:t>Republic</w:t>
      </w:r>
      <w:r>
        <w:rPr>
          <w:spacing w:val="-8"/>
        </w:rPr>
        <w:t xml:space="preserve"> </w:t>
      </w:r>
      <w:r>
        <w:t>of</w:t>
      </w:r>
      <w:r>
        <w:rPr>
          <w:spacing w:val="-10"/>
        </w:rPr>
        <w:t xml:space="preserve"> </w:t>
      </w:r>
      <w:r>
        <w:t>India,</w:t>
      </w:r>
      <w:r>
        <w:rPr>
          <w:spacing w:val="-9"/>
        </w:rPr>
        <w:t xml:space="preserve"> </w:t>
      </w:r>
      <w:r>
        <w:t>the</w:t>
      </w:r>
      <w:r>
        <w:rPr>
          <w:spacing w:val="-12"/>
        </w:rPr>
        <w:t xml:space="preserve"> </w:t>
      </w:r>
      <w:r>
        <w:t>Republic</w:t>
      </w:r>
      <w:r>
        <w:rPr>
          <w:spacing w:val="-10"/>
        </w:rPr>
        <w:t xml:space="preserve"> </w:t>
      </w:r>
      <w:r>
        <w:t>of</w:t>
      </w:r>
      <w:r>
        <w:rPr>
          <w:spacing w:val="-7"/>
        </w:rPr>
        <w:t xml:space="preserve"> </w:t>
      </w:r>
      <w:r>
        <w:t>Korea,</w:t>
      </w:r>
      <w:r>
        <w:rPr>
          <w:spacing w:val="-10"/>
        </w:rPr>
        <w:t xml:space="preserve"> </w:t>
      </w:r>
      <w:r>
        <w:t>Singapore</w:t>
      </w:r>
      <w:r>
        <w:rPr>
          <w:spacing w:val="-8"/>
        </w:rPr>
        <w:t xml:space="preserve"> </w:t>
      </w:r>
      <w:r>
        <w:t>and</w:t>
      </w:r>
      <w:r>
        <w:rPr>
          <w:spacing w:val="-12"/>
        </w:rPr>
        <w:t xml:space="preserve"> </w:t>
      </w:r>
      <w:r>
        <w:t>the</w:t>
      </w:r>
      <w:r>
        <w:rPr>
          <w:spacing w:val="-9"/>
        </w:rPr>
        <w:t xml:space="preserve"> </w:t>
      </w:r>
      <w:r>
        <w:t>United</w:t>
      </w:r>
      <w:r>
        <w:rPr>
          <w:spacing w:val="-10"/>
        </w:rPr>
        <w:t xml:space="preserve"> </w:t>
      </w:r>
      <w:r>
        <w:t>States</w:t>
      </w:r>
      <w:r>
        <w:rPr>
          <w:spacing w:val="-7"/>
        </w:rPr>
        <w:t xml:space="preserve"> </w:t>
      </w:r>
      <w:r>
        <w:t>are</w:t>
      </w:r>
      <w:r>
        <w:rPr>
          <w:spacing w:val="-9"/>
        </w:rPr>
        <w:t xml:space="preserve"> </w:t>
      </w:r>
      <w:r>
        <w:t>eligible</w:t>
      </w:r>
      <w:r>
        <w:rPr>
          <w:spacing w:val="-11"/>
        </w:rPr>
        <w:t xml:space="preserve"> </w:t>
      </w:r>
      <w:r>
        <w:t xml:space="preserve">GAAP. As illustrated in </w:t>
      </w:r>
      <w:hyperlink w:anchor="_bookmark29" w:history="1">
        <w:r>
          <w:t xml:space="preserve">Figure 5.1 </w:t>
        </w:r>
      </w:hyperlink>
      <w:r>
        <w:t>below, these eligible GAAP already cover roughly 90% of MNE groups with consolidated revenue above EUR 750 million and profitability above 10% in</w:t>
      </w:r>
      <w:r>
        <w:rPr>
          <w:spacing w:val="-5"/>
        </w:rPr>
        <w:t xml:space="preserve"> </w:t>
      </w:r>
      <w:r>
        <w:t>2016.</w:t>
      </w:r>
    </w:p>
    <w:p w14:paraId="26109C91" w14:textId="77777777" w:rsidR="005F0837" w:rsidRDefault="005F0837" w:rsidP="005F0837">
      <w:pPr>
        <w:pStyle w:val="BodyText"/>
        <w:spacing w:before="3"/>
        <w:rPr>
          <w:sz w:val="29"/>
        </w:rPr>
      </w:pPr>
    </w:p>
    <w:p w14:paraId="66532E4E" w14:textId="77777777" w:rsidR="005F0837" w:rsidRDefault="005F0837" w:rsidP="005F0837">
      <w:pPr>
        <w:pStyle w:val="Heading4"/>
        <w:spacing w:line="244" w:lineRule="auto"/>
        <w:ind w:left="723" w:right="1444"/>
        <w:jc w:val="left"/>
      </w:pPr>
      <w:bookmarkStart w:id="12" w:name="_bookmark29"/>
      <w:bookmarkEnd w:id="12"/>
      <w:r>
        <w:rPr>
          <w:color w:val="4E81BD"/>
        </w:rPr>
        <w:t>Figure 5.1. Accounting standards used by MNE groups with consolidated turnover above EUR 750 million and profitability above 10%</w:t>
      </w:r>
    </w:p>
    <w:p w14:paraId="2024590E" w14:textId="39CF6D28" w:rsidR="005F0837" w:rsidRDefault="005F0837" w:rsidP="005F0837">
      <w:pPr>
        <w:pStyle w:val="BodyText"/>
        <w:spacing w:before="10"/>
        <w:rPr>
          <w:rFonts w:ascii="Arial Narrow"/>
          <w:b/>
          <w:sz w:val="12"/>
        </w:rPr>
      </w:pPr>
      <w:r>
        <w:rPr>
          <w:noProof/>
        </w:rPr>
        <mc:AlternateContent>
          <mc:Choice Requires="wpg">
            <w:drawing>
              <wp:anchor distT="0" distB="0" distL="0" distR="0" simplePos="0" relativeHeight="251667456" behindDoc="1" locked="0" layoutInCell="1" allowOverlap="1" wp14:anchorId="546C4F50" wp14:editId="757F904A">
                <wp:simplePos x="0" y="0"/>
                <wp:positionH relativeFrom="page">
                  <wp:posOffset>1028700</wp:posOffset>
                </wp:positionH>
                <wp:positionV relativeFrom="paragraph">
                  <wp:posOffset>119380</wp:posOffset>
                </wp:positionV>
                <wp:extent cx="5502910" cy="4544695"/>
                <wp:effectExtent l="9525" t="3175" r="2540" b="508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2910" cy="4544695"/>
                          <a:chOff x="1620" y="188"/>
                          <a:chExt cx="8666" cy="7157"/>
                        </a:xfrm>
                      </wpg:grpSpPr>
                      <wps:wsp>
                        <wps:cNvPr id="19" name="AutoShape 11"/>
                        <wps:cNvSpPr>
                          <a:spLocks/>
                        </wps:cNvSpPr>
                        <wps:spPr bwMode="auto">
                          <a:xfrm>
                            <a:off x="4700" y="1183"/>
                            <a:ext cx="3644" cy="5944"/>
                          </a:xfrm>
                          <a:custGeom>
                            <a:avLst/>
                            <a:gdLst>
                              <a:gd name="T0" fmla="+- 0 4701 4701"/>
                              <a:gd name="T1" fmla="*/ T0 w 3644"/>
                              <a:gd name="T2" fmla="+- 0 2209 1183"/>
                              <a:gd name="T3" fmla="*/ 2209 h 5944"/>
                              <a:gd name="T4" fmla="+- 0 4701 4701"/>
                              <a:gd name="T5" fmla="*/ T4 w 3644"/>
                              <a:gd name="T6" fmla="+- 0 7127 1183"/>
                              <a:gd name="T7" fmla="*/ 7127 h 5944"/>
                              <a:gd name="T8" fmla="+- 0 4701 4701"/>
                              <a:gd name="T9" fmla="*/ T8 w 3644"/>
                              <a:gd name="T10" fmla="+- 0 1940 1183"/>
                              <a:gd name="T11" fmla="*/ 1940 h 5944"/>
                              <a:gd name="T12" fmla="+- 0 4701 4701"/>
                              <a:gd name="T13" fmla="*/ T12 w 3644"/>
                              <a:gd name="T14" fmla="+- 0 2059 1183"/>
                              <a:gd name="T15" fmla="*/ 2059 h 5944"/>
                              <a:gd name="T16" fmla="+- 0 4701 4701"/>
                              <a:gd name="T17" fmla="*/ T16 w 3644"/>
                              <a:gd name="T18" fmla="+- 0 1670 1183"/>
                              <a:gd name="T19" fmla="*/ 1670 h 5944"/>
                              <a:gd name="T20" fmla="+- 0 4701 4701"/>
                              <a:gd name="T21" fmla="*/ T20 w 3644"/>
                              <a:gd name="T22" fmla="+- 0 1790 1183"/>
                              <a:gd name="T23" fmla="*/ 1790 h 5944"/>
                              <a:gd name="T24" fmla="+- 0 4701 4701"/>
                              <a:gd name="T25" fmla="*/ T24 w 3644"/>
                              <a:gd name="T26" fmla="+- 0 1401 1183"/>
                              <a:gd name="T27" fmla="*/ 1401 h 5944"/>
                              <a:gd name="T28" fmla="+- 0 4701 4701"/>
                              <a:gd name="T29" fmla="*/ T28 w 3644"/>
                              <a:gd name="T30" fmla="+- 0 1520 1183"/>
                              <a:gd name="T31" fmla="*/ 1520 h 5944"/>
                              <a:gd name="T32" fmla="+- 0 4701 4701"/>
                              <a:gd name="T33" fmla="*/ T32 w 3644"/>
                              <a:gd name="T34" fmla="+- 0 1183 1183"/>
                              <a:gd name="T35" fmla="*/ 1183 h 5944"/>
                              <a:gd name="T36" fmla="+- 0 4701 4701"/>
                              <a:gd name="T37" fmla="*/ T36 w 3644"/>
                              <a:gd name="T38" fmla="+- 0 1251 1183"/>
                              <a:gd name="T39" fmla="*/ 1251 h 5944"/>
                              <a:gd name="T40" fmla="+- 0 5420 4701"/>
                              <a:gd name="T41" fmla="*/ T40 w 3644"/>
                              <a:gd name="T42" fmla="+- 0 1401 1183"/>
                              <a:gd name="T43" fmla="*/ 1401 h 5944"/>
                              <a:gd name="T44" fmla="+- 0 5420 4701"/>
                              <a:gd name="T45" fmla="*/ T44 w 3644"/>
                              <a:gd name="T46" fmla="+- 0 1520 1183"/>
                              <a:gd name="T47" fmla="*/ 1520 h 5944"/>
                              <a:gd name="T48" fmla="+- 0 5420 4701"/>
                              <a:gd name="T49" fmla="*/ T48 w 3644"/>
                              <a:gd name="T50" fmla="+- 0 1183 1183"/>
                              <a:gd name="T51" fmla="*/ 1183 h 5944"/>
                              <a:gd name="T52" fmla="+- 0 5420 4701"/>
                              <a:gd name="T53" fmla="*/ T52 w 3644"/>
                              <a:gd name="T54" fmla="+- 0 1251 1183"/>
                              <a:gd name="T55" fmla="*/ 1251 h 5944"/>
                              <a:gd name="T56" fmla="+- 0 6155 4701"/>
                              <a:gd name="T57" fmla="*/ T56 w 3644"/>
                              <a:gd name="T58" fmla="+- 0 1401 1183"/>
                              <a:gd name="T59" fmla="*/ 1401 h 5944"/>
                              <a:gd name="T60" fmla="+- 0 6155 4701"/>
                              <a:gd name="T61" fmla="*/ T60 w 3644"/>
                              <a:gd name="T62" fmla="+- 0 1520 1183"/>
                              <a:gd name="T63" fmla="*/ 1520 h 5944"/>
                              <a:gd name="T64" fmla="+- 0 6155 4701"/>
                              <a:gd name="T65" fmla="*/ T64 w 3644"/>
                              <a:gd name="T66" fmla="+- 0 1183 1183"/>
                              <a:gd name="T67" fmla="*/ 1183 h 5944"/>
                              <a:gd name="T68" fmla="+- 0 6155 4701"/>
                              <a:gd name="T69" fmla="*/ T68 w 3644"/>
                              <a:gd name="T70" fmla="+- 0 1251 1183"/>
                              <a:gd name="T71" fmla="*/ 1251 h 5944"/>
                              <a:gd name="T72" fmla="+- 0 6875 4701"/>
                              <a:gd name="T73" fmla="*/ T72 w 3644"/>
                              <a:gd name="T74" fmla="+- 0 1401 1183"/>
                              <a:gd name="T75" fmla="*/ 1401 h 5944"/>
                              <a:gd name="T76" fmla="+- 0 6875 4701"/>
                              <a:gd name="T77" fmla="*/ T76 w 3644"/>
                              <a:gd name="T78" fmla="+- 0 1520 1183"/>
                              <a:gd name="T79" fmla="*/ 1520 h 5944"/>
                              <a:gd name="T80" fmla="+- 0 6875 4701"/>
                              <a:gd name="T81" fmla="*/ T80 w 3644"/>
                              <a:gd name="T82" fmla="+- 0 1183 1183"/>
                              <a:gd name="T83" fmla="*/ 1183 h 5944"/>
                              <a:gd name="T84" fmla="+- 0 6875 4701"/>
                              <a:gd name="T85" fmla="*/ T84 w 3644"/>
                              <a:gd name="T86" fmla="+- 0 1251 1183"/>
                              <a:gd name="T87" fmla="*/ 1251 h 5944"/>
                              <a:gd name="T88" fmla="+- 0 7609 4701"/>
                              <a:gd name="T89" fmla="*/ T88 w 3644"/>
                              <a:gd name="T90" fmla="+- 0 1401 1183"/>
                              <a:gd name="T91" fmla="*/ 1401 h 5944"/>
                              <a:gd name="T92" fmla="+- 0 7609 4701"/>
                              <a:gd name="T93" fmla="*/ T92 w 3644"/>
                              <a:gd name="T94" fmla="+- 0 1520 1183"/>
                              <a:gd name="T95" fmla="*/ 1520 h 5944"/>
                              <a:gd name="T96" fmla="+- 0 7609 4701"/>
                              <a:gd name="T97" fmla="*/ T96 w 3644"/>
                              <a:gd name="T98" fmla="+- 0 1183 1183"/>
                              <a:gd name="T99" fmla="*/ 1183 h 5944"/>
                              <a:gd name="T100" fmla="+- 0 7609 4701"/>
                              <a:gd name="T101" fmla="*/ T100 w 3644"/>
                              <a:gd name="T102" fmla="+- 0 1251 1183"/>
                              <a:gd name="T103" fmla="*/ 1251 h 5944"/>
                              <a:gd name="T104" fmla="+- 0 8344 4701"/>
                              <a:gd name="T105" fmla="*/ T104 w 3644"/>
                              <a:gd name="T106" fmla="+- 0 1401 1183"/>
                              <a:gd name="T107" fmla="*/ 1401 h 5944"/>
                              <a:gd name="T108" fmla="+- 0 8344 4701"/>
                              <a:gd name="T109" fmla="*/ T108 w 3644"/>
                              <a:gd name="T110" fmla="+- 0 1520 1183"/>
                              <a:gd name="T111" fmla="*/ 1520 h 5944"/>
                              <a:gd name="T112" fmla="+- 0 8344 4701"/>
                              <a:gd name="T113" fmla="*/ T112 w 3644"/>
                              <a:gd name="T114" fmla="+- 0 1183 1183"/>
                              <a:gd name="T115" fmla="*/ 1183 h 5944"/>
                              <a:gd name="T116" fmla="+- 0 8344 4701"/>
                              <a:gd name="T117" fmla="*/ T116 w 3644"/>
                              <a:gd name="T118" fmla="+- 0 1251 1183"/>
                              <a:gd name="T119" fmla="*/ 1251 h 5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3644" h="5944">
                                <a:moveTo>
                                  <a:pt x="0" y="1026"/>
                                </a:moveTo>
                                <a:lnTo>
                                  <a:pt x="0" y="5944"/>
                                </a:lnTo>
                                <a:moveTo>
                                  <a:pt x="0" y="757"/>
                                </a:moveTo>
                                <a:lnTo>
                                  <a:pt x="0" y="876"/>
                                </a:lnTo>
                                <a:moveTo>
                                  <a:pt x="0" y="487"/>
                                </a:moveTo>
                                <a:lnTo>
                                  <a:pt x="0" y="607"/>
                                </a:lnTo>
                                <a:moveTo>
                                  <a:pt x="0" y="218"/>
                                </a:moveTo>
                                <a:lnTo>
                                  <a:pt x="0" y="337"/>
                                </a:lnTo>
                                <a:moveTo>
                                  <a:pt x="0" y="0"/>
                                </a:moveTo>
                                <a:lnTo>
                                  <a:pt x="0" y="68"/>
                                </a:lnTo>
                                <a:moveTo>
                                  <a:pt x="719" y="218"/>
                                </a:moveTo>
                                <a:lnTo>
                                  <a:pt x="719" y="337"/>
                                </a:lnTo>
                                <a:moveTo>
                                  <a:pt x="719" y="0"/>
                                </a:moveTo>
                                <a:lnTo>
                                  <a:pt x="719" y="68"/>
                                </a:lnTo>
                                <a:moveTo>
                                  <a:pt x="1454" y="218"/>
                                </a:moveTo>
                                <a:lnTo>
                                  <a:pt x="1454" y="337"/>
                                </a:lnTo>
                                <a:moveTo>
                                  <a:pt x="1454" y="0"/>
                                </a:moveTo>
                                <a:lnTo>
                                  <a:pt x="1454" y="68"/>
                                </a:lnTo>
                                <a:moveTo>
                                  <a:pt x="2174" y="218"/>
                                </a:moveTo>
                                <a:lnTo>
                                  <a:pt x="2174" y="337"/>
                                </a:lnTo>
                                <a:moveTo>
                                  <a:pt x="2174" y="0"/>
                                </a:moveTo>
                                <a:lnTo>
                                  <a:pt x="2174" y="68"/>
                                </a:lnTo>
                                <a:moveTo>
                                  <a:pt x="2908" y="218"/>
                                </a:moveTo>
                                <a:lnTo>
                                  <a:pt x="2908" y="337"/>
                                </a:lnTo>
                                <a:moveTo>
                                  <a:pt x="2908" y="0"/>
                                </a:moveTo>
                                <a:lnTo>
                                  <a:pt x="2908" y="68"/>
                                </a:lnTo>
                                <a:moveTo>
                                  <a:pt x="3643" y="218"/>
                                </a:moveTo>
                                <a:lnTo>
                                  <a:pt x="3643" y="337"/>
                                </a:lnTo>
                                <a:moveTo>
                                  <a:pt x="3643" y="0"/>
                                </a:moveTo>
                                <a:lnTo>
                                  <a:pt x="3643" y="68"/>
                                </a:lnTo>
                              </a:path>
                            </a:pathLst>
                          </a:custGeom>
                          <a:noFill/>
                          <a:ln w="9520">
                            <a:solidFill>
                              <a:srgbClr val="E5E5E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2"/>
                        <wps:cNvSpPr>
                          <a:spLocks noChangeArrowheads="1"/>
                        </wps:cNvSpPr>
                        <wps:spPr bwMode="auto">
                          <a:xfrm>
                            <a:off x="3973" y="1250"/>
                            <a:ext cx="4918" cy="15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13"/>
                        <wps:cNvSpPr>
                          <a:spLocks/>
                        </wps:cNvSpPr>
                        <wps:spPr bwMode="auto">
                          <a:xfrm>
                            <a:off x="5420" y="1670"/>
                            <a:ext cx="2924" cy="5458"/>
                          </a:xfrm>
                          <a:custGeom>
                            <a:avLst/>
                            <a:gdLst>
                              <a:gd name="T0" fmla="+- 0 5420 5420"/>
                              <a:gd name="T1" fmla="*/ T0 w 2924"/>
                              <a:gd name="T2" fmla="+- 0 1670 1670"/>
                              <a:gd name="T3" fmla="*/ 1670 h 5458"/>
                              <a:gd name="T4" fmla="+- 0 5420 5420"/>
                              <a:gd name="T5" fmla="*/ T4 w 2924"/>
                              <a:gd name="T6" fmla="+- 0 7127 1670"/>
                              <a:gd name="T7" fmla="*/ 7127 h 5458"/>
                              <a:gd name="T8" fmla="+- 0 6155 5420"/>
                              <a:gd name="T9" fmla="*/ T8 w 2924"/>
                              <a:gd name="T10" fmla="+- 0 1670 1670"/>
                              <a:gd name="T11" fmla="*/ 1670 h 5458"/>
                              <a:gd name="T12" fmla="+- 0 6155 5420"/>
                              <a:gd name="T13" fmla="*/ T12 w 2924"/>
                              <a:gd name="T14" fmla="+- 0 7127 1670"/>
                              <a:gd name="T15" fmla="*/ 7127 h 5458"/>
                              <a:gd name="T16" fmla="+- 0 6875 5420"/>
                              <a:gd name="T17" fmla="*/ T16 w 2924"/>
                              <a:gd name="T18" fmla="+- 0 1670 1670"/>
                              <a:gd name="T19" fmla="*/ 1670 h 5458"/>
                              <a:gd name="T20" fmla="+- 0 6875 5420"/>
                              <a:gd name="T21" fmla="*/ T20 w 2924"/>
                              <a:gd name="T22" fmla="+- 0 7127 1670"/>
                              <a:gd name="T23" fmla="*/ 7127 h 5458"/>
                              <a:gd name="T24" fmla="+- 0 7609 5420"/>
                              <a:gd name="T25" fmla="*/ T24 w 2924"/>
                              <a:gd name="T26" fmla="+- 0 1670 1670"/>
                              <a:gd name="T27" fmla="*/ 1670 h 5458"/>
                              <a:gd name="T28" fmla="+- 0 7609 5420"/>
                              <a:gd name="T29" fmla="*/ T28 w 2924"/>
                              <a:gd name="T30" fmla="+- 0 7127 1670"/>
                              <a:gd name="T31" fmla="*/ 7127 h 5458"/>
                              <a:gd name="T32" fmla="+- 0 8344 5420"/>
                              <a:gd name="T33" fmla="*/ T32 w 2924"/>
                              <a:gd name="T34" fmla="+- 0 1670 1670"/>
                              <a:gd name="T35" fmla="*/ 1670 h 5458"/>
                              <a:gd name="T36" fmla="+- 0 8344 5420"/>
                              <a:gd name="T37" fmla="*/ T36 w 2924"/>
                              <a:gd name="T38" fmla="+- 0 7127 1670"/>
                              <a:gd name="T39" fmla="*/ 7127 h 5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24" h="5458">
                                <a:moveTo>
                                  <a:pt x="0" y="0"/>
                                </a:moveTo>
                                <a:lnTo>
                                  <a:pt x="0" y="5457"/>
                                </a:lnTo>
                                <a:moveTo>
                                  <a:pt x="735" y="0"/>
                                </a:moveTo>
                                <a:lnTo>
                                  <a:pt x="735" y="5457"/>
                                </a:lnTo>
                                <a:moveTo>
                                  <a:pt x="1455" y="0"/>
                                </a:moveTo>
                                <a:lnTo>
                                  <a:pt x="1455" y="5457"/>
                                </a:lnTo>
                                <a:moveTo>
                                  <a:pt x="2189" y="0"/>
                                </a:moveTo>
                                <a:lnTo>
                                  <a:pt x="2189" y="5457"/>
                                </a:lnTo>
                                <a:moveTo>
                                  <a:pt x="2924" y="0"/>
                                </a:moveTo>
                                <a:lnTo>
                                  <a:pt x="2924" y="5457"/>
                                </a:lnTo>
                              </a:path>
                            </a:pathLst>
                          </a:custGeom>
                          <a:noFill/>
                          <a:ln w="9520">
                            <a:solidFill>
                              <a:srgbClr val="E5E5E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14"/>
                        <wps:cNvSpPr>
                          <a:spLocks/>
                        </wps:cNvSpPr>
                        <wps:spPr bwMode="auto">
                          <a:xfrm>
                            <a:off x="3973" y="1520"/>
                            <a:ext cx="4558" cy="5540"/>
                          </a:xfrm>
                          <a:custGeom>
                            <a:avLst/>
                            <a:gdLst>
                              <a:gd name="T0" fmla="+- 0 3973 3973"/>
                              <a:gd name="T1" fmla="*/ T0 w 4558"/>
                              <a:gd name="T2" fmla="+- 0 6910 1520"/>
                              <a:gd name="T3" fmla="*/ 6910 h 5540"/>
                              <a:gd name="T4" fmla="+- 0 4033 3973"/>
                              <a:gd name="T5" fmla="*/ T4 w 4558"/>
                              <a:gd name="T6" fmla="+- 0 7060 1520"/>
                              <a:gd name="T7" fmla="*/ 7060 h 5540"/>
                              <a:gd name="T8" fmla="+- 0 4033 3973"/>
                              <a:gd name="T9" fmla="*/ T8 w 4558"/>
                              <a:gd name="T10" fmla="+- 0 6641 1520"/>
                              <a:gd name="T11" fmla="*/ 6641 h 5540"/>
                              <a:gd name="T12" fmla="+- 0 3973 3973"/>
                              <a:gd name="T13" fmla="*/ T12 w 4558"/>
                              <a:gd name="T14" fmla="+- 0 6790 1520"/>
                              <a:gd name="T15" fmla="*/ 6790 h 5540"/>
                              <a:gd name="T16" fmla="+- 0 4033 3973"/>
                              <a:gd name="T17" fmla="*/ T16 w 4558"/>
                              <a:gd name="T18" fmla="+- 0 6641 1520"/>
                              <a:gd name="T19" fmla="*/ 6641 h 5540"/>
                              <a:gd name="T20" fmla="+- 0 3973 3973"/>
                              <a:gd name="T21" fmla="*/ T20 w 4558"/>
                              <a:gd name="T22" fmla="+- 0 6371 1520"/>
                              <a:gd name="T23" fmla="*/ 6371 h 5540"/>
                              <a:gd name="T24" fmla="+- 0 4048 3973"/>
                              <a:gd name="T25" fmla="*/ T24 w 4558"/>
                              <a:gd name="T26" fmla="+- 0 6521 1520"/>
                              <a:gd name="T27" fmla="*/ 6521 h 5540"/>
                              <a:gd name="T28" fmla="+- 0 4048 3973"/>
                              <a:gd name="T29" fmla="*/ T28 w 4558"/>
                              <a:gd name="T30" fmla="+- 0 6102 1520"/>
                              <a:gd name="T31" fmla="*/ 6102 h 5540"/>
                              <a:gd name="T32" fmla="+- 0 3973 3973"/>
                              <a:gd name="T33" fmla="*/ T32 w 4558"/>
                              <a:gd name="T34" fmla="+- 0 6251 1520"/>
                              <a:gd name="T35" fmla="*/ 6251 h 5540"/>
                              <a:gd name="T36" fmla="+- 0 4048 3973"/>
                              <a:gd name="T37" fmla="*/ T36 w 4558"/>
                              <a:gd name="T38" fmla="+- 0 6102 1520"/>
                              <a:gd name="T39" fmla="*/ 6102 h 5540"/>
                              <a:gd name="T40" fmla="+- 0 3973 3973"/>
                              <a:gd name="T41" fmla="*/ T40 w 4558"/>
                              <a:gd name="T42" fmla="+- 0 5832 1520"/>
                              <a:gd name="T43" fmla="*/ 5832 h 5540"/>
                              <a:gd name="T44" fmla="+- 0 4048 3973"/>
                              <a:gd name="T45" fmla="*/ T44 w 4558"/>
                              <a:gd name="T46" fmla="+- 0 5982 1520"/>
                              <a:gd name="T47" fmla="*/ 5982 h 5540"/>
                              <a:gd name="T48" fmla="+- 0 4063 3973"/>
                              <a:gd name="T49" fmla="*/ T48 w 4558"/>
                              <a:gd name="T50" fmla="+- 0 5563 1520"/>
                              <a:gd name="T51" fmla="*/ 5563 h 5540"/>
                              <a:gd name="T52" fmla="+- 0 3973 3973"/>
                              <a:gd name="T53" fmla="*/ T52 w 4558"/>
                              <a:gd name="T54" fmla="+- 0 5712 1520"/>
                              <a:gd name="T55" fmla="*/ 5712 h 5540"/>
                              <a:gd name="T56" fmla="+- 0 4063 3973"/>
                              <a:gd name="T57" fmla="*/ T56 w 4558"/>
                              <a:gd name="T58" fmla="+- 0 5563 1520"/>
                              <a:gd name="T59" fmla="*/ 5563 h 5540"/>
                              <a:gd name="T60" fmla="+- 0 3973 3973"/>
                              <a:gd name="T61" fmla="*/ T60 w 4558"/>
                              <a:gd name="T62" fmla="+- 0 5293 1520"/>
                              <a:gd name="T63" fmla="*/ 5293 h 5540"/>
                              <a:gd name="T64" fmla="+- 0 4063 3973"/>
                              <a:gd name="T65" fmla="*/ T64 w 4558"/>
                              <a:gd name="T66" fmla="+- 0 5443 1520"/>
                              <a:gd name="T67" fmla="*/ 5443 h 5540"/>
                              <a:gd name="T68" fmla="+- 0 4063 3973"/>
                              <a:gd name="T69" fmla="*/ T68 w 4558"/>
                              <a:gd name="T70" fmla="+- 0 5024 1520"/>
                              <a:gd name="T71" fmla="*/ 5024 h 5540"/>
                              <a:gd name="T72" fmla="+- 0 3973 3973"/>
                              <a:gd name="T73" fmla="*/ T72 w 4558"/>
                              <a:gd name="T74" fmla="+- 0 5173 1520"/>
                              <a:gd name="T75" fmla="*/ 5173 h 5540"/>
                              <a:gd name="T76" fmla="+- 0 4063 3973"/>
                              <a:gd name="T77" fmla="*/ T76 w 4558"/>
                              <a:gd name="T78" fmla="+- 0 5024 1520"/>
                              <a:gd name="T79" fmla="*/ 5024 h 5540"/>
                              <a:gd name="T80" fmla="+- 0 3973 3973"/>
                              <a:gd name="T81" fmla="*/ T80 w 4558"/>
                              <a:gd name="T82" fmla="+- 0 4754 1520"/>
                              <a:gd name="T83" fmla="*/ 4754 h 5540"/>
                              <a:gd name="T84" fmla="+- 0 4063 3973"/>
                              <a:gd name="T85" fmla="*/ T84 w 4558"/>
                              <a:gd name="T86" fmla="+- 0 4904 1520"/>
                              <a:gd name="T87" fmla="*/ 4904 h 5540"/>
                              <a:gd name="T88" fmla="+- 0 4063 3973"/>
                              <a:gd name="T89" fmla="*/ T88 w 4558"/>
                              <a:gd name="T90" fmla="+- 0 4485 1520"/>
                              <a:gd name="T91" fmla="*/ 4485 h 5540"/>
                              <a:gd name="T92" fmla="+- 0 3973 3973"/>
                              <a:gd name="T93" fmla="*/ T92 w 4558"/>
                              <a:gd name="T94" fmla="+- 0 4634 1520"/>
                              <a:gd name="T95" fmla="*/ 4634 h 5540"/>
                              <a:gd name="T96" fmla="+- 0 4063 3973"/>
                              <a:gd name="T97" fmla="*/ T96 w 4558"/>
                              <a:gd name="T98" fmla="+- 0 4485 1520"/>
                              <a:gd name="T99" fmla="*/ 4485 h 5540"/>
                              <a:gd name="T100" fmla="+- 0 3973 3973"/>
                              <a:gd name="T101" fmla="*/ T100 w 4558"/>
                              <a:gd name="T102" fmla="+- 0 4215 1520"/>
                              <a:gd name="T103" fmla="*/ 4215 h 5540"/>
                              <a:gd name="T104" fmla="+- 0 4078 3973"/>
                              <a:gd name="T105" fmla="*/ T104 w 4558"/>
                              <a:gd name="T106" fmla="+- 0 4365 1520"/>
                              <a:gd name="T107" fmla="*/ 4365 h 5540"/>
                              <a:gd name="T108" fmla="+- 0 4108 3973"/>
                              <a:gd name="T109" fmla="*/ T108 w 4558"/>
                              <a:gd name="T110" fmla="+- 0 3946 1520"/>
                              <a:gd name="T111" fmla="*/ 3946 h 5540"/>
                              <a:gd name="T112" fmla="+- 0 3973 3973"/>
                              <a:gd name="T113" fmla="*/ T112 w 4558"/>
                              <a:gd name="T114" fmla="+- 0 4095 1520"/>
                              <a:gd name="T115" fmla="*/ 4095 h 5540"/>
                              <a:gd name="T116" fmla="+- 0 4108 3973"/>
                              <a:gd name="T117" fmla="*/ T116 w 4558"/>
                              <a:gd name="T118" fmla="+- 0 3946 1520"/>
                              <a:gd name="T119" fmla="*/ 3946 h 5540"/>
                              <a:gd name="T120" fmla="+- 0 3973 3973"/>
                              <a:gd name="T121" fmla="*/ T120 w 4558"/>
                              <a:gd name="T122" fmla="+- 0 3676 1520"/>
                              <a:gd name="T123" fmla="*/ 3676 h 5540"/>
                              <a:gd name="T124" fmla="+- 0 4108 3973"/>
                              <a:gd name="T125" fmla="*/ T124 w 4558"/>
                              <a:gd name="T126" fmla="+- 0 3826 1520"/>
                              <a:gd name="T127" fmla="*/ 3826 h 5540"/>
                              <a:gd name="T128" fmla="+- 0 4123 3973"/>
                              <a:gd name="T129" fmla="*/ T128 w 4558"/>
                              <a:gd name="T130" fmla="+- 0 3407 1520"/>
                              <a:gd name="T131" fmla="*/ 3407 h 5540"/>
                              <a:gd name="T132" fmla="+- 0 3973 3973"/>
                              <a:gd name="T133" fmla="*/ T132 w 4558"/>
                              <a:gd name="T134" fmla="+- 0 3556 1520"/>
                              <a:gd name="T135" fmla="*/ 3556 h 5540"/>
                              <a:gd name="T136" fmla="+- 0 4123 3973"/>
                              <a:gd name="T137" fmla="*/ T136 w 4558"/>
                              <a:gd name="T138" fmla="+- 0 3407 1520"/>
                              <a:gd name="T139" fmla="*/ 3407 h 5540"/>
                              <a:gd name="T140" fmla="+- 0 3973 3973"/>
                              <a:gd name="T141" fmla="*/ T140 w 4558"/>
                              <a:gd name="T142" fmla="+- 0 3137 1520"/>
                              <a:gd name="T143" fmla="*/ 3137 h 5540"/>
                              <a:gd name="T144" fmla="+- 0 4138 3973"/>
                              <a:gd name="T145" fmla="*/ T144 w 4558"/>
                              <a:gd name="T146" fmla="+- 0 3287 1520"/>
                              <a:gd name="T147" fmla="*/ 3287 h 5540"/>
                              <a:gd name="T148" fmla="+- 0 4228 3973"/>
                              <a:gd name="T149" fmla="*/ T148 w 4558"/>
                              <a:gd name="T150" fmla="+- 0 2868 1520"/>
                              <a:gd name="T151" fmla="*/ 2868 h 5540"/>
                              <a:gd name="T152" fmla="+- 0 3973 3973"/>
                              <a:gd name="T153" fmla="*/ T152 w 4558"/>
                              <a:gd name="T154" fmla="+- 0 3018 1520"/>
                              <a:gd name="T155" fmla="*/ 3018 h 5540"/>
                              <a:gd name="T156" fmla="+- 0 4228 3973"/>
                              <a:gd name="T157" fmla="*/ T156 w 4558"/>
                              <a:gd name="T158" fmla="+- 0 2868 1520"/>
                              <a:gd name="T159" fmla="*/ 2868 h 5540"/>
                              <a:gd name="T160" fmla="+- 0 3973 3973"/>
                              <a:gd name="T161" fmla="*/ T160 w 4558"/>
                              <a:gd name="T162" fmla="+- 0 2598 1520"/>
                              <a:gd name="T163" fmla="*/ 2598 h 5540"/>
                              <a:gd name="T164" fmla="+- 0 4288 3973"/>
                              <a:gd name="T165" fmla="*/ T164 w 4558"/>
                              <a:gd name="T166" fmla="+- 0 2748 1520"/>
                              <a:gd name="T167" fmla="*/ 2748 h 5540"/>
                              <a:gd name="T168" fmla="+- 0 4378 3973"/>
                              <a:gd name="T169" fmla="*/ T168 w 4558"/>
                              <a:gd name="T170" fmla="+- 0 2329 1520"/>
                              <a:gd name="T171" fmla="*/ 2329 h 5540"/>
                              <a:gd name="T172" fmla="+- 0 3973 3973"/>
                              <a:gd name="T173" fmla="*/ T172 w 4558"/>
                              <a:gd name="T174" fmla="+- 0 2479 1520"/>
                              <a:gd name="T175" fmla="*/ 2479 h 5540"/>
                              <a:gd name="T176" fmla="+- 0 4378 3973"/>
                              <a:gd name="T177" fmla="*/ T176 w 4558"/>
                              <a:gd name="T178" fmla="+- 0 2329 1520"/>
                              <a:gd name="T179" fmla="*/ 2329 h 5540"/>
                              <a:gd name="T180" fmla="+- 0 3973 3973"/>
                              <a:gd name="T181" fmla="*/ T180 w 4558"/>
                              <a:gd name="T182" fmla="+- 0 2059 1520"/>
                              <a:gd name="T183" fmla="*/ 2059 h 5540"/>
                              <a:gd name="T184" fmla="+- 0 5053 3973"/>
                              <a:gd name="T185" fmla="*/ T184 w 4558"/>
                              <a:gd name="T186" fmla="+- 0 2209 1520"/>
                              <a:gd name="T187" fmla="*/ 2209 h 5540"/>
                              <a:gd name="T188" fmla="+- 0 5383 3973"/>
                              <a:gd name="T189" fmla="*/ T188 w 4558"/>
                              <a:gd name="T190" fmla="+- 0 1790 1520"/>
                              <a:gd name="T191" fmla="*/ 1790 h 5540"/>
                              <a:gd name="T192" fmla="+- 0 3973 3973"/>
                              <a:gd name="T193" fmla="*/ T192 w 4558"/>
                              <a:gd name="T194" fmla="+- 0 1940 1520"/>
                              <a:gd name="T195" fmla="*/ 1940 h 5540"/>
                              <a:gd name="T196" fmla="+- 0 5383 3973"/>
                              <a:gd name="T197" fmla="*/ T196 w 4558"/>
                              <a:gd name="T198" fmla="+- 0 1790 1520"/>
                              <a:gd name="T199" fmla="*/ 1790 h 5540"/>
                              <a:gd name="T200" fmla="+- 0 3973 3973"/>
                              <a:gd name="T201" fmla="*/ T200 w 4558"/>
                              <a:gd name="T202" fmla="+- 0 1520 1520"/>
                              <a:gd name="T203" fmla="*/ 1520 h 5540"/>
                              <a:gd name="T204" fmla="+- 0 8531 3973"/>
                              <a:gd name="T205" fmla="*/ T204 w 4558"/>
                              <a:gd name="T206" fmla="+- 0 1670 1520"/>
                              <a:gd name="T207" fmla="*/ 1670 h 5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558" h="5540">
                                <a:moveTo>
                                  <a:pt x="60" y="5390"/>
                                </a:moveTo>
                                <a:lnTo>
                                  <a:pt x="0" y="5390"/>
                                </a:lnTo>
                                <a:lnTo>
                                  <a:pt x="0" y="5540"/>
                                </a:lnTo>
                                <a:lnTo>
                                  <a:pt x="60" y="5540"/>
                                </a:lnTo>
                                <a:lnTo>
                                  <a:pt x="60" y="5390"/>
                                </a:lnTo>
                                <a:close/>
                                <a:moveTo>
                                  <a:pt x="60" y="5121"/>
                                </a:moveTo>
                                <a:lnTo>
                                  <a:pt x="0" y="5121"/>
                                </a:lnTo>
                                <a:lnTo>
                                  <a:pt x="0" y="5270"/>
                                </a:lnTo>
                                <a:lnTo>
                                  <a:pt x="60" y="5270"/>
                                </a:lnTo>
                                <a:lnTo>
                                  <a:pt x="60" y="5121"/>
                                </a:lnTo>
                                <a:close/>
                                <a:moveTo>
                                  <a:pt x="75" y="4851"/>
                                </a:moveTo>
                                <a:lnTo>
                                  <a:pt x="0" y="4851"/>
                                </a:lnTo>
                                <a:lnTo>
                                  <a:pt x="0" y="5001"/>
                                </a:lnTo>
                                <a:lnTo>
                                  <a:pt x="75" y="5001"/>
                                </a:lnTo>
                                <a:lnTo>
                                  <a:pt x="75" y="4851"/>
                                </a:lnTo>
                                <a:close/>
                                <a:moveTo>
                                  <a:pt x="75" y="4582"/>
                                </a:moveTo>
                                <a:lnTo>
                                  <a:pt x="0" y="4582"/>
                                </a:lnTo>
                                <a:lnTo>
                                  <a:pt x="0" y="4731"/>
                                </a:lnTo>
                                <a:lnTo>
                                  <a:pt x="75" y="4731"/>
                                </a:lnTo>
                                <a:lnTo>
                                  <a:pt x="75" y="4582"/>
                                </a:lnTo>
                                <a:close/>
                                <a:moveTo>
                                  <a:pt x="75" y="4312"/>
                                </a:moveTo>
                                <a:lnTo>
                                  <a:pt x="0" y="4312"/>
                                </a:lnTo>
                                <a:lnTo>
                                  <a:pt x="0" y="4462"/>
                                </a:lnTo>
                                <a:lnTo>
                                  <a:pt x="75" y="4462"/>
                                </a:lnTo>
                                <a:lnTo>
                                  <a:pt x="75" y="4312"/>
                                </a:lnTo>
                                <a:close/>
                                <a:moveTo>
                                  <a:pt x="90" y="4043"/>
                                </a:moveTo>
                                <a:lnTo>
                                  <a:pt x="0" y="4043"/>
                                </a:lnTo>
                                <a:lnTo>
                                  <a:pt x="0" y="4192"/>
                                </a:lnTo>
                                <a:lnTo>
                                  <a:pt x="90" y="4192"/>
                                </a:lnTo>
                                <a:lnTo>
                                  <a:pt x="90" y="4043"/>
                                </a:lnTo>
                                <a:close/>
                                <a:moveTo>
                                  <a:pt x="90" y="3773"/>
                                </a:moveTo>
                                <a:lnTo>
                                  <a:pt x="0" y="3773"/>
                                </a:lnTo>
                                <a:lnTo>
                                  <a:pt x="0" y="3923"/>
                                </a:lnTo>
                                <a:lnTo>
                                  <a:pt x="90" y="3923"/>
                                </a:lnTo>
                                <a:lnTo>
                                  <a:pt x="90" y="3773"/>
                                </a:lnTo>
                                <a:close/>
                                <a:moveTo>
                                  <a:pt x="90" y="3504"/>
                                </a:moveTo>
                                <a:lnTo>
                                  <a:pt x="0" y="3504"/>
                                </a:lnTo>
                                <a:lnTo>
                                  <a:pt x="0" y="3653"/>
                                </a:lnTo>
                                <a:lnTo>
                                  <a:pt x="90" y="3653"/>
                                </a:lnTo>
                                <a:lnTo>
                                  <a:pt x="90" y="3504"/>
                                </a:lnTo>
                                <a:close/>
                                <a:moveTo>
                                  <a:pt x="90" y="3234"/>
                                </a:moveTo>
                                <a:lnTo>
                                  <a:pt x="0" y="3234"/>
                                </a:lnTo>
                                <a:lnTo>
                                  <a:pt x="0" y="3384"/>
                                </a:lnTo>
                                <a:lnTo>
                                  <a:pt x="90" y="3384"/>
                                </a:lnTo>
                                <a:lnTo>
                                  <a:pt x="90" y="3234"/>
                                </a:lnTo>
                                <a:close/>
                                <a:moveTo>
                                  <a:pt x="90" y="2965"/>
                                </a:moveTo>
                                <a:lnTo>
                                  <a:pt x="0" y="2965"/>
                                </a:lnTo>
                                <a:lnTo>
                                  <a:pt x="0" y="3114"/>
                                </a:lnTo>
                                <a:lnTo>
                                  <a:pt x="90" y="3114"/>
                                </a:lnTo>
                                <a:lnTo>
                                  <a:pt x="90" y="2965"/>
                                </a:lnTo>
                                <a:close/>
                                <a:moveTo>
                                  <a:pt x="105" y="2695"/>
                                </a:moveTo>
                                <a:lnTo>
                                  <a:pt x="0" y="2695"/>
                                </a:lnTo>
                                <a:lnTo>
                                  <a:pt x="0" y="2845"/>
                                </a:lnTo>
                                <a:lnTo>
                                  <a:pt x="105" y="2845"/>
                                </a:lnTo>
                                <a:lnTo>
                                  <a:pt x="105" y="2695"/>
                                </a:lnTo>
                                <a:close/>
                                <a:moveTo>
                                  <a:pt x="135" y="2426"/>
                                </a:moveTo>
                                <a:lnTo>
                                  <a:pt x="0" y="2426"/>
                                </a:lnTo>
                                <a:lnTo>
                                  <a:pt x="0" y="2575"/>
                                </a:lnTo>
                                <a:lnTo>
                                  <a:pt x="135" y="2575"/>
                                </a:lnTo>
                                <a:lnTo>
                                  <a:pt x="135" y="2426"/>
                                </a:lnTo>
                                <a:close/>
                                <a:moveTo>
                                  <a:pt x="135" y="2156"/>
                                </a:moveTo>
                                <a:lnTo>
                                  <a:pt x="0" y="2156"/>
                                </a:lnTo>
                                <a:lnTo>
                                  <a:pt x="0" y="2306"/>
                                </a:lnTo>
                                <a:lnTo>
                                  <a:pt x="135" y="2306"/>
                                </a:lnTo>
                                <a:lnTo>
                                  <a:pt x="135" y="2156"/>
                                </a:lnTo>
                                <a:close/>
                                <a:moveTo>
                                  <a:pt x="150" y="1887"/>
                                </a:moveTo>
                                <a:lnTo>
                                  <a:pt x="0" y="1887"/>
                                </a:lnTo>
                                <a:lnTo>
                                  <a:pt x="0" y="2036"/>
                                </a:lnTo>
                                <a:lnTo>
                                  <a:pt x="150" y="2036"/>
                                </a:lnTo>
                                <a:lnTo>
                                  <a:pt x="150" y="1887"/>
                                </a:lnTo>
                                <a:close/>
                                <a:moveTo>
                                  <a:pt x="165" y="1617"/>
                                </a:moveTo>
                                <a:lnTo>
                                  <a:pt x="0" y="1617"/>
                                </a:lnTo>
                                <a:lnTo>
                                  <a:pt x="0" y="1767"/>
                                </a:lnTo>
                                <a:lnTo>
                                  <a:pt x="165" y="1767"/>
                                </a:lnTo>
                                <a:lnTo>
                                  <a:pt x="165" y="1617"/>
                                </a:lnTo>
                                <a:close/>
                                <a:moveTo>
                                  <a:pt x="255" y="1348"/>
                                </a:moveTo>
                                <a:lnTo>
                                  <a:pt x="0" y="1348"/>
                                </a:lnTo>
                                <a:lnTo>
                                  <a:pt x="0" y="1498"/>
                                </a:lnTo>
                                <a:lnTo>
                                  <a:pt x="255" y="1498"/>
                                </a:lnTo>
                                <a:lnTo>
                                  <a:pt x="255" y="1348"/>
                                </a:lnTo>
                                <a:close/>
                                <a:moveTo>
                                  <a:pt x="315" y="1078"/>
                                </a:moveTo>
                                <a:lnTo>
                                  <a:pt x="0" y="1078"/>
                                </a:lnTo>
                                <a:lnTo>
                                  <a:pt x="0" y="1228"/>
                                </a:lnTo>
                                <a:lnTo>
                                  <a:pt x="315" y="1228"/>
                                </a:lnTo>
                                <a:lnTo>
                                  <a:pt x="315" y="1078"/>
                                </a:lnTo>
                                <a:close/>
                                <a:moveTo>
                                  <a:pt x="405" y="809"/>
                                </a:moveTo>
                                <a:lnTo>
                                  <a:pt x="0" y="809"/>
                                </a:lnTo>
                                <a:lnTo>
                                  <a:pt x="0" y="959"/>
                                </a:lnTo>
                                <a:lnTo>
                                  <a:pt x="405" y="959"/>
                                </a:lnTo>
                                <a:lnTo>
                                  <a:pt x="405" y="809"/>
                                </a:lnTo>
                                <a:close/>
                                <a:moveTo>
                                  <a:pt x="1080" y="539"/>
                                </a:moveTo>
                                <a:lnTo>
                                  <a:pt x="0" y="539"/>
                                </a:lnTo>
                                <a:lnTo>
                                  <a:pt x="0" y="689"/>
                                </a:lnTo>
                                <a:lnTo>
                                  <a:pt x="1080" y="689"/>
                                </a:lnTo>
                                <a:lnTo>
                                  <a:pt x="1080" y="539"/>
                                </a:lnTo>
                                <a:close/>
                                <a:moveTo>
                                  <a:pt x="1410" y="270"/>
                                </a:moveTo>
                                <a:lnTo>
                                  <a:pt x="0" y="270"/>
                                </a:lnTo>
                                <a:lnTo>
                                  <a:pt x="0" y="420"/>
                                </a:lnTo>
                                <a:lnTo>
                                  <a:pt x="1410" y="420"/>
                                </a:lnTo>
                                <a:lnTo>
                                  <a:pt x="1410" y="270"/>
                                </a:lnTo>
                                <a:close/>
                                <a:moveTo>
                                  <a:pt x="4558" y="0"/>
                                </a:moveTo>
                                <a:lnTo>
                                  <a:pt x="0" y="0"/>
                                </a:lnTo>
                                <a:lnTo>
                                  <a:pt x="0" y="150"/>
                                </a:lnTo>
                                <a:lnTo>
                                  <a:pt x="4558" y="150"/>
                                </a:lnTo>
                                <a:lnTo>
                                  <a:pt x="4558"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Line 15"/>
                        <wps:cNvCnPr>
                          <a:cxnSpLocks noChangeShapeType="1"/>
                        </wps:cNvCnPr>
                        <wps:spPr bwMode="auto">
                          <a:xfrm>
                            <a:off x="3966" y="1183"/>
                            <a:ext cx="0" cy="5944"/>
                          </a:xfrm>
                          <a:prstGeom prst="line">
                            <a:avLst/>
                          </a:prstGeom>
                          <a:noFill/>
                          <a:ln w="9520">
                            <a:solidFill>
                              <a:srgbClr val="E5E5E5"/>
                            </a:solidFill>
                            <a:prstDash val="solid"/>
                            <a:round/>
                            <a:headEnd/>
                            <a:tailEnd/>
                          </a:ln>
                          <a:extLst>
                            <a:ext uri="{909E8E84-426E-40DD-AFC4-6F175D3DCCD1}">
                              <a14:hiddenFill xmlns:a14="http://schemas.microsoft.com/office/drawing/2010/main">
                                <a:noFill/>
                              </a14:hiddenFill>
                            </a:ext>
                          </a:extLst>
                        </wps:spPr>
                        <wps:bodyPr/>
                      </wps:wsp>
                      <wps:wsp>
                        <wps:cNvPr id="24" name="AutoShape 16"/>
                        <wps:cNvSpPr>
                          <a:spLocks/>
                        </wps:cNvSpPr>
                        <wps:spPr bwMode="auto">
                          <a:xfrm>
                            <a:off x="4235" y="2396"/>
                            <a:ext cx="225" cy="539"/>
                          </a:xfrm>
                          <a:custGeom>
                            <a:avLst/>
                            <a:gdLst>
                              <a:gd name="T0" fmla="+- 0 4371 4236"/>
                              <a:gd name="T1" fmla="*/ T0 w 225"/>
                              <a:gd name="T2" fmla="+- 0 2396 2396"/>
                              <a:gd name="T3" fmla="*/ 2396 h 539"/>
                              <a:gd name="T4" fmla="+- 0 4371 4236"/>
                              <a:gd name="T5" fmla="*/ T4 w 225"/>
                              <a:gd name="T6" fmla="+- 0 2396 2396"/>
                              <a:gd name="T7" fmla="*/ 2396 h 539"/>
                              <a:gd name="T8" fmla="+- 0 4461 4236"/>
                              <a:gd name="T9" fmla="*/ T8 w 225"/>
                              <a:gd name="T10" fmla="+- 0 2396 2396"/>
                              <a:gd name="T11" fmla="*/ 2396 h 539"/>
                              <a:gd name="T12" fmla="+- 0 4296 4236"/>
                              <a:gd name="T13" fmla="*/ T12 w 225"/>
                              <a:gd name="T14" fmla="+- 0 2666 2396"/>
                              <a:gd name="T15" fmla="*/ 2666 h 539"/>
                              <a:gd name="T16" fmla="+- 0 4296 4236"/>
                              <a:gd name="T17" fmla="*/ T16 w 225"/>
                              <a:gd name="T18" fmla="+- 0 2666 2396"/>
                              <a:gd name="T19" fmla="*/ 2666 h 539"/>
                              <a:gd name="T20" fmla="+- 0 4386 4236"/>
                              <a:gd name="T21" fmla="*/ T20 w 225"/>
                              <a:gd name="T22" fmla="+- 0 2666 2396"/>
                              <a:gd name="T23" fmla="*/ 2666 h 539"/>
                              <a:gd name="T24" fmla="+- 0 4236 4236"/>
                              <a:gd name="T25" fmla="*/ T24 w 225"/>
                              <a:gd name="T26" fmla="+- 0 2935 2396"/>
                              <a:gd name="T27" fmla="*/ 2935 h 539"/>
                              <a:gd name="T28" fmla="+- 0 4251 4236"/>
                              <a:gd name="T29" fmla="*/ T28 w 225"/>
                              <a:gd name="T30" fmla="+- 0 2935 2396"/>
                              <a:gd name="T31" fmla="*/ 2935 h 539"/>
                              <a:gd name="T32" fmla="+- 0 4341 4236"/>
                              <a:gd name="T33" fmla="*/ T32 w 225"/>
                              <a:gd name="T34" fmla="+- 0 2935 2396"/>
                              <a:gd name="T35" fmla="*/ 2935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25" h="539">
                                <a:moveTo>
                                  <a:pt x="135" y="0"/>
                                </a:moveTo>
                                <a:lnTo>
                                  <a:pt x="135" y="0"/>
                                </a:lnTo>
                                <a:lnTo>
                                  <a:pt x="225" y="0"/>
                                </a:lnTo>
                                <a:moveTo>
                                  <a:pt x="60" y="270"/>
                                </a:moveTo>
                                <a:lnTo>
                                  <a:pt x="60" y="270"/>
                                </a:lnTo>
                                <a:lnTo>
                                  <a:pt x="150" y="270"/>
                                </a:lnTo>
                                <a:moveTo>
                                  <a:pt x="0" y="539"/>
                                </a:moveTo>
                                <a:lnTo>
                                  <a:pt x="15" y="539"/>
                                </a:lnTo>
                                <a:lnTo>
                                  <a:pt x="105" y="539"/>
                                </a:lnTo>
                              </a:path>
                            </a:pathLst>
                          </a:custGeom>
                          <a:noFill/>
                          <a:ln w="9514">
                            <a:solidFill>
                              <a:srgbClr val="BFBF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17"/>
                        <wps:cNvSpPr>
                          <a:spLocks/>
                        </wps:cNvSpPr>
                        <wps:spPr bwMode="auto">
                          <a:xfrm>
                            <a:off x="9063" y="1183"/>
                            <a:ext cx="735" cy="5944"/>
                          </a:xfrm>
                          <a:custGeom>
                            <a:avLst/>
                            <a:gdLst>
                              <a:gd name="T0" fmla="+- 0 9063 9063"/>
                              <a:gd name="T1" fmla="*/ T0 w 735"/>
                              <a:gd name="T2" fmla="+- 0 1183 1183"/>
                              <a:gd name="T3" fmla="*/ 1183 h 5944"/>
                              <a:gd name="T4" fmla="+- 0 9063 9063"/>
                              <a:gd name="T5" fmla="*/ T4 w 735"/>
                              <a:gd name="T6" fmla="+- 0 7127 1183"/>
                              <a:gd name="T7" fmla="*/ 7127 h 5944"/>
                              <a:gd name="T8" fmla="+- 0 9798 9063"/>
                              <a:gd name="T9" fmla="*/ T8 w 735"/>
                              <a:gd name="T10" fmla="+- 0 1183 1183"/>
                              <a:gd name="T11" fmla="*/ 1183 h 5944"/>
                              <a:gd name="T12" fmla="+- 0 9798 9063"/>
                              <a:gd name="T13" fmla="*/ T12 w 735"/>
                              <a:gd name="T14" fmla="+- 0 7127 1183"/>
                              <a:gd name="T15" fmla="*/ 7127 h 5944"/>
                            </a:gdLst>
                            <a:ahLst/>
                            <a:cxnLst>
                              <a:cxn ang="0">
                                <a:pos x="T1" y="T3"/>
                              </a:cxn>
                              <a:cxn ang="0">
                                <a:pos x="T5" y="T7"/>
                              </a:cxn>
                              <a:cxn ang="0">
                                <a:pos x="T9" y="T11"/>
                              </a:cxn>
                              <a:cxn ang="0">
                                <a:pos x="T13" y="T15"/>
                              </a:cxn>
                            </a:cxnLst>
                            <a:rect l="0" t="0" r="r" b="b"/>
                            <a:pathLst>
                              <a:path w="735" h="5944">
                                <a:moveTo>
                                  <a:pt x="0" y="0"/>
                                </a:moveTo>
                                <a:lnTo>
                                  <a:pt x="0" y="5944"/>
                                </a:lnTo>
                                <a:moveTo>
                                  <a:pt x="735" y="0"/>
                                </a:moveTo>
                                <a:lnTo>
                                  <a:pt x="735" y="5944"/>
                                </a:lnTo>
                              </a:path>
                            </a:pathLst>
                          </a:custGeom>
                          <a:noFill/>
                          <a:ln w="9514">
                            <a:solidFill>
                              <a:srgbClr val="E5E5E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18"/>
                        <wps:cNvSpPr>
                          <a:spLocks noChangeArrowheads="1"/>
                        </wps:cNvSpPr>
                        <wps:spPr bwMode="auto">
                          <a:xfrm>
                            <a:off x="1627" y="195"/>
                            <a:ext cx="8651" cy="7142"/>
                          </a:xfrm>
                          <a:prstGeom prst="rect">
                            <a:avLst/>
                          </a:prstGeom>
                          <a:noFill/>
                          <a:ln w="9512">
                            <a:solidFill>
                              <a:srgbClr val="E5E5E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19"/>
                        <wps:cNvSpPr txBox="1">
                          <a:spLocks noChangeArrowheads="1"/>
                        </wps:cNvSpPr>
                        <wps:spPr bwMode="auto">
                          <a:xfrm>
                            <a:off x="3545" y="402"/>
                            <a:ext cx="6542"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3FAEA" w14:textId="77777777" w:rsidR="006C28CF" w:rsidRDefault="006C28CF" w:rsidP="005F0837">
                              <w:pPr>
                                <w:spacing w:line="289" w:lineRule="exact"/>
                                <w:rPr>
                                  <w:rFonts w:ascii="Calibri"/>
                                  <w:sz w:val="28"/>
                                </w:rPr>
                              </w:pPr>
                              <w:r>
                                <w:rPr>
                                  <w:rFonts w:ascii="Calibri"/>
                                  <w:color w:val="7C7C7C"/>
                                  <w:sz w:val="28"/>
                                </w:rPr>
                                <w:t xml:space="preserve">Most commonly used </w:t>
                              </w:r>
                              <w:proofErr w:type="spellStart"/>
                              <w:r>
                                <w:rPr>
                                  <w:rFonts w:ascii="Calibri"/>
                                  <w:color w:val="7C7C7C"/>
                                  <w:sz w:val="28"/>
                                </w:rPr>
                                <w:t>accouting</w:t>
                              </w:r>
                              <w:proofErr w:type="spellEnd"/>
                              <w:r>
                                <w:rPr>
                                  <w:rFonts w:ascii="Calibri"/>
                                  <w:color w:val="7C7C7C"/>
                                  <w:sz w:val="28"/>
                                </w:rPr>
                                <w:t xml:space="preserve"> standards</w:t>
                              </w:r>
                            </w:p>
                            <w:p w14:paraId="0FFD9EC4" w14:textId="77777777" w:rsidR="006C28CF" w:rsidRDefault="006C28CF" w:rsidP="005F0837">
                              <w:pPr>
                                <w:tabs>
                                  <w:tab w:val="left" w:pos="924"/>
                                  <w:tab w:val="left" w:pos="1608"/>
                                </w:tabs>
                                <w:spacing w:before="130" w:line="216" w:lineRule="exact"/>
                                <w:ind w:left="194"/>
                                <w:rPr>
                                  <w:rFonts w:ascii="Calibri"/>
                                  <w:sz w:val="18"/>
                                </w:rPr>
                              </w:pPr>
                              <w:r>
                                <w:rPr>
                                  <w:rFonts w:ascii="Calibri"/>
                                  <w:color w:val="7C7C7C"/>
                                  <w:sz w:val="18"/>
                                </w:rPr>
                                <w:t>0.00%</w:t>
                              </w:r>
                              <w:r>
                                <w:rPr>
                                  <w:rFonts w:ascii="Calibri"/>
                                  <w:color w:val="7C7C7C"/>
                                  <w:sz w:val="18"/>
                                </w:rPr>
                                <w:tab/>
                                <w:t>5.00%</w:t>
                              </w:r>
                              <w:r>
                                <w:rPr>
                                  <w:rFonts w:ascii="Calibri"/>
                                  <w:color w:val="7C7C7C"/>
                                  <w:sz w:val="18"/>
                                </w:rPr>
                                <w:tab/>
                                <w:t>10.00% 15.00% 20.00% 25.00% 30.00% 35.00%</w:t>
                              </w:r>
                              <w:r>
                                <w:rPr>
                                  <w:rFonts w:ascii="Calibri"/>
                                  <w:color w:val="7C7C7C"/>
                                  <w:spacing w:val="11"/>
                                  <w:sz w:val="18"/>
                                </w:rPr>
                                <w:t xml:space="preserve"> </w:t>
                              </w:r>
                              <w:r>
                                <w:rPr>
                                  <w:rFonts w:ascii="Calibri"/>
                                  <w:color w:val="7C7C7C"/>
                                  <w:sz w:val="18"/>
                                </w:rPr>
                                <w:t>40.00%</w:t>
                              </w:r>
                            </w:p>
                          </w:txbxContent>
                        </wps:txbx>
                        <wps:bodyPr rot="0" vert="horz" wrap="square" lIns="0" tIns="0" rIns="0" bIns="0" anchor="t" anchorCtr="0" upright="1">
                          <a:noAutofit/>
                        </wps:bodyPr>
                      </wps:wsp>
                      <wps:wsp>
                        <wps:cNvPr id="28" name="Text Box 20"/>
                        <wps:cNvSpPr txBox="1">
                          <a:spLocks noChangeArrowheads="1"/>
                        </wps:cNvSpPr>
                        <wps:spPr bwMode="auto">
                          <a:xfrm>
                            <a:off x="1758" y="1227"/>
                            <a:ext cx="2066" cy="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1F526" w14:textId="77777777" w:rsidR="006C28CF" w:rsidRDefault="006C28CF" w:rsidP="005F0837">
                              <w:pPr>
                                <w:spacing w:line="183" w:lineRule="exact"/>
                                <w:ind w:right="25"/>
                                <w:jc w:val="right"/>
                                <w:rPr>
                                  <w:rFonts w:ascii="Calibri"/>
                                  <w:sz w:val="18"/>
                                </w:rPr>
                              </w:pPr>
                              <w:r>
                                <w:rPr>
                                  <w:rFonts w:ascii="Calibri"/>
                                  <w:color w:val="7C7C7C"/>
                                  <w:spacing w:val="-1"/>
                                  <w:sz w:val="18"/>
                                </w:rPr>
                                <w:t>IFRS</w:t>
                              </w:r>
                            </w:p>
                            <w:p w14:paraId="4856AA6D" w14:textId="77777777" w:rsidR="006C28CF" w:rsidRDefault="006C28CF" w:rsidP="005F0837">
                              <w:pPr>
                                <w:spacing w:before="50"/>
                                <w:ind w:right="27"/>
                                <w:jc w:val="right"/>
                                <w:rPr>
                                  <w:rFonts w:ascii="Calibri"/>
                                  <w:sz w:val="18"/>
                                </w:rPr>
                              </w:pPr>
                              <w:r>
                                <w:rPr>
                                  <w:rFonts w:ascii="Calibri"/>
                                  <w:color w:val="7C7C7C"/>
                                  <w:sz w:val="18"/>
                                </w:rPr>
                                <w:t>United</w:t>
                              </w:r>
                              <w:r>
                                <w:rPr>
                                  <w:rFonts w:ascii="Calibri"/>
                                  <w:color w:val="7C7C7C"/>
                                  <w:spacing w:val="-5"/>
                                  <w:sz w:val="18"/>
                                </w:rPr>
                                <w:t xml:space="preserve"> </w:t>
                              </w:r>
                              <w:r>
                                <w:rPr>
                                  <w:rFonts w:ascii="Calibri"/>
                                  <w:color w:val="7C7C7C"/>
                                  <w:sz w:val="18"/>
                                </w:rPr>
                                <w:t>States</w:t>
                              </w:r>
                            </w:p>
                            <w:p w14:paraId="3FD5043E" w14:textId="77777777" w:rsidR="006C28CF" w:rsidRDefault="006C28CF" w:rsidP="005F0837">
                              <w:pPr>
                                <w:spacing w:before="51" w:line="295" w:lineRule="auto"/>
                                <w:ind w:right="20" w:firstLine="1619"/>
                                <w:jc w:val="right"/>
                                <w:rPr>
                                  <w:rFonts w:ascii="Calibri"/>
                                  <w:sz w:val="18"/>
                                </w:rPr>
                              </w:pPr>
                              <w:r>
                                <w:rPr>
                                  <w:rFonts w:ascii="Calibri"/>
                                  <w:color w:val="7C7C7C"/>
                                  <w:sz w:val="18"/>
                                </w:rPr>
                                <w:t>Japan                     China (People's Republic</w:t>
                              </w:r>
                              <w:r>
                                <w:rPr>
                                  <w:rFonts w:ascii="Calibri"/>
                                  <w:color w:val="7C7C7C"/>
                                  <w:spacing w:val="-14"/>
                                  <w:sz w:val="18"/>
                                </w:rPr>
                                <w:t xml:space="preserve"> </w:t>
                              </w:r>
                              <w:r>
                                <w:rPr>
                                  <w:rFonts w:ascii="Calibri"/>
                                  <w:color w:val="7C7C7C"/>
                                  <w:sz w:val="18"/>
                                </w:rPr>
                                <w:t>of)</w:t>
                              </w:r>
                            </w:p>
                            <w:p w14:paraId="6A10A6E5" w14:textId="77777777" w:rsidR="006C28CF" w:rsidRDefault="006C28CF" w:rsidP="005F0837">
                              <w:pPr>
                                <w:spacing w:before="1"/>
                                <w:ind w:right="31"/>
                                <w:jc w:val="right"/>
                                <w:rPr>
                                  <w:rFonts w:ascii="Calibri"/>
                                  <w:sz w:val="18"/>
                                </w:rPr>
                              </w:pPr>
                              <w:r>
                                <w:rPr>
                                  <w:rFonts w:ascii="Calibri"/>
                                  <w:color w:val="7C7C7C"/>
                                  <w:spacing w:val="-2"/>
                                  <w:sz w:val="18"/>
                                </w:rPr>
                                <w:t>India</w:t>
                              </w:r>
                            </w:p>
                            <w:p w14:paraId="1BDFA05F" w14:textId="77777777" w:rsidR="006C28CF" w:rsidRDefault="006C28CF" w:rsidP="005F0837">
                              <w:pPr>
                                <w:spacing w:before="50" w:line="295" w:lineRule="auto"/>
                                <w:ind w:left="980" w:right="18" w:firstLine="631"/>
                                <w:jc w:val="right"/>
                                <w:rPr>
                                  <w:rFonts w:ascii="Calibri"/>
                                  <w:sz w:val="18"/>
                                </w:rPr>
                              </w:pPr>
                              <w:r>
                                <w:rPr>
                                  <w:rFonts w:ascii="Calibri"/>
                                  <w:color w:val="7C7C7C"/>
                                  <w:sz w:val="18"/>
                                </w:rPr>
                                <w:t>Korea Chinese</w:t>
                              </w:r>
                              <w:r>
                                <w:rPr>
                                  <w:rFonts w:ascii="Calibri"/>
                                  <w:color w:val="7C7C7C"/>
                                  <w:spacing w:val="-3"/>
                                  <w:sz w:val="18"/>
                                </w:rPr>
                                <w:t xml:space="preserve"> </w:t>
                              </w:r>
                              <w:r>
                                <w:rPr>
                                  <w:rFonts w:ascii="Calibri"/>
                                  <w:color w:val="7C7C7C"/>
                                  <w:sz w:val="18"/>
                                </w:rPr>
                                <w:t xml:space="preserve">Taipei Switzerland </w:t>
                              </w:r>
                              <w:r>
                                <w:rPr>
                                  <w:rFonts w:ascii="Calibri"/>
                                  <w:color w:val="7C7C7C"/>
                                  <w:spacing w:val="-1"/>
                                  <w:sz w:val="18"/>
                                </w:rPr>
                                <w:t>Netherlands</w:t>
                              </w:r>
                            </w:p>
                            <w:p w14:paraId="6D1815AE" w14:textId="77777777" w:rsidR="006C28CF" w:rsidRDefault="006C28CF" w:rsidP="005F0837">
                              <w:pPr>
                                <w:spacing w:before="1" w:line="295" w:lineRule="auto"/>
                                <w:ind w:left="1366" w:right="22" w:firstLine="272"/>
                                <w:jc w:val="both"/>
                                <w:rPr>
                                  <w:rFonts w:ascii="Calibri"/>
                                  <w:sz w:val="18"/>
                                </w:rPr>
                              </w:pPr>
                              <w:r>
                                <w:rPr>
                                  <w:rFonts w:ascii="Calibri"/>
                                  <w:color w:val="7C7C7C"/>
                                  <w:sz w:val="18"/>
                                </w:rPr>
                                <w:t>Spain Bermuda Germany Denmark Sweden</w:t>
                              </w:r>
                            </w:p>
                            <w:p w14:paraId="5004A4C1" w14:textId="77777777" w:rsidR="006C28CF" w:rsidRDefault="006C28CF" w:rsidP="005F0837">
                              <w:pPr>
                                <w:spacing w:before="1"/>
                                <w:ind w:right="31"/>
                                <w:jc w:val="right"/>
                                <w:rPr>
                                  <w:rFonts w:ascii="Calibri"/>
                                  <w:sz w:val="18"/>
                                </w:rPr>
                              </w:pPr>
                              <w:r>
                                <w:rPr>
                                  <w:rFonts w:ascii="Calibri"/>
                                  <w:color w:val="7C7C7C"/>
                                  <w:sz w:val="18"/>
                                </w:rPr>
                                <w:t>United</w:t>
                              </w:r>
                              <w:r>
                                <w:rPr>
                                  <w:rFonts w:ascii="Calibri"/>
                                  <w:color w:val="7C7C7C"/>
                                  <w:spacing w:val="-11"/>
                                  <w:sz w:val="18"/>
                                </w:rPr>
                                <w:t xml:space="preserve"> </w:t>
                              </w:r>
                              <w:r>
                                <w:rPr>
                                  <w:rFonts w:ascii="Calibri"/>
                                  <w:color w:val="7C7C7C"/>
                                  <w:sz w:val="18"/>
                                </w:rPr>
                                <w:t>Kingdom</w:t>
                              </w:r>
                            </w:p>
                            <w:p w14:paraId="5D31535B" w14:textId="77777777" w:rsidR="006C28CF" w:rsidRDefault="006C28CF" w:rsidP="005F0837">
                              <w:pPr>
                                <w:spacing w:before="51"/>
                                <w:ind w:right="19"/>
                                <w:jc w:val="right"/>
                                <w:rPr>
                                  <w:rFonts w:ascii="Calibri"/>
                                  <w:sz w:val="18"/>
                                </w:rPr>
                              </w:pPr>
                              <w:r>
                                <w:rPr>
                                  <w:rFonts w:ascii="Calibri"/>
                                  <w:color w:val="7C7C7C"/>
                                  <w:sz w:val="18"/>
                                </w:rPr>
                                <w:t>Hong Kong</w:t>
                              </w:r>
                              <w:r>
                                <w:rPr>
                                  <w:rFonts w:ascii="Calibri"/>
                                  <w:color w:val="7C7C7C"/>
                                  <w:spacing w:val="-3"/>
                                  <w:sz w:val="18"/>
                                </w:rPr>
                                <w:t xml:space="preserve"> </w:t>
                              </w:r>
                              <w:r>
                                <w:rPr>
                                  <w:rFonts w:ascii="Calibri"/>
                                  <w:color w:val="7C7C7C"/>
                                  <w:sz w:val="18"/>
                                </w:rPr>
                                <w:t>(China)</w:t>
                              </w:r>
                            </w:p>
                            <w:p w14:paraId="4857C2B1" w14:textId="77777777" w:rsidR="006C28CF" w:rsidRDefault="006C28CF" w:rsidP="005F0837">
                              <w:pPr>
                                <w:spacing w:before="50" w:line="295" w:lineRule="auto"/>
                                <w:ind w:left="976" w:right="20" w:firstLine="547"/>
                                <w:jc w:val="right"/>
                                <w:rPr>
                                  <w:rFonts w:ascii="Calibri"/>
                                  <w:sz w:val="18"/>
                                </w:rPr>
                              </w:pPr>
                              <w:r>
                                <w:rPr>
                                  <w:rFonts w:ascii="Calibri"/>
                                  <w:color w:val="7C7C7C"/>
                                  <w:spacing w:val="-1"/>
                                  <w:sz w:val="18"/>
                                </w:rPr>
                                <w:t xml:space="preserve">Ireland </w:t>
                              </w:r>
                              <w:r>
                                <w:rPr>
                                  <w:rFonts w:ascii="Calibri"/>
                                  <w:color w:val="7C7C7C"/>
                                  <w:sz w:val="18"/>
                                </w:rPr>
                                <w:t>Singapore</w:t>
                              </w:r>
                              <w:r>
                                <w:rPr>
                                  <w:rFonts w:ascii="Calibri"/>
                                  <w:color w:val="7C7C7C"/>
                                  <w:w w:val="99"/>
                                  <w:sz w:val="18"/>
                                </w:rPr>
                                <w:t xml:space="preserve"> </w:t>
                              </w:r>
                              <w:r>
                                <w:rPr>
                                  <w:rFonts w:ascii="Calibri"/>
                                  <w:color w:val="7C7C7C"/>
                                  <w:sz w:val="18"/>
                                </w:rPr>
                                <w:t>Cayman</w:t>
                              </w:r>
                              <w:r>
                                <w:rPr>
                                  <w:rFonts w:ascii="Calibri"/>
                                  <w:color w:val="7C7C7C"/>
                                  <w:spacing w:val="-13"/>
                                  <w:sz w:val="18"/>
                                </w:rPr>
                                <w:t xml:space="preserve"> </w:t>
                              </w:r>
                              <w:r>
                                <w:rPr>
                                  <w:rFonts w:ascii="Calibri"/>
                                  <w:color w:val="7C7C7C"/>
                                  <w:sz w:val="18"/>
                                </w:rPr>
                                <w:t>Island</w:t>
                              </w:r>
                            </w:p>
                            <w:p w14:paraId="69D4EB12" w14:textId="77777777" w:rsidR="006C28CF" w:rsidRDefault="006C28CF" w:rsidP="005F0837">
                              <w:pPr>
                                <w:spacing w:before="1" w:line="295" w:lineRule="auto"/>
                                <w:ind w:left="1638" w:right="24" w:hanging="135"/>
                                <w:jc w:val="right"/>
                                <w:rPr>
                                  <w:rFonts w:ascii="Calibri"/>
                                  <w:sz w:val="18"/>
                                </w:rPr>
                              </w:pPr>
                              <w:r>
                                <w:rPr>
                                  <w:rFonts w:ascii="Calibri"/>
                                  <w:color w:val="7C7C7C"/>
                                  <w:spacing w:val="-2"/>
                                  <w:sz w:val="18"/>
                                </w:rPr>
                                <w:t xml:space="preserve">Finland </w:t>
                              </w:r>
                              <w:r>
                                <w:rPr>
                                  <w:rFonts w:ascii="Calibri"/>
                                  <w:color w:val="7C7C7C"/>
                                  <w:spacing w:val="-1"/>
                                  <w:sz w:val="18"/>
                                </w:rPr>
                                <w:t>Brazil</w:t>
                              </w:r>
                            </w:p>
                            <w:p w14:paraId="284B0B86" w14:textId="77777777" w:rsidR="006C28CF" w:rsidRDefault="006C28CF" w:rsidP="005F0837">
                              <w:pPr>
                                <w:spacing w:line="216" w:lineRule="exact"/>
                                <w:ind w:right="18"/>
                                <w:jc w:val="right"/>
                                <w:rPr>
                                  <w:rFonts w:ascii="Calibri"/>
                                  <w:sz w:val="18"/>
                                </w:rPr>
                              </w:pPr>
                              <w:r>
                                <w:rPr>
                                  <w:rFonts w:ascii="Calibri"/>
                                  <w:color w:val="7C7C7C"/>
                                  <w:sz w:val="18"/>
                                </w:rPr>
                                <w:t>Canada</w:t>
                              </w:r>
                            </w:p>
                          </w:txbxContent>
                        </wps:txbx>
                        <wps:bodyPr rot="0" vert="horz" wrap="square" lIns="0" tIns="0" rIns="0" bIns="0" anchor="t" anchorCtr="0" upright="1">
                          <a:noAutofit/>
                        </wps:bodyPr>
                      </wps:wsp>
                      <wps:wsp>
                        <wps:cNvPr id="29" name="Text Box 21"/>
                        <wps:cNvSpPr txBox="1">
                          <a:spLocks noChangeArrowheads="1"/>
                        </wps:cNvSpPr>
                        <wps:spPr bwMode="auto">
                          <a:xfrm>
                            <a:off x="8643" y="1238"/>
                            <a:ext cx="912"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C6C22" w14:textId="77777777" w:rsidR="006C28CF" w:rsidRDefault="006C28CF" w:rsidP="005F0837">
                              <w:pPr>
                                <w:spacing w:line="183" w:lineRule="exact"/>
                                <w:ind w:left="357"/>
                                <w:rPr>
                                  <w:rFonts w:ascii="Calibri"/>
                                  <w:sz w:val="18"/>
                                </w:rPr>
                              </w:pPr>
                              <w:r>
                                <w:rPr>
                                  <w:rFonts w:ascii="Calibri"/>
                                  <w:color w:val="626262"/>
                                  <w:sz w:val="18"/>
                                </w:rPr>
                                <w:t>33.75%</w:t>
                              </w:r>
                            </w:p>
                            <w:p w14:paraId="3B5D037B" w14:textId="77777777" w:rsidR="006C28CF" w:rsidRDefault="006C28CF" w:rsidP="005F0837">
                              <w:pPr>
                                <w:spacing w:before="50" w:line="216" w:lineRule="exact"/>
                                <w:rPr>
                                  <w:rFonts w:ascii="Calibri"/>
                                  <w:sz w:val="18"/>
                                </w:rPr>
                              </w:pPr>
                              <w:r>
                                <w:rPr>
                                  <w:rFonts w:ascii="Calibri"/>
                                  <w:color w:val="626262"/>
                                  <w:sz w:val="18"/>
                                </w:rPr>
                                <w:t>31.30%</w:t>
                              </w:r>
                            </w:p>
                          </w:txbxContent>
                        </wps:txbx>
                        <wps:bodyPr rot="0" vert="horz" wrap="square" lIns="0" tIns="0" rIns="0" bIns="0" anchor="t" anchorCtr="0" upright="1">
                          <a:noAutofit/>
                        </wps:bodyPr>
                      </wps:wsp>
                      <wps:wsp>
                        <wps:cNvPr id="30" name="Text Box 22"/>
                        <wps:cNvSpPr txBox="1">
                          <a:spLocks noChangeArrowheads="1"/>
                        </wps:cNvSpPr>
                        <wps:spPr bwMode="auto">
                          <a:xfrm>
                            <a:off x="5129" y="1799"/>
                            <a:ext cx="758"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F38AC" w14:textId="77777777" w:rsidR="006C28CF" w:rsidRDefault="006C28CF" w:rsidP="005F0837">
                              <w:pPr>
                                <w:spacing w:line="183" w:lineRule="exact"/>
                                <w:ind w:left="294"/>
                                <w:rPr>
                                  <w:rFonts w:ascii="Calibri"/>
                                  <w:sz w:val="18"/>
                                </w:rPr>
                              </w:pPr>
                              <w:r>
                                <w:rPr>
                                  <w:rFonts w:ascii="Calibri"/>
                                  <w:color w:val="626262"/>
                                  <w:sz w:val="18"/>
                                </w:rPr>
                                <w:t>9.72%</w:t>
                              </w:r>
                            </w:p>
                            <w:p w14:paraId="518DD70E" w14:textId="77777777" w:rsidR="006C28CF" w:rsidRDefault="006C28CF" w:rsidP="005F0837">
                              <w:pPr>
                                <w:spacing w:before="30" w:line="216" w:lineRule="exact"/>
                                <w:rPr>
                                  <w:rFonts w:ascii="Calibri"/>
                                  <w:sz w:val="18"/>
                                </w:rPr>
                              </w:pPr>
                              <w:r>
                                <w:rPr>
                                  <w:rFonts w:ascii="Calibri"/>
                                  <w:color w:val="626262"/>
                                  <w:sz w:val="18"/>
                                </w:rPr>
                                <w:t>7.43%</w:t>
                              </w:r>
                            </w:p>
                          </w:txbxContent>
                        </wps:txbx>
                        <wps:bodyPr rot="0" vert="horz" wrap="square" lIns="0" tIns="0" rIns="0" bIns="0" anchor="t" anchorCtr="0" upright="1">
                          <a:noAutofit/>
                        </wps:bodyPr>
                      </wps:wsp>
                      <wps:wsp>
                        <wps:cNvPr id="31" name="Text Box 23"/>
                        <wps:cNvSpPr txBox="1">
                          <a:spLocks noChangeArrowheads="1"/>
                        </wps:cNvSpPr>
                        <wps:spPr bwMode="auto">
                          <a:xfrm>
                            <a:off x="4073" y="2319"/>
                            <a:ext cx="902" cy="4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F2596" w14:textId="77777777" w:rsidR="006C28CF" w:rsidRDefault="006C28CF" w:rsidP="005F0837">
                              <w:pPr>
                                <w:spacing w:line="183" w:lineRule="exact"/>
                                <w:ind w:left="435"/>
                                <w:rPr>
                                  <w:rFonts w:ascii="Calibri"/>
                                  <w:sz w:val="18"/>
                                </w:rPr>
                              </w:pPr>
                              <w:r>
                                <w:rPr>
                                  <w:rFonts w:ascii="Calibri"/>
                                  <w:color w:val="626262"/>
                                  <w:sz w:val="18"/>
                                </w:rPr>
                                <w:t>2.77%</w:t>
                              </w:r>
                            </w:p>
                            <w:p w14:paraId="3001D332" w14:textId="77777777" w:rsidR="006C28CF" w:rsidRDefault="006C28CF" w:rsidP="005F0837">
                              <w:pPr>
                                <w:spacing w:before="50"/>
                                <w:ind w:left="352"/>
                                <w:rPr>
                                  <w:rFonts w:ascii="Calibri"/>
                                  <w:sz w:val="18"/>
                                </w:rPr>
                              </w:pPr>
                              <w:r>
                                <w:rPr>
                                  <w:rFonts w:ascii="Calibri"/>
                                  <w:color w:val="626262"/>
                                  <w:sz w:val="18"/>
                                </w:rPr>
                                <w:t>2.21%</w:t>
                              </w:r>
                            </w:p>
                            <w:p w14:paraId="510FE7A0" w14:textId="77777777" w:rsidR="006C28CF" w:rsidRDefault="006C28CF" w:rsidP="005F0837">
                              <w:pPr>
                                <w:spacing w:before="51"/>
                                <w:ind w:left="310"/>
                                <w:rPr>
                                  <w:rFonts w:ascii="Calibri"/>
                                  <w:sz w:val="18"/>
                                </w:rPr>
                              </w:pPr>
                              <w:r>
                                <w:rPr>
                                  <w:rFonts w:ascii="Calibri"/>
                                  <w:color w:val="626262"/>
                                  <w:sz w:val="18"/>
                                </w:rPr>
                                <w:t>1.82%</w:t>
                              </w:r>
                            </w:p>
                            <w:p w14:paraId="6A35C362" w14:textId="77777777" w:rsidR="006C28CF" w:rsidRDefault="006C28CF" w:rsidP="005F0837">
                              <w:pPr>
                                <w:spacing w:before="51"/>
                                <w:ind w:left="166"/>
                                <w:rPr>
                                  <w:rFonts w:ascii="Calibri"/>
                                  <w:sz w:val="18"/>
                                </w:rPr>
                              </w:pPr>
                              <w:r>
                                <w:rPr>
                                  <w:rFonts w:ascii="Calibri"/>
                                  <w:color w:val="626262"/>
                                  <w:sz w:val="18"/>
                                </w:rPr>
                                <w:t>1.19%</w:t>
                              </w:r>
                            </w:p>
                            <w:p w14:paraId="2B9573C6" w14:textId="77777777" w:rsidR="006C28CF" w:rsidRDefault="006C28CF" w:rsidP="005F0837">
                              <w:pPr>
                                <w:spacing w:before="51"/>
                                <w:ind w:left="145"/>
                                <w:rPr>
                                  <w:rFonts w:ascii="Calibri"/>
                                  <w:sz w:val="18"/>
                                </w:rPr>
                              </w:pPr>
                              <w:r>
                                <w:rPr>
                                  <w:rFonts w:ascii="Calibri"/>
                                  <w:color w:val="626262"/>
                                  <w:sz w:val="18"/>
                                </w:rPr>
                                <w:t>1.03%</w:t>
                              </w:r>
                            </w:p>
                            <w:p w14:paraId="1F873F5C" w14:textId="77777777" w:rsidR="006C28CF" w:rsidRDefault="006C28CF" w:rsidP="005F0837">
                              <w:pPr>
                                <w:spacing w:before="51"/>
                                <w:ind w:left="125"/>
                                <w:rPr>
                                  <w:rFonts w:ascii="Calibri"/>
                                  <w:sz w:val="18"/>
                                </w:rPr>
                              </w:pPr>
                              <w:r>
                                <w:rPr>
                                  <w:rFonts w:ascii="Calibri"/>
                                  <w:color w:val="626262"/>
                                  <w:sz w:val="18"/>
                                </w:rPr>
                                <w:t>0.95%</w:t>
                              </w:r>
                            </w:p>
                            <w:p w14:paraId="22966A64" w14:textId="77777777" w:rsidR="006C28CF" w:rsidRDefault="006C28CF" w:rsidP="005F0837">
                              <w:pPr>
                                <w:spacing w:before="50"/>
                                <w:ind w:left="125"/>
                                <w:rPr>
                                  <w:rFonts w:ascii="Calibri"/>
                                  <w:sz w:val="18"/>
                                </w:rPr>
                              </w:pPr>
                              <w:r>
                                <w:rPr>
                                  <w:rFonts w:ascii="Calibri"/>
                                  <w:color w:val="626262"/>
                                  <w:sz w:val="18"/>
                                </w:rPr>
                                <w:t>0.95%</w:t>
                              </w:r>
                            </w:p>
                            <w:p w14:paraId="7F7C3A1E" w14:textId="77777777" w:rsidR="006C28CF" w:rsidRDefault="006C28CF" w:rsidP="005F0837">
                              <w:pPr>
                                <w:spacing w:before="31"/>
                                <w:ind w:left="85"/>
                                <w:rPr>
                                  <w:rFonts w:ascii="Calibri"/>
                                  <w:sz w:val="18"/>
                                </w:rPr>
                              </w:pPr>
                              <w:r>
                                <w:rPr>
                                  <w:rFonts w:ascii="Calibri"/>
                                  <w:color w:val="626262"/>
                                  <w:sz w:val="18"/>
                                </w:rPr>
                                <w:t>0.79%</w:t>
                              </w:r>
                            </w:p>
                            <w:p w14:paraId="5BCE8F27" w14:textId="77777777" w:rsidR="006C28CF" w:rsidRDefault="006C28CF" w:rsidP="005F0837">
                              <w:pPr>
                                <w:spacing w:before="71"/>
                                <w:rPr>
                                  <w:rFonts w:ascii="Calibri"/>
                                  <w:sz w:val="18"/>
                                </w:rPr>
                              </w:pPr>
                              <w:r>
                                <w:rPr>
                                  <w:rFonts w:ascii="Calibri"/>
                                  <w:color w:val="626262"/>
                                  <w:sz w:val="18"/>
                                </w:rPr>
                                <w:t>0.71%</w:t>
                              </w:r>
                            </w:p>
                            <w:p w14:paraId="1E56A78F" w14:textId="77777777" w:rsidR="006C28CF" w:rsidRDefault="006C28CF" w:rsidP="005F0837">
                              <w:pPr>
                                <w:spacing w:before="51"/>
                                <w:rPr>
                                  <w:rFonts w:ascii="Calibri"/>
                                  <w:sz w:val="18"/>
                                </w:rPr>
                              </w:pPr>
                              <w:r>
                                <w:rPr>
                                  <w:rFonts w:ascii="Calibri"/>
                                  <w:color w:val="626262"/>
                                  <w:sz w:val="18"/>
                                </w:rPr>
                                <w:t>0.71%</w:t>
                              </w:r>
                            </w:p>
                            <w:p w14:paraId="7D66CAFF" w14:textId="77777777" w:rsidR="006C28CF" w:rsidRDefault="006C28CF" w:rsidP="005F0837">
                              <w:pPr>
                                <w:spacing w:before="50"/>
                                <w:rPr>
                                  <w:rFonts w:ascii="Calibri"/>
                                  <w:sz w:val="18"/>
                                </w:rPr>
                              </w:pPr>
                              <w:r>
                                <w:rPr>
                                  <w:rFonts w:ascii="Calibri"/>
                                  <w:color w:val="626262"/>
                                  <w:sz w:val="18"/>
                                </w:rPr>
                                <w:t>0.71%</w:t>
                              </w:r>
                            </w:p>
                            <w:p w14:paraId="6B86A5B9" w14:textId="77777777" w:rsidR="006C28CF" w:rsidRDefault="006C28CF" w:rsidP="005F0837">
                              <w:pPr>
                                <w:spacing w:before="51"/>
                                <w:rPr>
                                  <w:rFonts w:ascii="Calibri"/>
                                  <w:sz w:val="18"/>
                                </w:rPr>
                              </w:pPr>
                              <w:r>
                                <w:rPr>
                                  <w:rFonts w:ascii="Calibri"/>
                                  <w:color w:val="626262"/>
                                  <w:sz w:val="18"/>
                                </w:rPr>
                                <w:t>0.71%</w:t>
                              </w:r>
                            </w:p>
                            <w:p w14:paraId="2790AB9C" w14:textId="77777777" w:rsidR="006C28CF" w:rsidRDefault="006C28CF" w:rsidP="005F0837">
                              <w:pPr>
                                <w:spacing w:before="51"/>
                                <w:rPr>
                                  <w:rFonts w:ascii="Calibri"/>
                                  <w:sz w:val="18"/>
                                </w:rPr>
                              </w:pPr>
                              <w:r>
                                <w:rPr>
                                  <w:rFonts w:ascii="Calibri"/>
                                  <w:color w:val="626262"/>
                                  <w:sz w:val="18"/>
                                </w:rPr>
                                <w:t>0.63%</w:t>
                              </w:r>
                            </w:p>
                            <w:p w14:paraId="74144DD2" w14:textId="77777777" w:rsidR="006C28CF" w:rsidRDefault="006C28CF" w:rsidP="005F0837">
                              <w:pPr>
                                <w:spacing w:before="50"/>
                                <w:rPr>
                                  <w:rFonts w:ascii="Calibri"/>
                                  <w:sz w:val="18"/>
                                </w:rPr>
                              </w:pPr>
                              <w:r>
                                <w:rPr>
                                  <w:rFonts w:ascii="Calibri"/>
                                  <w:color w:val="626262"/>
                                  <w:sz w:val="18"/>
                                </w:rPr>
                                <w:t>0.55%</w:t>
                              </w:r>
                            </w:p>
                            <w:p w14:paraId="49FA5C70" w14:textId="77777777" w:rsidR="006C28CF" w:rsidRDefault="006C28CF" w:rsidP="005F0837">
                              <w:pPr>
                                <w:spacing w:before="51"/>
                                <w:rPr>
                                  <w:rFonts w:ascii="Calibri"/>
                                  <w:sz w:val="18"/>
                                </w:rPr>
                              </w:pPr>
                              <w:r>
                                <w:rPr>
                                  <w:rFonts w:ascii="Calibri"/>
                                  <w:color w:val="626262"/>
                                  <w:sz w:val="18"/>
                                </w:rPr>
                                <w:t>0.55%</w:t>
                              </w:r>
                            </w:p>
                            <w:p w14:paraId="24B904F0" w14:textId="77777777" w:rsidR="006C28CF" w:rsidRDefault="006C28CF" w:rsidP="005F0837">
                              <w:pPr>
                                <w:spacing w:before="51"/>
                                <w:rPr>
                                  <w:rFonts w:ascii="Calibri"/>
                                  <w:sz w:val="18"/>
                                </w:rPr>
                              </w:pPr>
                              <w:r>
                                <w:rPr>
                                  <w:rFonts w:ascii="Calibri"/>
                                  <w:color w:val="626262"/>
                                  <w:sz w:val="18"/>
                                </w:rPr>
                                <w:t>0.55%</w:t>
                              </w:r>
                            </w:p>
                            <w:p w14:paraId="68FF3344" w14:textId="77777777" w:rsidR="006C28CF" w:rsidRDefault="006C28CF" w:rsidP="005F0837">
                              <w:pPr>
                                <w:spacing w:before="50"/>
                                <w:rPr>
                                  <w:rFonts w:ascii="Calibri"/>
                                  <w:sz w:val="18"/>
                                </w:rPr>
                              </w:pPr>
                              <w:r>
                                <w:rPr>
                                  <w:rFonts w:ascii="Calibri"/>
                                  <w:color w:val="626262"/>
                                  <w:sz w:val="18"/>
                                </w:rPr>
                                <w:t>0.47%</w:t>
                              </w:r>
                            </w:p>
                            <w:p w14:paraId="215EADDE" w14:textId="77777777" w:rsidR="006C28CF" w:rsidRDefault="006C28CF" w:rsidP="005F0837">
                              <w:pPr>
                                <w:spacing w:before="51" w:line="216" w:lineRule="exact"/>
                                <w:rPr>
                                  <w:rFonts w:ascii="Calibri"/>
                                  <w:sz w:val="18"/>
                                </w:rPr>
                              </w:pPr>
                              <w:r>
                                <w:rPr>
                                  <w:rFonts w:ascii="Calibri"/>
                                  <w:color w:val="626262"/>
                                  <w:sz w:val="18"/>
                                </w:rPr>
                                <w:t>0.47%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6C4F50" id="Group 18" o:spid="_x0000_s1026" style="position:absolute;margin-left:81pt;margin-top:9.4pt;width:433.3pt;height:357.85pt;z-index:-251649024;mso-wrap-distance-left:0;mso-wrap-distance-right:0;mso-position-horizontal-relative:page" coordorigin="1620,188" coordsize="8666,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">
                <v:shape id="AutoShape 11" o:spid="_x0000_s1027" style="position:absolute;left:4700;top:1183;width:3644;height:5944;visibility:visible;mso-wrap-style:square;v-text-anchor:top" coordsize="3644,5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" path="m,1026l,5944m,757l,876m,487l,607m,218l,337m,l,68m719,218r,119m719,r,68m1454,218r,119m1454,r,68m2174,218r,119m2174,r,68m2908,218r,119m2908,r,68m3643,218r,119m3643,r,68e" filled="f" strokecolor="#e5e5e5" strokeweight=".26444mm">
                  <v:path arrowok="t" o:connecttype="custom" o:connectlocs="0,2209;0,7127;0,1940;0,2059;0,1670;0,1790;0,1401;0,1520;0,1183;0,1251;719,1401;719,1520;719,1183;719,1251;1454,1401;1454,1520;1454,1183;1454,1251;2174,1401;2174,1520;2174,1183;2174,1251;2908,1401;2908,1520;2908,1183;2908,1251;3643,1401;3643,1520;3643,1183;3643,1251" o:connectangles="0,0,0,0,0,0,0,0,0,0,0,0,0,0,0,0,0,0,0,0,0,0,0,0,0,0,0,0,0,0"/>
                </v:shape>
                <v:rect id="Rectangle 12" o:spid="_x0000_s1028" style="position:absolute;left:3973;top:1250;width:4918;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" fillcolor="#5b9bd5" stroked="f"/>
                <v:shape id="AutoShape 13" o:spid="_x0000_s1029" style="position:absolute;left:5420;top:1670;width:2924;height:5458;visibility:visible;mso-wrap-style:square;v-text-anchor:top" coordsize="2924,5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" path="m,l,5457m735,r,5457m1455,r,5457m2189,r,5457m2924,r,5457e" filled="f" strokecolor="#e5e5e5" strokeweight=".26444mm">
                  <v:path arrowok="t" o:connecttype="custom" o:connectlocs="0,1670;0,7127;735,1670;735,7127;1455,1670;1455,7127;2189,1670;2189,7127;2924,1670;2924,7127" o:connectangles="0,0,0,0,0,0,0,0,0,0"/>
                </v:shape>
                <v:shape id="AutoShape 14" o:spid="_x0000_s1030" style="position:absolute;left:3973;top:1520;width:4558;height:5540;visibility:visible;mso-wrap-style:square;v-text-anchor:top" coordsize="4558,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" path="m60,5390r-60,l,5540r60,l60,5390xm60,5121r-60,l,5270r60,l60,5121xm75,4851r-75,l,5001r75,l75,4851xm75,4582r-75,l,4731r75,l75,4582xm75,4312r-75,l,4462r75,l75,4312xm90,4043r-90,l,4192r90,l90,4043xm90,3773r-90,l,3923r90,l90,3773xm90,3504r-90,l,3653r90,l90,3504xm90,3234r-90,l,3384r90,l90,3234xm90,2965r-90,l,3114r90,l90,2965xm105,2695l,2695r,150l105,2845r,-150xm135,2426l,2426r,149l135,2575r,-149xm135,2156l,2156r,150l135,2306r,-150xm150,1887l,1887r,149l150,2036r,-149xm165,1617l,1617r,150l165,1767r,-150xm255,1348l,1348r,150l255,1498r,-150xm315,1078l,1078r,150l315,1228r,-150xm405,809l,809,,959r405,l405,809xm1080,539l,539,,689r1080,l1080,539xm1410,270l,270,,420r1410,l1410,270xm4558,l,,,150r4558,l4558,xe" fillcolor="#5b9bd5" stroked="f">
                  <v:path arrowok="t" o:connecttype="custom" o:connectlocs="0,6910;60,7060;60,6641;0,6790;60,6641;0,6371;75,6521;75,6102;0,6251;75,6102;0,5832;75,5982;90,5563;0,5712;90,5563;0,5293;90,5443;90,5024;0,5173;90,5024;0,4754;90,4904;90,4485;0,4634;90,4485;0,4215;105,4365;135,3946;0,4095;135,3946;0,3676;135,3826;150,3407;0,3556;150,3407;0,3137;165,3287;255,2868;0,3018;255,2868;0,2598;315,2748;405,2329;0,2479;405,2329;0,2059;1080,2209;1410,1790;0,1940;1410,1790;0,1520;4558,1670" o:connectangles="0,0,0,0,0,0,0,0,0,0,0,0,0,0,0,0,0,0,0,0,0,0,0,0,0,0,0,0,0,0,0,0,0,0,0,0,0,0,0,0,0,0,0,0,0,0,0,0,0,0,0,0"/>
                </v:shape>
                <v:line id="Line 15" o:spid="_x0000_s1031" style="position:absolute;visibility:visible;mso-wrap-style:square" from="3966,1183" to="3966,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" strokecolor="#e5e5e5" strokeweight=".26444mm"/>
                <v:shape id="AutoShape 16" o:spid="_x0000_s1032" style="position:absolute;left:4235;top:2396;width:225;height:539;visibility:visible;mso-wrap-style:square;v-text-anchor:top" coordsize="225,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" path="m135,r,l225,m60,270r,l150,270m,539r15,l105,539e" filled="f" strokecolor="#bfbfbf" strokeweight=".26428mm">
                  <v:path arrowok="t" o:connecttype="custom" o:connectlocs="135,2396;135,2396;225,2396;60,2666;60,2666;150,2666;0,2935;15,2935;105,2935" o:connectangles="0,0,0,0,0,0,0,0,0"/>
                </v:shape>
                <v:shape id="AutoShape 17" o:spid="_x0000_s1033" style="position:absolute;left:9063;top:1183;width:735;height:5944;visibility:visible;mso-wrap-style:square;v-text-anchor:top" coordsize="735,5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" path="m,l,5944m735,r,5944e" filled="f" strokecolor="#e5e5e5" strokeweight=".26428mm">
                  <v:path arrowok="t" o:connecttype="custom" o:connectlocs="0,1183;0,7127;735,1183;735,7127" o:connectangles="0,0,0,0"/>
                </v:shape>
                <v:rect id="Rectangle 18" o:spid="_x0000_s1034" style="position:absolute;left:1627;top:195;width:8651;height:7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" filled="f" strokecolor="#e5e5e5" strokeweight=".26422mm"/>
                <v:shapetype id="_x0000_t202" coordsize="21600,21600" o:spt="202" path="m,l,21600r21600,l21600,xe">
                  <v:stroke joinstyle="miter"/>
                  <v:path gradientshapeok="t" o:connecttype="rect"/>
                </v:shapetype>
                <v:shape id="Text Box 19" o:spid="_x0000_s1035" type="#_x0000_t202" style="position:absolute;left:3545;top:402;width:6542;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943FAEA" w14:textId="77777777" w:rsidR="006C28CF" w:rsidRDefault="006C28CF" w:rsidP="005F0837">
                        <w:pPr>
                          <w:spacing w:line="289" w:lineRule="exact"/>
                          <w:rPr>
                            <w:rFonts w:ascii="Calibri"/>
                            <w:sz w:val="28"/>
                          </w:rPr>
                        </w:pPr>
                        <w:r>
                          <w:rPr>
                            <w:rFonts w:ascii="Calibri"/>
                            <w:color w:val="7C7C7C"/>
                            <w:sz w:val="28"/>
                          </w:rPr>
                          <w:t xml:space="preserve">Most commonly used </w:t>
                        </w:r>
                        <w:proofErr w:type="spellStart"/>
                        <w:r>
                          <w:rPr>
                            <w:rFonts w:ascii="Calibri"/>
                            <w:color w:val="7C7C7C"/>
                            <w:sz w:val="28"/>
                          </w:rPr>
                          <w:t>accouting</w:t>
                        </w:r>
                        <w:proofErr w:type="spellEnd"/>
                        <w:r>
                          <w:rPr>
                            <w:rFonts w:ascii="Calibri"/>
                            <w:color w:val="7C7C7C"/>
                            <w:sz w:val="28"/>
                          </w:rPr>
                          <w:t xml:space="preserve"> standards</w:t>
                        </w:r>
                      </w:p>
                      <w:p w14:paraId="0FFD9EC4" w14:textId="77777777" w:rsidR="006C28CF" w:rsidRDefault="006C28CF" w:rsidP="005F0837">
                        <w:pPr>
                          <w:tabs>
                            <w:tab w:val="left" w:pos="924"/>
                            <w:tab w:val="left" w:pos="1608"/>
                          </w:tabs>
                          <w:spacing w:before="130" w:line="216" w:lineRule="exact"/>
                          <w:ind w:left="194"/>
                          <w:rPr>
                            <w:rFonts w:ascii="Calibri"/>
                            <w:sz w:val="18"/>
                          </w:rPr>
                        </w:pPr>
                        <w:r>
                          <w:rPr>
                            <w:rFonts w:ascii="Calibri"/>
                            <w:color w:val="7C7C7C"/>
                            <w:sz w:val="18"/>
                          </w:rPr>
                          <w:t>0.00%</w:t>
                        </w:r>
                        <w:r>
                          <w:rPr>
                            <w:rFonts w:ascii="Calibri"/>
                            <w:color w:val="7C7C7C"/>
                            <w:sz w:val="18"/>
                          </w:rPr>
                          <w:tab/>
                          <w:t>5.00%</w:t>
                        </w:r>
                        <w:r>
                          <w:rPr>
                            <w:rFonts w:ascii="Calibri"/>
                            <w:color w:val="7C7C7C"/>
                            <w:sz w:val="18"/>
                          </w:rPr>
                          <w:tab/>
                          <w:t>10.00% 15.00% 20.00% 25.00% 30.00% 35.00%</w:t>
                        </w:r>
                        <w:r>
                          <w:rPr>
                            <w:rFonts w:ascii="Calibri"/>
                            <w:color w:val="7C7C7C"/>
                            <w:spacing w:val="11"/>
                            <w:sz w:val="18"/>
                          </w:rPr>
                          <w:t xml:space="preserve"> </w:t>
                        </w:r>
                        <w:r>
                          <w:rPr>
                            <w:rFonts w:ascii="Calibri"/>
                            <w:color w:val="7C7C7C"/>
                            <w:sz w:val="18"/>
                          </w:rPr>
                          <w:t>40.00%</w:t>
                        </w:r>
                      </w:p>
                    </w:txbxContent>
                  </v:textbox>
                </v:shape>
                <v:shape id="Text Box 20" o:spid="_x0000_s1036" type="#_x0000_t202" style="position:absolute;left:1758;top:1227;width:2066;height:5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7F1F526" w14:textId="77777777" w:rsidR="006C28CF" w:rsidRDefault="006C28CF" w:rsidP="005F0837">
                        <w:pPr>
                          <w:spacing w:line="183" w:lineRule="exact"/>
                          <w:ind w:right="25"/>
                          <w:jc w:val="right"/>
                          <w:rPr>
                            <w:rFonts w:ascii="Calibri"/>
                            <w:sz w:val="18"/>
                          </w:rPr>
                        </w:pPr>
                        <w:r>
                          <w:rPr>
                            <w:rFonts w:ascii="Calibri"/>
                            <w:color w:val="7C7C7C"/>
                            <w:spacing w:val="-1"/>
                            <w:sz w:val="18"/>
                          </w:rPr>
                          <w:t>IFRS</w:t>
                        </w:r>
                      </w:p>
                      <w:p w14:paraId="4856AA6D" w14:textId="77777777" w:rsidR="006C28CF" w:rsidRDefault="006C28CF" w:rsidP="005F0837">
                        <w:pPr>
                          <w:spacing w:before="50"/>
                          <w:ind w:right="27"/>
                          <w:jc w:val="right"/>
                          <w:rPr>
                            <w:rFonts w:ascii="Calibri"/>
                            <w:sz w:val="18"/>
                          </w:rPr>
                        </w:pPr>
                        <w:r>
                          <w:rPr>
                            <w:rFonts w:ascii="Calibri"/>
                            <w:color w:val="7C7C7C"/>
                            <w:sz w:val="18"/>
                          </w:rPr>
                          <w:t>United</w:t>
                        </w:r>
                        <w:r>
                          <w:rPr>
                            <w:rFonts w:ascii="Calibri"/>
                            <w:color w:val="7C7C7C"/>
                            <w:spacing w:val="-5"/>
                            <w:sz w:val="18"/>
                          </w:rPr>
                          <w:t xml:space="preserve"> </w:t>
                        </w:r>
                        <w:r>
                          <w:rPr>
                            <w:rFonts w:ascii="Calibri"/>
                            <w:color w:val="7C7C7C"/>
                            <w:sz w:val="18"/>
                          </w:rPr>
                          <w:t>States</w:t>
                        </w:r>
                      </w:p>
                      <w:p w14:paraId="3FD5043E" w14:textId="77777777" w:rsidR="006C28CF" w:rsidRDefault="006C28CF" w:rsidP="005F0837">
                        <w:pPr>
                          <w:spacing w:before="51" w:line="295" w:lineRule="auto"/>
                          <w:ind w:right="20" w:firstLine="1619"/>
                          <w:jc w:val="right"/>
                          <w:rPr>
                            <w:rFonts w:ascii="Calibri"/>
                            <w:sz w:val="18"/>
                          </w:rPr>
                        </w:pPr>
                        <w:r>
                          <w:rPr>
                            <w:rFonts w:ascii="Calibri"/>
                            <w:color w:val="7C7C7C"/>
                            <w:sz w:val="18"/>
                          </w:rPr>
                          <w:t>Japan                     China (People's Republic</w:t>
                        </w:r>
                        <w:r>
                          <w:rPr>
                            <w:rFonts w:ascii="Calibri"/>
                            <w:color w:val="7C7C7C"/>
                            <w:spacing w:val="-14"/>
                            <w:sz w:val="18"/>
                          </w:rPr>
                          <w:t xml:space="preserve"> </w:t>
                        </w:r>
                        <w:r>
                          <w:rPr>
                            <w:rFonts w:ascii="Calibri"/>
                            <w:color w:val="7C7C7C"/>
                            <w:sz w:val="18"/>
                          </w:rPr>
                          <w:t>of)</w:t>
                        </w:r>
                      </w:p>
                      <w:p w14:paraId="6A10A6E5" w14:textId="77777777" w:rsidR="006C28CF" w:rsidRDefault="006C28CF" w:rsidP="005F0837">
                        <w:pPr>
                          <w:spacing w:before="1"/>
                          <w:ind w:right="31"/>
                          <w:jc w:val="right"/>
                          <w:rPr>
                            <w:rFonts w:ascii="Calibri"/>
                            <w:sz w:val="18"/>
                          </w:rPr>
                        </w:pPr>
                        <w:r>
                          <w:rPr>
                            <w:rFonts w:ascii="Calibri"/>
                            <w:color w:val="7C7C7C"/>
                            <w:spacing w:val="-2"/>
                            <w:sz w:val="18"/>
                          </w:rPr>
                          <w:t>India</w:t>
                        </w:r>
                      </w:p>
                      <w:p w14:paraId="1BDFA05F" w14:textId="77777777" w:rsidR="006C28CF" w:rsidRDefault="006C28CF" w:rsidP="005F0837">
                        <w:pPr>
                          <w:spacing w:before="50" w:line="295" w:lineRule="auto"/>
                          <w:ind w:left="980" w:right="18" w:firstLine="631"/>
                          <w:jc w:val="right"/>
                          <w:rPr>
                            <w:rFonts w:ascii="Calibri"/>
                            <w:sz w:val="18"/>
                          </w:rPr>
                        </w:pPr>
                        <w:r>
                          <w:rPr>
                            <w:rFonts w:ascii="Calibri"/>
                            <w:color w:val="7C7C7C"/>
                            <w:sz w:val="18"/>
                          </w:rPr>
                          <w:t>Korea Chinese</w:t>
                        </w:r>
                        <w:r>
                          <w:rPr>
                            <w:rFonts w:ascii="Calibri"/>
                            <w:color w:val="7C7C7C"/>
                            <w:spacing w:val="-3"/>
                            <w:sz w:val="18"/>
                          </w:rPr>
                          <w:t xml:space="preserve"> </w:t>
                        </w:r>
                        <w:r>
                          <w:rPr>
                            <w:rFonts w:ascii="Calibri"/>
                            <w:color w:val="7C7C7C"/>
                            <w:sz w:val="18"/>
                          </w:rPr>
                          <w:t xml:space="preserve">Taipei Switzerland </w:t>
                        </w:r>
                        <w:r>
                          <w:rPr>
                            <w:rFonts w:ascii="Calibri"/>
                            <w:color w:val="7C7C7C"/>
                            <w:spacing w:val="-1"/>
                            <w:sz w:val="18"/>
                          </w:rPr>
                          <w:t>Netherlands</w:t>
                        </w:r>
                      </w:p>
                      <w:p w14:paraId="6D1815AE" w14:textId="77777777" w:rsidR="006C28CF" w:rsidRDefault="006C28CF" w:rsidP="005F0837">
                        <w:pPr>
                          <w:spacing w:before="1" w:line="295" w:lineRule="auto"/>
                          <w:ind w:left="1366" w:right="22" w:firstLine="272"/>
                          <w:jc w:val="both"/>
                          <w:rPr>
                            <w:rFonts w:ascii="Calibri"/>
                            <w:sz w:val="18"/>
                          </w:rPr>
                        </w:pPr>
                        <w:r>
                          <w:rPr>
                            <w:rFonts w:ascii="Calibri"/>
                            <w:color w:val="7C7C7C"/>
                            <w:sz w:val="18"/>
                          </w:rPr>
                          <w:t>Spain Bermuda Germany Denmark Sweden</w:t>
                        </w:r>
                      </w:p>
                      <w:p w14:paraId="5004A4C1" w14:textId="77777777" w:rsidR="006C28CF" w:rsidRDefault="006C28CF" w:rsidP="005F0837">
                        <w:pPr>
                          <w:spacing w:before="1"/>
                          <w:ind w:right="31"/>
                          <w:jc w:val="right"/>
                          <w:rPr>
                            <w:rFonts w:ascii="Calibri"/>
                            <w:sz w:val="18"/>
                          </w:rPr>
                        </w:pPr>
                        <w:r>
                          <w:rPr>
                            <w:rFonts w:ascii="Calibri"/>
                            <w:color w:val="7C7C7C"/>
                            <w:sz w:val="18"/>
                          </w:rPr>
                          <w:t>United</w:t>
                        </w:r>
                        <w:r>
                          <w:rPr>
                            <w:rFonts w:ascii="Calibri"/>
                            <w:color w:val="7C7C7C"/>
                            <w:spacing w:val="-11"/>
                            <w:sz w:val="18"/>
                          </w:rPr>
                          <w:t xml:space="preserve"> </w:t>
                        </w:r>
                        <w:r>
                          <w:rPr>
                            <w:rFonts w:ascii="Calibri"/>
                            <w:color w:val="7C7C7C"/>
                            <w:sz w:val="18"/>
                          </w:rPr>
                          <w:t>Kingdom</w:t>
                        </w:r>
                      </w:p>
                      <w:p w14:paraId="5D31535B" w14:textId="77777777" w:rsidR="006C28CF" w:rsidRDefault="006C28CF" w:rsidP="005F0837">
                        <w:pPr>
                          <w:spacing w:before="51"/>
                          <w:ind w:right="19"/>
                          <w:jc w:val="right"/>
                          <w:rPr>
                            <w:rFonts w:ascii="Calibri"/>
                            <w:sz w:val="18"/>
                          </w:rPr>
                        </w:pPr>
                        <w:r>
                          <w:rPr>
                            <w:rFonts w:ascii="Calibri"/>
                            <w:color w:val="7C7C7C"/>
                            <w:sz w:val="18"/>
                          </w:rPr>
                          <w:t>Hong Kong</w:t>
                        </w:r>
                        <w:r>
                          <w:rPr>
                            <w:rFonts w:ascii="Calibri"/>
                            <w:color w:val="7C7C7C"/>
                            <w:spacing w:val="-3"/>
                            <w:sz w:val="18"/>
                          </w:rPr>
                          <w:t xml:space="preserve"> </w:t>
                        </w:r>
                        <w:r>
                          <w:rPr>
                            <w:rFonts w:ascii="Calibri"/>
                            <w:color w:val="7C7C7C"/>
                            <w:sz w:val="18"/>
                          </w:rPr>
                          <w:t>(China)</w:t>
                        </w:r>
                      </w:p>
                      <w:p w14:paraId="4857C2B1" w14:textId="77777777" w:rsidR="006C28CF" w:rsidRDefault="006C28CF" w:rsidP="005F0837">
                        <w:pPr>
                          <w:spacing w:before="50" w:line="295" w:lineRule="auto"/>
                          <w:ind w:left="976" w:right="20" w:firstLine="547"/>
                          <w:jc w:val="right"/>
                          <w:rPr>
                            <w:rFonts w:ascii="Calibri"/>
                            <w:sz w:val="18"/>
                          </w:rPr>
                        </w:pPr>
                        <w:r>
                          <w:rPr>
                            <w:rFonts w:ascii="Calibri"/>
                            <w:color w:val="7C7C7C"/>
                            <w:spacing w:val="-1"/>
                            <w:sz w:val="18"/>
                          </w:rPr>
                          <w:t xml:space="preserve">Ireland </w:t>
                        </w:r>
                        <w:r>
                          <w:rPr>
                            <w:rFonts w:ascii="Calibri"/>
                            <w:color w:val="7C7C7C"/>
                            <w:sz w:val="18"/>
                          </w:rPr>
                          <w:t>Singapore</w:t>
                        </w:r>
                        <w:r>
                          <w:rPr>
                            <w:rFonts w:ascii="Calibri"/>
                            <w:color w:val="7C7C7C"/>
                            <w:w w:val="99"/>
                            <w:sz w:val="18"/>
                          </w:rPr>
                          <w:t xml:space="preserve"> </w:t>
                        </w:r>
                        <w:r>
                          <w:rPr>
                            <w:rFonts w:ascii="Calibri"/>
                            <w:color w:val="7C7C7C"/>
                            <w:sz w:val="18"/>
                          </w:rPr>
                          <w:t>Cayman</w:t>
                        </w:r>
                        <w:r>
                          <w:rPr>
                            <w:rFonts w:ascii="Calibri"/>
                            <w:color w:val="7C7C7C"/>
                            <w:spacing w:val="-13"/>
                            <w:sz w:val="18"/>
                          </w:rPr>
                          <w:t xml:space="preserve"> </w:t>
                        </w:r>
                        <w:r>
                          <w:rPr>
                            <w:rFonts w:ascii="Calibri"/>
                            <w:color w:val="7C7C7C"/>
                            <w:sz w:val="18"/>
                          </w:rPr>
                          <w:t>Island</w:t>
                        </w:r>
                      </w:p>
                      <w:p w14:paraId="69D4EB12" w14:textId="77777777" w:rsidR="006C28CF" w:rsidRDefault="006C28CF" w:rsidP="005F0837">
                        <w:pPr>
                          <w:spacing w:before="1" w:line="295" w:lineRule="auto"/>
                          <w:ind w:left="1638" w:right="24" w:hanging="135"/>
                          <w:jc w:val="right"/>
                          <w:rPr>
                            <w:rFonts w:ascii="Calibri"/>
                            <w:sz w:val="18"/>
                          </w:rPr>
                        </w:pPr>
                        <w:r>
                          <w:rPr>
                            <w:rFonts w:ascii="Calibri"/>
                            <w:color w:val="7C7C7C"/>
                            <w:spacing w:val="-2"/>
                            <w:sz w:val="18"/>
                          </w:rPr>
                          <w:t xml:space="preserve">Finland </w:t>
                        </w:r>
                        <w:r>
                          <w:rPr>
                            <w:rFonts w:ascii="Calibri"/>
                            <w:color w:val="7C7C7C"/>
                            <w:spacing w:val="-1"/>
                            <w:sz w:val="18"/>
                          </w:rPr>
                          <w:t>Brazil</w:t>
                        </w:r>
                      </w:p>
                      <w:p w14:paraId="284B0B86" w14:textId="77777777" w:rsidR="006C28CF" w:rsidRDefault="006C28CF" w:rsidP="005F0837">
                        <w:pPr>
                          <w:spacing w:line="216" w:lineRule="exact"/>
                          <w:ind w:right="18"/>
                          <w:jc w:val="right"/>
                          <w:rPr>
                            <w:rFonts w:ascii="Calibri"/>
                            <w:sz w:val="18"/>
                          </w:rPr>
                        </w:pPr>
                        <w:r>
                          <w:rPr>
                            <w:rFonts w:ascii="Calibri"/>
                            <w:color w:val="7C7C7C"/>
                            <w:sz w:val="18"/>
                          </w:rPr>
                          <w:t>Canada</w:t>
                        </w:r>
                      </w:p>
                    </w:txbxContent>
                  </v:textbox>
                </v:shape>
                <v:shape id="Text Box 21" o:spid="_x0000_s1037" type="#_x0000_t202" style="position:absolute;left:8643;top:1238;width:91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6CC6C22" w14:textId="77777777" w:rsidR="006C28CF" w:rsidRDefault="006C28CF" w:rsidP="005F0837">
                        <w:pPr>
                          <w:spacing w:line="183" w:lineRule="exact"/>
                          <w:ind w:left="357"/>
                          <w:rPr>
                            <w:rFonts w:ascii="Calibri"/>
                            <w:sz w:val="18"/>
                          </w:rPr>
                        </w:pPr>
                        <w:r>
                          <w:rPr>
                            <w:rFonts w:ascii="Calibri"/>
                            <w:color w:val="626262"/>
                            <w:sz w:val="18"/>
                          </w:rPr>
                          <w:t>33.75%</w:t>
                        </w:r>
                      </w:p>
                      <w:p w14:paraId="3B5D037B" w14:textId="77777777" w:rsidR="006C28CF" w:rsidRDefault="006C28CF" w:rsidP="005F0837">
                        <w:pPr>
                          <w:spacing w:before="50" w:line="216" w:lineRule="exact"/>
                          <w:rPr>
                            <w:rFonts w:ascii="Calibri"/>
                            <w:sz w:val="18"/>
                          </w:rPr>
                        </w:pPr>
                        <w:r>
                          <w:rPr>
                            <w:rFonts w:ascii="Calibri"/>
                            <w:color w:val="626262"/>
                            <w:sz w:val="18"/>
                          </w:rPr>
                          <w:t>31.30%</w:t>
                        </w:r>
                      </w:p>
                    </w:txbxContent>
                  </v:textbox>
                </v:shape>
                <v:shape id="Text Box 22" o:spid="_x0000_s1038" type="#_x0000_t202" style="position:absolute;left:5129;top:1799;width:758;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FDF38AC" w14:textId="77777777" w:rsidR="006C28CF" w:rsidRDefault="006C28CF" w:rsidP="005F0837">
                        <w:pPr>
                          <w:spacing w:line="183" w:lineRule="exact"/>
                          <w:ind w:left="294"/>
                          <w:rPr>
                            <w:rFonts w:ascii="Calibri"/>
                            <w:sz w:val="18"/>
                          </w:rPr>
                        </w:pPr>
                        <w:r>
                          <w:rPr>
                            <w:rFonts w:ascii="Calibri"/>
                            <w:color w:val="626262"/>
                            <w:sz w:val="18"/>
                          </w:rPr>
                          <w:t>9.72%</w:t>
                        </w:r>
                      </w:p>
                      <w:p w14:paraId="518DD70E" w14:textId="77777777" w:rsidR="006C28CF" w:rsidRDefault="006C28CF" w:rsidP="005F0837">
                        <w:pPr>
                          <w:spacing w:before="30" w:line="216" w:lineRule="exact"/>
                          <w:rPr>
                            <w:rFonts w:ascii="Calibri"/>
                            <w:sz w:val="18"/>
                          </w:rPr>
                        </w:pPr>
                        <w:r>
                          <w:rPr>
                            <w:rFonts w:ascii="Calibri"/>
                            <w:color w:val="626262"/>
                            <w:sz w:val="18"/>
                          </w:rPr>
                          <w:t>7.43%</w:t>
                        </w:r>
                      </w:p>
                    </w:txbxContent>
                  </v:textbox>
                </v:shape>
                <v:shape id="Text Box 23" o:spid="_x0000_s1039" type="#_x0000_t202" style="position:absolute;left:4073;top:2319;width:902;height:4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516F2596" w14:textId="77777777" w:rsidR="006C28CF" w:rsidRDefault="006C28CF" w:rsidP="005F0837">
                        <w:pPr>
                          <w:spacing w:line="183" w:lineRule="exact"/>
                          <w:ind w:left="435"/>
                          <w:rPr>
                            <w:rFonts w:ascii="Calibri"/>
                            <w:sz w:val="18"/>
                          </w:rPr>
                        </w:pPr>
                        <w:r>
                          <w:rPr>
                            <w:rFonts w:ascii="Calibri"/>
                            <w:color w:val="626262"/>
                            <w:sz w:val="18"/>
                          </w:rPr>
                          <w:t>2.77%</w:t>
                        </w:r>
                      </w:p>
                      <w:p w14:paraId="3001D332" w14:textId="77777777" w:rsidR="006C28CF" w:rsidRDefault="006C28CF" w:rsidP="005F0837">
                        <w:pPr>
                          <w:spacing w:before="50"/>
                          <w:ind w:left="352"/>
                          <w:rPr>
                            <w:rFonts w:ascii="Calibri"/>
                            <w:sz w:val="18"/>
                          </w:rPr>
                        </w:pPr>
                        <w:r>
                          <w:rPr>
                            <w:rFonts w:ascii="Calibri"/>
                            <w:color w:val="626262"/>
                            <w:sz w:val="18"/>
                          </w:rPr>
                          <w:t>2.21%</w:t>
                        </w:r>
                      </w:p>
                      <w:p w14:paraId="510FE7A0" w14:textId="77777777" w:rsidR="006C28CF" w:rsidRDefault="006C28CF" w:rsidP="005F0837">
                        <w:pPr>
                          <w:spacing w:before="51"/>
                          <w:ind w:left="310"/>
                          <w:rPr>
                            <w:rFonts w:ascii="Calibri"/>
                            <w:sz w:val="18"/>
                          </w:rPr>
                        </w:pPr>
                        <w:r>
                          <w:rPr>
                            <w:rFonts w:ascii="Calibri"/>
                            <w:color w:val="626262"/>
                            <w:sz w:val="18"/>
                          </w:rPr>
                          <w:t>1.82%</w:t>
                        </w:r>
                      </w:p>
                      <w:p w14:paraId="6A35C362" w14:textId="77777777" w:rsidR="006C28CF" w:rsidRDefault="006C28CF" w:rsidP="005F0837">
                        <w:pPr>
                          <w:spacing w:before="51"/>
                          <w:ind w:left="166"/>
                          <w:rPr>
                            <w:rFonts w:ascii="Calibri"/>
                            <w:sz w:val="18"/>
                          </w:rPr>
                        </w:pPr>
                        <w:r>
                          <w:rPr>
                            <w:rFonts w:ascii="Calibri"/>
                            <w:color w:val="626262"/>
                            <w:sz w:val="18"/>
                          </w:rPr>
                          <w:t>1.19%</w:t>
                        </w:r>
                      </w:p>
                      <w:p w14:paraId="2B9573C6" w14:textId="77777777" w:rsidR="006C28CF" w:rsidRDefault="006C28CF" w:rsidP="005F0837">
                        <w:pPr>
                          <w:spacing w:before="51"/>
                          <w:ind w:left="145"/>
                          <w:rPr>
                            <w:rFonts w:ascii="Calibri"/>
                            <w:sz w:val="18"/>
                          </w:rPr>
                        </w:pPr>
                        <w:r>
                          <w:rPr>
                            <w:rFonts w:ascii="Calibri"/>
                            <w:color w:val="626262"/>
                            <w:sz w:val="18"/>
                          </w:rPr>
                          <w:t>1.03%</w:t>
                        </w:r>
                      </w:p>
                      <w:p w14:paraId="1F873F5C" w14:textId="77777777" w:rsidR="006C28CF" w:rsidRDefault="006C28CF" w:rsidP="005F0837">
                        <w:pPr>
                          <w:spacing w:before="51"/>
                          <w:ind w:left="125"/>
                          <w:rPr>
                            <w:rFonts w:ascii="Calibri"/>
                            <w:sz w:val="18"/>
                          </w:rPr>
                        </w:pPr>
                        <w:r>
                          <w:rPr>
                            <w:rFonts w:ascii="Calibri"/>
                            <w:color w:val="626262"/>
                            <w:sz w:val="18"/>
                          </w:rPr>
                          <w:t>0.95%</w:t>
                        </w:r>
                      </w:p>
                      <w:p w14:paraId="22966A64" w14:textId="77777777" w:rsidR="006C28CF" w:rsidRDefault="006C28CF" w:rsidP="005F0837">
                        <w:pPr>
                          <w:spacing w:before="50"/>
                          <w:ind w:left="125"/>
                          <w:rPr>
                            <w:rFonts w:ascii="Calibri"/>
                            <w:sz w:val="18"/>
                          </w:rPr>
                        </w:pPr>
                        <w:r>
                          <w:rPr>
                            <w:rFonts w:ascii="Calibri"/>
                            <w:color w:val="626262"/>
                            <w:sz w:val="18"/>
                          </w:rPr>
                          <w:t>0.95%</w:t>
                        </w:r>
                      </w:p>
                      <w:p w14:paraId="7F7C3A1E" w14:textId="77777777" w:rsidR="006C28CF" w:rsidRDefault="006C28CF" w:rsidP="005F0837">
                        <w:pPr>
                          <w:spacing w:before="31"/>
                          <w:ind w:left="85"/>
                          <w:rPr>
                            <w:rFonts w:ascii="Calibri"/>
                            <w:sz w:val="18"/>
                          </w:rPr>
                        </w:pPr>
                        <w:r>
                          <w:rPr>
                            <w:rFonts w:ascii="Calibri"/>
                            <w:color w:val="626262"/>
                            <w:sz w:val="18"/>
                          </w:rPr>
                          <w:t>0.79%</w:t>
                        </w:r>
                      </w:p>
                      <w:p w14:paraId="5BCE8F27" w14:textId="77777777" w:rsidR="006C28CF" w:rsidRDefault="006C28CF" w:rsidP="005F0837">
                        <w:pPr>
                          <w:spacing w:before="71"/>
                          <w:rPr>
                            <w:rFonts w:ascii="Calibri"/>
                            <w:sz w:val="18"/>
                          </w:rPr>
                        </w:pPr>
                        <w:r>
                          <w:rPr>
                            <w:rFonts w:ascii="Calibri"/>
                            <w:color w:val="626262"/>
                            <w:sz w:val="18"/>
                          </w:rPr>
                          <w:t>0.71%</w:t>
                        </w:r>
                      </w:p>
                      <w:p w14:paraId="1E56A78F" w14:textId="77777777" w:rsidR="006C28CF" w:rsidRDefault="006C28CF" w:rsidP="005F0837">
                        <w:pPr>
                          <w:spacing w:before="51"/>
                          <w:rPr>
                            <w:rFonts w:ascii="Calibri"/>
                            <w:sz w:val="18"/>
                          </w:rPr>
                        </w:pPr>
                        <w:r>
                          <w:rPr>
                            <w:rFonts w:ascii="Calibri"/>
                            <w:color w:val="626262"/>
                            <w:sz w:val="18"/>
                          </w:rPr>
                          <w:t>0.71%</w:t>
                        </w:r>
                      </w:p>
                      <w:p w14:paraId="7D66CAFF" w14:textId="77777777" w:rsidR="006C28CF" w:rsidRDefault="006C28CF" w:rsidP="005F0837">
                        <w:pPr>
                          <w:spacing w:before="50"/>
                          <w:rPr>
                            <w:rFonts w:ascii="Calibri"/>
                            <w:sz w:val="18"/>
                          </w:rPr>
                        </w:pPr>
                        <w:r>
                          <w:rPr>
                            <w:rFonts w:ascii="Calibri"/>
                            <w:color w:val="626262"/>
                            <w:sz w:val="18"/>
                          </w:rPr>
                          <w:t>0.71%</w:t>
                        </w:r>
                      </w:p>
                      <w:p w14:paraId="6B86A5B9" w14:textId="77777777" w:rsidR="006C28CF" w:rsidRDefault="006C28CF" w:rsidP="005F0837">
                        <w:pPr>
                          <w:spacing w:before="51"/>
                          <w:rPr>
                            <w:rFonts w:ascii="Calibri"/>
                            <w:sz w:val="18"/>
                          </w:rPr>
                        </w:pPr>
                        <w:r>
                          <w:rPr>
                            <w:rFonts w:ascii="Calibri"/>
                            <w:color w:val="626262"/>
                            <w:sz w:val="18"/>
                          </w:rPr>
                          <w:t>0.71%</w:t>
                        </w:r>
                      </w:p>
                      <w:p w14:paraId="2790AB9C" w14:textId="77777777" w:rsidR="006C28CF" w:rsidRDefault="006C28CF" w:rsidP="005F0837">
                        <w:pPr>
                          <w:spacing w:before="51"/>
                          <w:rPr>
                            <w:rFonts w:ascii="Calibri"/>
                            <w:sz w:val="18"/>
                          </w:rPr>
                        </w:pPr>
                        <w:r>
                          <w:rPr>
                            <w:rFonts w:ascii="Calibri"/>
                            <w:color w:val="626262"/>
                            <w:sz w:val="18"/>
                          </w:rPr>
                          <w:t>0.63%</w:t>
                        </w:r>
                      </w:p>
                      <w:p w14:paraId="74144DD2" w14:textId="77777777" w:rsidR="006C28CF" w:rsidRDefault="006C28CF" w:rsidP="005F0837">
                        <w:pPr>
                          <w:spacing w:before="50"/>
                          <w:rPr>
                            <w:rFonts w:ascii="Calibri"/>
                            <w:sz w:val="18"/>
                          </w:rPr>
                        </w:pPr>
                        <w:r>
                          <w:rPr>
                            <w:rFonts w:ascii="Calibri"/>
                            <w:color w:val="626262"/>
                            <w:sz w:val="18"/>
                          </w:rPr>
                          <w:t>0.55%</w:t>
                        </w:r>
                      </w:p>
                      <w:p w14:paraId="49FA5C70" w14:textId="77777777" w:rsidR="006C28CF" w:rsidRDefault="006C28CF" w:rsidP="005F0837">
                        <w:pPr>
                          <w:spacing w:before="51"/>
                          <w:rPr>
                            <w:rFonts w:ascii="Calibri"/>
                            <w:sz w:val="18"/>
                          </w:rPr>
                        </w:pPr>
                        <w:r>
                          <w:rPr>
                            <w:rFonts w:ascii="Calibri"/>
                            <w:color w:val="626262"/>
                            <w:sz w:val="18"/>
                          </w:rPr>
                          <w:t>0.55%</w:t>
                        </w:r>
                      </w:p>
                      <w:p w14:paraId="24B904F0" w14:textId="77777777" w:rsidR="006C28CF" w:rsidRDefault="006C28CF" w:rsidP="005F0837">
                        <w:pPr>
                          <w:spacing w:before="51"/>
                          <w:rPr>
                            <w:rFonts w:ascii="Calibri"/>
                            <w:sz w:val="18"/>
                          </w:rPr>
                        </w:pPr>
                        <w:r>
                          <w:rPr>
                            <w:rFonts w:ascii="Calibri"/>
                            <w:color w:val="626262"/>
                            <w:sz w:val="18"/>
                          </w:rPr>
                          <w:t>0.55%</w:t>
                        </w:r>
                      </w:p>
                      <w:p w14:paraId="68FF3344" w14:textId="77777777" w:rsidR="006C28CF" w:rsidRDefault="006C28CF" w:rsidP="005F0837">
                        <w:pPr>
                          <w:spacing w:before="50"/>
                          <w:rPr>
                            <w:rFonts w:ascii="Calibri"/>
                            <w:sz w:val="18"/>
                          </w:rPr>
                        </w:pPr>
                        <w:r>
                          <w:rPr>
                            <w:rFonts w:ascii="Calibri"/>
                            <w:color w:val="626262"/>
                            <w:sz w:val="18"/>
                          </w:rPr>
                          <w:t>0.47%</w:t>
                        </w:r>
                      </w:p>
                      <w:p w14:paraId="215EADDE" w14:textId="77777777" w:rsidR="006C28CF" w:rsidRDefault="006C28CF" w:rsidP="005F0837">
                        <w:pPr>
                          <w:spacing w:before="51" w:line="216" w:lineRule="exact"/>
                          <w:rPr>
                            <w:rFonts w:ascii="Calibri"/>
                            <w:sz w:val="18"/>
                          </w:rPr>
                        </w:pPr>
                        <w:r>
                          <w:rPr>
                            <w:rFonts w:ascii="Calibri"/>
                            <w:color w:val="626262"/>
                            <w:sz w:val="18"/>
                          </w:rPr>
                          <w:t>0.47%</w:t>
                        </w:r>
                      </w:p>
                    </w:txbxContent>
                  </v:textbox>
                </v:shape>
                <w10:wrap type="topAndBottom" anchorx="page"/>
              </v:group>
            </w:pict>
          </mc:Fallback>
        </mc:AlternateContent>
      </w:r>
    </w:p>
    <w:p w14:paraId="2D792516" w14:textId="77777777" w:rsidR="005F0837" w:rsidRDefault="005F0837" w:rsidP="005F0837">
      <w:pPr>
        <w:pStyle w:val="BodyText"/>
        <w:spacing w:before="10"/>
        <w:rPr>
          <w:rFonts w:ascii="Arial Narrow"/>
          <w:b/>
          <w:sz w:val="10"/>
        </w:rPr>
      </w:pPr>
    </w:p>
    <w:p w14:paraId="1B907CE9" w14:textId="77777777" w:rsidR="005F0837" w:rsidRDefault="005F0837" w:rsidP="005F0837">
      <w:pPr>
        <w:spacing w:before="100"/>
        <w:ind w:left="723"/>
        <w:rPr>
          <w:rFonts w:ascii="Arial Narrow"/>
          <w:sz w:val="18"/>
        </w:rPr>
      </w:pPr>
      <w:r>
        <w:rPr>
          <w:rFonts w:ascii="Arial Narrow"/>
          <w:sz w:val="18"/>
        </w:rPr>
        <w:t>Source: Orbis - Bureau van Dijk and OECD Secretariat.</w:t>
      </w:r>
    </w:p>
    <w:p w14:paraId="1114A7CD" w14:textId="77777777" w:rsidR="005F0837" w:rsidRDefault="005F0837" w:rsidP="005F0837">
      <w:pPr>
        <w:pStyle w:val="BodyText"/>
        <w:rPr>
          <w:rFonts w:ascii="Arial Narrow"/>
        </w:rPr>
      </w:pPr>
    </w:p>
    <w:p w14:paraId="60761CF1" w14:textId="77777777" w:rsidR="005F0837" w:rsidRDefault="005F0837" w:rsidP="005F0837">
      <w:pPr>
        <w:pStyle w:val="BodyText"/>
        <w:rPr>
          <w:rFonts w:ascii="Arial Narrow"/>
        </w:rPr>
      </w:pPr>
    </w:p>
    <w:p w14:paraId="2E412F9B" w14:textId="74DA4246" w:rsidR="005F0837" w:rsidRDefault="005F0837" w:rsidP="005F0837">
      <w:pPr>
        <w:pStyle w:val="BodyText"/>
        <w:spacing w:before="2"/>
        <w:rPr>
          <w:rFonts w:ascii="Arial Narrow"/>
          <w:sz w:val="29"/>
        </w:rPr>
      </w:pPr>
      <w:r>
        <w:rPr>
          <w:noProof/>
        </w:rPr>
        <mc:AlternateContent>
          <mc:Choice Requires="wps">
            <w:drawing>
              <wp:anchor distT="0" distB="0" distL="0" distR="0" simplePos="0" relativeHeight="251668480" behindDoc="1" locked="0" layoutInCell="1" allowOverlap="1" wp14:anchorId="5A2B9032" wp14:editId="4FB8852F">
                <wp:simplePos x="0" y="0"/>
                <wp:positionH relativeFrom="page">
                  <wp:posOffset>828040</wp:posOffset>
                </wp:positionH>
                <wp:positionV relativeFrom="paragraph">
                  <wp:posOffset>237490</wp:posOffset>
                </wp:positionV>
                <wp:extent cx="1828800" cy="7620"/>
                <wp:effectExtent l="0" t="0" r="635" b="4445"/>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3C8E2" id="Rectangle 17" o:spid="_x0000_s1026" style="position:absolute;margin-left:65.2pt;margin-top:18.7pt;width:2in;height:.6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" fillcolor="black" stroked="f">
                <w10:wrap type="topAndBottom" anchorx="page"/>
              </v:rect>
            </w:pict>
          </mc:Fallback>
        </mc:AlternateContent>
      </w:r>
    </w:p>
    <w:p w14:paraId="15CC0FEC" w14:textId="77777777" w:rsidR="005F0837" w:rsidRDefault="005F0837" w:rsidP="005F0837">
      <w:pPr>
        <w:pStyle w:val="BodyText"/>
        <w:spacing w:before="5"/>
        <w:rPr>
          <w:rFonts w:ascii="Arial Narrow"/>
          <w:sz w:val="16"/>
        </w:rPr>
      </w:pPr>
    </w:p>
    <w:p w14:paraId="508B9691" w14:textId="77777777" w:rsidR="005F0837" w:rsidRDefault="005F0837" w:rsidP="00665CAB">
      <w:pPr>
        <w:pStyle w:val="ListParagraph"/>
        <w:numPr>
          <w:ilvl w:val="0"/>
          <w:numId w:val="10"/>
        </w:numPr>
        <w:tabs>
          <w:tab w:val="left" w:pos="931"/>
        </w:tabs>
        <w:spacing w:before="94" w:line="278" w:lineRule="auto"/>
        <w:ind w:left="723" w:right="479" w:firstLine="0"/>
        <w:jc w:val="both"/>
        <w:rPr>
          <w:sz w:val="18"/>
        </w:rPr>
      </w:pPr>
      <w:r>
        <w:rPr>
          <w:sz w:val="18"/>
        </w:rPr>
        <w:t>IFRS is a set of accounting standards issued by the IFRS Foundation and the IASB. It is the most commonly used and accepted financial accounting standard worldwide (see</w:t>
      </w:r>
      <w:r>
        <w:rPr>
          <w:color w:val="0000FF"/>
          <w:sz w:val="18"/>
        </w:rPr>
        <w:t xml:space="preserve"> </w:t>
      </w:r>
      <w:hyperlink r:id="rId5">
        <w:r>
          <w:rPr>
            <w:color w:val="0000FF"/>
            <w:sz w:val="18"/>
            <w:u w:val="single" w:color="0000FF"/>
          </w:rPr>
          <w:t>https://www.ifrs.org/use-around-the-world/use-of-ifrs-</w:t>
        </w:r>
      </w:hyperlink>
      <w:hyperlink r:id="rId6">
        <w:r>
          <w:rPr>
            <w:color w:val="0000FF"/>
            <w:sz w:val="18"/>
            <w:u w:val="single" w:color="0000FF"/>
          </w:rPr>
          <w:t xml:space="preserve"> standards-by-jurisdiction/</w:t>
        </w:r>
      </w:hyperlink>
      <w:r>
        <w:rPr>
          <w:sz w:val="18"/>
        </w:rPr>
        <w:t>). This widespread use across the world makes it a useful and pragmatic reference point for assessing differences between local GAAP when computing the Amount A tax</w:t>
      </w:r>
      <w:r>
        <w:rPr>
          <w:spacing w:val="-5"/>
          <w:sz w:val="18"/>
        </w:rPr>
        <w:t xml:space="preserve"> </w:t>
      </w:r>
      <w:r>
        <w:rPr>
          <w:sz w:val="18"/>
        </w:rPr>
        <w:t>base.</w:t>
      </w:r>
    </w:p>
    <w:p w14:paraId="161C1D9B"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4FA8907C" w14:textId="77777777" w:rsidR="005F0837" w:rsidRDefault="005F0837" w:rsidP="005F0837">
      <w:pPr>
        <w:pStyle w:val="BodyText"/>
        <w:spacing w:before="5"/>
      </w:pPr>
    </w:p>
    <w:p w14:paraId="10BBC256" w14:textId="77777777" w:rsidR="005F0837" w:rsidRDefault="005F0837" w:rsidP="00665CAB">
      <w:pPr>
        <w:pStyle w:val="ListParagraph"/>
        <w:numPr>
          <w:ilvl w:val="0"/>
          <w:numId w:val="11"/>
        </w:numPr>
        <w:tabs>
          <w:tab w:val="left" w:pos="1444"/>
        </w:tabs>
        <w:spacing w:before="93" w:line="271" w:lineRule="auto"/>
        <w:ind w:right="481" w:firstLine="0"/>
        <w:jc w:val="both"/>
        <w:rPr>
          <w:sz w:val="20"/>
        </w:rPr>
      </w:pPr>
      <w:r>
        <w:rPr>
          <w:sz w:val="20"/>
        </w:rPr>
        <w:t>There will be some MNE groups in scope of Amount A whose consolidated financial reports are not prepared under eligible GAAP. Such MNE groups will however be allowed to use other GAAP as a basis</w:t>
      </w:r>
      <w:r>
        <w:rPr>
          <w:spacing w:val="-5"/>
          <w:sz w:val="20"/>
        </w:rPr>
        <w:t xml:space="preserve"> </w:t>
      </w:r>
      <w:r>
        <w:rPr>
          <w:sz w:val="20"/>
        </w:rPr>
        <w:t>for</w:t>
      </w:r>
      <w:r>
        <w:rPr>
          <w:spacing w:val="-5"/>
          <w:sz w:val="20"/>
        </w:rPr>
        <w:t xml:space="preserve"> </w:t>
      </w:r>
      <w:r>
        <w:rPr>
          <w:sz w:val="20"/>
        </w:rPr>
        <w:t>determining</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A</w:t>
      </w:r>
      <w:r>
        <w:rPr>
          <w:spacing w:val="-7"/>
          <w:sz w:val="20"/>
        </w:rPr>
        <w:t xml:space="preserve"> </w:t>
      </w:r>
      <w:r>
        <w:rPr>
          <w:sz w:val="20"/>
        </w:rPr>
        <w:t>tax</w:t>
      </w:r>
      <w:r>
        <w:rPr>
          <w:spacing w:val="-5"/>
          <w:sz w:val="20"/>
        </w:rPr>
        <w:t xml:space="preserve"> </w:t>
      </w:r>
      <w:r>
        <w:rPr>
          <w:sz w:val="20"/>
        </w:rPr>
        <w:t>base</w:t>
      </w:r>
      <w:r>
        <w:rPr>
          <w:spacing w:val="-3"/>
          <w:sz w:val="20"/>
        </w:rPr>
        <w:t xml:space="preserve"> </w:t>
      </w:r>
      <w:r>
        <w:rPr>
          <w:sz w:val="20"/>
        </w:rPr>
        <w:t>for</w:t>
      </w:r>
      <w:r>
        <w:rPr>
          <w:spacing w:val="-5"/>
          <w:sz w:val="20"/>
        </w:rPr>
        <w:t xml:space="preserve"> </w:t>
      </w:r>
      <w:r>
        <w:rPr>
          <w:sz w:val="20"/>
        </w:rPr>
        <w:t>ease</w:t>
      </w:r>
      <w:r>
        <w:rPr>
          <w:spacing w:val="-7"/>
          <w:sz w:val="20"/>
        </w:rPr>
        <w:t xml:space="preserve"> </w:t>
      </w:r>
      <w:r>
        <w:rPr>
          <w:sz w:val="20"/>
        </w:rPr>
        <w:t>of</w:t>
      </w:r>
      <w:r>
        <w:rPr>
          <w:spacing w:val="-4"/>
          <w:sz w:val="20"/>
        </w:rPr>
        <w:t xml:space="preserve"> </w:t>
      </w:r>
      <w:r>
        <w:rPr>
          <w:sz w:val="20"/>
        </w:rPr>
        <w:t>administration.</w:t>
      </w:r>
      <w:r>
        <w:rPr>
          <w:spacing w:val="-5"/>
          <w:sz w:val="20"/>
        </w:rPr>
        <w:t xml:space="preserve"> </w:t>
      </w:r>
      <w:r>
        <w:rPr>
          <w:sz w:val="20"/>
        </w:rPr>
        <w:t>These</w:t>
      </w:r>
      <w:r>
        <w:rPr>
          <w:spacing w:val="-6"/>
          <w:sz w:val="20"/>
        </w:rPr>
        <w:t xml:space="preserve"> </w:t>
      </w:r>
      <w:r>
        <w:rPr>
          <w:sz w:val="20"/>
        </w:rPr>
        <w:t>are</w:t>
      </w:r>
      <w:r>
        <w:rPr>
          <w:spacing w:val="-6"/>
          <w:sz w:val="20"/>
        </w:rPr>
        <w:t xml:space="preserve"> </w:t>
      </w:r>
      <w:r>
        <w:rPr>
          <w:sz w:val="20"/>
        </w:rPr>
        <w:t>GAAP</w:t>
      </w:r>
      <w:r>
        <w:rPr>
          <w:spacing w:val="-3"/>
          <w:sz w:val="20"/>
        </w:rPr>
        <w:t xml:space="preserve"> </w:t>
      </w:r>
      <w:r>
        <w:rPr>
          <w:sz w:val="20"/>
        </w:rPr>
        <w:t>permitted</w:t>
      </w:r>
      <w:r>
        <w:rPr>
          <w:spacing w:val="-6"/>
          <w:sz w:val="20"/>
        </w:rPr>
        <w:t xml:space="preserve"> </w:t>
      </w:r>
      <w:r>
        <w:rPr>
          <w:sz w:val="20"/>
        </w:rPr>
        <w:t>by</w:t>
      </w:r>
      <w:r>
        <w:rPr>
          <w:spacing w:val="-9"/>
          <w:sz w:val="20"/>
        </w:rPr>
        <w:t xml:space="preserve"> </w:t>
      </w:r>
      <w:r>
        <w:rPr>
          <w:sz w:val="20"/>
        </w:rPr>
        <w:t>the relevant body with legal authority in the tax jurisdiction of its UPE to prescribe, establish, or accept accounting standards when their use does not result in material competitive distortions in the application of Amount A. This approach needs to be consistent with the determination of acceptable accounting standards</w:t>
      </w:r>
      <w:r>
        <w:rPr>
          <w:spacing w:val="-16"/>
          <w:sz w:val="20"/>
        </w:rPr>
        <w:t xml:space="preserve"> </w:t>
      </w:r>
      <w:r>
        <w:rPr>
          <w:sz w:val="20"/>
        </w:rPr>
        <w:t>under</w:t>
      </w:r>
      <w:r>
        <w:rPr>
          <w:spacing w:val="-16"/>
          <w:sz w:val="20"/>
        </w:rPr>
        <w:t xml:space="preserve"> </w:t>
      </w:r>
      <w:r>
        <w:rPr>
          <w:sz w:val="20"/>
        </w:rPr>
        <w:t>Pillar</w:t>
      </w:r>
      <w:r>
        <w:rPr>
          <w:spacing w:val="-15"/>
          <w:sz w:val="20"/>
        </w:rPr>
        <w:t xml:space="preserve"> </w:t>
      </w:r>
      <w:r>
        <w:rPr>
          <w:sz w:val="20"/>
        </w:rPr>
        <w:t>Two.</w:t>
      </w:r>
      <w:r>
        <w:rPr>
          <w:sz w:val="20"/>
          <w:vertAlign w:val="superscript"/>
        </w:rPr>
        <w:t>67</w:t>
      </w:r>
      <w:r>
        <w:rPr>
          <w:spacing w:val="-17"/>
          <w:sz w:val="20"/>
        </w:rPr>
        <w:t xml:space="preserve"> </w:t>
      </w:r>
      <w:r>
        <w:rPr>
          <w:sz w:val="20"/>
        </w:rPr>
        <w:t>Further</w:t>
      </w:r>
      <w:r>
        <w:rPr>
          <w:spacing w:val="-15"/>
          <w:sz w:val="20"/>
        </w:rPr>
        <w:t xml:space="preserve"> </w:t>
      </w:r>
      <w:r>
        <w:rPr>
          <w:sz w:val="20"/>
        </w:rPr>
        <w:t>technical</w:t>
      </w:r>
      <w:r>
        <w:rPr>
          <w:spacing w:val="-16"/>
          <w:sz w:val="20"/>
        </w:rPr>
        <w:t xml:space="preserve"> </w:t>
      </w:r>
      <w:r>
        <w:rPr>
          <w:sz w:val="20"/>
        </w:rPr>
        <w:t>work</w:t>
      </w:r>
      <w:r>
        <w:rPr>
          <w:spacing w:val="-13"/>
          <w:sz w:val="20"/>
        </w:rPr>
        <w:t xml:space="preserve"> </w:t>
      </w:r>
      <w:r>
        <w:rPr>
          <w:sz w:val="20"/>
        </w:rPr>
        <w:t>is</w:t>
      </w:r>
      <w:r>
        <w:rPr>
          <w:spacing w:val="-15"/>
          <w:sz w:val="20"/>
        </w:rPr>
        <w:t xml:space="preserve"> </w:t>
      </w:r>
      <w:r>
        <w:rPr>
          <w:sz w:val="20"/>
        </w:rPr>
        <w:t>required</w:t>
      </w:r>
      <w:r>
        <w:rPr>
          <w:spacing w:val="-17"/>
          <w:sz w:val="20"/>
        </w:rPr>
        <w:t xml:space="preserve"> </w:t>
      </w:r>
      <w:r>
        <w:rPr>
          <w:sz w:val="20"/>
        </w:rPr>
        <w:t>to</w:t>
      </w:r>
      <w:r>
        <w:rPr>
          <w:spacing w:val="-16"/>
          <w:sz w:val="20"/>
        </w:rPr>
        <w:t xml:space="preserve"> </w:t>
      </w:r>
      <w:r>
        <w:rPr>
          <w:sz w:val="20"/>
        </w:rPr>
        <w:t>define</w:t>
      </w:r>
      <w:r>
        <w:rPr>
          <w:spacing w:val="-17"/>
          <w:sz w:val="20"/>
        </w:rPr>
        <w:t xml:space="preserve"> </w:t>
      </w:r>
      <w:r>
        <w:rPr>
          <w:sz w:val="20"/>
        </w:rPr>
        <w:t>and</w:t>
      </w:r>
      <w:r>
        <w:rPr>
          <w:spacing w:val="-16"/>
          <w:sz w:val="20"/>
        </w:rPr>
        <w:t xml:space="preserve"> </w:t>
      </w:r>
      <w:r>
        <w:rPr>
          <w:sz w:val="20"/>
        </w:rPr>
        <w:t>measure</w:t>
      </w:r>
      <w:r>
        <w:rPr>
          <w:spacing w:val="-15"/>
          <w:sz w:val="20"/>
        </w:rPr>
        <w:t xml:space="preserve"> </w:t>
      </w:r>
      <w:r>
        <w:rPr>
          <w:sz w:val="20"/>
        </w:rPr>
        <w:t>material</w:t>
      </w:r>
      <w:r>
        <w:rPr>
          <w:spacing w:val="-17"/>
          <w:sz w:val="20"/>
        </w:rPr>
        <w:t xml:space="preserve"> </w:t>
      </w:r>
      <w:r>
        <w:rPr>
          <w:sz w:val="20"/>
        </w:rPr>
        <w:t>competitive distortions.</w:t>
      </w:r>
    </w:p>
    <w:p w14:paraId="0E1B1631" w14:textId="77777777" w:rsidR="005F0837" w:rsidRDefault="005F0837" w:rsidP="00665CAB">
      <w:pPr>
        <w:pStyle w:val="ListParagraph"/>
        <w:numPr>
          <w:ilvl w:val="0"/>
          <w:numId w:val="11"/>
        </w:numPr>
        <w:tabs>
          <w:tab w:val="left" w:pos="1444"/>
        </w:tabs>
        <w:spacing w:before="119" w:line="271" w:lineRule="auto"/>
        <w:ind w:right="482" w:firstLine="0"/>
        <w:jc w:val="both"/>
        <w:rPr>
          <w:sz w:val="20"/>
        </w:rPr>
      </w:pPr>
      <w:r>
        <w:rPr>
          <w:sz w:val="20"/>
        </w:rPr>
        <w:t>Where an MNE group in scope of Amount A does not produce consolidated financial statements, it</w:t>
      </w:r>
      <w:r>
        <w:rPr>
          <w:spacing w:val="-6"/>
          <w:sz w:val="20"/>
        </w:rPr>
        <w:t xml:space="preserve"> </w:t>
      </w:r>
      <w:r>
        <w:rPr>
          <w:sz w:val="20"/>
        </w:rPr>
        <w:t>would</w:t>
      </w:r>
      <w:r>
        <w:rPr>
          <w:spacing w:val="-7"/>
          <w:sz w:val="20"/>
        </w:rPr>
        <w:t xml:space="preserve"> </w:t>
      </w:r>
      <w:r>
        <w:rPr>
          <w:sz w:val="20"/>
        </w:rPr>
        <w:t>need</w:t>
      </w:r>
      <w:r>
        <w:rPr>
          <w:spacing w:val="-8"/>
          <w:sz w:val="20"/>
        </w:rPr>
        <w:t xml:space="preserve"> </w:t>
      </w:r>
      <w:r>
        <w:rPr>
          <w:sz w:val="20"/>
        </w:rPr>
        <w:t>to</w:t>
      </w:r>
      <w:r>
        <w:rPr>
          <w:spacing w:val="-6"/>
          <w:sz w:val="20"/>
        </w:rPr>
        <w:t xml:space="preserve"> </w:t>
      </w:r>
      <w:r>
        <w:rPr>
          <w:sz w:val="20"/>
        </w:rPr>
        <w:t>prepare</w:t>
      </w:r>
      <w:r>
        <w:rPr>
          <w:spacing w:val="-9"/>
          <w:sz w:val="20"/>
        </w:rPr>
        <w:t xml:space="preserve"> </w:t>
      </w:r>
      <w:r>
        <w:rPr>
          <w:sz w:val="20"/>
        </w:rPr>
        <w:t>consolidated</w:t>
      </w:r>
      <w:r>
        <w:rPr>
          <w:spacing w:val="-8"/>
          <w:sz w:val="20"/>
        </w:rPr>
        <w:t xml:space="preserve"> </w:t>
      </w:r>
      <w:r>
        <w:rPr>
          <w:sz w:val="20"/>
        </w:rPr>
        <w:t>financial</w:t>
      </w:r>
      <w:r>
        <w:rPr>
          <w:spacing w:val="-10"/>
          <w:sz w:val="20"/>
        </w:rPr>
        <w:t xml:space="preserve"> </w:t>
      </w:r>
      <w:r>
        <w:rPr>
          <w:sz w:val="20"/>
        </w:rPr>
        <w:t>accounts</w:t>
      </w:r>
      <w:r>
        <w:rPr>
          <w:spacing w:val="-7"/>
          <w:sz w:val="20"/>
        </w:rPr>
        <w:t xml:space="preserve"> </w:t>
      </w:r>
      <w:r>
        <w:rPr>
          <w:sz w:val="20"/>
        </w:rPr>
        <w:t>and</w:t>
      </w:r>
      <w:r>
        <w:rPr>
          <w:spacing w:val="-9"/>
          <w:sz w:val="20"/>
        </w:rPr>
        <w:t xml:space="preserve"> </w:t>
      </w:r>
      <w:r>
        <w:rPr>
          <w:sz w:val="20"/>
        </w:rPr>
        <w:t>to</w:t>
      </w:r>
      <w:r>
        <w:rPr>
          <w:spacing w:val="-8"/>
          <w:sz w:val="20"/>
        </w:rPr>
        <w:t xml:space="preserve"> </w:t>
      </w:r>
      <w:r>
        <w:rPr>
          <w:sz w:val="20"/>
        </w:rPr>
        <w:t>compute</w:t>
      </w:r>
      <w:r>
        <w:rPr>
          <w:spacing w:val="-9"/>
          <w:sz w:val="20"/>
        </w:rPr>
        <w:t xml:space="preserve"> </w:t>
      </w:r>
      <w:r>
        <w:rPr>
          <w:sz w:val="20"/>
        </w:rPr>
        <w:t>the</w:t>
      </w:r>
      <w:r>
        <w:rPr>
          <w:spacing w:val="-6"/>
          <w:sz w:val="20"/>
        </w:rPr>
        <w:t xml:space="preserve"> </w:t>
      </w:r>
      <w:r>
        <w:rPr>
          <w:sz w:val="20"/>
        </w:rPr>
        <w:t>Amount</w:t>
      </w:r>
      <w:r>
        <w:rPr>
          <w:spacing w:val="-9"/>
          <w:sz w:val="20"/>
        </w:rPr>
        <w:t xml:space="preserve"> </w:t>
      </w:r>
      <w:r>
        <w:rPr>
          <w:sz w:val="20"/>
        </w:rPr>
        <w:t>A</w:t>
      </w:r>
      <w:r>
        <w:rPr>
          <w:spacing w:val="-9"/>
          <w:sz w:val="20"/>
        </w:rPr>
        <w:t xml:space="preserve"> </w:t>
      </w:r>
      <w:r>
        <w:rPr>
          <w:sz w:val="20"/>
        </w:rPr>
        <w:t>tax</w:t>
      </w:r>
      <w:r>
        <w:rPr>
          <w:spacing w:val="-7"/>
          <w:sz w:val="20"/>
        </w:rPr>
        <w:t xml:space="preserve"> </w:t>
      </w:r>
      <w:r>
        <w:rPr>
          <w:sz w:val="20"/>
        </w:rPr>
        <w:t>base</w:t>
      </w:r>
      <w:r>
        <w:rPr>
          <w:spacing w:val="-7"/>
          <w:sz w:val="20"/>
        </w:rPr>
        <w:t xml:space="preserve"> </w:t>
      </w:r>
      <w:r>
        <w:rPr>
          <w:sz w:val="20"/>
        </w:rPr>
        <w:t>under</w:t>
      </w:r>
      <w:r>
        <w:rPr>
          <w:spacing w:val="-7"/>
          <w:sz w:val="20"/>
        </w:rPr>
        <w:t xml:space="preserve"> </w:t>
      </w:r>
      <w:r>
        <w:rPr>
          <w:sz w:val="20"/>
        </w:rPr>
        <w:t>the accounting standards permitted by the body with legal authority in the tax jurisdiction of its UPE to prescribe, establish, or accept accounting standards for financial reporting purposes, provided that those standards</w:t>
      </w:r>
      <w:r>
        <w:rPr>
          <w:spacing w:val="-11"/>
          <w:sz w:val="20"/>
        </w:rPr>
        <w:t xml:space="preserve"> </w:t>
      </w:r>
      <w:r>
        <w:rPr>
          <w:sz w:val="20"/>
        </w:rPr>
        <w:t>qualify</w:t>
      </w:r>
      <w:r>
        <w:rPr>
          <w:spacing w:val="-15"/>
          <w:sz w:val="20"/>
        </w:rPr>
        <w:t xml:space="preserve"> </w:t>
      </w:r>
      <w:r>
        <w:rPr>
          <w:sz w:val="20"/>
        </w:rPr>
        <w:t>as</w:t>
      </w:r>
      <w:r>
        <w:rPr>
          <w:spacing w:val="-13"/>
          <w:sz w:val="20"/>
        </w:rPr>
        <w:t xml:space="preserve"> </w:t>
      </w:r>
      <w:r>
        <w:rPr>
          <w:sz w:val="20"/>
        </w:rPr>
        <w:t>eligible</w:t>
      </w:r>
      <w:r>
        <w:rPr>
          <w:spacing w:val="-12"/>
          <w:sz w:val="20"/>
        </w:rPr>
        <w:t xml:space="preserve"> </w:t>
      </w:r>
      <w:r>
        <w:rPr>
          <w:sz w:val="20"/>
        </w:rPr>
        <w:t>or,</w:t>
      </w:r>
      <w:r>
        <w:rPr>
          <w:spacing w:val="-13"/>
          <w:sz w:val="20"/>
        </w:rPr>
        <w:t xml:space="preserve"> </w:t>
      </w:r>
      <w:r>
        <w:rPr>
          <w:sz w:val="20"/>
        </w:rPr>
        <w:t>otherwise,</w:t>
      </w:r>
      <w:r>
        <w:rPr>
          <w:spacing w:val="-14"/>
          <w:sz w:val="20"/>
        </w:rPr>
        <w:t xml:space="preserve"> </w:t>
      </w:r>
      <w:r>
        <w:rPr>
          <w:sz w:val="20"/>
        </w:rPr>
        <w:t>do</w:t>
      </w:r>
      <w:r>
        <w:rPr>
          <w:spacing w:val="-14"/>
          <w:sz w:val="20"/>
        </w:rPr>
        <w:t xml:space="preserve"> </w:t>
      </w:r>
      <w:r>
        <w:rPr>
          <w:sz w:val="20"/>
        </w:rPr>
        <w:t>not</w:t>
      </w:r>
      <w:r>
        <w:rPr>
          <w:spacing w:val="-14"/>
          <w:sz w:val="20"/>
        </w:rPr>
        <w:t xml:space="preserve"> </w:t>
      </w:r>
      <w:r>
        <w:rPr>
          <w:sz w:val="20"/>
        </w:rPr>
        <w:t>result</w:t>
      </w:r>
      <w:r>
        <w:rPr>
          <w:spacing w:val="-14"/>
          <w:sz w:val="20"/>
        </w:rPr>
        <w:t xml:space="preserve"> </w:t>
      </w:r>
      <w:r>
        <w:rPr>
          <w:sz w:val="20"/>
        </w:rPr>
        <w:t>in</w:t>
      </w:r>
      <w:r>
        <w:rPr>
          <w:spacing w:val="-14"/>
          <w:sz w:val="20"/>
        </w:rPr>
        <w:t xml:space="preserve"> </w:t>
      </w:r>
      <w:r>
        <w:rPr>
          <w:sz w:val="20"/>
        </w:rPr>
        <w:t>material</w:t>
      </w:r>
      <w:r>
        <w:rPr>
          <w:spacing w:val="-15"/>
          <w:sz w:val="20"/>
        </w:rPr>
        <w:t xml:space="preserve"> </w:t>
      </w:r>
      <w:r>
        <w:rPr>
          <w:sz w:val="20"/>
        </w:rPr>
        <w:t>competitive</w:t>
      </w:r>
      <w:r>
        <w:rPr>
          <w:spacing w:val="-14"/>
          <w:sz w:val="20"/>
        </w:rPr>
        <w:t xml:space="preserve"> </w:t>
      </w:r>
      <w:r>
        <w:rPr>
          <w:sz w:val="20"/>
        </w:rPr>
        <w:t>distortions</w:t>
      </w:r>
      <w:r>
        <w:rPr>
          <w:spacing w:val="-11"/>
          <w:sz w:val="20"/>
        </w:rPr>
        <w:t xml:space="preserve"> </w:t>
      </w:r>
      <w:r>
        <w:rPr>
          <w:sz w:val="20"/>
        </w:rPr>
        <w:t>in</w:t>
      </w:r>
      <w:r>
        <w:rPr>
          <w:spacing w:val="-14"/>
          <w:sz w:val="20"/>
        </w:rPr>
        <w:t xml:space="preserve"> </w:t>
      </w:r>
      <w:r>
        <w:rPr>
          <w:sz w:val="20"/>
        </w:rPr>
        <w:t>the</w:t>
      </w:r>
      <w:r>
        <w:rPr>
          <w:spacing w:val="-12"/>
          <w:sz w:val="20"/>
        </w:rPr>
        <w:t xml:space="preserve"> </w:t>
      </w:r>
      <w:r>
        <w:rPr>
          <w:sz w:val="20"/>
        </w:rPr>
        <w:t>application of Amount</w:t>
      </w:r>
      <w:r>
        <w:rPr>
          <w:spacing w:val="-2"/>
          <w:sz w:val="20"/>
        </w:rPr>
        <w:t xml:space="preserve"> </w:t>
      </w:r>
      <w:r>
        <w:rPr>
          <w:sz w:val="20"/>
        </w:rPr>
        <w:t>A.</w:t>
      </w:r>
    </w:p>
    <w:p w14:paraId="402F0B13" w14:textId="77777777" w:rsidR="005F0837" w:rsidRDefault="005F0837" w:rsidP="005F0837">
      <w:pPr>
        <w:pStyle w:val="BodyText"/>
        <w:spacing w:before="2"/>
      </w:pPr>
    </w:p>
    <w:p w14:paraId="67C8B75C" w14:textId="77777777" w:rsidR="005F0837" w:rsidRDefault="005F0837" w:rsidP="005F0837">
      <w:pPr>
        <w:pStyle w:val="Heading7"/>
        <w:spacing w:before="1"/>
      </w:pPr>
      <w:bookmarkStart w:id="13" w:name="Book-to-book_harmonisation_adjustments"/>
      <w:bookmarkEnd w:id="13"/>
      <w:r>
        <w:rPr>
          <w:color w:val="616161"/>
        </w:rPr>
        <w:t xml:space="preserve">Book-to-book </w:t>
      </w:r>
      <w:proofErr w:type="spellStart"/>
      <w:r>
        <w:rPr>
          <w:color w:val="616161"/>
        </w:rPr>
        <w:t>harmonisation</w:t>
      </w:r>
      <w:proofErr w:type="spellEnd"/>
      <w:r>
        <w:rPr>
          <w:color w:val="616161"/>
        </w:rPr>
        <w:t xml:space="preserve"> adjustments</w:t>
      </w:r>
    </w:p>
    <w:p w14:paraId="1A2F2E00" w14:textId="77777777" w:rsidR="005F0837" w:rsidRDefault="005F0837" w:rsidP="005F0837">
      <w:pPr>
        <w:pStyle w:val="BodyText"/>
        <w:spacing w:before="9"/>
        <w:rPr>
          <w:i/>
          <w:sz w:val="18"/>
        </w:rPr>
      </w:pPr>
    </w:p>
    <w:p w14:paraId="1F0466DB" w14:textId="77777777" w:rsidR="005F0837" w:rsidRDefault="005F0837" w:rsidP="00665CAB">
      <w:pPr>
        <w:pStyle w:val="ListParagraph"/>
        <w:numPr>
          <w:ilvl w:val="0"/>
          <w:numId w:val="11"/>
        </w:numPr>
        <w:tabs>
          <w:tab w:val="left" w:pos="1444"/>
        </w:tabs>
        <w:spacing w:before="1" w:line="271" w:lineRule="auto"/>
        <w:ind w:right="482" w:firstLine="0"/>
        <w:jc w:val="both"/>
        <w:rPr>
          <w:sz w:val="20"/>
        </w:rPr>
      </w:pPr>
      <w:r>
        <w:rPr>
          <w:sz w:val="20"/>
        </w:rPr>
        <w:t xml:space="preserve">The Amount A tax base will not involve any specific </w:t>
      </w:r>
      <w:proofErr w:type="spellStart"/>
      <w:r>
        <w:rPr>
          <w:sz w:val="20"/>
        </w:rPr>
        <w:t>harmonisation</w:t>
      </w:r>
      <w:proofErr w:type="spellEnd"/>
      <w:r>
        <w:rPr>
          <w:sz w:val="20"/>
        </w:rPr>
        <w:t xml:space="preserve"> adjustments to account for differences between different GAAP that could affect the computation of the Amount A tax</w:t>
      </w:r>
      <w:r>
        <w:rPr>
          <w:spacing w:val="-20"/>
          <w:sz w:val="20"/>
        </w:rPr>
        <w:t xml:space="preserve"> </w:t>
      </w:r>
      <w:r>
        <w:rPr>
          <w:sz w:val="20"/>
        </w:rPr>
        <w:t>base.</w:t>
      </w:r>
    </w:p>
    <w:p w14:paraId="06EAA386" w14:textId="77777777" w:rsidR="005F0837" w:rsidRDefault="005F0837" w:rsidP="00665CAB">
      <w:pPr>
        <w:pStyle w:val="ListParagraph"/>
        <w:numPr>
          <w:ilvl w:val="0"/>
          <w:numId w:val="11"/>
        </w:numPr>
        <w:tabs>
          <w:tab w:val="left" w:pos="1444"/>
        </w:tabs>
        <w:spacing w:before="121" w:line="268" w:lineRule="auto"/>
        <w:ind w:right="484" w:firstLine="0"/>
        <w:jc w:val="both"/>
        <w:rPr>
          <w:sz w:val="20"/>
        </w:rPr>
      </w:pPr>
      <w:r>
        <w:rPr>
          <w:sz w:val="20"/>
        </w:rPr>
        <w:t xml:space="preserve">It is </w:t>
      </w:r>
      <w:proofErr w:type="spellStart"/>
      <w:r>
        <w:rPr>
          <w:sz w:val="20"/>
        </w:rPr>
        <w:t>recognised</w:t>
      </w:r>
      <w:proofErr w:type="spellEnd"/>
      <w:r>
        <w:rPr>
          <w:sz w:val="20"/>
        </w:rPr>
        <w:t xml:space="preserve"> that designing and administering </w:t>
      </w:r>
      <w:proofErr w:type="spellStart"/>
      <w:r>
        <w:rPr>
          <w:sz w:val="20"/>
        </w:rPr>
        <w:t>harmonisation</w:t>
      </w:r>
      <w:proofErr w:type="spellEnd"/>
      <w:r>
        <w:rPr>
          <w:sz w:val="20"/>
        </w:rPr>
        <w:t xml:space="preserve"> adjustments would be extremely complex, as the significance of discrepancies across standards varies widely across industries, and even from one MNE group to the next.</w:t>
      </w:r>
      <w:r>
        <w:rPr>
          <w:sz w:val="20"/>
          <w:vertAlign w:val="superscript"/>
        </w:rPr>
        <w:t>68</w:t>
      </w:r>
      <w:r>
        <w:rPr>
          <w:sz w:val="20"/>
        </w:rPr>
        <w:t xml:space="preserve"> Examples of such, adjustments could</w:t>
      </w:r>
      <w:r>
        <w:rPr>
          <w:spacing w:val="-2"/>
          <w:sz w:val="20"/>
        </w:rPr>
        <w:t xml:space="preserve"> </w:t>
      </w:r>
      <w:r>
        <w:rPr>
          <w:sz w:val="20"/>
        </w:rPr>
        <w:t>be:</w:t>
      </w:r>
    </w:p>
    <w:p w14:paraId="728FF57D" w14:textId="77777777" w:rsidR="005F0837" w:rsidRDefault="005F0837" w:rsidP="00665CAB">
      <w:pPr>
        <w:pStyle w:val="ListParagraph"/>
        <w:numPr>
          <w:ilvl w:val="1"/>
          <w:numId w:val="11"/>
        </w:numPr>
        <w:tabs>
          <w:tab w:val="left" w:pos="1403"/>
        </w:tabs>
        <w:spacing w:before="106" w:line="271" w:lineRule="auto"/>
        <w:ind w:right="482"/>
        <w:rPr>
          <w:sz w:val="20"/>
        </w:rPr>
      </w:pPr>
      <w:r>
        <w:rPr>
          <w:b/>
          <w:sz w:val="20"/>
        </w:rPr>
        <w:t>Reversal of impairments</w:t>
      </w:r>
      <w:r>
        <w:rPr>
          <w:sz w:val="20"/>
        </w:rPr>
        <w:t>: IFRS requires impairment adjustments to be reversed when the reasons for the impairment no longer pertain, except for impairments of goodwill. On the contrary, other</w:t>
      </w:r>
      <w:r>
        <w:rPr>
          <w:spacing w:val="-15"/>
          <w:sz w:val="20"/>
        </w:rPr>
        <w:t xml:space="preserve"> </w:t>
      </w:r>
      <w:r>
        <w:rPr>
          <w:sz w:val="20"/>
        </w:rPr>
        <w:t>GAAP</w:t>
      </w:r>
      <w:r>
        <w:rPr>
          <w:spacing w:val="-17"/>
          <w:sz w:val="20"/>
        </w:rPr>
        <w:t xml:space="preserve"> </w:t>
      </w:r>
      <w:r>
        <w:rPr>
          <w:sz w:val="20"/>
        </w:rPr>
        <w:t>may</w:t>
      </w:r>
      <w:r>
        <w:rPr>
          <w:spacing w:val="-21"/>
          <w:sz w:val="20"/>
        </w:rPr>
        <w:t xml:space="preserve"> </w:t>
      </w:r>
      <w:r>
        <w:rPr>
          <w:sz w:val="20"/>
        </w:rPr>
        <w:t>not</w:t>
      </w:r>
      <w:r>
        <w:rPr>
          <w:spacing w:val="-15"/>
          <w:sz w:val="20"/>
        </w:rPr>
        <w:t xml:space="preserve"> </w:t>
      </w:r>
      <w:r>
        <w:rPr>
          <w:sz w:val="20"/>
        </w:rPr>
        <w:t>allow</w:t>
      </w:r>
      <w:r>
        <w:rPr>
          <w:spacing w:val="-18"/>
          <w:sz w:val="20"/>
        </w:rPr>
        <w:t xml:space="preserve"> </w:t>
      </w:r>
      <w:r>
        <w:rPr>
          <w:sz w:val="20"/>
        </w:rPr>
        <w:t>for</w:t>
      </w:r>
      <w:r>
        <w:rPr>
          <w:spacing w:val="-17"/>
          <w:sz w:val="20"/>
        </w:rPr>
        <w:t xml:space="preserve"> </w:t>
      </w:r>
      <w:r>
        <w:rPr>
          <w:sz w:val="20"/>
        </w:rPr>
        <w:t>the</w:t>
      </w:r>
      <w:r>
        <w:rPr>
          <w:spacing w:val="-19"/>
          <w:sz w:val="20"/>
        </w:rPr>
        <w:t xml:space="preserve"> </w:t>
      </w:r>
      <w:r>
        <w:rPr>
          <w:sz w:val="20"/>
        </w:rPr>
        <w:t>reversal</w:t>
      </w:r>
      <w:r>
        <w:rPr>
          <w:spacing w:val="-16"/>
          <w:sz w:val="20"/>
        </w:rPr>
        <w:t xml:space="preserve"> </w:t>
      </w:r>
      <w:r>
        <w:rPr>
          <w:sz w:val="20"/>
        </w:rPr>
        <w:t>of</w:t>
      </w:r>
      <w:r>
        <w:rPr>
          <w:spacing w:val="-16"/>
          <w:sz w:val="20"/>
        </w:rPr>
        <w:t xml:space="preserve"> </w:t>
      </w:r>
      <w:r>
        <w:rPr>
          <w:sz w:val="20"/>
        </w:rPr>
        <w:t>certain</w:t>
      </w:r>
      <w:r>
        <w:rPr>
          <w:spacing w:val="-16"/>
          <w:sz w:val="20"/>
        </w:rPr>
        <w:t xml:space="preserve"> </w:t>
      </w:r>
      <w:r>
        <w:rPr>
          <w:sz w:val="20"/>
        </w:rPr>
        <w:t>impairments</w:t>
      </w:r>
      <w:r>
        <w:rPr>
          <w:spacing w:val="-16"/>
          <w:sz w:val="20"/>
        </w:rPr>
        <w:t xml:space="preserve"> </w:t>
      </w:r>
      <w:r>
        <w:rPr>
          <w:sz w:val="20"/>
        </w:rPr>
        <w:t>(e.g.</w:t>
      </w:r>
      <w:r>
        <w:rPr>
          <w:spacing w:val="-16"/>
          <w:sz w:val="20"/>
        </w:rPr>
        <w:t xml:space="preserve"> </w:t>
      </w:r>
      <w:r>
        <w:rPr>
          <w:sz w:val="20"/>
        </w:rPr>
        <w:t>inventory,</w:t>
      </w:r>
      <w:r>
        <w:rPr>
          <w:spacing w:val="-16"/>
          <w:sz w:val="20"/>
        </w:rPr>
        <w:t xml:space="preserve"> </w:t>
      </w:r>
      <w:r>
        <w:rPr>
          <w:sz w:val="20"/>
        </w:rPr>
        <w:t>long-lived</w:t>
      </w:r>
      <w:r>
        <w:rPr>
          <w:spacing w:val="-16"/>
          <w:sz w:val="20"/>
        </w:rPr>
        <w:t xml:space="preserve"> </w:t>
      </w:r>
      <w:r>
        <w:rPr>
          <w:sz w:val="20"/>
        </w:rPr>
        <w:t>assets). This</w:t>
      </w:r>
      <w:r>
        <w:rPr>
          <w:spacing w:val="-8"/>
          <w:sz w:val="20"/>
        </w:rPr>
        <w:t xml:space="preserve"> </w:t>
      </w:r>
      <w:r>
        <w:rPr>
          <w:sz w:val="20"/>
        </w:rPr>
        <w:t>could</w:t>
      </w:r>
      <w:r>
        <w:rPr>
          <w:spacing w:val="-9"/>
          <w:sz w:val="20"/>
        </w:rPr>
        <w:t xml:space="preserve"> </w:t>
      </w:r>
      <w:r>
        <w:rPr>
          <w:sz w:val="20"/>
        </w:rPr>
        <w:t>give</w:t>
      </w:r>
      <w:r>
        <w:rPr>
          <w:spacing w:val="-8"/>
          <w:sz w:val="20"/>
        </w:rPr>
        <w:t xml:space="preserve"> </w:t>
      </w:r>
      <w:r>
        <w:rPr>
          <w:sz w:val="20"/>
        </w:rPr>
        <w:t>rise</w:t>
      </w:r>
      <w:r>
        <w:rPr>
          <w:spacing w:val="-9"/>
          <w:sz w:val="20"/>
        </w:rPr>
        <w:t xml:space="preserve"> </w:t>
      </w:r>
      <w:r>
        <w:rPr>
          <w:sz w:val="20"/>
        </w:rPr>
        <w:t>to</w:t>
      </w:r>
      <w:r>
        <w:rPr>
          <w:spacing w:val="-8"/>
          <w:sz w:val="20"/>
        </w:rPr>
        <w:t xml:space="preserve"> </w:t>
      </w:r>
      <w:r>
        <w:rPr>
          <w:sz w:val="20"/>
        </w:rPr>
        <w:t>timing</w:t>
      </w:r>
      <w:r>
        <w:rPr>
          <w:spacing w:val="-9"/>
          <w:sz w:val="20"/>
        </w:rPr>
        <w:t xml:space="preserve"> </w:t>
      </w:r>
      <w:r>
        <w:rPr>
          <w:sz w:val="20"/>
        </w:rPr>
        <w:t>differences,</w:t>
      </w:r>
      <w:r>
        <w:rPr>
          <w:spacing w:val="-8"/>
          <w:sz w:val="20"/>
        </w:rPr>
        <w:t xml:space="preserve"> </w:t>
      </w:r>
      <w:r>
        <w:rPr>
          <w:sz w:val="20"/>
        </w:rPr>
        <w:t>which</w:t>
      </w:r>
      <w:r>
        <w:rPr>
          <w:spacing w:val="-9"/>
          <w:sz w:val="20"/>
        </w:rPr>
        <w:t xml:space="preserve"> </w:t>
      </w:r>
      <w:r>
        <w:rPr>
          <w:sz w:val="20"/>
        </w:rPr>
        <w:t>could</w:t>
      </w:r>
      <w:r>
        <w:rPr>
          <w:spacing w:val="-8"/>
          <w:sz w:val="20"/>
        </w:rPr>
        <w:t xml:space="preserve"> </w:t>
      </w:r>
      <w:r>
        <w:rPr>
          <w:sz w:val="20"/>
        </w:rPr>
        <w:t>be</w:t>
      </w:r>
      <w:r>
        <w:rPr>
          <w:spacing w:val="-9"/>
          <w:sz w:val="20"/>
        </w:rPr>
        <w:t xml:space="preserve"> </w:t>
      </w:r>
      <w:r>
        <w:rPr>
          <w:sz w:val="20"/>
        </w:rPr>
        <w:t>nearly</w:t>
      </w:r>
      <w:r>
        <w:rPr>
          <w:spacing w:val="-9"/>
          <w:sz w:val="20"/>
        </w:rPr>
        <w:t xml:space="preserve"> </w:t>
      </w:r>
      <w:r>
        <w:rPr>
          <w:sz w:val="20"/>
        </w:rPr>
        <w:t>permanent</w:t>
      </w:r>
      <w:r>
        <w:rPr>
          <w:spacing w:val="-9"/>
          <w:sz w:val="20"/>
        </w:rPr>
        <w:t xml:space="preserve"> </w:t>
      </w:r>
      <w:r>
        <w:rPr>
          <w:sz w:val="20"/>
        </w:rPr>
        <w:t>ones</w:t>
      </w:r>
      <w:r>
        <w:rPr>
          <w:spacing w:val="-8"/>
          <w:sz w:val="20"/>
        </w:rPr>
        <w:t xml:space="preserve"> </w:t>
      </w:r>
      <w:r>
        <w:rPr>
          <w:sz w:val="20"/>
        </w:rPr>
        <w:t>depending</w:t>
      </w:r>
      <w:r>
        <w:rPr>
          <w:spacing w:val="-8"/>
          <w:sz w:val="20"/>
        </w:rPr>
        <w:t xml:space="preserve"> </w:t>
      </w:r>
      <w:r>
        <w:rPr>
          <w:sz w:val="20"/>
        </w:rPr>
        <w:t>on</w:t>
      </w:r>
      <w:r>
        <w:rPr>
          <w:spacing w:val="-9"/>
          <w:sz w:val="20"/>
        </w:rPr>
        <w:t xml:space="preserve"> </w:t>
      </w:r>
      <w:r>
        <w:rPr>
          <w:sz w:val="20"/>
        </w:rPr>
        <w:t>the expected time that the underlying items remain in the balance sheet. This issue might be more relevant for industries with particularly long business</w:t>
      </w:r>
      <w:r>
        <w:rPr>
          <w:spacing w:val="-5"/>
          <w:sz w:val="20"/>
        </w:rPr>
        <w:t xml:space="preserve"> </w:t>
      </w:r>
      <w:r>
        <w:rPr>
          <w:sz w:val="20"/>
        </w:rPr>
        <w:t>cycles.</w:t>
      </w:r>
    </w:p>
    <w:p w14:paraId="17C9A3E4" w14:textId="77777777" w:rsidR="005F0837" w:rsidRDefault="005F0837" w:rsidP="00665CAB">
      <w:pPr>
        <w:pStyle w:val="ListParagraph"/>
        <w:numPr>
          <w:ilvl w:val="1"/>
          <w:numId w:val="11"/>
        </w:numPr>
        <w:tabs>
          <w:tab w:val="left" w:pos="1403"/>
        </w:tabs>
        <w:spacing w:before="44" w:line="271" w:lineRule="auto"/>
        <w:ind w:right="481"/>
        <w:rPr>
          <w:sz w:val="20"/>
        </w:rPr>
      </w:pPr>
      <w:r>
        <w:rPr>
          <w:b/>
          <w:sz w:val="20"/>
        </w:rPr>
        <w:t>Financial assets classification</w:t>
      </w:r>
      <w:r>
        <w:rPr>
          <w:sz w:val="20"/>
        </w:rPr>
        <w:t>: Accounting standards may resort to different criteria for classifying financial assets that can lead to permanent differences in profit measurement because classification affects recognition of income. For instance, under certain GAAP, the legal form of a debt instrument primarily determines classification. On the contrary, under IFRS the legal form does not determine classification of debt instruments. Rather, the nature of the cash flows of the instrument and the MNE group’s business model for managing the debt instruments are the key considerations for</w:t>
      </w:r>
      <w:r>
        <w:rPr>
          <w:spacing w:val="-2"/>
          <w:sz w:val="20"/>
        </w:rPr>
        <w:t xml:space="preserve"> </w:t>
      </w:r>
      <w:r>
        <w:rPr>
          <w:sz w:val="20"/>
        </w:rPr>
        <w:t>classification.</w:t>
      </w:r>
    </w:p>
    <w:p w14:paraId="2DA10F76" w14:textId="77777777" w:rsidR="005F0837" w:rsidRDefault="005F0837" w:rsidP="00665CAB">
      <w:pPr>
        <w:pStyle w:val="ListParagraph"/>
        <w:numPr>
          <w:ilvl w:val="0"/>
          <w:numId w:val="11"/>
        </w:numPr>
        <w:tabs>
          <w:tab w:val="left" w:pos="1444"/>
        </w:tabs>
        <w:spacing w:before="124" w:line="271" w:lineRule="auto"/>
        <w:ind w:right="481" w:firstLine="0"/>
        <w:jc w:val="both"/>
        <w:rPr>
          <w:sz w:val="20"/>
        </w:rPr>
      </w:pPr>
      <w:r>
        <w:rPr>
          <w:sz w:val="20"/>
        </w:rPr>
        <w:t>Therefore,</w:t>
      </w:r>
      <w:r>
        <w:rPr>
          <w:spacing w:val="-16"/>
          <w:sz w:val="20"/>
        </w:rPr>
        <w:t xml:space="preserve"> </w:t>
      </w:r>
      <w:r>
        <w:rPr>
          <w:sz w:val="20"/>
        </w:rPr>
        <w:t>not</w:t>
      </w:r>
      <w:r>
        <w:rPr>
          <w:spacing w:val="-16"/>
          <w:sz w:val="20"/>
        </w:rPr>
        <w:t xml:space="preserve"> </w:t>
      </w:r>
      <w:r>
        <w:rPr>
          <w:sz w:val="20"/>
        </w:rPr>
        <w:t>requiring</w:t>
      </w:r>
      <w:r>
        <w:rPr>
          <w:spacing w:val="-16"/>
          <w:sz w:val="20"/>
        </w:rPr>
        <w:t xml:space="preserve"> </w:t>
      </w:r>
      <w:r>
        <w:rPr>
          <w:sz w:val="20"/>
        </w:rPr>
        <w:t>any</w:t>
      </w:r>
      <w:r>
        <w:rPr>
          <w:spacing w:val="-17"/>
          <w:sz w:val="20"/>
        </w:rPr>
        <w:t xml:space="preserve"> </w:t>
      </w:r>
      <w:r>
        <w:rPr>
          <w:sz w:val="20"/>
        </w:rPr>
        <w:t>book-to-book</w:t>
      </w:r>
      <w:r>
        <w:rPr>
          <w:spacing w:val="-12"/>
          <w:sz w:val="20"/>
        </w:rPr>
        <w:t xml:space="preserve"> </w:t>
      </w:r>
      <w:proofErr w:type="spellStart"/>
      <w:r>
        <w:rPr>
          <w:sz w:val="20"/>
        </w:rPr>
        <w:t>harmonisation</w:t>
      </w:r>
      <w:proofErr w:type="spellEnd"/>
      <w:r>
        <w:rPr>
          <w:spacing w:val="-16"/>
          <w:sz w:val="20"/>
        </w:rPr>
        <w:t xml:space="preserve"> </w:t>
      </w:r>
      <w:r>
        <w:rPr>
          <w:sz w:val="20"/>
        </w:rPr>
        <w:t>adjustment</w:t>
      </w:r>
      <w:r>
        <w:rPr>
          <w:spacing w:val="-16"/>
          <w:sz w:val="20"/>
        </w:rPr>
        <w:t xml:space="preserve"> </w:t>
      </w:r>
      <w:r>
        <w:rPr>
          <w:sz w:val="20"/>
        </w:rPr>
        <w:t>will</w:t>
      </w:r>
      <w:r>
        <w:rPr>
          <w:spacing w:val="-16"/>
          <w:sz w:val="20"/>
        </w:rPr>
        <w:t xml:space="preserve"> </w:t>
      </w:r>
      <w:r>
        <w:rPr>
          <w:sz w:val="20"/>
        </w:rPr>
        <w:t>thus</w:t>
      </w:r>
      <w:r>
        <w:rPr>
          <w:spacing w:val="-14"/>
          <w:sz w:val="20"/>
        </w:rPr>
        <w:t xml:space="preserve"> </w:t>
      </w:r>
      <w:r>
        <w:rPr>
          <w:sz w:val="20"/>
        </w:rPr>
        <w:t>significantly</w:t>
      </w:r>
      <w:r>
        <w:rPr>
          <w:spacing w:val="-19"/>
          <w:sz w:val="20"/>
        </w:rPr>
        <w:t xml:space="preserve"> </w:t>
      </w:r>
      <w:r>
        <w:rPr>
          <w:sz w:val="20"/>
        </w:rPr>
        <w:t>facilitate compliance and administration, as well as be consistent with Pillar Two, and the existing CbCR requirement.</w:t>
      </w:r>
    </w:p>
    <w:p w14:paraId="16DAED19" w14:textId="77777777" w:rsidR="005F0837" w:rsidRDefault="005F0837" w:rsidP="00665CAB">
      <w:pPr>
        <w:pStyle w:val="ListParagraph"/>
        <w:numPr>
          <w:ilvl w:val="0"/>
          <w:numId w:val="11"/>
        </w:numPr>
        <w:tabs>
          <w:tab w:val="left" w:pos="1444"/>
        </w:tabs>
        <w:spacing w:before="121" w:line="271" w:lineRule="auto"/>
        <w:ind w:right="478" w:firstLine="0"/>
        <w:jc w:val="both"/>
        <w:rPr>
          <w:sz w:val="20"/>
        </w:rPr>
      </w:pPr>
      <w:r>
        <w:rPr>
          <w:sz w:val="20"/>
        </w:rPr>
        <w:t>Instead of making book-to-book adjustments, the Amount A tax base may however incorporate some safeguards to ensure that discrepancies across accounting standards do not produce materially inconsistent outcomes among MNE groups after the introduction of Amount A. For example, an ongoing monitoring</w:t>
      </w:r>
      <w:r>
        <w:rPr>
          <w:spacing w:val="-18"/>
          <w:sz w:val="20"/>
        </w:rPr>
        <w:t xml:space="preserve"> </w:t>
      </w:r>
      <w:r>
        <w:rPr>
          <w:sz w:val="20"/>
        </w:rPr>
        <w:t>mechanism</w:t>
      </w:r>
      <w:r>
        <w:rPr>
          <w:spacing w:val="-13"/>
          <w:sz w:val="20"/>
        </w:rPr>
        <w:t xml:space="preserve"> </w:t>
      </w:r>
      <w:r>
        <w:rPr>
          <w:sz w:val="20"/>
        </w:rPr>
        <w:t>of</w:t>
      </w:r>
      <w:r>
        <w:rPr>
          <w:spacing w:val="-14"/>
          <w:sz w:val="20"/>
        </w:rPr>
        <w:t xml:space="preserve"> </w:t>
      </w:r>
      <w:r>
        <w:rPr>
          <w:sz w:val="20"/>
        </w:rPr>
        <w:t>these</w:t>
      </w:r>
      <w:r>
        <w:rPr>
          <w:spacing w:val="-17"/>
          <w:sz w:val="20"/>
        </w:rPr>
        <w:t xml:space="preserve"> </w:t>
      </w:r>
      <w:r>
        <w:rPr>
          <w:sz w:val="20"/>
        </w:rPr>
        <w:t>discrepancies</w:t>
      </w:r>
      <w:r>
        <w:rPr>
          <w:spacing w:val="-15"/>
          <w:sz w:val="20"/>
        </w:rPr>
        <w:t xml:space="preserve"> </w:t>
      </w:r>
      <w:r>
        <w:rPr>
          <w:sz w:val="20"/>
        </w:rPr>
        <w:t>could</w:t>
      </w:r>
      <w:r>
        <w:rPr>
          <w:spacing w:val="-17"/>
          <w:sz w:val="20"/>
        </w:rPr>
        <w:t xml:space="preserve"> </w:t>
      </w:r>
      <w:r>
        <w:rPr>
          <w:sz w:val="20"/>
        </w:rPr>
        <w:t>be</w:t>
      </w:r>
      <w:r>
        <w:rPr>
          <w:spacing w:val="-14"/>
          <w:sz w:val="20"/>
        </w:rPr>
        <w:t xml:space="preserve"> </w:t>
      </w:r>
      <w:r>
        <w:rPr>
          <w:sz w:val="20"/>
        </w:rPr>
        <w:t>introduced</w:t>
      </w:r>
      <w:r>
        <w:rPr>
          <w:spacing w:val="-15"/>
          <w:sz w:val="20"/>
        </w:rPr>
        <w:t xml:space="preserve"> </w:t>
      </w:r>
      <w:r>
        <w:rPr>
          <w:sz w:val="20"/>
        </w:rPr>
        <w:t>as</w:t>
      </w:r>
      <w:r>
        <w:rPr>
          <w:spacing w:val="-15"/>
          <w:sz w:val="20"/>
        </w:rPr>
        <w:t xml:space="preserve"> </w:t>
      </w:r>
      <w:r>
        <w:rPr>
          <w:sz w:val="20"/>
        </w:rPr>
        <w:t>part</w:t>
      </w:r>
      <w:r>
        <w:rPr>
          <w:spacing w:val="-16"/>
          <w:sz w:val="20"/>
        </w:rPr>
        <w:t xml:space="preserve"> </w:t>
      </w:r>
      <w:r>
        <w:rPr>
          <w:sz w:val="20"/>
        </w:rPr>
        <w:t>of</w:t>
      </w:r>
      <w:r>
        <w:rPr>
          <w:spacing w:val="-14"/>
          <w:sz w:val="20"/>
        </w:rPr>
        <w:t xml:space="preserve"> </w:t>
      </w:r>
      <w:r>
        <w:rPr>
          <w:sz w:val="20"/>
        </w:rPr>
        <w:t>the</w:t>
      </w:r>
      <w:r>
        <w:rPr>
          <w:spacing w:val="-15"/>
          <w:sz w:val="20"/>
        </w:rPr>
        <w:t xml:space="preserve"> </w:t>
      </w:r>
      <w:r>
        <w:rPr>
          <w:sz w:val="20"/>
        </w:rPr>
        <w:t>implementation</w:t>
      </w:r>
      <w:r>
        <w:rPr>
          <w:spacing w:val="-14"/>
          <w:sz w:val="20"/>
        </w:rPr>
        <w:t xml:space="preserve"> </w:t>
      </w:r>
      <w:r>
        <w:rPr>
          <w:sz w:val="20"/>
        </w:rPr>
        <w:t>of</w:t>
      </w:r>
      <w:r>
        <w:rPr>
          <w:spacing w:val="-15"/>
          <w:sz w:val="20"/>
        </w:rPr>
        <w:t xml:space="preserve"> </w:t>
      </w:r>
      <w:r>
        <w:rPr>
          <w:sz w:val="20"/>
        </w:rPr>
        <w:t>Amount</w:t>
      </w:r>
    </w:p>
    <w:p w14:paraId="67C699A4" w14:textId="783D0C5E" w:rsidR="005F0837" w:rsidRDefault="005F0837" w:rsidP="005F0837">
      <w:pPr>
        <w:pStyle w:val="BodyText"/>
        <w:spacing w:before="7"/>
        <w:rPr>
          <w:sz w:val="16"/>
        </w:rPr>
      </w:pPr>
      <w:r>
        <w:rPr>
          <w:noProof/>
        </w:rPr>
        <mc:AlternateContent>
          <mc:Choice Requires="wps">
            <w:drawing>
              <wp:anchor distT="0" distB="0" distL="0" distR="0" simplePos="0" relativeHeight="251669504" behindDoc="1" locked="0" layoutInCell="1" allowOverlap="1" wp14:anchorId="5447A9BA" wp14:editId="619DA7D9">
                <wp:simplePos x="0" y="0"/>
                <wp:positionH relativeFrom="page">
                  <wp:posOffset>828040</wp:posOffset>
                </wp:positionH>
                <wp:positionV relativeFrom="paragraph">
                  <wp:posOffset>146685</wp:posOffset>
                </wp:positionV>
                <wp:extent cx="1828800" cy="7620"/>
                <wp:effectExtent l="0" t="0" r="635" b="3175"/>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F94FA" id="Rectangle 16" o:spid="_x0000_s1026" style="position:absolute;margin-left:65.2pt;margin-top:11.55pt;width:2in;height:.6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" fillcolor="black" stroked="f">
                <w10:wrap type="topAndBottom" anchorx="page"/>
              </v:rect>
            </w:pict>
          </mc:Fallback>
        </mc:AlternateContent>
      </w:r>
    </w:p>
    <w:p w14:paraId="4901264F" w14:textId="77777777" w:rsidR="005F0837" w:rsidRDefault="005F0837" w:rsidP="005F0837">
      <w:pPr>
        <w:pStyle w:val="BodyText"/>
        <w:spacing w:before="5"/>
        <w:rPr>
          <w:sz w:val="16"/>
        </w:rPr>
      </w:pPr>
    </w:p>
    <w:p w14:paraId="4C277698" w14:textId="77777777" w:rsidR="005F0837" w:rsidRDefault="005F0837" w:rsidP="00665CAB">
      <w:pPr>
        <w:pStyle w:val="ListParagraph"/>
        <w:numPr>
          <w:ilvl w:val="0"/>
          <w:numId w:val="10"/>
        </w:numPr>
        <w:tabs>
          <w:tab w:val="left" w:pos="928"/>
        </w:tabs>
        <w:spacing w:before="94"/>
        <w:ind w:left="927" w:hanging="205"/>
        <w:rPr>
          <w:sz w:val="18"/>
        </w:rPr>
      </w:pPr>
      <w:r>
        <w:rPr>
          <w:sz w:val="18"/>
        </w:rPr>
        <w:t>[Cross-reference to chapter 4 (section 4-7) of GloBE</w:t>
      </w:r>
      <w:r>
        <w:rPr>
          <w:spacing w:val="-11"/>
          <w:sz w:val="18"/>
        </w:rPr>
        <w:t xml:space="preserve"> </w:t>
      </w:r>
      <w:r>
        <w:rPr>
          <w:sz w:val="18"/>
        </w:rPr>
        <w:t>rules].</w:t>
      </w:r>
    </w:p>
    <w:p w14:paraId="20FD9384" w14:textId="77777777" w:rsidR="005F0837" w:rsidRDefault="005F0837" w:rsidP="00665CAB">
      <w:pPr>
        <w:pStyle w:val="ListParagraph"/>
        <w:numPr>
          <w:ilvl w:val="0"/>
          <w:numId w:val="10"/>
        </w:numPr>
        <w:tabs>
          <w:tab w:val="left" w:pos="928"/>
        </w:tabs>
        <w:spacing w:before="110" w:line="278" w:lineRule="auto"/>
        <w:ind w:left="723" w:right="484" w:firstLine="0"/>
        <w:rPr>
          <w:sz w:val="18"/>
        </w:rPr>
      </w:pPr>
      <w:r>
        <w:rPr>
          <w:sz w:val="18"/>
        </w:rPr>
        <w:t>Furthermore, many of the potential differences between GAAP are of a qualitative nature, which would impede the quantification and the adjustment of such divergences in a reliable manner to compute Amount A tax</w:t>
      </w:r>
      <w:r>
        <w:rPr>
          <w:spacing w:val="-23"/>
          <w:sz w:val="18"/>
        </w:rPr>
        <w:t xml:space="preserve"> </w:t>
      </w:r>
      <w:r>
        <w:rPr>
          <w:sz w:val="18"/>
        </w:rPr>
        <w:t>base.</w:t>
      </w:r>
    </w:p>
    <w:p w14:paraId="3B10F0D1" w14:textId="77777777" w:rsidR="005F0837" w:rsidRDefault="005F0837" w:rsidP="005F0837">
      <w:pPr>
        <w:spacing w:line="278" w:lineRule="auto"/>
        <w:rPr>
          <w:sz w:val="18"/>
        </w:rPr>
        <w:sectPr w:rsidR="005F0837">
          <w:pgSz w:w="11910" w:h="16840"/>
          <w:pgMar w:top="1500" w:right="820" w:bottom="1820" w:left="580" w:header="1244" w:footer="1638" w:gutter="0"/>
          <w:cols w:space="720"/>
        </w:sectPr>
      </w:pPr>
    </w:p>
    <w:p w14:paraId="13F34ECE" w14:textId="77777777" w:rsidR="005F0837" w:rsidRDefault="005F0837" w:rsidP="005F0837">
      <w:pPr>
        <w:pStyle w:val="BodyText"/>
        <w:spacing w:before="5"/>
      </w:pPr>
    </w:p>
    <w:p w14:paraId="7822F63F" w14:textId="77777777" w:rsidR="005F0837" w:rsidRDefault="005F0837" w:rsidP="005F0837">
      <w:pPr>
        <w:pStyle w:val="BodyText"/>
        <w:spacing w:before="93" w:line="271" w:lineRule="auto"/>
        <w:ind w:left="723" w:right="481"/>
        <w:jc w:val="both"/>
      </w:pPr>
      <w:r>
        <w:t>A.</w:t>
      </w:r>
      <w:r>
        <w:rPr>
          <w:spacing w:val="-7"/>
        </w:rPr>
        <w:t xml:space="preserve"> </w:t>
      </w:r>
      <w:r>
        <w:t>This</w:t>
      </w:r>
      <w:r>
        <w:rPr>
          <w:spacing w:val="-5"/>
        </w:rPr>
        <w:t xml:space="preserve"> </w:t>
      </w:r>
      <w:r>
        <w:t>ongoing</w:t>
      </w:r>
      <w:r>
        <w:rPr>
          <w:spacing w:val="-5"/>
        </w:rPr>
        <w:t xml:space="preserve"> </w:t>
      </w:r>
      <w:r>
        <w:t>monitoring</w:t>
      </w:r>
      <w:r>
        <w:rPr>
          <w:spacing w:val="-5"/>
        </w:rPr>
        <w:t xml:space="preserve"> </w:t>
      </w:r>
      <w:r>
        <w:t>could</w:t>
      </w:r>
      <w:r>
        <w:rPr>
          <w:spacing w:val="-2"/>
        </w:rPr>
        <w:t xml:space="preserve"> </w:t>
      </w:r>
      <w:r>
        <w:t>include</w:t>
      </w:r>
      <w:r>
        <w:rPr>
          <w:spacing w:val="-7"/>
        </w:rPr>
        <w:t xml:space="preserve"> </w:t>
      </w:r>
      <w:r>
        <w:t>performing</w:t>
      </w:r>
      <w:r>
        <w:rPr>
          <w:spacing w:val="-7"/>
        </w:rPr>
        <w:t xml:space="preserve"> </w:t>
      </w:r>
      <w:r>
        <w:t>comparisons</w:t>
      </w:r>
      <w:r>
        <w:rPr>
          <w:spacing w:val="-6"/>
        </w:rPr>
        <w:t xml:space="preserve"> </w:t>
      </w:r>
      <w:r>
        <w:t>across</w:t>
      </w:r>
      <w:r>
        <w:rPr>
          <w:spacing w:val="-5"/>
        </w:rPr>
        <w:t xml:space="preserve"> </w:t>
      </w:r>
      <w:r>
        <w:t>MNE</w:t>
      </w:r>
      <w:r>
        <w:rPr>
          <w:spacing w:val="-7"/>
        </w:rPr>
        <w:t xml:space="preserve"> </w:t>
      </w:r>
      <w:r>
        <w:t>groups</w:t>
      </w:r>
      <w:r>
        <w:rPr>
          <w:spacing w:val="-1"/>
        </w:rPr>
        <w:t xml:space="preserve"> </w:t>
      </w:r>
      <w:r>
        <w:t>in</w:t>
      </w:r>
      <w:r>
        <w:rPr>
          <w:spacing w:val="-6"/>
        </w:rPr>
        <w:t xml:space="preserve"> </w:t>
      </w:r>
      <w:r>
        <w:t>scope</w:t>
      </w:r>
      <w:r>
        <w:rPr>
          <w:spacing w:val="-4"/>
        </w:rPr>
        <w:t xml:space="preserve"> </w:t>
      </w:r>
      <w:r>
        <w:t>subject</w:t>
      </w:r>
      <w:r>
        <w:rPr>
          <w:spacing w:val="-6"/>
        </w:rPr>
        <w:t xml:space="preserve"> </w:t>
      </w:r>
      <w:r>
        <w:t>to different</w:t>
      </w:r>
      <w:r>
        <w:rPr>
          <w:spacing w:val="-8"/>
        </w:rPr>
        <w:t xml:space="preserve"> </w:t>
      </w:r>
      <w:r>
        <w:t>standards</w:t>
      </w:r>
      <w:r>
        <w:rPr>
          <w:spacing w:val="-6"/>
        </w:rPr>
        <w:t xml:space="preserve"> </w:t>
      </w:r>
      <w:r>
        <w:t>to</w:t>
      </w:r>
      <w:r>
        <w:rPr>
          <w:spacing w:val="-4"/>
        </w:rPr>
        <w:t xml:space="preserve"> </w:t>
      </w:r>
      <w:r>
        <w:t>identify</w:t>
      </w:r>
      <w:r>
        <w:rPr>
          <w:spacing w:val="-12"/>
        </w:rPr>
        <w:t xml:space="preserve"> </w:t>
      </w:r>
      <w:r>
        <w:t>and</w:t>
      </w:r>
      <w:r>
        <w:rPr>
          <w:spacing w:val="-7"/>
        </w:rPr>
        <w:t xml:space="preserve"> </w:t>
      </w:r>
      <w:r>
        <w:t>assess</w:t>
      </w:r>
      <w:r>
        <w:rPr>
          <w:spacing w:val="-5"/>
        </w:rPr>
        <w:t xml:space="preserve"> </w:t>
      </w:r>
      <w:r>
        <w:t>the</w:t>
      </w:r>
      <w:r>
        <w:rPr>
          <w:spacing w:val="-7"/>
        </w:rPr>
        <w:t xml:space="preserve"> </w:t>
      </w:r>
      <w:r>
        <w:t>actual</w:t>
      </w:r>
      <w:r>
        <w:rPr>
          <w:spacing w:val="-7"/>
        </w:rPr>
        <w:t xml:space="preserve"> </w:t>
      </w:r>
      <w:r>
        <w:t>impact</w:t>
      </w:r>
      <w:r>
        <w:rPr>
          <w:spacing w:val="-6"/>
        </w:rPr>
        <w:t xml:space="preserve"> </w:t>
      </w:r>
      <w:r>
        <w:t>of</w:t>
      </w:r>
      <w:r>
        <w:rPr>
          <w:spacing w:val="-6"/>
        </w:rPr>
        <w:t xml:space="preserve"> </w:t>
      </w:r>
      <w:r>
        <w:t>accounting</w:t>
      </w:r>
      <w:r>
        <w:rPr>
          <w:spacing w:val="-7"/>
        </w:rPr>
        <w:t xml:space="preserve"> </w:t>
      </w:r>
      <w:r>
        <w:t>differences</w:t>
      </w:r>
      <w:r>
        <w:rPr>
          <w:spacing w:val="2"/>
        </w:rPr>
        <w:t xml:space="preserve"> </w:t>
      </w:r>
      <w:r>
        <w:t>on</w:t>
      </w:r>
      <w:r>
        <w:rPr>
          <w:spacing w:val="-7"/>
        </w:rPr>
        <w:t xml:space="preserve"> </w:t>
      </w:r>
      <w:r>
        <w:t>the</w:t>
      </w:r>
      <w:r>
        <w:rPr>
          <w:spacing w:val="-5"/>
        </w:rPr>
        <w:t xml:space="preserve"> </w:t>
      </w:r>
      <w:r>
        <w:t>Amount</w:t>
      </w:r>
      <w:r>
        <w:rPr>
          <w:spacing w:val="-7"/>
        </w:rPr>
        <w:t xml:space="preserve"> </w:t>
      </w:r>
      <w:r>
        <w:t>A</w:t>
      </w:r>
      <w:r>
        <w:rPr>
          <w:spacing w:val="-7"/>
        </w:rPr>
        <w:t xml:space="preserve"> </w:t>
      </w:r>
      <w:r>
        <w:t>tax base</w:t>
      </w:r>
      <w:r>
        <w:rPr>
          <w:spacing w:val="-10"/>
        </w:rPr>
        <w:t xml:space="preserve"> </w:t>
      </w:r>
      <w:r>
        <w:t>over</w:t>
      </w:r>
      <w:r>
        <w:rPr>
          <w:spacing w:val="-6"/>
        </w:rPr>
        <w:t xml:space="preserve"> </w:t>
      </w:r>
      <w:r>
        <w:t>time,</w:t>
      </w:r>
      <w:r>
        <w:rPr>
          <w:spacing w:val="-9"/>
        </w:rPr>
        <w:t xml:space="preserve"> </w:t>
      </w:r>
      <w:r>
        <w:t>and</w:t>
      </w:r>
      <w:r>
        <w:rPr>
          <w:spacing w:val="-8"/>
        </w:rPr>
        <w:t xml:space="preserve"> </w:t>
      </w:r>
      <w:r>
        <w:t>identify</w:t>
      </w:r>
      <w:r>
        <w:rPr>
          <w:spacing w:val="-10"/>
        </w:rPr>
        <w:t xml:space="preserve"> </w:t>
      </w:r>
      <w:r>
        <w:t>any</w:t>
      </w:r>
      <w:r>
        <w:rPr>
          <w:spacing w:val="-11"/>
        </w:rPr>
        <w:t xml:space="preserve"> </w:t>
      </w:r>
      <w:r>
        <w:t>material</w:t>
      </w:r>
      <w:r>
        <w:rPr>
          <w:spacing w:val="-8"/>
        </w:rPr>
        <w:t xml:space="preserve"> </w:t>
      </w:r>
      <w:r>
        <w:t>competitive</w:t>
      </w:r>
      <w:r>
        <w:rPr>
          <w:spacing w:val="-8"/>
        </w:rPr>
        <w:t xml:space="preserve"> </w:t>
      </w:r>
      <w:r>
        <w:t>distortions</w:t>
      </w:r>
      <w:r>
        <w:rPr>
          <w:spacing w:val="-3"/>
        </w:rPr>
        <w:t xml:space="preserve"> </w:t>
      </w:r>
      <w:r>
        <w:t>derived</w:t>
      </w:r>
      <w:r>
        <w:rPr>
          <w:spacing w:val="-9"/>
        </w:rPr>
        <w:t xml:space="preserve"> </w:t>
      </w:r>
      <w:r>
        <w:t>from</w:t>
      </w:r>
      <w:r>
        <w:rPr>
          <w:spacing w:val="-6"/>
        </w:rPr>
        <w:t xml:space="preserve"> </w:t>
      </w:r>
      <w:r>
        <w:t>existing</w:t>
      </w:r>
      <w:r>
        <w:rPr>
          <w:spacing w:val="-9"/>
        </w:rPr>
        <w:t xml:space="preserve"> </w:t>
      </w:r>
      <w:r>
        <w:t>or</w:t>
      </w:r>
      <w:r>
        <w:rPr>
          <w:spacing w:val="-7"/>
        </w:rPr>
        <w:t xml:space="preserve"> </w:t>
      </w:r>
      <w:r>
        <w:t>future</w:t>
      </w:r>
      <w:r>
        <w:rPr>
          <w:spacing w:val="-9"/>
        </w:rPr>
        <w:t xml:space="preserve"> </w:t>
      </w:r>
      <w:r>
        <w:t>differences across accounting standards that would require specific adjustments. Further technical work will be undertaken to design and explore appropriate</w:t>
      </w:r>
      <w:r>
        <w:rPr>
          <w:spacing w:val="-4"/>
        </w:rPr>
        <w:t xml:space="preserve"> </w:t>
      </w:r>
      <w:r>
        <w:t>mechanisms.</w:t>
      </w:r>
    </w:p>
    <w:p w14:paraId="704DBEAD" w14:textId="77777777" w:rsidR="005F0837" w:rsidRDefault="005F0837" w:rsidP="005F0837">
      <w:pPr>
        <w:pStyle w:val="BodyText"/>
        <w:spacing w:before="4"/>
        <w:rPr>
          <w:sz w:val="23"/>
        </w:rPr>
      </w:pPr>
    </w:p>
    <w:p w14:paraId="7198F359" w14:textId="77777777" w:rsidR="005F0837" w:rsidRDefault="005F0837" w:rsidP="00665CAB">
      <w:pPr>
        <w:pStyle w:val="ListParagraph"/>
        <w:numPr>
          <w:ilvl w:val="2"/>
          <w:numId w:val="9"/>
        </w:numPr>
        <w:tabs>
          <w:tab w:val="left" w:pos="2015"/>
        </w:tabs>
        <w:ind w:hanging="613"/>
        <w:rPr>
          <w:b/>
          <w:i/>
        </w:rPr>
      </w:pPr>
      <w:bookmarkStart w:id="14" w:name="5.2.2._The_standardised_PBT_definition"/>
      <w:bookmarkStart w:id="15" w:name="_bookmark30"/>
      <w:bookmarkEnd w:id="14"/>
      <w:bookmarkEnd w:id="15"/>
      <w:r>
        <w:rPr>
          <w:b/>
          <w:i/>
        </w:rPr>
        <w:t xml:space="preserve">The </w:t>
      </w:r>
      <w:proofErr w:type="spellStart"/>
      <w:r>
        <w:rPr>
          <w:b/>
          <w:i/>
        </w:rPr>
        <w:t>standardised</w:t>
      </w:r>
      <w:proofErr w:type="spellEnd"/>
      <w:r>
        <w:rPr>
          <w:b/>
          <w:i/>
        </w:rPr>
        <w:t xml:space="preserve"> PBT</w:t>
      </w:r>
      <w:r>
        <w:rPr>
          <w:b/>
          <w:i/>
          <w:spacing w:val="-5"/>
        </w:rPr>
        <w:t xml:space="preserve"> </w:t>
      </w:r>
      <w:r>
        <w:rPr>
          <w:b/>
          <w:i/>
        </w:rPr>
        <w:t>definition</w:t>
      </w:r>
    </w:p>
    <w:p w14:paraId="13BC8AF5" w14:textId="77777777" w:rsidR="005F0837" w:rsidRDefault="005F0837" w:rsidP="005F0837">
      <w:pPr>
        <w:pStyle w:val="BodyText"/>
        <w:rPr>
          <w:b/>
          <w:i/>
          <w:sz w:val="19"/>
        </w:rPr>
      </w:pPr>
    </w:p>
    <w:p w14:paraId="432B8297" w14:textId="77777777" w:rsidR="005F0837" w:rsidRDefault="005F0837" w:rsidP="00665CAB">
      <w:pPr>
        <w:pStyle w:val="ListParagraph"/>
        <w:numPr>
          <w:ilvl w:val="0"/>
          <w:numId w:val="11"/>
        </w:numPr>
        <w:tabs>
          <w:tab w:val="left" w:pos="1444"/>
        </w:tabs>
        <w:spacing w:before="1" w:line="271" w:lineRule="auto"/>
        <w:ind w:right="484" w:firstLine="0"/>
        <w:jc w:val="both"/>
        <w:rPr>
          <w:sz w:val="20"/>
        </w:rPr>
      </w:pPr>
      <w:r>
        <w:rPr>
          <w:sz w:val="20"/>
        </w:rPr>
        <w:t xml:space="preserve">Consistent with the decision to use a </w:t>
      </w:r>
      <w:proofErr w:type="spellStart"/>
      <w:r>
        <w:rPr>
          <w:sz w:val="20"/>
        </w:rPr>
        <w:t>standardised</w:t>
      </w:r>
      <w:proofErr w:type="spellEnd"/>
      <w:r>
        <w:rPr>
          <w:sz w:val="20"/>
        </w:rPr>
        <w:t xml:space="preserve"> PBT figure, the computation of the Amount A tax base will start from the total profit or loss figure from the “profit or loss” (P&amp;L) statement of the MNE group’s consolidated accounts. A number of adjustments will then be applied, including the elimination of income tax expenses, to address potential issues that might otherwise arise given the different objectives of</w:t>
      </w:r>
      <w:r>
        <w:rPr>
          <w:spacing w:val="-12"/>
          <w:sz w:val="20"/>
        </w:rPr>
        <w:t xml:space="preserve"> </w:t>
      </w:r>
      <w:r>
        <w:rPr>
          <w:sz w:val="20"/>
        </w:rPr>
        <w:t>Amount</w:t>
      </w:r>
      <w:r>
        <w:rPr>
          <w:spacing w:val="-14"/>
          <w:sz w:val="20"/>
        </w:rPr>
        <w:t xml:space="preserve"> </w:t>
      </w:r>
      <w:r>
        <w:rPr>
          <w:sz w:val="20"/>
        </w:rPr>
        <w:t>A</w:t>
      </w:r>
      <w:r>
        <w:rPr>
          <w:spacing w:val="-12"/>
          <w:sz w:val="20"/>
        </w:rPr>
        <w:t xml:space="preserve"> </w:t>
      </w:r>
      <w:r>
        <w:rPr>
          <w:sz w:val="20"/>
        </w:rPr>
        <w:t>and</w:t>
      </w:r>
      <w:r>
        <w:rPr>
          <w:spacing w:val="-11"/>
          <w:sz w:val="20"/>
        </w:rPr>
        <w:t xml:space="preserve"> </w:t>
      </w:r>
      <w:r>
        <w:rPr>
          <w:sz w:val="20"/>
        </w:rPr>
        <w:t>accounting</w:t>
      </w:r>
      <w:r>
        <w:rPr>
          <w:spacing w:val="-14"/>
          <w:sz w:val="20"/>
        </w:rPr>
        <w:t xml:space="preserve"> </w:t>
      </w:r>
      <w:r>
        <w:rPr>
          <w:sz w:val="20"/>
        </w:rPr>
        <w:t>rules</w:t>
      </w:r>
      <w:r>
        <w:rPr>
          <w:spacing w:val="-10"/>
          <w:sz w:val="20"/>
        </w:rPr>
        <w:t xml:space="preserve"> </w:t>
      </w:r>
      <w:r>
        <w:rPr>
          <w:sz w:val="20"/>
        </w:rPr>
        <w:t>(i.e.</w:t>
      </w:r>
      <w:r>
        <w:rPr>
          <w:spacing w:val="-13"/>
          <w:sz w:val="20"/>
        </w:rPr>
        <w:t xml:space="preserve"> </w:t>
      </w:r>
      <w:r>
        <w:rPr>
          <w:sz w:val="20"/>
        </w:rPr>
        <w:t>book-to-tax</w:t>
      </w:r>
      <w:r>
        <w:rPr>
          <w:spacing w:val="-13"/>
          <w:sz w:val="20"/>
        </w:rPr>
        <w:t xml:space="preserve"> </w:t>
      </w:r>
      <w:r>
        <w:rPr>
          <w:sz w:val="20"/>
        </w:rPr>
        <w:t>adjustments).</w:t>
      </w:r>
      <w:r>
        <w:rPr>
          <w:spacing w:val="-14"/>
          <w:sz w:val="20"/>
        </w:rPr>
        <w:t xml:space="preserve"> </w:t>
      </w:r>
      <w:r>
        <w:rPr>
          <w:sz w:val="20"/>
        </w:rPr>
        <w:t>These</w:t>
      </w:r>
      <w:r>
        <w:rPr>
          <w:spacing w:val="-13"/>
          <w:sz w:val="20"/>
        </w:rPr>
        <w:t xml:space="preserve"> </w:t>
      </w:r>
      <w:r>
        <w:rPr>
          <w:sz w:val="20"/>
        </w:rPr>
        <w:t>adjustments</w:t>
      </w:r>
      <w:r>
        <w:rPr>
          <w:spacing w:val="-13"/>
          <w:sz w:val="20"/>
        </w:rPr>
        <w:t xml:space="preserve"> </w:t>
      </w:r>
      <w:r>
        <w:rPr>
          <w:sz w:val="20"/>
        </w:rPr>
        <w:t>will</w:t>
      </w:r>
      <w:r>
        <w:rPr>
          <w:spacing w:val="-13"/>
          <w:sz w:val="20"/>
        </w:rPr>
        <w:t xml:space="preserve"> </w:t>
      </w:r>
      <w:r>
        <w:rPr>
          <w:sz w:val="20"/>
        </w:rPr>
        <w:t>be</w:t>
      </w:r>
      <w:r>
        <w:rPr>
          <w:spacing w:val="-14"/>
          <w:sz w:val="20"/>
        </w:rPr>
        <w:t xml:space="preserve"> </w:t>
      </w:r>
      <w:r>
        <w:rPr>
          <w:sz w:val="20"/>
        </w:rPr>
        <w:t>consistent</w:t>
      </w:r>
      <w:r>
        <w:rPr>
          <w:spacing w:val="-9"/>
          <w:sz w:val="20"/>
        </w:rPr>
        <w:t xml:space="preserve"> </w:t>
      </w:r>
      <w:r>
        <w:rPr>
          <w:sz w:val="20"/>
        </w:rPr>
        <w:t>with the approach adopted under Pillar Two, except potentially for income derived from joint ventures and interest</w:t>
      </w:r>
      <w:r>
        <w:rPr>
          <w:spacing w:val="-13"/>
          <w:sz w:val="20"/>
        </w:rPr>
        <w:t xml:space="preserve"> </w:t>
      </w:r>
      <w:r>
        <w:rPr>
          <w:sz w:val="20"/>
        </w:rPr>
        <w:t>expenses</w:t>
      </w:r>
      <w:r>
        <w:rPr>
          <w:spacing w:val="-11"/>
          <w:sz w:val="20"/>
        </w:rPr>
        <w:t xml:space="preserve"> </w:t>
      </w:r>
      <w:r>
        <w:rPr>
          <w:sz w:val="20"/>
        </w:rPr>
        <w:t>from</w:t>
      </w:r>
      <w:r>
        <w:rPr>
          <w:spacing w:val="-8"/>
          <w:sz w:val="20"/>
        </w:rPr>
        <w:t xml:space="preserve"> </w:t>
      </w:r>
      <w:r>
        <w:rPr>
          <w:sz w:val="20"/>
        </w:rPr>
        <w:t>transactions</w:t>
      </w:r>
      <w:r>
        <w:rPr>
          <w:spacing w:val="-10"/>
          <w:sz w:val="20"/>
        </w:rPr>
        <w:t xml:space="preserve"> </w:t>
      </w:r>
      <w:r>
        <w:rPr>
          <w:sz w:val="20"/>
        </w:rPr>
        <w:t>with</w:t>
      </w:r>
      <w:r>
        <w:rPr>
          <w:spacing w:val="-13"/>
          <w:sz w:val="20"/>
        </w:rPr>
        <w:t xml:space="preserve"> </w:t>
      </w:r>
      <w:r>
        <w:rPr>
          <w:sz w:val="20"/>
        </w:rPr>
        <w:t>related</w:t>
      </w:r>
      <w:r>
        <w:rPr>
          <w:spacing w:val="-10"/>
          <w:sz w:val="20"/>
        </w:rPr>
        <w:t xml:space="preserve"> </w:t>
      </w:r>
      <w:r>
        <w:rPr>
          <w:sz w:val="20"/>
        </w:rPr>
        <w:t>parties</w:t>
      </w:r>
      <w:r>
        <w:rPr>
          <w:spacing w:val="-12"/>
          <w:sz w:val="20"/>
        </w:rPr>
        <w:t xml:space="preserve"> </w:t>
      </w:r>
      <w:r>
        <w:rPr>
          <w:sz w:val="20"/>
        </w:rPr>
        <w:t>that</w:t>
      </w:r>
      <w:r>
        <w:rPr>
          <w:spacing w:val="-12"/>
          <w:sz w:val="20"/>
        </w:rPr>
        <w:t xml:space="preserve"> </w:t>
      </w:r>
      <w:r>
        <w:rPr>
          <w:sz w:val="20"/>
        </w:rPr>
        <w:t>do</w:t>
      </w:r>
      <w:r>
        <w:rPr>
          <w:spacing w:val="-10"/>
          <w:sz w:val="20"/>
        </w:rPr>
        <w:t xml:space="preserve"> </w:t>
      </w:r>
      <w:r>
        <w:rPr>
          <w:sz w:val="20"/>
        </w:rPr>
        <w:t>not</w:t>
      </w:r>
      <w:r>
        <w:rPr>
          <w:spacing w:val="-12"/>
          <w:sz w:val="20"/>
        </w:rPr>
        <w:t xml:space="preserve"> </w:t>
      </w:r>
      <w:r>
        <w:rPr>
          <w:sz w:val="20"/>
        </w:rPr>
        <w:t>belong</w:t>
      </w:r>
      <w:r>
        <w:rPr>
          <w:spacing w:val="-13"/>
          <w:sz w:val="20"/>
        </w:rPr>
        <w:t xml:space="preserve"> </w:t>
      </w:r>
      <w:r>
        <w:rPr>
          <w:sz w:val="20"/>
        </w:rPr>
        <w:t>to</w:t>
      </w:r>
      <w:r>
        <w:rPr>
          <w:spacing w:val="-14"/>
          <w:sz w:val="20"/>
        </w:rPr>
        <w:t xml:space="preserve"> </w:t>
      </w:r>
      <w:r>
        <w:rPr>
          <w:sz w:val="20"/>
        </w:rPr>
        <w:t>the</w:t>
      </w:r>
      <w:r>
        <w:rPr>
          <w:spacing w:val="-13"/>
          <w:sz w:val="20"/>
        </w:rPr>
        <w:t xml:space="preserve"> </w:t>
      </w:r>
      <w:r>
        <w:rPr>
          <w:sz w:val="20"/>
        </w:rPr>
        <w:t>consolidated</w:t>
      </w:r>
      <w:r>
        <w:rPr>
          <w:spacing w:val="-13"/>
          <w:sz w:val="20"/>
        </w:rPr>
        <w:t xml:space="preserve"> </w:t>
      </w:r>
      <w:r>
        <w:rPr>
          <w:sz w:val="20"/>
        </w:rPr>
        <w:t>group</w:t>
      </w:r>
      <w:r>
        <w:rPr>
          <w:spacing w:val="-13"/>
          <w:sz w:val="20"/>
        </w:rPr>
        <w:t xml:space="preserve"> </w:t>
      </w:r>
      <w:r>
        <w:rPr>
          <w:sz w:val="20"/>
        </w:rPr>
        <w:t>under the relevant accounting standard (e.g. investment</w:t>
      </w:r>
      <w:r>
        <w:rPr>
          <w:spacing w:val="-3"/>
          <w:sz w:val="20"/>
        </w:rPr>
        <w:t xml:space="preserve"> </w:t>
      </w:r>
      <w:r>
        <w:rPr>
          <w:sz w:val="20"/>
        </w:rPr>
        <w:t>entities).</w:t>
      </w:r>
    </w:p>
    <w:p w14:paraId="773DAD6C" w14:textId="77777777" w:rsidR="005F0837" w:rsidRDefault="005F0837" w:rsidP="005F0837">
      <w:pPr>
        <w:pStyle w:val="BodyText"/>
      </w:pPr>
    </w:p>
    <w:p w14:paraId="14330EE2" w14:textId="77777777" w:rsidR="005F0837" w:rsidRDefault="005F0837" w:rsidP="005F0837">
      <w:pPr>
        <w:pStyle w:val="Heading7"/>
        <w:spacing w:before="1"/>
      </w:pPr>
      <w:bookmarkStart w:id="16" w:name="PBT_as_the_selected_measure_of_profit"/>
      <w:bookmarkEnd w:id="16"/>
      <w:r>
        <w:rPr>
          <w:color w:val="616161"/>
        </w:rPr>
        <w:t>PBT as the selected measure of profit</w:t>
      </w:r>
    </w:p>
    <w:p w14:paraId="05CEB751" w14:textId="77777777" w:rsidR="005F0837" w:rsidRDefault="005F0837" w:rsidP="005F0837">
      <w:pPr>
        <w:pStyle w:val="BodyText"/>
        <w:spacing w:before="9"/>
        <w:rPr>
          <w:i/>
          <w:sz w:val="18"/>
        </w:rPr>
      </w:pPr>
    </w:p>
    <w:p w14:paraId="665B4F47" w14:textId="77777777" w:rsidR="005F0837" w:rsidRDefault="005F0837" w:rsidP="00665CAB">
      <w:pPr>
        <w:pStyle w:val="ListParagraph"/>
        <w:numPr>
          <w:ilvl w:val="0"/>
          <w:numId w:val="11"/>
        </w:numPr>
        <w:tabs>
          <w:tab w:val="left" w:pos="1444"/>
        </w:tabs>
        <w:spacing w:before="1" w:line="271" w:lineRule="auto"/>
        <w:ind w:right="482" w:firstLine="0"/>
        <w:jc w:val="both"/>
        <w:rPr>
          <w:sz w:val="20"/>
        </w:rPr>
      </w:pPr>
      <w:r>
        <w:rPr>
          <w:sz w:val="20"/>
        </w:rPr>
        <w:t>A</w:t>
      </w:r>
      <w:r>
        <w:rPr>
          <w:spacing w:val="-17"/>
          <w:sz w:val="20"/>
        </w:rPr>
        <w:t xml:space="preserve"> </w:t>
      </w:r>
      <w:r>
        <w:rPr>
          <w:sz w:val="20"/>
        </w:rPr>
        <w:t>PBT</w:t>
      </w:r>
      <w:r>
        <w:rPr>
          <w:spacing w:val="-14"/>
          <w:sz w:val="20"/>
        </w:rPr>
        <w:t xml:space="preserve"> </w:t>
      </w:r>
      <w:r>
        <w:rPr>
          <w:sz w:val="20"/>
        </w:rPr>
        <w:t>measure</w:t>
      </w:r>
      <w:r>
        <w:rPr>
          <w:spacing w:val="-16"/>
          <w:sz w:val="20"/>
        </w:rPr>
        <w:t xml:space="preserve"> </w:t>
      </w:r>
      <w:r>
        <w:rPr>
          <w:sz w:val="20"/>
        </w:rPr>
        <w:t>will</w:t>
      </w:r>
      <w:r>
        <w:rPr>
          <w:spacing w:val="-16"/>
          <w:sz w:val="20"/>
        </w:rPr>
        <w:t xml:space="preserve"> </w:t>
      </w:r>
      <w:r>
        <w:rPr>
          <w:sz w:val="20"/>
        </w:rPr>
        <w:t>be</w:t>
      </w:r>
      <w:r>
        <w:rPr>
          <w:spacing w:val="-16"/>
          <w:sz w:val="20"/>
        </w:rPr>
        <w:t xml:space="preserve"> </w:t>
      </w:r>
      <w:r>
        <w:rPr>
          <w:sz w:val="20"/>
        </w:rPr>
        <w:t>used</w:t>
      </w:r>
      <w:r>
        <w:rPr>
          <w:spacing w:val="-16"/>
          <w:sz w:val="20"/>
        </w:rPr>
        <w:t xml:space="preserve"> </w:t>
      </w:r>
      <w:r>
        <w:rPr>
          <w:sz w:val="20"/>
        </w:rPr>
        <w:t>as</w:t>
      </w:r>
      <w:r>
        <w:rPr>
          <w:spacing w:val="-15"/>
          <w:sz w:val="20"/>
        </w:rPr>
        <w:t xml:space="preserve"> </w:t>
      </w:r>
      <w:r>
        <w:rPr>
          <w:sz w:val="20"/>
        </w:rPr>
        <w:t>the</w:t>
      </w:r>
      <w:r>
        <w:rPr>
          <w:spacing w:val="-16"/>
          <w:sz w:val="20"/>
        </w:rPr>
        <w:t xml:space="preserve"> </w:t>
      </w:r>
      <w:r>
        <w:rPr>
          <w:sz w:val="20"/>
        </w:rPr>
        <w:t>basis</w:t>
      </w:r>
      <w:r>
        <w:rPr>
          <w:spacing w:val="-16"/>
          <w:sz w:val="20"/>
        </w:rPr>
        <w:t xml:space="preserve"> </w:t>
      </w:r>
      <w:r>
        <w:rPr>
          <w:sz w:val="20"/>
        </w:rPr>
        <w:t>for</w:t>
      </w:r>
      <w:r>
        <w:rPr>
          <w:spacing w:val="-17"/>
          <w:sz w:val="20"/>
        </w:rPr>
        <w:t xml:space="preserve"> </w:t>
      </w:r>
      <w:r>
        <w:rPr>
          <w:sz w:val="20"/>
        </w:rPr>
        <w:t>determining</w:t>
      </w:r>
      <w:r>
        <w:rPr>
          <w:spacing w:val="-16"/>
          <w:sz w:val="20"/>
        </w:rPr>
        <w:t xml:space="preserve"> </w:t>
      </w:r>
      <w:r>
        <w:rPr>
          <w:sz w:val="20"/>
        </w:rPr>
        <w:t>Amount</w:t>
      </w:r>
      <w:r>
        <w:rPr>
          <w:spacing w:val="-16"/>
          <w:sz w:val="20"/>
        </w:rPr>
        <w:t xml:space="preserve"> </w:t>
      </w:r>
      <w:r>
        <w:rPr>
          <w:sz w:val="20"/>
        </w:rPr>
        <w:t>A</w:t>
      </w:r>
      <w:r>
        <w:rPr>
          <w:spacing w:val="-14"/>
          <w:sz w:val="20"/>
        </w:rPr>
        <w:t xml:space="preserve"> </w:t>
      </w:r>
      <w:r>
        <w:rPr>
          <w:sz w:val="20"/>
        </w:rPr>
        <w:t>as</w:t>
      </w:r>
      <w:r>
        <w:rPr>
          <w:spacing w:val="-15"/>
          <w:sz w:val="20"/>
        </w:rPr>
        <w:t xml:space="preserve"> </w:t>
      </w:r>
      <w:r>
        <w:rPr>
          <w:sz w:val="20"/>
        </w:rPr>
        <w:t>it</w:t>
      </w:r>
      <w:r>
        <w:rPr>
          <w:spacing w:val="-15"/>
          <w:sz w:val="20"/>
        </w:rPr>
        <w:t xml:space="preserve"> </w:t>
      </w:r>
      <w:r>
        <w:rPr>
          <w:sz w:val="20"/>
        </w:rPr>
        <w:t>approximates</w:t>
      </w:r>
      <w:r>
        <w:rPr>
          <w:spacing w:val="-17"/>
          <w:sz w:val="20"/>
        </w:rPr>
        <w:t xml:space="preserve"> </w:t>
      </w:r>
      <w:r>
        <w:rPr>
          <w:sz w:val="20"/>
        </w:rPr>
        <w:t>the</w:t>
      </w:r>
      <w:r>
        <w:rPr>
          <w:spacing w:val="-16"/>
          <w:sz w:val="20"/>
        </w:rPr>
        <w:t xml:space="preserve"> </w:t>
      </w:r>
      <w:r>
        <w:rPr>
          <w:sz w:val="20"/>
        </w:rPr>
        <w:t>measure of profit on which CIT is normally levied. Profit before tax is a comprehensive figure that generally comprises all income and expenses of an MNE group except the income tax expenses. It takes into account</w:t>
      </w:r>
      <w:r>
        <w:rPr>
          <w:spacing w:val="-6"/>
          <w:sz w:val="20"/>
        </w:rPr>
        <w:t xml:space="preserve"> </w:t>
      </w:r>
      <w:r>
        <w:rPr>
          <w:sz w:val="20"/>
        </w:rPr>
        <w:t>all</w:t>
      </w:r>
      <w:r>
        <w:rPr>
          <w:spacing w:val="-5"/>
          <w:sz w:val="20"/>
        </w:rPr>
        <w:t xml:space="preserve"> </w:t>
      </w:r>
      <w:r>
        <w:rPr>
          <w:sz w:val="20"/>
        </w:rPr>
        <w:t>the</w:t>
      </w:r>
      <w:r>
        <w:rPr>
          <w:spacing w:val="-6"/>
          <w:sz w:val="20"/>
        </w:rPr>
        <w:t xml:space="preserve"> </w:t>
      </w:r>
      <w:r>
        <w:rPr>
          <w:sz w:val="20"/>
        </w:rPr>
        <w:t>real</w:t>
      </w:r>
      <w:r>
        <w:rPr>
          <w:spacing w:val="-3"/>
          <w:sz w:val="20"/>
        </w:rPr>
        <w:t xml:space="preserve"> </w:t>
      </w:r>
      <w:r>
        <w:rPr>
          <w:sz w:val="20"/>
        </w:rPr>
        <w:t>costs</w:t>
      </w:r>
      <w:r>
        <w:rPr>
          <w:spacing w:val="-4"/>
          <w:sz w:val="20"/>
        </w:rPr>
        <w:t xml:space="preserve"> </w:t>
      </w:r>
      <w:r>
        <w:rPr>
          <w:sz w:val="20"/>
        </w:rPr>
        <w:t>of</w:t>
      </w:r>
      <w:r>
        <w:rPr>
          <w:spacing w:val="-2"/>
          <w:sz w:val="20"/>
        </w:rPr>
        <w:t xml:space="preserve"> </w:t>
      </w:r>
      <w:r>
        <w:rPr>
          <w:sz w:val="20"/>
        </w:rPr>
        <w:t>doing</w:t>
      </w:r>
      <w:r>
        <w:rPr>
          <w:spacing w:val="-5"/>
          <w:sz w:val="20"/>
        </w:rPr>
        <w:t xml:space="preserve"> </w:t>
      </w:r>
      <w:r>
        <w:rPr>
          <w:sz w:val="20"/>
        </w:rPr>
        <w:t>business,</w:t>
      </w:r>
      <w:r>
        <w:rPr>
          <w:spacing w:val="-4"/>
          <w:sz w:val="20"/>
        </w:rPr>
        <w:t xml:space="preserve"> </w:t>
      </w:r>
      <w:r>
        <w:rPr>
          <w:sz w:val="20"/>
        </w:rPr>
        <w:t>both</w:t>
      </w:r>
      <w:r>
        <w:rPr>
          <w:spacing w:val="-5"/>
          <w:sz w:val="20"/>
        </w:rPr>
        <w:t xml:space="preserve"> </w:t>
      </w:r>
      <w:r>
        <w:rPr>
          <w:sz w:val="20"/>
        </w:rPr>
        <w:t>operating</w:t>
      </w:r>
      <w:r>
        <w:rPr>
          <w:spacing w:val="-4"/>
          <w:sz w:val="20"/>
        </w:rPr>
        <w:t xml:space="preserve"> </w:t>
      </w:r>
      <w:r>
        <w:rPr>
          <w:sz w:val="20"/>
        </w:rPr>
        <w:t>and</w:t>
      </w:r>
      <w:r>
        <w:rPr>
          <w:spacing w:val="-2"/>
          <w:sz w:val="20"/>
        </w:rPr>
        <w:t xml:space="preserve"> </w:t>
      </w:r>
      <w:r>
        <w:rPr>
          <w:sz w:val="20"/>
        </w:rPr>
        <w:t>non-operating</w:t>
      </w:r>
      <w:r>
        <w:rPr>
          <w:spacing w:val="-5"/>
          <w:sz w:val="20"/>
        </w:rPr>
        <w:t xml:space="preserve"> </w:t>
      </w:r>
      <w:r>
        <w:rPr>
          <w:sz w:val="20"/>
        </w:rPr>
        <w:t>expenses</w:t>
      </w:r>
      <w:r>
        <w:rPr>
          <w:spacing w:val="-1"/>
          <w:sz w:val="20"/>
        </w:rPr>
        <w:t xml:space="preserve"> </w:t>
      </w:r>
      <w:r>
        <w:rPr>
          <w:sz w:val="20"/>
        </w:rPr>
        <w:t>(such</w:t>
      </w:r>
      <w:r>
        <w:rPr>
          <w:spacing w:val="-5"/>
          <w:sz w:val="20"/>
        </w:rPr>
        <w:t xml:space="preserve"> </w:t>
      </w:r>
      <w:r>
        <w:rPr>
          <w:sz w:val="20"/>
        </w:rPr>
        <w:t>as</w:t>
      </w:r>
      <w:r>
        <w:rPr>
          <w:spacing w:val="-3"/>
          <w:sz w:val="20"/>
        </w:rPr>
        <w:t xml:space="preserve"> </w:t>
      </w:r>
      <w:r>
        <w:rPr>
          <w:sz w:val="20"/>
        </w:rPr>
        <w:t xml:space="preserve">finance costs), and is unaffected by the classification of specific items in different sections of the “profit or loss” statement. This makes it the most appropriate metric for use in the calculation of Amount A. Further, its resemblance to the existing CIT base has the advantage of </w:t>
      </w:r>
      <w:proofErr w:type="spellStart"/>
      <w:r>
        <w:rPr>
          <w:sz w:val="20"/>
        </w:rPr>
        <w:t>minimising</w:t>
      </w:r>
      <w:proofErr w:type="spellEnd"/>
      <w:r>
        <w:rPr>
          <w:sz w:val="20"/>
        </w:rPr>
        <w:t xml:space="preserve"> the risk of determining profit for Amount A purposes that is substantially different from the aggregated taxable profit reported by the members of the group under existing</w:t>
      </w:r>
      <w:r>
        <w:rPr>
          <w:spacing w:val="-1"/>
          <w:sz w:val="20"/>
        </w:rPr>
        <w:t xml:space="preserve"> </w:t>
      </w:r>
      <w:r>
        <w:rPr>
          <w:sz w:val="20"/>
        </w:rPr>
        <w:t>rules.</w:t>
      </w:r>
    </w:p>
    <w:p w14:paraId="57FD411D" w14:textId="77777777" w:rsidR="005F0837" w:rsidRDefault="005F0837" w:rsidP="00665CAB">
      <w:pPr>
        <w:pStyle w:val="ListParagraph"/>
        <w:numPr>
          <w:ilvl w:val="0"/>
          <w:numId w:val="11"/>
        </w:numPr>
        <w:tabs>
          <w:tab w:val="left" w:pos="1444"/>
        </w:tabs>
        <w:spacing w:before="121" w:line="271" w:lineRule="auto"/>
        <w:ind w:right="479" w:firstLine="0"/>
        <w:jc w:val="both"/>
        <w:rPr>
          <w:sz w:val="20"/>
        </w:rPr>
      </w:pPr>
      <w:r>
        <w:rPr>
          <w:sz w:val="20"/>
        </w:rPr>
        <w:t xml:space="preserve">PBT is not defined in most GAAP, which typically provide guidance on how various income and expense items should be </w:t>
      </w:r>
      <w:proofErr w:type="spellStart"/>
      <w:r>
        <w:rPr>
          <w:sz w:val="20"/>
        </w:rPr>
        <w:t>recognised</w:t>
      </w:r>
      <w:proofErr w:type="spellEnd"/>
      <w:r>
        <w:rPr>
          <w:sz w:val="20"/>
        </w:rPr>
        <w:t xml:space="preserve"> for accounting purposes. This means that MNE groups have some discretion over which items to include in PBT, and the development for Amount A purposes of a </w:t>
      </w:r>
      <w:proofErr w:type="spellStart"/>
      <w:r>
        <w:rPr>
          <w:sz w:val="20"/>
        </w:rPr>
        <w:t>standardised</w:t>
      </w:r>
      <w:proofErr w:type="spellEnd"/>
      <w:r>
        <w:rPr>
          <w:sz w:val="20"/>
        </w:rPr>
        <w:t xml:space="preserve"> definition (with adjustments) will be necessary to ensure a consistent computation of the tax base across all in-scope groups, which is discussed in the next</w:t>
      </w:r>
      <w:r>
        <w:rPr>
          <w:spacing w:val="7"/>
          <w:sz w:val="20"/>
        </w:rPr>
        <w:t xml:space="preserve"> </w:t>
      </w:r>
      <w:r>
        <w:rPr>
          <w:sz w:val="20"/>
        </w:rPr>
        <w:t>section.</w:t>
      </w:r>
    </w:p>
    <w:p w14:paraId="29B7EC13" w14:textId="77777777" w:rsidR="005F0837" w:rsidRDefault="005F0837" w:rsidP="005F0837">
      <w:pPr>
        <w:pStyle w:val="BodyText"/>
        <w:spacing w:before="2"/>
      </w:pPr>
    </w:p>
    <w:p w14:paraId="0FE85605" w14:textId="77777777" w:rsidR="005F0837" w:rsidRDefault="005F0837" w:rsidP="005F0837">
      <w:pPr>
        <w:pStyle w:val="Heading7"/>
      </w:pPr>
      <w:bookmarkStart w:id="17" w:name="The_determination_of_a_standardised_PBT_"/>
      <w:bookmarkEnd w:id="17"/>
      <w:r>
        <w:rPr>
          <w:color w:val="616161"/>
        </w:rPr>
        <w:t xml:space="preserve">The determination of a </w:t>
      </w:r>
      <w:proofErr w:type="spellStart"/>
      <w:r>
        <w:rPr>
          <w:color w:val="616161"/>
        </w:rPr>
        <w:t>standardised</w:t>
      </w:r>
      <w:proofErr w:type="spellEnd"/>
      <w:r>
        <w:rPr>
          <w:color w:val="616161"/>
        </w:rPr>
        <w:t xml:space="preserve"> PBT measure</w:t>
      </w:r>
    </w:p>
    <w:p w14:paraId="5F38AB5F" w14:textId="77777777" w:rsidR="005F0837" w:rsidRDefault="005F0837" w:rsidP="00665CAB">
      <w:pPr>
        <w:pStyle w:val="ListParagraph"/>
        <w:numPr>
          <w:ilvl w:val="0"/>
          <w:numId w:val="11"/>
        </w:numPr>
        <w:tabs>
          <w:tab w:val="left" w:pos="1444"/>
        </w:tabs>
        <w:spacing w:before="210" w:line="273" w:lineRule="auto"/>
        <w:ind w:right="484" w:firstLine="0"/>
        <w:jc w:val="both"/>
        <w:rPr>
          <w:sz w:val="20"/>
        </w:rPr>
      </w:pPr>
      <w:r>
        <w:rPr>
          <w:sz w:val="20"/>
        </w:rPr>
        <w:t>As a starting point, all items within the consolidated P&amp;L statement</w:t>
      </w:r>
      <w:r>
        <w:rPr>
          <w:sz w:val="20"/>
          <w:vertAlign w:val="superscript"/>
        </w:rPr>
        <w:t>69</w:t>
      </w:r>
      <w:r>
        <w:rPr>
          <w:sz w:val="20"/>
        </w:rPr>
        <w:t xml:space="preserve"> will be taken into consideration.</w:t>
      </w:r>
      <w:r>
        <w:rPr>
          <w:spacing w:val="-24"/>
          <w:sz w:val="20"/>
        </w:rPr>
        <w:t xml:space="preserve"> </w:t>
      </w:r>
      <w:r>
        <w:rPr>
          <w:sz w:val="20"/>
          <w:vertAlign w:val="superscript"/>
        </w:rPr>
        <w:t>70</w:t>
      </w:r>
      <w:r>
        <w:rPr>
          <w:spacing w:val="-13"/>
          <w:sz w:val="20"/>
        </w:rPr>
        <w:t xml:space="preserve"> </w:t>
      </w:r>
      <w:r>
        <w:rPr>
          <w:sz w:val="20"/>
        </w:rPr>
        <w:t>This</w:t>
      </w:r>
      <w:r>
        <w:rPr>
          <w:spacing w:val="-11"/>
          <w:sz w:val="20"/>
        </w:rPr>
        <w:t xml:space="preserve"> </w:t>
      </w:r>
      <w:r>
        <w:rPr>
          <w:sz w:val="20"/>
        </w:rPr>
        <w:t>means</w:t>
      </w:r>
      <w:r>
        <w:rPr>
          <w:spacing w:val="-12"/>
          <w:sz w:val="20"/>
        </w:rPr>
        <w:t xml:space="preserve"> </w:t>
      </w:r>
      <w:r>
        <w:rPr>
          <w:sz w:val="20"/>
        </w:rPr>
        <w:t>the</w:t>
      </w:r>
      <w:r>
        <w:rPr>
          <w:spacing w:val="-13"/>
          <w:sz w:val="20"/>
        </w:rPr>
        <w:t xml:space="preserve"> </w:t>
      </w:r>
      <w:r>
        <w:rPr>
          <w:sz w:val="20"/>
        </w:rPr>
        <w:t>computation</w:t>
      </w:r>
      <w:r>
        <w:rPr>
          <w:spacing w:val="-13"/>
          <w:sz w:val="20"/>
        </w:rPr>
        <w:t xml:space="preserve"> </w:t>
      </w:r>
      <w:r>
        <w:rPr>
          <w:sz w:val="20"/>
        </w:rPr>
        <w:t>of</w:t>
      </w:r>
      <w:r>
        <w:rPr>
          <w:spacing w:val="-10"/>
          <w:sz w:val="20"/>
        </w:rPr>
        <w:t xml:space="preserve"> </w:t>
      </w:r>
      <w:r>
        <w:rPr>
          <w:sz w:val="20"/>
        </w:rPr>
        <w:t>the</w:t>
      </w:r>
      <w:r>
        <w:rPr>
          <w:spacing w:val="-13"/>
          <w:sz w:val="20"/>
        </w:rPr>
        <w:t xml:space="preserve"> </w:t>
      </w:r>
      <w:r>
        <w:rPr>
          <w:sz w:val="20"/>
        </w:rPr>
        <w:t>Amount</w:t>
      </w:r>
      <w:r>
        <w:rPr>
          <w:spacing w:val="-11"/>
          <w:sz w:val="20"/>
        </w:rPr>
        <w:t xml:space="preserve"> </w:t>
      </w:r>
      <w:r>
        <w:rPr>
          <w:sz w:val="20"/>
        </w:rPr>
        <w:t>A</w:t>
      </w:r>
      <w:r>
        <w:rPr>
          <w:spacing w:val="-12"/>
          <w:sz w:val="20"/>
        </w:rPr>
        <w:t xml:space="preserve"> </w:t>
      </w:r>
      <w:r>
        <w:rPr>
          <w:sz w:val="20"/>
        </w:rPr>
        <w:t>tax</w:t>
      </w:r>
      <w:r>
        <w:rPr>
          <w:spacing w:val="-10"/>
          <w:sz w:val="20"/>
        </w:rPr>
        <w:t xml:space="preserve"> </w:t>
      </w:r>
      <w:r>
        <w:rPr>
          <w:sz w:val="20"/>
        </w:rPr>
        <w:t>base</w:t>
      </w:r>
      <w:r>
        <w:rPr>
          <w:spacing w:val="-10"/>
          <w:sz w:val="20"/>
        </w:rPr>
        <w:t xml:space="preserve"> </w:t>
      </w:r>
      <w:r>
        <w:rPr>
          <w:sz w:val="20"/>
        </w:rPr>
        <w:t>will</w:t>
      </w:r>
      <w:r>
        <w:rPr>
          <w:spacing w:val="-13"/>
          <w:sz w:val="20"/>
        </w:rPr>
        <w:t xml:space="preserve"> </w:t>
      </w:r>
      <w:r>
        <w:rPr>
          <w:sz w:val="20"/>
        </w:rPr>
        <w:t>start</w:t>
      </w:r>
      <w:r>
        <w:rPr>
          <w:spacing w:val="-12"/>
          <w:sz w:val="20"/>
        </w:rPr>
        <w:t xml:space="preserve"> </w:t>
      </w:r>
      <w:r>
        <w:rPr>
          <w:sz w:val="20"/>
        </w:rPr>
        <w:t>from</w:t>
      </w:r>
      <w:r>
        <w:rPr>
          <w:spacing w:val="-11"/>
          <w:sz w:val="20"/>
        </w:rPr>
        <w:t xml:space="preserve"> </w:t>
      </w:r>
      <w:r>
        <w:rPr>
          <w:sz w:val="20"/>
        </w:rPr>
        <w:t>the</w:t>
      </w:r>
      <w:r>
        <w:rPr>
          <w:spacing w:val="-11"/>
          <w:sz w:val="20"/>
        </w:rPr>
        <w:t xml:space="preserve"> </w:t>
      </w:r>
      <w:r>
        <w:rPr>
          <w:sz w:val="20"/>
        </w:rPr>
        <w:t>bottom</w:t>
      </w:r>
      <w:r>
        <w:rPr>
          <w:spacing w:val="-8"/>
          <w:sz w:val="20"/>
        </w:rPr>
        <w:t xml:space="preserve"> </w:t>
      </w:r>
      <w:r>
        <w:rPr>
          <w:sz w:val="20"/>
        </w:rPr>
        <w:t>line</w:t>
      </w:r>
      <w:r>
        <w:rPr>
          <w:spacing w:val="-12"/>
          <w:sz w:val="20"/>
        </w:rPr>
        <w:t xml:space="preserve"> </w:t>
      </w:r>
      <w:r>
        <w:rPr>
          <w:sz w:val="20"/>
        </w:rPr>
        <w:t>figure</w:t>
      </w:r>
    </w:p>
    <w:p w14:paraId="1C134623" w14:textId="2DE04255" w:rsidR="005F0837" w:rsidRDefault="005F0837" w:rsidP="005F0837">
      <w:pPr>
        <w:pStyle w:val="BodyText"/>
        <w:spacing w:before="5"/>
        <w:rPr>
          <w:sz w:val="18"/>
        </w:rPr>
      </w:pPr>
      <w:r>
        <w:rPr>
          <w:noProof/>
        </w:rPr>
        <mc:AlternateContent>
          <mc:Choice Requires="wps">
            <w:drawing>
              <wp:anchor distT="0" distB="0" distL="0" distR="0" simplePos="0" relativeHeight="251670528" behindDoc="1" locked="0" layoutInCell="1" allowOverlap="1" wp14:anchorId="5C471D0F" wp14:editId="1C601A5E">
                <wp:simplePos x="0" y="0"/>
                <wp:positionH relativeFrom="page">
                  <wp:posOffset>828040</wp:posOffset>
                </wp:positionH>
                <wp:positionV relativeFrom="paragraph">
                  <wp:posOffset>160020</wp:posOffset>
                </wp:positionV>
                <wp:extent cx="1828800" cy="7620"/>
                <wp:effectExtent l="0" t="0" r="635"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8604F" id="Rectangle 15" o:spid="_x0000_s1026" style="position:absolute;margin-left:65.2pt;margin-top:12.6pt;width:2in;height:.6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" fillcolor="black" stroked="f">
                <w10:wrap type="topAndBottom" anchorx="page"/>
              </v:rect>
            </w:pict>
          </mc:Fallback>
        </mc:AlternateContent>
      </w:r>
    </w:p>
    <w:p w14:paraId="2A767266" w14:textId="77777777" w:rsidR="005F0837" w:rsidRDefault="005F0837" w:rsidP="005F0837">
      <w:pPr>
        <w:pStyle w:val="BodyText"/>
        <w:spacing w:before="5"/>
        <w:rPr>
          <w:sz w:val="16"/>
        </w:rPr>
      </w:pPr>
    </w:p>
    <w:p w14:paraId="1D0F8A0D" w14:textId="77777777" w:rsidR="005F0837" w:rsidRDefault="005F0837" w:rsidP="00665CAB">
      <w:pPr>
        <w:pStyle w:val="ListParagraph"/>
        <w:numPr>
          <w:ilvl w:val="0"/>
          <w:numId w:val="10"/>
        </w:numPr>
        <w:tabs>
          <w:tab w:val="left" w:pos="974"/>
        </w:tabs>
        <w:spacing w:before="94" w:line="278" w:lineRule="auto"/>
        <w:ind w:left="723" w:right="480" w:firstLine="0"/>
        <w:jc w:val="both"/>
        <w:rPr>
          <w:sz w:val="18"/>
        </w:rPr>
      </w:pPr>
      <w:r>
        <w:rPr>
          <w:sz w:val="18"/>
        </w:rPr>
        <w:t>The statement of “profit or loss” is one of the five inter-related statements that comprise an MNE group’s consolidated</w:t>
      </w:r>
      <w:r>
        <w:rPr>
          <w:spacing w:val="-6"/>
          <w:sz w:val="18"/>
        </w:rPr>
        <w:t xml:space="preserve"> </w:t>
      </w:r>
      <w:r>
        <w:rPr>
          <w:sz w:val="18"/>
        </w:rPr>
        <w:t>financial</w:t>
      </w:r>
      <w:r>
        <w:rPr>
          <w:spacing w:val="-6"/>
          <w:sz w:val="18"/>
        </w:rPr>
        <w:t xml:space="preserve"> </w:t>
      </w:r>
      <w:r>
        <w:rPr>
          <w:sz w:val="18"/>
        </w:rPr>
        <w:t>accounts.</w:t>
      </w:r>
      <w:r>
        <w:rPr>
          <w:spacing w:val="-7"/>
          <w:sz w:val="18"/>
        </w:rPr>
        <w:t xml:space="preserve"> </w:t>
      </w:r>
      <w:r>
        <w:rPr>
          <w:sz w:val="18"/>
        </w:rPr>
        <w:t>It</w:t>
      </w:r>
      <w:r>
        <w:rPr>
          <w:spacing w:val="-9"/>
          <w:sz w:val="18"/>
        </w:rPr>
        <w:t xml:space="preserve"> </w:t>
      </w:r>
      <w:r>
        <w:rPr>
          <w:sz w:val="18"/>
        </w:rPr>
        <w:t>contains</w:t>
      </w:r>
      <w:r>
        <w:rPr>
          <w:spacing w:val="-7"/>
          <w:sz w:val="18"/>
        </w:rPr>
        <w:t xml:space="preserve"> </w:t>
      </w:r>
      <w:r>
        <w:rPr>
          <w:sz w:val="18"/>
        </w:rPr>
        <w:t>at</w:t>
      </w:r>
      <w:r>
        <w:rPr>
          <w:spacing w:val="-7"/>
          <w:sz w:val="18"/>
        </w:rPr>
        <w:t xml:space="preserve"> </w:t>
      </w:r>
      <w:r>
        <w:rPr>
          <w:sz w:val="18"/>
        </w:rPr>
        <w:t>the</w:t>
      </w:r>
      <w:r>
        <w:rPr>
          <w:spacing w:val="-9"/>
          <w:sz w:val="18"/>
        </w:rPr>
        <w:t xml:space="preserve"> </w:t>
      </w:r>
      <w:r>
        <w:rPr>
          <w:sz w:val="18"/>
        </w:rPr>
        <w:t>bottom</w:t>
      </w:r>
      <w:r>
        <w:rPr>
          <w:spacing w:val="-6"/>
          <w:sz w:val="18"/>
        </w:rPr>
        <w:t xml:space="preserve"> </w:t>
      </w:r>
      <w:r>
        <w:rPr>
          <w:sz w:val="18"/>
        </w:rPr>
        <w:t>a</w:t>
      </w:r>
      <w:r>
        <w:rPr>
          <w:spacing w:val="-9"/>
          <w:sz w:val="18"/>
        </w:rPr>
        <w:t xml:space="preserve"> </w:t>
      </w:r>
      <w:r>
        <w:rPr>
          <w:sz w:val="18"/>
        </w:rPr>
        <w:t>total</w:t>
      </w:r>
      <w:r>
        <w:rPr>
          <w:spacing w:val="-5"/>
          <w:sz w:val="18"/>
        </w:rPr>
        <w:t xml:space="preserve"> </w:t>
      </w:r>
      <w:r>
        <w:rPr>
          <w:sz w:val="18"/>
        </w:rPr>
        <w:t>for</w:t>
      </w:r>
      <w:r>
        <w:rPr>
          <w:spacing w:val="-7"/>
          <w:sz w:val="18"/>
        </w:rPr>
        <w:t xml:space="preserve"> </w:t>
      </w:r>
      <w:r>
        <w:rPr>
          <w:sz w:val="18"/>
        </w:rPr>
        <w:t>“profit</w:t>
      </w:r>
      <w:r>
        <w:rPr>
          <w:spacing w:val="-9"/>
          <w:sz w:val="18"/>
        </w:rPr>
        <w:t xml:space="preserve"> </w:t>
      </w:r>
      <w:r>
        <w:rPr>
          <w:sz w:val="18"/>
        </w:rPr>
        <w:t>or</w:t>
      </w:r>
      <w:r>
        <w:rPr>
          <w:spacing w:val="-7"/>
          <w:sz w:val="18"/>
        </w:rPr>
        <w:t xml:space="preserve"> </w:t>
      </w:r>
      <w:r>
        <w:rPr>
          <w:sz w:val="18"/>
        </w:rPr>
        <w:t>loss”</w:t>
      </w:r>
      <w:r>
        <w:rPr>
          <w:spacing w:val="-7"/>
          <w:sz w:val="18"/>
        </w:rPr>
        <w:t xml:space="preserve"> </w:t>
      </w:r>
      <w:r>
        <w:rPr>
          <w:sz w:val="18"/>
        </w:rPr>
        <w:t>that</w:t>
      </w:r>
      <w:r>
        <w:rPr>
          <w:spacing w:val="-6"/>
          <w:sz w:val="18"/>
        </w:rPr>
        <w:t xml:space="preserve"> </w:t>
      </w:r>
      <w:r>
        <w:rPr>
          <w:sz w:val="18"/>
        </w:rPr>
        <w:t>includes,</w:t>
      </w:r>
      <w:r>
        <w:rPr>
          <w:spacing w:val="-9"/>
          <w:sz w:val="18"/>
        </w:rPr>
        <w:t xml:space="preserve"> </w:t>
      </w:r>
      <w:r>
        <w:rPr>
          <w:sz w:val="18"/>
        </w:rPr>
        <w:t>in</w:t>
      </w:r>
      <w:r>
        <w:rPr>
          <w:spacing w:val="-6"/>
          <w:sz w:val="18"/>
        </w:rPr>
        <w:t xml:space="preserve"> </w:t>
      </w:r>
      <w:r>
        <w:rPr>
          <w:sz w:val="18"/>
        </w:rPr>
        <w:t>principle,</w:t>
      </w:r>
      <w:r>
        <w:rPr>
          <w:spacing w:val="-9"/>
          <w:sz w:val="18"/>
        </w:rPr>
        <w:t xml:space="preserve"> </w:t>
      </w:r>
      <w:r>
        <w:rPr>
          <w:sz w:val="18"/>
        </w:rPr>
        <w:t>all</w:t>
      </w:r>
      <w:r>
        <w:rPr>
          <w:spacing w:val="-8"/>
          <w:sz w:val="18"/>
        </w:rPr>
        <w:t xml:space="preserve"> </w:t>
      </w:r>
      <w:r>
        <w:rPr>
          <w:sz w:val="18"/>
        </w:rPr>
        <w:t>income and expenses of an MNE group for a given period. The only exception being income and expenses presented in the “other comprehensive income”</w:t>
      </w:r>
      <w:r>
        <w:rPr>
          <w:spacing w:val="-6"/>
          <w:sz w:val="18"/>
        </w:rPr>
        <w:t xml:space="preserve"> </w:t>
      </w:r>
      <w:r>
        <w:rPr>
          <w:sz w:val="18"/>
        </w:rPr>
        <w:t>statement.</w:t>
      </w:r>
    </w:p>
    <w:p w14:paraId="782FC3C6" w14:textId="77777777" w:rsidR="005F0837" w:rsidRDefault="005F0837" w:rsidP="00665CAB">
      <w:pPr>
        <w:pStyle w:val="ListParagraph"/>
        <w:numPr>
          <w:ilvl w:val="0"/>
          <w:numId w:val="10"/>
        </w:numPr>
        <w:tabs>
          <w:tab w:val="left" w:pos="935"/>
        </w:tabs>
        <w:spacing w:before="77" w:line="278" w:lineRule="auto"/>
        <w:ind w:left="723" w:right="482" w:firstLine="0"/>
        <w:jc w:val="both"/>
        <w:rPr>
          <w:sz w:val="18"/>
        </w:rPr>
      </w:pPr>
      <w:r>
        <w:rPr>
          <w:sz w:val="18"/>
        </w:rPr>
        <w:t xml:space="preserve">For instance, an </w:t>
      </w:r>
      <w:proofErr w:type="spellStart"/>
      <w:r>
        <w:rPr>
          <w:sz w:val="18"/>
        </w:rPr>
        <w:t>unrealised</w:t>
      </w:r>
      <w:proofErr w:type="spellEnd"/>
      <w:r>
        <w:rPr>
          <w:sz w:val="18"/>
        </w:rPr>
        <w:t xml:space="preserve"> accrued gain may be relevant for a group’s shareholders, but would typically not give rise</w:t>
      </w:r>
      <w:r>
        <w:rPr>
          <w:spacing w:val="-6"/>
          <w:sz w:val="18"/>
        </w:rPr>
        <w:t xml:space="preserve"> </w:t>
      </w:r>
      <w:r>
        <w:rPr>
          <w:sz w:val="18"/>
        </w:rPr>
        <w:t>to</w:t>
      </w:r>
      <w:r>
        <w:rPr>
          <w:spacing w:val="-6"/>
          <w:sz w:val="18"/>
        </w:rPr>
        <w:t xml:space="preserve"> </w:t>
      </w:r>
      <w:r>
        <w:rPr>
          <w:sz w:val="18"/>
        </w:rPr>
        <w:t>an</w:t>
      </w:r>
      <w:r>
        <w:rPr>
          <w:spacing w:val="-5"/>
          <w:sz w:val="18"/>
        </w:rPr>
        <w:t xml:space="preserve"> </w:t>
      </w:r>
      <w:r>
        <w:rPr>
          <w:sz w:val="18"/>
        </w:rPr>
        <w:t>income</w:t>
      </w:r>
      <w:r>
        <w:rPr>
          <w:spacing w:val="-9"/>
          <w:sz w:val="18"/>
        </w:rPr>
        <w:t xml:space="preserve"> </w:t>
      </w:r>
      <w:r>
        <w:rPr>
          <w:sz w:val="18"/>
        </w:rPr>
        <w:t>tax</w:t>
      </w:r>
      <w:r>
        <w:rPr>
          <w:spacing w:val="-10"/>
          <w:sz w:val="18"/>
        </w:rPr>
        <w:t xml:space="preserve"> </w:t>
      </w:r>
      <w:r>
        <w:rPr>
          <w:sz w:val="18"/>
        </w:rPr>
        <w:t>charge</w:t>
      </w:r>
      <w:r>
        <w:rPr>
          <w:spacing w:val="-6"/>
          <w:sz w:val="18"/>
        </w:rPr>
        <w:t xml:space="preserve"> </w:t>
      </w:r>
      <w:r>
        <w:rPr>
          <w:sz w:val="18"/>
        </w:rPr>
        <w:t>until</w:t>
      </w:r>
      <w:r>
        <w:rPr>
          <w:spacing w:val="-5"/>
          <w:sz w:val="18"/>
        </w:rPr>
        <w:t xml:space="preserve"> </w:t>
      </w:r>
      <w:r>
        <w:rPr>
          <w:sz w:val="18"/>
        </w:rPr>
        <w:t>it</w:t>
      </w:r>
      <w:r>
        <w:rPr>
          <w:spacing w:val="-7"/>
          <w:sz w:val="18"/>
        </w:rPr>
        <w:t xml:space="preserve"> </w:t>
      </w:r>
      <w:r>
        <w:rPr>
          <w:sz w:val="18"/>
        </w:rPr>
        <w:t>is</w:t>
      </w:r>
      <w:r>
        <w:rPr>
          <w:spacing w:val="-5"/>
          <w:sz w:val="18"/>
        </w:rPr>
        <w:t xml:space="preserve"> </w:t>
      </w:r>
      <w:proofErr w:type="spellStart"/>
      <w:r>
        <w:rPr>
          <w:sz w:val="18"/>
        </w:rPr>
        <w:t>realised</w:t>
      </w:r>
      <w:proofErr w:type="spellEnd"/>
      <w:r>
        <w:rPr>
          <w:spacing w:val="-1"/>
          <w:sz w:val="18"/>
        </w:rPr>
        <w:t xml:space="preserve"> </w:t>
      </w:r>
      <w:r>
        <w:rPr>
          <w:sz w:val="18"/>
        </w:rPr>
        <w:t>and,</w:t>
      </w:r>
      <w:r>
        <w:rPr>
          <w:spacing w:val="-7"/>
          <w:sz w:val="18"/>
        </w:rPr>
        <w:t xml:space="preserve"> </w:t>
      </w:r>
      <w:r>
        <w:rPr>
          <w:sz w:val="18"/>
        </w:rPr>
        <w:t>accordingly,</w:t>
      </w:r>
      <w:r>
        <w:rPr>
          <w:spacing w:val="-6"/>
          <w:sz w:val="18"/>
        </w:rPr>
        <w:t xml:space="preserve"> </w:t>
      </w:r>
      <w:r>
        <w:rPr>
          <w:sz w:val="18"/>
        </w:rPr>
        <w:t>would</w:t>
      </w:r>
      <w:r>
        <w:rPr>
          <w:spacing w:val="-6"/>
          <w:sz w:val="18"/>
        </w:rPr>
        <w:t xml:space="preserve"> </w:t>
      </w:r>
      <w:r>
        <w:rPr>
          <w:sz w:val="18"/>
        </w:rPr>
        <w:t>not</w:t>
      </w:r>
      <w:r>
        <w:rPr>
          <w:spacing w:val="-6"/>
          <w:sz w:val="18"/>
        </w:rPr>
        <w:t xml:space="preserve"> </w:t>
      </w:r>
      <w:r>
        <w:rPr>
          <w:sz w:val="18"/>
        </w:rPr>
        <w:t>be</w:t>
      </w:r>
      <w:r>
        <w:rPr>
          <w:spacing w:val="-9"/>
          <w:sz w:val="18"/>
        </w:rPr>
        <w:t xml:space="preserve"> </w:t>
      </w:r>
      <w:r>
        <w:rPr>
          <w:sz w:val="18"/>
        </w:rPr>
        <w:t>included</w:t>
      </w:r>
      <w:r>
        <w:rPr>
          <w:spacing w:val="-5"/>
          <w:sz w:val="18"/>
        </w:rPr>
        <w:t xml:space="preserve"> </w:t>
      </w:r>
      <w:r>
        <w:rPr>
          <w:sz w:val="18"/>
        </w:rPr>
        <w:t>in</w:t>
      </w:r>
      <w:r>
        <w:rPr>
          <w:spacing w:val="-6"/>
          <w:sz w:val="18"/>
        </w:rPr>
        <w:t xml:space="preserve"> </w:t>
      </w:r>
      <w:r>
        <w:rPr>
          <w:sz w:val="18"/>
        </w:rPr>
        <w:t>the</w:t>
      </w:r>
      <w:r>
        <w:rPr>
          <w:spacing w:val="-9"/>
          <w:sz w:val="18"/>
        </w:rPr>
        <w:t xml:space="preserve"> </w:t>
      </w:r>
      <w:r>
        <w:rPr>
          <w:sz w:val="18"/>
        </w:rPr>
        <w:t>Amount</w:t>
      </w:r>
      <w:r>
        <w:rPr>
          <w:spacing w:val="-6"/>
          <w:sz w:val="18"/>
        </w:rPr>
        <w:t xml:space="preserve"> </w:t>
      </w:r>
      <w:r>
        <w:rPr>
          <w:sz w:val="18"/>
        </w:rPr>
        <w:t>A</w:t>
      </w:r>
      <w:r>
        <w:rPr>
          <w:spacing w:val="-7"/>
          <w:sz w:val="18"/>
        </w:rPr>
        <w:t xml:space="preserve"> </w:t>
      </w:r>
      <w:r>
        <w:rPr>
          <w:sz w:val="18"/>
        </w:rPr>
        <w:t>tax</w:t>
      </w:r>
      <w:r>
        <w:rPr>
          <w:spacing w:val="-10"/>
          <w:sz w:val="18"/>
        </w:rPr>
        <w:t xml:space="preserve"> </w:t>
      </w:r>
      <w:r>
        <w:rPr>
          <w:sz w:val="18"/>
        </w:rPr>
        <w:t>base.</w:t>
      </w:r>
      <w:r>
        <w:rPr>
          <w:spacing w:val="-7"/>
          <w:sz w:val="18"/>
        </w:rPr>
        <w:t xml:space="preserve"> </w:t>
      </w:r>
      <w:r>
        <w:rPr>
          <w:sz w:val="18"/>
        </w:rPr>
        <w:t xml:space="preserve">Most </w:t>
      </w:r>
      <w:proofErr w:type="spellStart"/>
      <w:r>
        <w:rPr>
          <w:sz w:val="18"/>
        </w:rPr>
        <w:t>unrealised</w:t>
      </w:r>
      <w:proofErr w:type="spellEnd"/>
      <w:r>
        <w:rPr>
          <w:sz w:val="18"/>
        </w:rPr>
        <w:t xml:space="preserve"> accrued gains are accounted for in the “other comprehensive income” statement and, therefore, not reflected into the “profit or loss” statement until the </w:t>
      </w:r>
      <w:proofErr w:type="spellStart"/>
      <w:r>
        <w:rPr>
          <w:sz w:val="18"/>
        </w:rPr>
        <w:t>realisation</w:t>
      </w:r>
      <w:proofErr w:type="spellEnd"/>
      <w:r>
        <w:rPr>
          <w:sz w:val="18"/>
        </w:rPr>
        <w:t xml:space="preserve"> of the gain. Therefore, MNE groups </w:t>
      </w:r>
      <w:proofErr w:type="spellStart"/>
      <w:r>
        <w:rPr>
          <w:sz w:val="18"/>
        </w:rPr>
        <w:t>recognising</w:t>
      </w:r>
      <w:proofErr w:type="spellEnd"/>
      <w:r>
        <w:rPr>
          <w:sz w:val="18"/>
        </w:rPr>
        <w:t xml:space="preserve"> </w:t>
      </w:r>
      <w:proofErr w:type="spellStart"/>
      <w:r>
        <w:rPr>
          <w:sz w:val="18"/>
        </w:rPr>
        <w:t>unrealised</w:t>
      </w:r>
      <w:proofErr w:type="spellEnd"/>
      <w:r>
        <w:rPr>
          <w:sz w:val="18"/>
        </w:rPr>
        <w:t xml:space="preserve"> accrued gains in the “other comprehensive income” statement would not need to make adjustments to compute the Amount A tax base, which would make the approach relatively simple to</w:t>
      </w:r>
      <w:r>
        <w:rPr>
          <w:spacing w:val="-22"/>
          <w:sz w:val="18"/>
        </w:rPr>
        <w:t xml:space="preserve"> </w:t>
      </w:r>
      <w:r>
        <w:rPr>
          <w:sz w:val="18"/>
        </w:rPr>
        <w:t>apply.</w:t>
      </w:r>
    </w:p>
    <w:p w14:paraId="5B7685D4"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6CF8FC71" w14:textId="77777777" w:rsidR="005F0837" w:rsidRDefault="005F0837" w:rsidP="005F0837">
      <w:pPr>
        <w:pStyle w:val="BodyText"/>
        <w:spacing w:before="5"/>
      </w:pPr>
    </w:p>
    <w:p w14:paraId="26F96081" w14:textId="77777777" w:rsidR="005F0837" w:rsidRDefault="005F0837" w:rsidP="005F0837">
      <w:pPr>
        <w:pStyle w:val="BodyText"/>
        <w:spacing w:before="93" w:line="271" w:lineRule="auto"/>
        <w:ind w:left="723" w:right="481"/>
        <w:jc w:val="both"/>
      </w:pPr>
      <w:r>
        <w:t>of the P&amp;L statement (i.e. the total for profit or loss). From this point, certain book-to-tax adjustments will be made (such as the deduction of certain items of income and the adding back of certain expenses) to arrive</w:t>
      </w:r>
      <w:r>
        <w:rPr>
          <w:spacing w:val="-6"/>
        </w:rPr>
        <w:t xml:space="preserve"> </w:t>
      </w:r>
      <w:r>
        <w:t>at</w:t>
      </w:r>
      <w:r>
        <w:rPr>
          <w:spacing w:val="-5"/>
        </w:rPr>
        <w:t xml:space="preserve"> </w:t>
      </w:r>
      <w:r>
        <w:t>a</w:t>
      </w:r>
      <w:r>
        <w:rPr>
          <w:spacing w:val="-6"/>
        </w:rPr>
        <w:t xml:space="preserve"> </w:t>
      </w:r>
      <w:proofErr w:type="spellStart"/>
      <w:r>
        <w:t>standardised</w:t>
      </w:r>
      <w:proofErr w:type="spellEnd"/>
      <w:r>
        <w:rPr>
          <w:spacing w:val="-4"/>
        </w:rPr>
        <w:t xml:space="preserve"> </w:t>
      </w:r>
      <w:r>
        <w:t>PBT</w:t>
      </w:r>
      <w:r>
        <w:rPr>
          <w:spacing w:val="-4"/>
        </w:rPr>
        <w:t xml:space="preserve"> </w:t>
      </w:r>
      <w:r>
        <w:t>figure.</w:t>
      </w:r>
      <w:r>
        <w:rPr>
          <w:spacing w:val="-6"/>
        </w:rPr>
        <w:t xml:space="preserve"> </w:t>
      </w:r>
      <w:r>
        <w:t>For</w:t>
      </w:r>
      <w:r>
        <w:rPr>
          <w:spacing w:val="-5"/>
        </w:rPr>
        <w:t xml:space="preserve"> </w:t>
      </w:r>
      <w:r>
        <w:t>ease</w:t>
      </w:r>
      <w:r>
        <w:rPr>
          <w:spacing w:val="-5"/>
        </w:rPr>
        <w:t xml:space="preserve"> </w:t>
      </w:r>
      <w:r>
        <w:t>of</w:t>
      </w:r>
      <w:r>
        <w:rPr>
          <w:spacing w:val="-3"/>
        </w:rPr>
        <w:t xml:space="preserve"> </w:t>
      </w:r>
      <w:r>
        <w:t>administration</w:t>
      </w:r>
      <w:r>
        <w:rPr>
          <w:spacing w:val="-6"/>
        </w:rPr>
        <w:t xml:space="preserve"> </w:t>
      </w:r>
      <w:r>
        <w:t>and</w:t>
      </w:r>
      <w:r>
        <w:rPr>
          <w:spacing w:val="-6"/>
        </w:rPr>
        <w:t xml:space="preserve"> </w:t>
      </w:r>
      <w:r>
        <w:t>compliance,</w:t>
      </w:r>
      <w:r>
        <w:rPr>
          <w:spacing w:val="-6"/>
        </w:rPr>
        <w:t xml:space="preserve"> </w:t>
      </w:r>
      <w:r>
        <w:t>these</w:t>
      </w:r>
      <w:r>
        <w:rPr>
          <w:spacing w:val="-5"/>
        </w:rPr>
        <w:t xml:space="preserve"> </w:t>
      </w:r>
      <w:r>
        <w:t>adjustments</w:t>
      </w:r>
      <w:r>
        <w:rPr>
          <w:spacing w:val="-4"/>
        </w:rPr>
        <w:t xml:space="preserve"> </w:t>
      </w:r>
      <w:r>
        <w:t>will</w:t>
      </w:r>
      <w:r>
        <w:rPr>
          <w:spacing w:val="1"/>
        </w:rPr>
        <w:t xml:space="preserve"> </w:t>
      </w:r>
      <w:r>
        <w:t>be kept to a minimum in order to limit complexity, and align with adjustments under Pillar</w:t>
      </w:r>
      <w:r>
        <w:rPr>
          <w:spacing w:val="-21"/>
        </w:rPr>
        <w:t xml:space="preserve"> </w:t>
      </w:r>
      <w:r>
        <w:t>Two.</w:t>
      </w:r>
    </w:p>
    <w:p w14:paraId="47F80C9B" w14:textId="77777777" w:rsidR="005F0837" w:rsidRDefault="005F0837" w:rsidP="00665CAB">
      <w:pPr>
        <w:pStyle w:val="ListParagraph"/>
        <w:numPr>
          <w:ilvl w:val="0"/>
          <w:numId w:val="11"/>
        </w:numPr>
        <w:tabs>
          <w:tab w:val="left" w:pos="1444"/>
        </w:tabs>
        <w:spacing w:before="120" w:line="271" w:lineRule="auto"/>
        <w:ind w:right="486" w:firstLine="0"/>
        <w:jc w:val="both"/>
        <w:rPr>
          <w:sz w:val="20"/>
        </w:rPr>
      </w:pPr>
      <w:r>
        <w:rPr>
          <w:sz w:val="20"/>
        </w:rPr>
        <w:t>The purpose of these adjustments is to align to the extent possible the Amount A tax base with the corporate tax base of Inclusive Framework jurisdictions. This will be achieved by excluding certain material items that are commonly excluded from the corporate tax base of Inclusive Framework jurisdictions. The exclusion of these items typically reflects the different objectives pursued by tax and accounting rules.</w:t>
      </w:r>
      <w:r>
        <w:rPr>
          <w:spacing w:val="-4"/>
          <w:sz w:val="20"/>
        </w:rPr>
        <w:t xml:space="preserve"> </w:t>
      </w:r>
      <w:r>
        <w:rPr>
          <w:sz w:val="20"/>
        </w:rPr>
        <w:t>.</w:t>
      </w:r>
    </w:p>
    <w:p w14:paraId="120864B0" w14:textId="77777777" w:rsidR="005F0837" w:rsidRDefault="005F0837" w:rsidP="005F0837">
      <w:pPr>
        <w:pStyle w:val="BodyText"/>
        <w:spacing w:before="4"/>
      </w:pPr>
    </w:p>
    <w:p w14:paraId="670B6743" w14:textId="77777777" w:rsidR="005F0837" w:rsidRDefault="005F0837" w:rsidP="005F0837">
      <w:pPr>
        <w:pStyle w:val="Heading8"/>
      </w:pPr>
      <w:bookmarkStart w:id="18" w:name="Income_tax_expenses"/>
      <w:bookmarkEnd w:id="18"/>
      <w:r>
        <w:t>Income tax expenses</w:t>
      </w:r>
    </w:p>
    <w:p w14:paraId="3B855F70" w14:textId="77777777" w:rsidR="005F0837" w:rsidRDefault="005F0837" w:rsidP="005F0837">
      <w:pPr>
        <w:pStyle w:val="BodyText"/>
        <w:spacing w:before="9"/>
        <w:rPr>
          <w:b/>
          <w:sz w:val="18"/>
        </w:rPr>
      </w:pPr>
    </w:p>
    <w:p w14:paraId="06AB2D53" w14:textId="77777777" w:rsidR="005F0837" w:rsidRDefault="005F0837" w:rsidP="00665CAB">
      <w:pPr>
        <w:pStyle w:val="ListParagraph"/>
        <w:numPr>
          <w:ilvl w:val="0"/>
          <w:numId w:val="11"/>
        </w:numPr>
        <w:tabs>
          <w:tab w:val="left" w:pos="1444"/>
        </w:tabs>
        <w:spacing w:line="271" w:lineRule="auto"/>
        <w:ind w:right="482" w:firstLine="0"/>
        <w:jc w:val="both"/>
        <w:rPr>
          <w:sz w:val="20"/>
        </w:rPr>
      </w:pPr>
      <w:r>
        <w:rPr>
          <w:sz w:val="20"/>
        </w:rPr>
        <w:t xml:space="preserve">Income taxes are the most obvious expense that needs to be added back to determine the </w:t>
      </w:r>
      <w:proofErr w:type="spellStart"/>
      <w:r>
        <w:rPr>
          <w:sz w:val="20"/>
        </w:rPr>
        <w:t>standardised</w:t>
      </w:r>
      <w:proofErr w:type="spellEnd"/>
      <w:r>
        <w:rPr>
          <w:sz w:val="20"/>
        </w:rPr>
        <w:t xml:space="preserve"> PBT under Amount A. Income tax expenses are usually not deductible for CIT purposes in Inclusive Framework</w:t>
      </w:r>
      <w:r>
        <w:rPr>
          <w:spacing w:val="1"/>
          <w:sz w:val="20"/>
        </w:rPr>
        <w:t xml:space="preserve"> </w:t>
      </w:r>
      <w:r>
        <w:rPr>
          <w:sz w:val="20"/>
        </w:rPr>
        <w:t>jurisdictions.</w:t>
      </w:r>
    </w:p>
    <w:p w14:paraId="6FF67043" w14:textId="77777777" w:rsidR="005F0837" w:rsidRDefault="005F0837" w:rsidP="00665CAB">
      <w:pPr>
        <w:pStyle w:val="ListParagraph"/>
        <w:numPr>
          <w:ilvl w:val="0"/>
          <w:numId w:val="11"/>
        </w:numPr>
        <w:tabs>
          <w:tab w:val="left" w:pos="1444"/>
        </w:tabs>
        <w:spacing w:before="121" w:line="271" w:lineRule="auto"/>
        <w:ind w:right="481" w:firstLine="0"/>
        <w:jc w:val="both"/>
        <w:rPr>
          <w:sz w:val="20"/>
        </w:rPr>
      </w:pPr>
      <w:r>
        <w:rPr>
          <w:sz w:val="20"/>
        </w:rPr>
        <w:t>Financial accounting distinguishes between income taxes and other taxes. Income taxes, as defined for financial accounting purposes,</w:t>
      </w:r>
      <w:r>
        <w:rPr>
          <w:position w:val="6"/>
          <w:sz w:val="13"/>
        </w:rPr>
        <w:t xml:space="preserve">71 </w:t>
      </w:r>
      <w:r>
        <w:rPr>
          <w:sz w:val="20"/>
        </w:rPr>
        <w:t>are typically reported separately in the P&amp;L statement. Taxes that are not considered income taxes are treated like operating expenses and may not be separately identified in the income statement. Only taxes covered by the definition of income taxes for accounting purposes</w:t>
      </w:r>
      <w:r>
        <w:rPr>
          <w:spacing w:val="-8"/>
          <w:sz w:val="20"/>
        </w:rPr>
        <w:t xml:space="preserve"> </w:t>
      </w:r>
      <w:r>
        <w:rPr>
          <w:sz w:val="20"/>
        </w:rPr>
        <w:t>would</w:t>
      </w:r>
      <w:r>
        <w:rPr>
          <w:spacing w:val="-12"/>
          <w:sz w:val="20"/>
        </w:rPr>
        <w:t xml:space="preserve"> </w:t>
      </w:r>
      <w:r>
        <w:rPr>
          <w:sz w:val="20"/>
        </w:rPr>
        <w:t>be</w:t>
      </w:r>
      <w:r>
        <w:rPr>
          <w:spacing w:val="-9"/>
          <w:sz w:val="20"/>
        </w:rPr>
        <w:t xml:space="preserve"> </w:t>
      </w:r>
      <w:r>
        <w:rPr>
          <w:sz w:val="20"/>
        </w:rPr>
        <w:t>extracted</w:t>
      </w:r>
      <w:r>
        <w:rPr>
          <w:spacing w:val="-12"/>
          <w:sz w:val="20"/>
        </w:rPr>
        <w:t xml:space="preserve"> </w:t>
      </w:r>
      <w:r>
        <w:rPr>
          <w:sz w:val="20"/>
        </w:rPr>
        <w:t>from</w:t>
      </w:r>
      <w:r>
        <w:rPr>
          <w:spacing w:val="-7"/>
          <w:sz w:val="20"/>
        </w:rPr>
        <w:t xml:space="preserve"> </w:t>
      </w:r>
      <w:r>
        <w:rPr>
          <w:sz w:val="20"/>
        </w:rPr>
        <w:t>the</w:t>
      </w:r>
      <w:r>
        <w:rPr>
          <w:spacing w:val="-12"/>
          <w:sz w:val="20"/>
        </w:rPr>
        <w:t xml:space="preserve"> </w:t>
      </w:r>
      <w:r>
        <w:rPr>
          <w:sz w:val="20"/>
        </w:rPr>
        <w:t>“profit</w:t>
      </w:r>
      <w:r>
        <w:rPr>
          <w:spacing w:val="-11"/>
          <w:sz w:val="20"/>
        </w:rPr>
        <w:t xml:space="preserve"> </w:t>
      </w:r>
      <w:r>
        <w:rPr>
          <w:sz w:val="20"/>
        </w:rPr>
        <w:t>or</w:t>
      </w:r>
      <w:r>
        <w:rPr>
          <w:spacing w:val="-10"/>
          <w:sz w:val="20"/>
        </w:rPr>
        <w:t xml:space="preserve"> </w:t>
      </w:r>
      <w:r>
        <w:rPr>
          <w:sz w:val="20"/>
        </w:rPr>
        <w:t>loss”</w:t>
      </w:r>
      <w:r>
        <w:rPr>
          <w:spacing w:val="-10"/>
          <w:sz w:val="20"/>
        </w:rPr>
        <w:t xml:space="preserve"> </w:t>
      </w:r>
      <w:r>
        <w:rPr>
          <w:sz w:val="20"/>
        </w:rPr>
        <w:t>statement,</w:t>
      </w:r>
      <w:r>
        <w:rPr>
          <w:spacing w:val="-11"/>
          <w:sz w:val="20"/>
        </w:rPr>
        <w:t xml:space="preserve"> </w:t>
      </w:r>
      <w:r>
        <w:rPr>
          <w:sz w:val="20"/>
        </w:rPr>
        <w:t>and</w:t>
      </w:r>
      <w:r>
        <w:rPr>
          <w:spacing w:val="-12"/>
          <w:sz w:val="20"/>
        </w:rPr>
        <w:t xml:space="preserve"> </w:t>
      </w:r>
      <w:r>
        <w:rPr>
          <w:sz w:val="20"/>
        </w:rPr>
        <w:t>added</w:t>
      </w:r>
      <w:r>
        <w:rPr>
          <w:spacing w:val="-12"/>
          <w:sz w:val="20"/>
        </w:rPr>
        <w:t xml:space="preserve"> </w:t>
      </w:r>
      <w:r>
        <w:rPr>
          <w:sz w:val="20"/>
        </w:rPr>
        <w:t>back</w:t>
      </w:r>
      <w:r>
        <w:rPr>
          <w:spacing w:val="-8"/>
          <w:sz w:val="20"/>
        </w:rPr>
        <w:t xml:space="preserve"> </w:t>
      </w:r>
      <w:r>
        <w:rPr>
          <w:sz w:val="20"/>
        </w:rPr>
        <w:t>in</w:t>
      </w:r>
      <w:r>
        <w:rPr>
          <w:spacing w:val="-5"/>
          <w:sz w:val="20"/>
        </w:rPr>
        <w:t xml:space="preserve"> </w:t>
      </w:r>
      <w:r>
        <w:rPr>
          <w:sz w:val="20"/>
        </w:rPr>
        <w:t>to</w:t>
      </w:r>
      <w:r>
        <w:rPr>
          <w:spacing w:val="-11"/>
          <w:sz w:val="20"/>
        </w:rPr>
        <w:t xml:space="preserve"> </w:t>
      </w:r>
      <w:r>
        <w:rPr>
          <w:sz w:val="20"/>
        </w:rPr>
        <w:t>compute</w:t>
      </w:r>
      <w:r>
        <w:rPr>
          <w:spacing w:val="-10"/>
          <w:sz w:val="20"/>
        </w:rPr>
        <w:t xml:space="preserve"> </w:t>
      </w:r>
      <w:r>
        <w:rPr>
          <w:sz w:val="20"/>
        </w:rPr>
        <w:t>the</w:t>
      </w:r>
      <w:r>
        <w:rPr>
          <w:spacing w:val="-12"/>
          <w:sz w:val="20"/>
        </w:rPr>
        <w:t xml:space="preserve"> </w:t>
      </w:r>
      <w:r>
        <w:rPr>
          <w:sz w:val="20"/>
        </w:rPr>
        <w:t>Amount A tax</w:t>
      </w:r>
      <w:r>
        <w:rPr>
          <w:spacing w:val="-2"/>
          <w:sz w:val="20"/>
        </w:rPr>
        <w:t xml:space="preserve"> </w:t>
      </w:r>
      <w:r>
        <w:rPr>
          <w:sz w:val="20"/>
        </w:rPr>
        <w:t>base.</w:t>
      </w:r>
      <w:r>
        <w:rPr>
          <w:position w:val="6"/>
          <w:sz w:val="13"/>
        </w:rPr>
        <w:t>72</w:t>
      </w:r>
    </w:p>
    <w:p w14:paraId="5C3DB37F" w14:textId="77777777" w:rsidR="005F0837" w:rsidRDefault="005F0837" w:rsidP="005F0837">
      <w:pPr>
        <w:pStyle w:val="BodyText"/>
        <w:spacing w:before="4"/>
      </w:pPr>
    </w:p>
    <w:p w14:paraId="461C0466" w14:textId="77777777" w:rsidR="005F0837" w:rsidRDefault="005F0837" w:rsidP="005F0837">
      <w:pPr>
        <w:pStyle w:val="Heading8"/>
        <w:spacing w:line="271" w:lineRule="auto"/>
        <w:ind w:right="1169"/>
      </w:pPr>
      <w:bookmarkStart w:id="19" w:name="Dividend_income_and_gains_or_losses_aris"/>
      <w:bookmarkEnd w:id="19"/>
      <w:r>
        <w:t>Dividend income and gains or losses arising in connection with shares, including income under the equity method</w:t>
      </w:r>
    </w:p>
    <w:p w14:paraId="3BE1A129" w14:textId="77777777" w:rsidR="005F0837" w:rsidRDefault="005F0837" w:rsidP="00665CAB">
      <w:pPr>
        <w:pStyle w:val="ListParagraph"/>
        <w:numPr>
          <w:ilvl w:val="0"/>
          <w:numId w:val="11"/>
        </w:numPr>
        <w:tabs>
          <w:tab w:val="left" w:pos="1444"/>
        </w:tabs>
        <w:spacing w:before="188" w:line="271" w:lineRule="auto"/>
        <w:ind w:right="484" w:firstLine="0"/>
        <w:jc w:val="both"/>
        <w:rPr>
          <w:sz w:val="20"/>
        </w:rPr>
      </w:pPr>
      <w:r>
        <w:rPr>
          <w:sz w:val="20"/>
        </w:rPr>
        <w:t>In</w:t>
      </w:r>
      <w:r>
        <w:rPr>
          <w:spacing w:val="-8"/>
          <w:sz w:val="20"/>
        </w:rPr>
        <w:t xml:space="preserve"> </w:t>
      </w:r>
      <w:r>
        <w:rPr>
          <w:sz w:val="20"/>
        </w:rPr>
        <w:t>many</w:t>
      </w:r>
      <w:r>
        <w:rPr>
          <w:spacing w:val="-12"/>
          <w:sz w:val="20"/>
        </w:rPr>
        <w:t xml:space="preserve"> </w:t>
      </w:r>
      <w:r>
        <w:rPr>
          <w:sz w:val="20"/>
        </w:rPr>
        <w:t>Inclusive</w:t>
      </w:r>
      <w:r>
        <w:rPr>
          <w:spacing w:val="-7"/>
          <w:sz w:val="20"/>
        </w:rPr>
        <w:t xml:space="preserve"> </w:t>
      </w:r>
      <w:r>
        <w:rPr>
          <w:sz w:val="20"/>
        </w:rPr>
        <w:t>Framework</w:t>
      </w:r>
      <w:r>
        <w:rPr>
          <w:spacing w:val="-3"/>
          <w:sz w:val="20"/>
        </w:rPr>
        <w:t xml:space="preserve"> </w:t>
      </w:r>
      <w:r>
        <w:rPr>
          <w:sz w:val="20"/>
        </w:rPr>
        <w:t>jurisdictions,</w:t>
      </w:r>
      <w:r>
        <w:rPr>
          <w:spacing w:val="-6"/>
          <w:sz w:val="20"/>
        </w:rPr>
        <w:t xml:space="preserve"> </w:t>
      </w:r>
      <w:r>
        <w:rPr>
          <w:sz w:val="20"/>
        </w:rPr>
        <w:t>dividend</w:t>
      </w:r>
      <w:r>
        <w:rPr>
          <w:spacing w:val="-5"/>
          <w:sz w:val="20"/>
        </w:rPr>
        <w:t xml:space="preserve"> </w:t>
      </w:r>
      <w:r>
        <w:rPr>
          <w:sz w:val="20"/>
        </w:rPr>
        <w:t>income</w:t>
      </w:r>
      <w:r>
        <w:rPr>
          <w:spacing w:val="-7"/>
          <w:sz w:val="20"/>
        </w:rPr>
        <w:t xml:space="preserve"> </w:t>
      </w:r>
      <w:r>
        <w:rPr>
          <w:sz w:val="20"/>
        </w:rPr>
        <w:t>and</w:t>
      </w:r>
      <w:r>
        <w:rPr>
          <w:spacing w:val="-7"/>
          <w:sz w:val="20"/>
        </w:rPr>
        <w:t xml:space="preserve"> </w:t>
      </w:r>
      <w:r>
        <w:rPr>
          <w:sz w:val="20"/>
        </w:rPr>
        <w:t>gains</w:t>
      </w:r>
      <w:r>
        <w:rPr>
          <w:spacing w:val="-6"/>
          <w:sz w:val="20"/>
        </w:rPr>
        <w:t xml:space="preserve"> </w:t>
      </w:r>
      <w:r>
        <w:rPr>
          <w:sz w:val="20"/>
        </w:rPr>
        <w:t>or</w:t>
      </w:r>
      <w:r>
        <w:rPr>
          <w:spacing w:val="-7"/>
          <w:sz w:val="20"/>
        </w:rPr>
        <w:t xml:space="preserve"> </w:t>
      </w:r>
      <w:r>
        <w:rPr>
          <w:sz w:val="20"/>
        </w:rPr>
        <w:t>losses</w:t>
      </w:r>
      <w:r>
        <w:rPr>
          <w:spacing w:val="-6"/>
          <w:sz w:val="20"/>
        </w:rPr>
        <w:t xml:space="preserve"> </w:t>
      </w:r>
      <w:r>
        <w:rPr>
          <w:sz w:val="20"/>
        </w:rPr>
        <w:t>from</w:t>
      </w:r>
      <w:r>
        <w:rPr>
          <w:spacing w:val="-5"/>
          <w:sz w:val="20"/>
        </w:rPr>
        <w:t xml:space="preserve"> </w:t>
      </w:r>
      <w:r>
        <w:rPr>
          <w:sz w:val="20"/>
        </w:rPr>
        <w:t>the</w:t>
      </w:r>
      <w:r>
        <w:rPr>
          <w:spacing w:val="-7"/>
          <w:sz w:val="20"/>
        </w:rPr>
        <w:t xml:space="preserve"> </w:t>
      </w:r>
      <w:r>
        <w:rPr>
          <w:sz w:val="20"/>
        </w:rPr>
        <w:t>disposal of shares are excluded, in whole or in part, from the CIT base or benefit from tax relief (such as indirect credit for taxes paid). In some jurisdictions, the exclusion is conditioned on certain ownership and holding period</w:t>
      </w:r>
      <w:r>
        <w:rPr>
          <w:spacing w:val="-11"/>
          <w:sz w:val="20"/>
        </w:rPr>
        <w:t xml:space="preserve"> </w:t>
      </w:r>
      <w:r>
        <w:rPr>
          <w:sz w:val="20"/>
        </w:rPr>
        <w:t>requirements.</w:t>
      </w:r>
      <w:r>
        <w:rPr>
          <w:spacing w:val="-10"/>
          <w:sz w:val="20"/>
        </w:rPr>
        <w:t xml:space="preserve"> </w:t>
      </w:r>
      <w:r>
        <w:rPr>
          <w:sz w:val="20"/>
        </w:rPr>
        <w:t>In</w:t>
      </w:r>
      <w:r>
        <w:rPr>
          <w:spacing w:val="-8"/>
          <w:sz w:val="20"/>
        </w:rPr>
        <w:t xml:space="preserve"> </w:t>
      </w:r>
      <w:r>
        <w:rPr>
          <w:sz w:val="20"/>
        </w:rPr>
        <w:t>other</w:t>
      </w:r>
      <w:r>
        <w:rPr>
          <w:spacing w:val="-9"/>
          <w:sz w:val="20"/>
        </w:rPr>
        <w:t xml:space="preserve"> </w:t>
      </w:r>
      <w:r>
        <w:rPr>
          <w:sz w:val="20"/>
        </w:rPr>
        <w:t>jurisdictions,</w:t>
      </w:r>
      <w:r>
        <w:rPr>
          <w:spacing w:val="-8"/>
          <w:sz w:val="20"/>
        </w:rPr>
        <w:t xml:space="preserve"> </w:t>
      </w:r>
      <w:r>
        <w:rPr>
          <w:sz w:val="20"/>
        </w:rPr>
        <w:t>the</w:t>
      </w:r>
      <w:r>
        <w:rPr>
          <w:spacing w:val="-8"/>
          <w:sz w:val="20"/>
        </w:rPr>
        <w:t xml:space="preserve"> </w:t>
      </w:r>
      <w:r>
        <w:rPr>
          <w:sz w:val="20"/>
        </w:rPr>
        <w:t>exclusion</w:t>
      </w:r>
      <w:r>
        <w:rPr>
          <w:spacing w:val="-10"/>
          <w:sz w:val="20"/>
        </w:rPr>
        <w:t xml:space="preserve"> </w:t>
      </w:r>
      <w:r>
        <w:rPr>
          <w:sz w:val="20"/>
        </w:rPr>
        <w:t>applies</w:t>
      </w:r>
      <w:r>
        <w:rPr>
          <w:spacing w:val="-1"/>
          <w:sz w:val="20"/>
        </w:rPr>
        <w:t xml:space="preserve"> </w:t>
      </w:r>
      <w:r>
        <w:rPr>
          <w:sz w:val="20"/>
        </w:rPr>
        <w:t>without</w:t>
      </w:r>
      <w:r>
        <w:rPr>
          <w:spacing w:val="-9"/>
          <w:sz w:val="20"/>
        </w:rPr>
        <w:t xml:space="preserve"> </w:t>
      </w:r>
      <w:r>
        <w:rPr>
          <w:sz w:val="20"/>
        </w:rPr>
        <w:t>restrictions.</w:t>
      </w:r>
      <w:r>
        <w:rPr>
          <w:spacing w:val="-10"/>
          <w:sz w:val="20"/>
        </w:rPr>
        <w:t xml:space="preserve"> </w:t>
      </w:r>
      <w:r>
        <w:rPr>
          <w:sz w:val="20"/>
        </w:rPr>
        <w:t>These</w:t>
      </w:r>
      <w:r>
        <w:rPr>
          <w:spacing w:val="-10"/>
          <w:sz w:val="20"/>
        </w:rPr>
        <w:t xml:space="preserve"> </w:t>
      </w:r>
      <w:r>
        <w:rPr>
          <w:sz w:val="20"/>
        </w:rPr>
        <w:t>exclusions</w:t>
      </w:r>
      <w:r>
        <w:rPr>
          <w:spacing w:val="-9"/>
          <w:sz w:val="20"/>
        </w:rPr>
        <w:t xml:space="preserve"> </w:t>
      </w:r>
      <w:r>
        <w:rPr>
          <w:sz w:val="20"/>
        </w:rPr>
        <w:t>are often referred to as participation exemptions, and generally seek to eliminate the double taxation that otherwise</w:t>
      </w:r>
      <w:r>
        <w:rPr>
          <w:spacing w:val="-4"/>
          <w:sz w:val="20"/>
        </w:rPr>
        <w:t xml:space="preserve"> </w:t>
      </w:r>
      <w:r>
        <w:rPr>
          <w:sz w:val="20"/>
        </w:rPr>
        <w:t>would</w:t>
      </w:r>
      <w:r>
        <w:rPr>
          <w:spacing w:val="-7"/>
          <w:sz w:val="20"/>
        </w:rPr>
        <w:t xml:space="preserve"> </w:t>
      </w:r>
      <w:r>
        <w:rPr>
          <w:sz w:val="20"/>
        </w:rPr>
        <w:t>occur</w:t>
      </w:r>
      <w:r>
        <w:rPr>
          <w:spacing w:val="-6"/>
          <w:sz w:val="20"/>
        </w:rPr>
        <w:t xml:space="preserve"> </w:t>
      </w:r>
      <w:r>
        <w:rPr>
          <w:sz w:val="20"/>
        </w:rPr>
        <w:t>if</w:t>
      </w:r>
      <w:r>
        <w:rPr>
          <w:spacing w:val="-4"/>
          <w:sz w:val="20"/>
        </w:rPr>
        <w:t xml:space="preserve"> </w:t>
      </w:r>
      <w:r>
        <w:rPr>
          <w:sz w:val="20"/>
        </w:rPr>
        <w:t>the</w:t>
      </w:r>
      <w:r>
        <w:rPr>
          <w:spacing w:val="-7"/>
          <w:sz w:val="20"/>
        </w:rPr>
        <w:t xml:space="preserve"> </w:t>
      </w:r>
      <w:r>
        <w:rPr>
          <w:sz w:val="20"/>
        </w:rPr>
        <w:t>profit</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investee</w:t>
      </w:r>
      <w:r>
        <w:rPr>
          <w:spacing w:val="-2"/>
          <w:sz w:val="20"/>
        </w:rPr>
        <w:t xml:space="preserve"> </w:t>
      </w:r>
      <w:r>
        <w:rPr>
          <w:sz w:val="20"/>
        </w:rPr>
        <w:t>(i.e.</w:t>
      </w:r>
      <w:r>
        <w:rPr>
          <w:spacing w:val="-5"/>
          <w:sz w:val="20"/>
        </w:rPr>
        <w:t xml:space="preserve"> </w:t>
      </w:r>
      <w:r>
        <w:rPr>
          <w:sz w:val="20"/>
        </w:rPr>
        <w:t>the</w:t>
      </w:r>
      <w:r>
        <w:rPr>
          <w:spacing w:val="-7"/>
          <w:sz w:val="20"/>
        </w:rPr>
        <w:t xml:space="preserve"> </w:t>
      </w:r>
      <w:r>
        <w:rPr>
          <w:sz w:val="20"/>
        </w:rPr>
        <w:t>distributing</w:t>
      </w:r>
      <w:r>
        <w:rPr>
          <w:spacing w:val="-5"/>
          <w:sz w:val="20"/>
        </w:rPr>
        <w:t xml:space="preserve"> </w:t>
      </w:r>
      <w:r>
        <w:rPr>
          <w:sz w:val="20"/>
        </w:rPr>
        <w:t>entity</w:t>
      </w:r>
      <w:r>
        <w:rPr>
          <w:spacing w:val="-7"/>
          <w:sz w:val="20"/>
        </w:rPr>
        <w:t xml:space="preserve"> </w:t>
      </w:r>
      <w:r>
        <w:rPr>
          <w:sz w:val="20"/>
        </w:rPr>
        <w:t>or</w:t>
      </w:r>
      <w:r>
        <w:rPr>
          <w:spacing w:val="-6"/>
          <w:sz w:val="20"/>
        </w:rPr>
        <w:t xml:space="preserve"> </w:t>
      </w:r>
      <w:r>
        <w:rPr>
          <w:sz w:val="20"/>
        </w:rPr>
        <w:t>the</w:t>
      </w:r>
      <w:r>
        <w:rPr>
          <w:spacing w:val="-1"/>
          <w:sz w:val="20"/>
        </w:rPr>
        <w:t xml:space="preserve"> </w:t>
      </w:r>
      <w:r>
        <w:rPr>
          <w:sz w:val="20"/>
        </w:rPr>
        <w:t>entity</w:t>
      </w:r>
      <w:r>
        <w:rPr>
          <w:spacing w:val="-7"/>
          <w:sz w:val="20"/>
        </w:rPr>
        <w:t xml:space="preserve"> </w:t>
      </w:r>
      <w:r>
        <w:rPr>
          <w:sz w:val="20"/>
        </w:rPr>
        <w:t>whose</w:t>
      </w:r>
      <w:r>
        <w:rPr>
          <w:spacing w:val="-5"/>
          <w:sz w:val="20"/>
        </w:rPr>
        <w:t xml:space="preserve"> </w:t>
      </w:r>
      <w:r>
        <w:rPr>
          <w:sz w:val="20"/>
        </w:rPr>
        <w:t>shares</w:t>
      </w:r>
      <w:r>
        <w:rPr>
          <w:spacing w:val="-3"/>
          <w:sz w:val="20"/>
        </w:rPr>
        <w:t xml:space="preserve"> </w:t>
      </w:r>
      <w:r>
        <w:rPr>
          <w:sz w:val="20"/>
        </w:rPr>
        <w:t>are transferred) were to be taxed again at the level of the investor upon the distribution or</w:t>
      </w:r>
      <w:r>
        <w:rPr>
          <w:spacing w:val="-34"/>
          <w:sz w:val="20"/>
        </w:rPr>
        <w:t xml:space="preserve"> </w:t>
      </w:r>
      <w:r>
        <w:rPr>
          <w:sz w:val="20"/>
        </w:rPr>
        <w:t>disposal.</w:t>
      </w:r>
    </w:p>
    <w:p w14:paraId="59F06F25" w14:textId="77777777" w:rsidR="005F0837" w:rsidRDefault="005F0837" w:rsidP="00665CAB">
      <w:pPr>
        <w:pStyle w:val="ListParagraph"/>
        <w:numPr>
          <w:ilvl w:val="0"/>
          <w:numId w:val="11"/>
        </w:numPr>
        <w:tabs>
          <w:tab w:val="left" w:pos="1444"/>
        </w:tabs>
        <w:spacing w:before="121" w:line="271" w:lineRule="auto"/>
        <w:ind w:right="481" w:firstLine="0"/>
        <w:jc w:val="both"/>
        <w:rPr>
          <w:sz w:val="20"/>
        </w:rPr>
      </w:pPr>
      <w:proofErr w:type="spellStart"/>
      <w:r>
        <w:rPr>
          <w:sz w:val="20"/>
        </w:rPr>
        <w:t>Recognising</w:t>
      </w:r>
      <w:proofErr w:type="spellEnd"/>
      <w:r>
        <w:rPr>
          <w:sz w:val="20"/>
        </w:rPr>
        <w:t xml:space="preserve"> the broad nature of the participation exemptions </w:t>
      </w:r>
      <w:r>
        <w:rPr>
          <w:spacing w:val="3"/>
          <w:sz w:val="20"/>
        </w:rPr>
        <w:t xml:space="preserve">of </w:t>
      </w:r>
      <w:r>
        <w:rPr>
          <w:sz w:val="20"/>
        </w:rPr>
        <w:t>many Inclusive Framework jurisdictions, dividend income and gains or losses in connection with shares will be excluded from the Amount</w:t>
      </w:r>
      <w:r>
        <w:rPr>
          <w:spacing w:val="-13"/>
          <w:sz w:val="20"/>
        </w:rPr>
        <w:t xml:space="preserve"> </w:t>
      </w:r>
      <w:r>
        <w:rPr>
          <w:sz w:val="20"/>
        </w:rPr>
        <w:t>A</w:t>
      </w:r>
      <w:r>
        <w:rPr>
          <w:spacing w:val="-11"/>
          <w:sz w:val="20"/>
        </w:rPr>
        <w:t xml:space="preserve"> </w:t>
      </w:r>
      <w:r>
        <w:rPr>
          <w:sz w:val="20"/>
        </w:rPr>
        <w:t>tax</w:t>
      </w:r>
      <w:r>
        <w:rPr>
          <w:spacing w:val="-10"/>
          <w:sz w:val="20"/>
        </w:rPr>
        <w:t xml:space="preserve"> </w:t>
      </w:r>
      <w:r>
        <w:rPr>
          <w:sz w:val="20"/>
        </w:rPr>
        <w:t>base,</w:t>
      </w:r>
      <w:r>
        <w:rPr>
          <w:spacing w:val="-11"/>
          <w:sz w:val="20"/>
        </w:rPr>
        <w:t xml:space="preserve"> </w:t>
      </w:r>
      <w:r>
        <w:rPr>
          <w:sz w:val="20"/>
        </w:rPr>
        <w:t>consistent</w:t>
      </w:r>
      <w:r>
        <w:rPr>
          <w:spacing w:val="-9"/>
          <w:sz w:val="20"/>
        </w:rPr>
        <w:t xml:space="preserve"> </w:t>
      </w:r>
      <w:r>
        <w:rPr>
          <w:sz w:val="20"/>
        </w:rPr>
        <w:t>with</w:t>
      </w:r>
      <w:r>
        <w:rPr>
          <w:spacing w:val="-13"/>
          <w:sz w:val="20"/>
        </w:rPr>
        <w:t xml:space="preserve"> </w:t>
      </w:r>
      <w:r>
        <w:rPr>
          <w:sz w:val="20"/>
        </w:rPr>
        <w:t>the</w:t>
      </w:r>
      <w:r>
        <w:rPr>
          <w:spacing w:val="-11"/>
          <w:sz w:val="20"/>
        </w:rPr>
        <w:t xml:space="preserve"> </w:t>
      </w:r>
      <w:r>
        <w:rPr>
          <w:sz w:val="20"/>
        </w:rPr>
        <w:t>approach</w:t>
      </w:r>
      <w:r>
        <w:rPr>
          <w:spacing w:val="-11"/>
          <w:sz w:val="20"/>
        </w:rPr>
        <w:t xml:space="preserve"> </w:t>
      </w:r>
      <w:r>
        <w:rPr>
          <w:sz w:val="20"/>
        </w:rPr>
        <w:t>adopted</w:t>
      </w:r>
      <w:r>
        <w:rPr>
          <w:spacing w:val="-10"/>
          <w:sz w:val="20"/>
        </w:rPr>
        <w:t xml:space="preserve"> </w:t>
      </w:r>
      <w:r>
        <w:rPr>
          <w:sz w:val="20"/>
        </w:rPr>
        <w:t>under</w:t>
      </w:r>
      <w:r>
        <w:rPr>
          <w:spacing w:val="-12"/>
          <w:sz w:val="20"/>
        </w:rPr>
        <w:t xml:space="preserve"> </w:t>
      </w:r>
      <w:r>
        <w:rPr>
          <w:sz w:val="20"/>
        </w:rPr>
        <w:t>Pillar</w:t>
      </w:r>
      <w:r>
        <w:rPr>
          <w:spacing w:val="-10"/>
          <w:sz w:val="20"/>
        </w:rPr>
        <w:t xml:space="preserve"> </w:t>
      </w:r>
      <w:r>
        <w:rPr>
          <w:sz w:val="20"/>
        </w:rPr>
        <w:t>Two.</w:t>
      </w:r>
      <w:r>
        <w:rPr>
          <w:sz w:val="20"/>
          <w:vertAlign w:val="superscript"/>
        </w:rPr>
        <w:t>73</w:t>
      </w:r>
      <w:r>
        <w:rPr>
          <w:spacing w:val="-13"/>
          <w:sz w:val="20"/>
        </w:rPr>
        <w:t xml:space="preserve"> </w:t>
      </w:r>
      <w:r>
        <w:rPr>
          <w:sz w:val="20"/>
        </w:rPr>
        <w:t>This</w:t>
      </w:r>
      <w:r>
        <w:rPr>
          <w:spacing w:val="-10"/>
          <w:sz w:val="20"/>
        </w:rPr>
        <w:t xml:space="preserve"> </w:t>
      </w:r>
      <w:r>
        <w:rPr>
          <w:sz w:val="20"/>
        </w:rPr>
        <w:t>exclusion</w:t>
      </w:r>
      <w:r>
        <w:rPr>
          <w:spacing w:val="-9"/>
          <w:sz w:val="20"/>
        </w:rPr>
        <w:t xml:space="preserve"> </w:t>
      </w:r>
      <w:r>
        <w:rPr>
          <w:sz w:val="20"/>
        </w:rPr>
        <w:t>will</w:t>
      </w:r>
      <w:r>
        <w:rPr>
          <w:spacing w:val="-13"/>
          <w:sz w:val="20"/>
        </w:rPr>
        <w:t xml:space="preserve"> </w:t>
      </w:r>
      <w:r>
        <w:rPr>
          <w:sz w:val="20"/>
        </w:rPr>
        <w:t>also</w:t>
      </w:r>
      <w:r>
        <w:rPr>
          <w:spacing w:val="-11"/>
          <w:sz w:val="20"/>
        </w:rPr>
        <w:t xml:space="preserve"> </w:t>
      </w:r>
      <w:r>
        <w:rPr>
          <w:sz w:val="20"/>
        </w:rPr>
        <w:t>apply where, in the absence of any disposal, the P&amp;L statement accounts for gains (or losses) attributable to changes</w:t>
      </w:r>
      <w:r>
        <w:rPr>
          <w:spacing w:val="-9"/>
          <w:sz w:val="20"/>
        </w:rPr>
        <w:t xml:space="preserve"> </w:t>
      </w:r>
      <w:r>
        <w:rPr>
          <w:sz w:val="20"/>
        </w:rPr>
        <w:t>in</w:t>
      </w:r>
      <w:r>
        <w:rPr>
          <w:spacing w:val="-12"/>
          <w:sz w:val="20"/>
        </w:rPr>
        <w:t xml:space="preserve"> </w:t>
      </w:r>
      <w:r>
        <w:rPr>
          <w:sz w:val="20"/>
        </w:rPr>
        <w:t>the</w:t>
      </w:r>
      <w:r>
        <w:rPr>
          <w:spacing w:val="-9"/>
          <w:sz w:val="20"/>
        </w:rPr>
        <w:t xml:space="preserve"> </w:t>
      </w:r>
      <w:r>
        <w:rPr>
          <w:sz w:val="20"/>
        </w:rPr>
        <w:t>value</w:t>
      </w:r>
      <w:r>
        <w:rPr>
          <w:spacing w:val="-12"/>
          <w:sz w:val="20"/>
        </w:rPr>
        <w:t xml:space="preserve"> </w:t>
      </w:r>
      <w:r>
        <w:rPr>
          <w:sz w:val="20"/>
        </w:rPr>
        <w:t>of</w:t>
      </w:r>
      <w:r>
        <w:rPr>
          <w:spacing w:val="-9"/>
          <w:sz w:val="20"/>
        </w:rPr>
        <w:t xml:space="preserve"> </w:t>
      </w:r>
      <w:r>
        <w:rPr>
          <w:sz w:val="20"/>
        </w:rPr>
        <w:t>shares</w:t>
      </w:r>
      <w:r>
        <w:rPr>
          <w:spacing w:val="-10"/>
          <w:sz w:val="20"/>
        </w:rPr>
        <w:t xml:space="preserve"> </w:t>
      </w:r>
      <w:r>
        <w:rPr>
          <w:sz w:val="20"/>
        </w:rPr>
        <w:t>using</w:t>
      </w:r>
      <w:r>
        <w:rPr>
          <w:spacing w:val="-12"/>
          <w:sz w:val="20"/>
        </w:rPr>
        <w:t xml:space="preserve"> </w:t>
      </w:r>
      <w:r>
        <w:rPr>
          <w:sz w:val="20"/>
        </w:rPr>
        <w:t>the</w:t>
      </w:r>
      <w:r>
        <w:rPr>
          <w:spacing w:val="-12"/>
          <w:sz w:val="20"/>
        </w:rPr>
        <w:t xml:space="preserve"> </w:t>
      </w:r>
      <w:r>
        <w:rPr>
          <w:sz w:val="20"/>
        </w:rPr>
        <w:t>fair</w:t>
      </w:r>
      <w:r>
        <w:rPr>
          <w:spacing w:val="-9"/>
          <w:sz w:val="20"/>
        </w:rPr>
        <w:t xml:space="preserve"> </w:t>
      </w:r>
      <w:r>
        <w:rPr>
          <w:sz w:val="20"/>
        </w:rPr>
        <w:t>value</w:t>
      </w:r>
      <w:r>
        <w:rPr>
          <w:spacing w:val="-10"/>
          <w:sz w:val="20"/>
        </w:rPr>
        <w:t xml:space="preserve"> </w:t>
      </w:r>
      <w:r>
        <w:rPr>
          <w:sz w:val="20"/>
        </w:rPr>
        <w:t>method.</w:t>
      </w:r>
      <w:r>
        <w:rPr>
          <w:spacing w:val="-3"/>
          <w:sz w:val="20"/>
        </w:rPr>
        <w:t xml:space="preserve"> </w:t>
      </w:r>
      <w:r>
        <w:rPr>
          <w:sz w:val="20"/>
        </w:rPr>
        <w:t>Some</w:t>
      </w:r>
      <w:r>
        <w:rPr>
          <w:spacing w:val="-12"/>
          <w:sz w:val="20"/>
        </w:rPr>
        <w:t xml:space="preserve"> </w:t>
      </w:r>
      <w:r>
        <w:rPr>
          <w:sz w:val="20"/>
        </w:rPr>
        <w:t>aspects</w:t>
      </w:r>
      <w:r>
        <w:rPr>
          <w:spacing w:val="-10"/>
          <w:sz w:val="20"/>
        </w:rPr>
        <w:t xml:space="preserve"> </w:t>
      </w:r>
      <w:r>
        <w:rPr>
          <w:sz w:val="20"/>
        </w:rPr>
        <w:t>of</w:t>
      </w:r>
      <w:r>
        <w:rPr>
          <w:spacing w:val="-10"/>
          <w:sz w:val="20"/>
        </w:rPr>
        <w:t xml:space="preserve"> </w:t>
      </w:r>
      <w:r>
        <w:rPr>
          <w:sz w:val="20"/>
        </w:rPr>
        <w:t>this</w:t>
      </w:r>
      <w:r>
        <w:rPr>
          <w:spacing w:val="-10"/>
          <w:sz w:val="20"/>
        </w:rPr>
        <w:t xml:space="preserve"> </w:t>
      </w:r>
      <w:r>
        <w:rPr>
          <w:sz w:val="20"/>
        </w:rPr>
        <w:t>adjustment</w:t>
      </w:r>
      <w:r>
        <w:rPr>
          <w:spacing w:val="-11"/>
          <w:sz w:val="20"/>
        </w:rPr>
        <w:t xml:space="preserve"> </w:t>
      </w:r>
      <w:r>
        <w:rPr>
          <w:sz w:val="20"/>
        </w:rPr>
        <w:t>are</w:t>
      </w:r>
      <w:r>
        <w:rPr>
          <w:spacing w:val="-11"/>
          <w:sz w:val="20"/>
        </w:rPr>
        <w:t xml:space="preserve"> </w:t>
      </w:r>
      <w:r>
        <w:rPr>
          <w:sz w:val="20"/>
        </w:rPr>
        <w:t>still</w:t>
      </w:r>
      <w:r>
        <w:rPr>
          <w:spacing w:val="-10"/>
          <w:sz w:val="20"/>
        </w:rPr>
        <w:t xml:space="preserve"> </w:t>
      </w:r>
      <w:r>
        <w:rPr>
          <w:sz w:val="20"/>
        </w:rPr>
        <w:t>under</w:t>
      </w:r>
    </w:p>
    <w:p w14:paraId="77E4C2B1" w14:textId="1E7BCCD2" w:rsidR="005F0837" w:rsidRDefault="005F0837" w:rsidP="005F0837">
      <w:pPr>
        <w:pStyle w:val="BodyText"/>
        <w:spacing w:before="8"/>
        <w:rPr>
          <w:sz w:val="29"/>
        </w:rPr>
      </w:pPr>
      <w:r>
        <w:rPr>
          <w:noProof/>
        </w:rPr>
        <mc:AlternateContent>
          <mc:Choice Requires="wps">
            <w:drawing>
              <wp:anchor distT="0" distB="0" distL="0" distR="0" simplePos="0" relativeHeight="251671552" behindDoc="1" locked="0" layoutInCell="1" allowOverlap="1" wp14:anchorId="2F32B625" wp14:editId="322DB4BF">
                <wp:simplePos x="0" y="0"/>
                <wp:positionH relativeFrom="page">
                  <wp:posOffset>828040</wp:posOffset>
                </wp:positionH>
                <wp:positionV relativeFrom="paragraph">
                  <wp:posOffset>241935</wp:posOffset>
                </wp:positionV>
                <wp:extent cx="1828800" cy="7620"/>
                <wp:effectExtent l="0" t="0" r="635" b="3175"/>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3D6CB" id="Rectangle 14" o:spid="_x0000_s1026" style="position:absolute;margin-left:65.2pt;margin-top:19.05pt;width:2in;height:.6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" fillcolor="black" stroked="f">
                <w10:wrap type="topAndBottom" anchorx="page"/>
              </v:rect>
            </w:pict>
          </mc:Fallback>
        </mc:AlternateContent>
      </w:r>
    </w:p>
    <w:p w14:paraId="1E0E01DB" w14:textId="77777777" w:rsidR="005F0837" w:rsidRDefault="005F0837" w:rsidP="005F0837">
      <w:pPr>
        <w:pStyle w:val="BodyText"/>
        <w:spacing w:before="2"/>
        <w:rPr>
          <w:sz w:val="16"/>
        </w:rPr>
      </w:pPr>
    </w:p>
    <w:p w14:paraId="1A69E449" w14:textId="77777777" w:rsidR="005F0837" w:rsidRDefault="005F0837" w:rsidP="00665CAB">
      <w:pPr>
        <w:pStyle w:val="ListParagraph"/>
        <w:numPr>
          <w:ilvl w:val="0"/>
          <w:numId w:val="10"/>
        </w:numPr>
        <w:tabs>
          <w:tab w:val="left" w:pos="938"/>
        </w:tabs>
        <w:spacing w:before="95" w:line="278" w:lineRule="auto"/>
        <w:ind w:left="723" w:right="480" w:firstLine="0"/>
        <w:jc w:val="both"/>
        <w:rPr>
          <w:sz w:val="18"/>
        </w:rPr>
      </w:pPr>
      <w:r>
        <w:rPr>
          <w:sz w:val="18"/>
        </w:rPr>
        <w:t>IFRS defines “income taxes” for these purposes as including “</w:t>
      </w:r>
      <w:r>
        <w:rPr>
          <w:i/>
          <w:sz w:val="18"/>
        </w:rPr>
        <w:t>all domestic and foreign taxes which are based on taxable profits. Income taxes also include taxes, such as withholding taxes, which are payable by a subsidiary, associate</w:t>
      </w:r>
      <w:r>
        <w:rPr>
          <w:i/>
          <w:spacing w:val="-11"/>
          <w:sz w:val="18"/>
        </w:rPr>
        <w:t xml:space="preserve"> </w:t>
      </w:r>
      <w:r>
        <w:rPr>
          <w:i/>
          <w:sz w:val="18"/>
        </w:rPr>
        <w:t>or</w:t>
      </w:r>
      <w:r>
        <w:rPr>
          <w:i/>
          <w:spacing w:val="-12"/>
          <w:sz w:val="18"/>
        </w:rPr>
        <w:t xml:space="preserve"> </w:t>
      </w:r>
      <w:r>
        <w:rPr>
          <w:i/>
          <w:sz w:val="18"/>
        </w:rPr>
        <w:t>joint</w:t>
      </w:r>
      <w:r>
        <w:rPr>
          <w:i/>
          <w:spacing w:val="-10"/>
          <w:sz w:val="18"/>
        </w:rPr>
        <w:t xml:space="preserve"> </w:t>
      </w:r>
      <w:r>
        <w:rPr>
          <w:i/>
          <w:sz w:val="18"/>
        </w:rPr>
        <w:t>arrangement</w:t>
      </w:r>
      <w:r>
        <w:rPr>
          <w:i/>
          <w:spacing w:val="-14"/>
          <w:sz w:val="18"/>
        </w:rPr>
        <w:t xml:space="preserve"> </w:t>
      </w:r>
      <w:r>
        <w:rPr>
          <w:i/>
          <w:sz w:val="18"/>
        </w:rPr>
        <w:t>on</w:t>
      </w:r>
      <w:r>
        <w:rPr>
          <w:i/>
          <w:spacing w:val="-8"/>
          <w:sz w:val="18"/>
        </w:rPr>
        <w:t xml:space="preserve"> </w:t>
      </w:r>
      <w:r>
        <w:rPr>
          <w:i/>
          <w:sz w:val="18"/>
        </w:rPr>
        <w:t>distributions</w:t>
      </w:r>
      <w:r>
        <w:rPr>
          <w:i/>
          <w:spacing w:val="-11"/>
          <w:sz w:val="18"/>
        </w:rPr>
        <w:t xml:space="preserve"> </w:t>
      </w:r>
      <w:r>
        <w:rPr>
          <w:i/>
          <w:sz w:val="18"/>
        </w:rPr>
        <w:t>to</w:t>
      </w:r>
      <w:r>
        <w:rPr>
          <w:i/>
          <w:spacing w:val="-8"/>
          <w:sz w:val="18"/>
        </w:rPr>
        <w:t xml:space="preserve"> </w:t>
      </w:r>
      <w:r>
        <w:rPr>
          <w:i/>
          <w:sz w:val="18"/>
        </w:rPr>
        <w:t>the</w:t>
      </w:r>
      <w:r>
        <w:rPr>
          <w:i/>
          <w:spacing w:val="-10"/>
          <w:sz w:val="18"/>
        </w:rPr>
        <w:t xml:space="preserve"> </w:t>
      </w:r>
      <w:r>
        <w:rPr>
          <w:i/>
          <w:sz w:val="18"/>
        </w:rPr>
        <w:t>reporting</w:t>
      </w:r>
      <w:r>
        <w:rPr>
          <w:i/>
          <w:spacing w:val="-11"/>
          <w:sz w:val="18"/>
        </w:rPr>
        <w:t xml:space="preserve"> </w:t>
      </w:r>
      <w:r>
        <w:rPr>
          <w:i/>
          <w:sz w:val="18"/>
        </w:rPr>
        <w:t>entity</w:t>
      </w:r>
      <w:r>
        <w:rPr>
          <w:sz w:val="18"/>
        </w:rPr>
        <w:t>.”</w:t>
      </w:r>
      <w:r>
        <w:rPr>
          <w:spacing w:val="-10"/>
          <w:sz w:val="18"/>
        </w:rPr>
        <w:t xml:space="preserve"> </w:t>
      </w:r>
      <w:r>
        <w:rPr>
          <w:sz w:val="18"/>
        </w:rPr>
        <w:t>For</w:t>
      </w:r>
      <w:r>
        <w:rPr>
          <w:spacing w:val="-12"/>
          <w:sz w:val="18"/>
        </w:rPr>
        <w:t xml:space="preserve"> </w:t>
      </w:r>
      <w:r>
        <w:rPr>
          <w:sz w:val="18"/>
        </w:rPr>
        <w:t>instance,</w:t>
      </w:r>
      <w:r>
        <w:rPr>
          <w:spacing w:val="-10"/>
          <w:sz w:val="18"/>
        </w:rPr>
        <w:t xml:space="preserve"> </w:t>
      </w:r>
      <w:r>
        <w:rPr>
          <w:sz w:val="18"/>
        </w:rPr>
        <w:t>in</w:t>
      </w:r>
      <w:r>
        <w:rPr>
          <w:spacing w:val="-11"/>
          <w:sz w:val="18"/>
        </w:rPr>
        <w:t xml:space="preserve"> </w:t>
      </w:r>
      <w:r>
        <w:rPr>
          <w:sz w:val="18"/>
        </w:rPr>
        <w:t>the</w:t>
      </w:r>
      <w:r>
        <w:rPr>
          <w:spacing w:val="-11"/>
          <w:sz w:val="18"/>
        </w:rPr>
        <w:t xml:space="preserve"> </w:t>
      </w:r>
      <w:r>
        <w:rPr>
          <w:sz w:val="18"/>
        </w:rPr>
        <w:t>specific</w:t>
      </w:r>
      <w:r>
        <w:rPr>
          <w:spacing w:val="-10"/>
          <w:sz w:val="18"/>
        </w:rPr>
        <w:t xml:space="preserve"> </w:t>
      </w:r>
      <w:r>
        <w:rPr>
          <w:sz w:val="18"/>
        </w:rPr>
        <w:t>case</w:t>
      </w:r>
      <w:r>
        <w:rPr>
          <w:spacing w:val="-11"/>
          <w:sz w:val="18"/>
        </w:rPr>
        <w:t xml:space="preserve"> </w:t>
      </w:r>
      <w:r>
        <w:rPr>
          <w:sz w:val="18"/>
        </w:rPr>
        <w:t>of</w:t>
      </w:r>
      <w:r>
        <w:rPr>
          <w:spacing w:val="-10"/>
          <w:sz w:val="18"/>
        </w:rPr>
        <w:t xml:space="preserve"> </w:t>
      </w:r>
      <w:r>
        <w:rPr>
          <w:sz w:val="18"/>
        </w:rPr>
        <w:t>partnerships that are not subject to CIT, the tax expense would merely account for the withholding tax levied upon distribution of the profits to the</w:t>
      </w:r>
      <w:r>
        <w:rPr>
          <w:spacing w:val="-4"/>
          <w:sz w:val="18"/>
        </w:rPr>
        <w:t xml:space="preserve"> </w:t>
      </w:r>
      <w:r>
        <w:rPr>
          <w:sz w:val="18"/>
        </w:rPr>
        <w:t>partners.</w:t>
      </w:r>
    </w:p>
    <w:p w14:paraId="6B67810F" w14:textId="77777777" w:rsidR="005F0837" w:rsidRDefault="005F0837" w:rsidP="00665CAB">
      <w:pPr>
        <w:pStyle w:val="ListParagraph"/>
        <w:numPr>
          <w:ilvl w:val="0"/>
          <w:numId w:val="10"/>
        </w:numPr>
        <w:tabs>
          <w:tab w:val="left" w:pos="928"/>
        </w:tabs>
        <w:spacing w:before="77"/>
        <w:ind w:left="927" w:hanging="205"/>
        <w:jc w:val="both"/>
        <w:rPr>
          <w:sz w:val="18"/>
        </w:rPr>
      </w:pPr>
      <w:r>
        <w:rPr>
          <w:sz w:val="18"/>
        </w:rPr>
        <w:t>This includes income taxes on excluded income for the purposes of computing the Amount A tax</w:t>
      </w:r>
      <w:r>
        <w:rPr>
          <w:spacing w:val="-23"/>
          <w:sz w:val="18"/>
        </w:rPr>
        <w:t xml:space="preserve"> </w:t>
      </w:r>
      <w:r>
        <w:rPr>
          <w:sz w:val="18"/>
        </w:rPr>
        <w:t>base.</w:t>
      </w:r>
    </w:p>
    <w:p w14:paraId="7CCF13A8" w14:textId="77777777" w:rsidR="005F0837" w:rsidRDefault="005F0837" w:rsidP="00665CAB">
      <w:pPr>
        <w:pStyle w:val="ListParagraph"/>
        <w:numPr>
          <w:ilvl w:val="0"/>
          <w:numId w:val="10"/>
        </w:numPr>
        <w:tabs>
          <w:tab w:val="left" w:pos="928"/>
        </w:tabs>
        <w:spacing w:before="110"/>
        <w:ind w:left="927" w:hanging="205"/>
        <w:jc w:val="both"/>
        <w:rPr>
          <w:sz w:val="18"/>
        </w:rPr>
      </w:pPr>
      <w:r>
        <w:rPr>
          <w:sz w:val="18"/>
        </w:rPr>
        <w:t>[Cross-reference to chapter 4 (section 4-7) of GloBE</w:t>
      </w:r>
      <w:r>
        <w:rPr>
          <w:spacing w:val="-11"/>
          <w:sz w:val="18"/>
        </w:rPr>
        <w:t xml:space="preserve"> </w:t>
      </w:r>
      <w:r>
        <w:rPr>
          <w:sz w:val="18"/>
        </w:rPr>
        <w:t>rules].</w:t>
      </w:r>
    </w:p>
    <w:p w14:paraId="2F3213EF" w14:textId="77777777" w:rsidR="005F0837" w:rsidRDefault="005F0837" w:rsidP="005F0837">
      <w:pPr>
        <w:jc w:val="both"/>
        <w:rPr>
          <w:sz w:val="18"/>
        </w:rPr>
        <w:sectPr w:rsidR="005F0837">
          <w:pgSz w:w="11910" w:h="16840"/>
          <w:pgMar w:top="1500" w:right="820" w:bottom="1820" w:left="580" w:header="1244" w:footer="1638" w:gutter="0"/>
          <w:cols w:space="720"/>
        </w:sectPr>
      </w:pPr>
    </w:p>
    <w:p w14:paraId="2F339410" w14:textId="77777777" w:rsidR="005F0837" w:rsidRDefault="005F0837" w:rsidP="005F0837">
      <w:pPr>
        <w:pStyle w:val="BodyText"/>
        <w:spacing w:before="5"/>
      </w:pPr>
    </w:p>
    <w:p w14:paraId="68C3F44A" w14:textId="77777777" w:rsidR="005F0837" w:rsidRDefault="005F0837" w:rsidP="005F0837">
      <w:pPr>
        <w:pStyle w:val="BodyText"/>
        <w:spacing w:before="93" w:line="271" w:lineRule="auto"/>
        <w:ind w:left="723" w:right="483"/>
        <w:jc w:val="both"/>
      </w:pPr>
      <w:r>
        <w:t>discussion, however, such as the option of introducing some conditions or restrictions to this exclusion (e.g.</w:t>
      </w:r>
      <w:r>
        <w:rPr>
          <w:spacing w:val="-7"/>
        </w:rPr>
        <w:t xml:space="preserve"> </w:t>
      </w:r>
      <w:r>
        <w:t>specific</w:t>
      </w:r>
      <w:r>
        <w:rPr>
          <w:spacing w:val="-6"/>
        </w:rPr>
        <w:t xml:space="preserve"> </w:t>
      </w:r>
      <w:r>
        <w:t>percentage</w:t>
      </w:r>
      <w:r>
        <w:rPr>
          <w:spacing w:val="-8"/>
        </w:rPr>
        <w:t xml:space="preserve"> </w:t>
      </w:r>
      <w:r>
        <w:t>of</w:t>
      </w:r>
      <w:r>
        <w:rPr>
          <w:spacing w:val="-6"/>
        </w:rPr>
        <w:t xml:space="preserve"> </w:t>
      </w:r>
      <w:r>
        <w:t>ownership,</w:t>
      </w:r>
      <w:r>
        <w:rPr>
          <w:spacing w:val="-8"/>
        </w:rPr>
        <w:t xml:space="preserve"> </w:t>
      </w:r>
      <w:r>
        <w:t>holding</w:t>
      </w:r>
      <w:r>
        <w:rPr>
          <w:spacing w:val="-8"/>
        </w:rPr>
        <w:t xml:space="preserve"> </w:t>
      </w:r>
      <w:r>
        <w:t>period).</w:t>
      </w:r>
      <w:r>
        <w:rPr>
          <w:spacing w:val="-7"/>
        </w:rPr>
        <w:t xml:space="preserve"> </w:t>
      </w:r>
      <w:r>
        <w:t>As</w:t>
      </w:r>
      <w:r>
        <w:rPr>
          <w:spacing w:val="-6"/>
        </w:rPr>
        <w:t xml:space="preserve"> </w:t>
      </w:r>
      <w:r>
        <w:t>part</w:t>
      </w:r>
      <w:r>
        <w:rPr>
          <w:spacing w:val="-7"/>
        </w:rPr>
        <w:t xml:space="preserve"> </w:t>
      </w:r>
      <w:r>
        <w:t>of</w:t>
      </w:r>
      <w:r>
        <w:rPr>
          <w:spacing w:val="-6"/>
        </w:rPr>
        <w:t xml:space="preserve"> </w:t>
      </w:r>
      <w:r>
        <w:t>this,</w:t>
      </w:r>
      <w:r>
        <w:rPr>
          <w:spacing w:val="-6"/>
        </w:rPr>
        <w:t xml:space="preserve"> </w:t>
      </w:r>
      <w:r>
        <w:t>the</w:t>
      </w:r>
      <w:r>
        <w:rPr>
          <w:spacing w:val="-8"/>
        </w:rPr>
        <w:t xml:space="preserve"> </w:t>
      </w:r>
      <w:r>
        <w:t>treatment</w:t>
      </w:r>
      <w:r>
        <w:rPr>
          <w:spacing w:val="-7"/>
        </w:rPr>
        <w:t xml:space="preserve"> </w:t>
      </w:r>
      <w:r>
        <w:t>of</w:t>
      </w:r>
      <w:r>
        <w:rPr>
          <w:spacing w:val="2"/>
        </w:rPr>
        <w:t xml:space="preserve"> </w:t>
      </w:r>
      <w:r>
        <w:t>expenses</w:t>
      </w:r>
      <w:r>
        <w:rPr>
          <w:spacing w:val="-7"/>
        </w:rPr>
        <w:t xml:space="preserve"> </w:t>
      </w:r>
      <w:r>
        <w:t>incurred in connection with dividend income or the generation of gains or losses from shares is also under discussion. This issue will require balancing the challenges associated with tracing these expenses in the financial</w:t>
      </w:r>
      <w:r>
        <w:rPr>
          <w:spacing w:val="-7"/>
        </w:rPr>
        <w:t xml:space="preserve"> </w:t>
      </w:r>
      <w:r>
        <w:t>accounts</w:t>
      </w:r>
      <w:r>
        <w:rPr>
          <w:spacing w:val="-6"/>
        </w:rPr>
        <w:t xml:space="preserve"> </w:t>
      </w:r>
      <w:r>
        <w:t>and</w:t>
      </w:r>
      <w:r>
        <w:rPr>
          <w:spacing w:val="-7"/>
        </w:rPr>
        <w:t xml:space="preserve"> </w:t>
      </w:r>
      <w:r>
        <w:t>the</w:t>
      </w:r>
      <w:r>
        <w:rPr>
          <w:spacing w:val="-7"/>
        </w:rPr>
        <w:t xml:space="preserve"> </w:t>
      </w:r>
      <w:r>
        <w:t>risk</w:t>
      </w:r>
      <w:r>
        <w:rPr>
          <w:spacing w:val="-3"/>
        </w:rPr>
        <w:t xml:space="preserve"> </w:t>
      </w:r>
      <w:r>
        <w:t>of</w:t>
      </w:r>
      <w:r>
        <w:rPr>
          <w:spacing w:val="-5"/>
        </w:rPr>
        <w:t xml:space="preserve"> </w:t>
      </w:r>
      <w:r>
        <w:t>erosion</w:t>
      </w:r>
      <w:r>
        <w:rPr>
          <w:spacing w:val="-7"/>
        </w:rPr>
        <w:t xml:space="preserve"> </w:t>
      </w:r>
      <w:r>
        <w:t>of</w:t>
      </w:r>
      <w:r>
        <w:rPr>
          <w:spacing w:val="-5"/>
        </w:rPr>
        <w:t xml:space="preserve"> </w:t>
      </w:r>
      <w:r>
        <w:t>Amount</w:t>
      </w:r>
      <w:r>
        <w:rPr>
          <w:spacing w:val="-7"/>
        </w:rPr>
        <w:t xml:space="preserve"> </w:t>
      </w:r>
      <w:r>
        <w:t>A</w:t>
      </w:r>
      <w:r>
        <w:rPr>
          <w:spacing w:val="-7"/>
        </w:rPr>
        <w:t xml:space="preserve"> </w:t>
      </w:r>
      <w:r>
        <w:t>tax</w:t>
      </w:r>
      <w:r>
        <w:rPr>
          <w:spacing w:val="-6"/>
        </w:rPr>
        <w:t xml:space="preserve"> </w:t>
      </w:r>
      <w:r>
        <w:t>base</w:t>
      </w:r>
      <w:r>
        <w:rPr>
          <w:spacing w:val="-6"/>
        </w:rPr>
        <w:t xml:space="preserve"> </w:t>
      </w:r>
      <w:r>
        <w:t>(e.g.</w:t>
      </w:r>
      <w:r>
        <w:rPr>
          <w:spacing w:val="-7"/>
        </w:rPr>
        <w:t xml:space="preserve"> </w:t>
      </w:r>
      <w:r>
        <w:t>financial</w:t>
      </w:r>
      <w:r>
        <w:rPr>
          <w:spacing w:val="-7"/>
        </w:rPr>
        <w:t xml:space="preserve"> </w:t>
      </w:r>
      <w:r>
        <w:t>expenses</w:t>
      </w:r>
      <w:r>
        <w:rPr>
          <w:spacing w:val="-6"/>
        </w:rPr>
        <w:t xml:space="preserve"> </w:t>
      </w:r>
      <w:r>
        <w:t>related</w:t>
      </w:r>
      <w:r>
        <w:rPr>
          <w:spacing w:val="-7"/>
        </w:rPr>
        <w:t xml:space="preserve"> </w:t>
      </w:r>
      <w:r>
        <w:t>to</w:t>
      </w:r>
      <w:r>
        <w:rPr>
          <w:spacing w:val="-7"/>
        </w:rPr>
        <w:t xml:space="preserve"> </w:t>
      </w:r>
      <w:r>
        <w:t>funding acquisitions of shareholdings).</w:t>
      </w:r>
    </w:p>
    <w:p w14:paraId="407FA9DA" w14:textId="77777777" w:rsidR="005F0837" w:rsidRDefault="005F0837" w:rsidP="00665CAB">
      <w:pPr>
        <w:pStyle w:val="ListParagraph"/>
        <w:numPr>
          <w:ilvl w:val="0"/>
          <w:numId w:val="11"/>
        </w:numPr>
        <w:tabs>
          <w:tab w:val="left" w:pos="1444"/>
        </w:tabs>
        <w:spacing w:before="121" w:line="271" w:lineRule="auto"/>
        <w:ind w:right="479" w:firstLine="0"/>
        <w:jc w:val="both"/>
        <w:rPr>
          <w:sz w:val="20"/>
        </w:rPr>
      </w:pPr>
      <w:r>
        <w:rPr>
          <w:sz w:val="20"/>
        </w:rPr>
        <w:t>As a corollary, any profit or loss derived from using the equity method of accounting will also be excluded, consistent with the approach adopted under Pillar Two.</w:t>
      </w:r>
      <w:r>
        <w:rPr>
          <w:position w:val="6"/>
          <w:sz w:val="13"/>
        </w:rPr>
        <w:t xml:space="preserve">74 </w:t>
      </w:r>
      <w:r>
        <w:rPr>
          <w:sz w:val="20"/>
        </w:rPr>
        <w:t>Generally, the equity method applies to investments in entities or arrangements in which the investor owns a substantial interest (generally between</w:t>
      </w:r>
      <w:r>
        <w:rPr>
          <w:spacing w:val="-6"/>
          <w:sz w:val="20"/>
        </w:rPr>
        <w:t xml:space="preserve"> </w:t>
      </w:r>
      <w:r>
        <w:rPr>
          <w:sz w:val="20"/>
        </w:rPr>
        <w:t>20%</w:t>
      </w:r>
      <w:r>
        <w:rPr>
          <w:spacing w:val="-4"/>
          <w:sz w:val="20"/>
        </w:rPr>
        <w:t xml:space="preserve"> </w:t>
      </w:r>
      <w:r>
        <w:rPr>
          <w:sz w:val="20"/>
        </w:rPr>
        <w:t>and</w:t>
      </w:r>
      <w:r>
        <w:rPr>
          <w:spacing w:val="-6"/>
          <w:sz w:val="20"/>
        </w:rPr>
        <w:t xml:space="preserve"> </w:t>
      </w:r>
      <w:r>
        <w:rPr>
          <w:sz w:val="20"/>
        </w:rPr>
        <w:t>50%)</w:t>
      </w:r>
      <w:r>
        <w:rPr>
          <w:spacing w:val="-3"/>
          <w:sz w:val="20"/>
        </w:rPr>
        <w:t xml:space="preserve"> </w:t>
      </w:r>
      <w:r>
        <w:rPr>
          <w:sz w:val="20"/>
        </w:rPr>
        <w:t>that</w:t>
      </w:r>
      <w:r>
        <w:rPr>
          <w:spacing w:val="-6"/>
          <w:sz w:val="20"/>
        </w:rPr>
        <w:t xml:space="preserve"> </w:t>
      </w:r>
      <w:r>
        <w:rPr>
          <w:sz w:val="20"/>
        </w:rPr>
        <w:t>are</w:t>
      </w:r>
      <w:r>
        <w:rPr>
          <w:spacing w:val="-5"/>
          <w:sz w:val="20"/>
        </w:rPr>
        <w:t xml:space="preserve"> </w:t>
      </w:r>
      <w:r>
        <w:rPr>
          <w:sz w:val="20"/>
        </w:rPr>
        <w:t>not</w:t>
      </w:r>
      <w:r>
        <w:rPr>
          <w:spacing w:val="-6"/>
          <w:sz w:val="20"/>
        </w:rPr>
        <w:t xml:space="preserve"> </w:t>
      </w:r>
      <w:r>
        <w:rPr>
          <w:sz w:val="20"/>
        </w:rPr>
        <w:t>consolidated</w:t>
      </w:r>
      <w:r>
        <w:rPr>
          <w:spacing w:val="-5"/>
          <w:sz w:val="20"/>
        </w:rPr>
        <w:t xml:space="preserve"> </w:t>
      </w:r>
      <w:r>
        <w:rPr>
          <w:sz w:val="20"/>
        </w:rPr>
        <w:t>under</w:t>
      </w:r>
      <w:r>
        <w:rPr>
          <w:spacing w:val="-7"/>
          <w:sz w:val="20"/>
        </w:rPr>
        <w:t xml:space="preserve"> </w:t>
      </w:r>
      <w:r>
        <w:rPr>
          <w:sz w:val="20"/>
        </w:rPr>
        <w:t>financial</w:t>
      </w:r>
      <w:r>
        <w:rPr>
          <w:spacing w:val="-6"/>
          <w:sz w:val="20"/>
        </w:rPr>
        <w:t xml:space="preserve"> </w:t>
      </w:r>
      <w:r>
        <w:rPr>
          <w:sz w:val="20"/>
        </w:rPr>
        <w:t>accounting</w:t>
      </w:r>
      <w:r>
        <w:rPr>
          <w:spacing w:val="-7"/>
          <w:sz w:val="20"/>
        </w:rPr>
        <w:t xml:space="preserve"> </w:t>
      </w:r>
      <w:r>
        <w:rPr>
          <w:sz w:val="20"/>
        </w:rPr>
        <w:t>standards.</w:t>
      </w:r>
      <w:r>
        <w:rPr>
          <w:spacing w:val="-6"/>
          <w:sz w:val="20"/>
        </w:rPr>
        <w:t xml:space="preserve"> </w:t>
      </w:r>
      <w:r>
        <w:rPr>
          <w:sz w:val="20"/>
        </w:rPr>
        <w:t>These</w:t>
      </w:r>
      <w:r>
        <w:rPr>
          <w:spacing w:val="1"/>
          <w:sz w:val="20"/>
        </w:rPr>
        <w:t xml:space="preserve"> </w:t>
      </w:r>
      <w:r>
        <w:rPr>
          <w:sz w:val="20"/>
        </w:rPr>
        <w:t xml:space="preserve">ownership interests are effectively treated as transparent, </w:t>
      </w:r>
      <w:proofErr w:type="spellStart"/>
      <w:r>
        <w:rPr>
          <w:sz w:val="20"/>
        </w:rPr>
        <w:t>recognising</w:t>
      </w:r>
      <w:proofErr w:type="spellEnd"/>
      <w:r>
        <w:rPr>
          <w:sz w:val="20"/>
        </w:rPr>
        <w:t xml:space="preserve"> the investor’s proportionate share of the entity or</w:t>
      </w:r>
      <w:r>
        <w:rPr>
          <w:spacing w:val="-12"/>
          <w:sz w:val="20"/>
        </w:rPr>
        <w:t xml:space="preserve"> </w:t>
      </w:r>
      <w:r>
        <w:rPr>
          <w:sz w:val="20"/>
        </w:rPr>
        <w:t>arrangement’s</w:t>
      </w:r>
      <w:r>
        <w:rPr>
          <w:spacing w:val="-10"/>
          <w:sz w:val="20"/>
        </w:rPr>
        <w:t xml:space="preserve"> </w:t>
      </w:r>
      <w:r>
        <w:rPr>
          <w:sz w:val="20"/>
        </w:rPr>
        <w:t>after-tax</w:t>
      </w:r>
      <w:r>
        <w:rPr>
          <w:spacing w:val="-11"/>
          <w:sz w:val="20"/>
        </w:rPr>
        <w:t xml:space="preserve"> </w:t>
      </w:r>
      <w:r>
        <w:rPr>
          <w:sz w:val="20"/>
        </w:rPr>
        <w:t>income</w:t>
      </w:r>
      <w:r>
        <w:rPr>
          <w:spacing w:val="-12"/>
          <w:sz w:val="20"/>
        </w:rPr>
        <w:t xml:space="preserve"> </w:t>
      </w:r>
      <w:r>
        <w:rPr>
          <w:sz w:val="20"/>
        </w:rPr>
        <w:t>or</w:t>
      </w:r>
      <w:r>
        <w:rPr>
          <w:spacing w:val="-11"/>
          <w:sz w:val="20"/>
        </w:rPr>
        <w:t xml:space="preserve"> </w:t>
      </w:r>
      <w:r>
        <w:rPr>
          <w:sz w:val="20"/>
        </w:rPr>
        <w:t>loss.</w:t>
      </w:r>
      <w:r>
        <w:rPr>
          <w:sz w:val="20"/>
          <w:vertAlign w:val="superscript"/>
        </w:rPr>
        <w:t>75</w:t>
      </w:r>
      <w:r>
        <w:rPr>
          <w:spacing w:val="-12"/>
          <w:sz w:val="20"/>
        </w:rPr>
        <w:t xml:space="preserve"> </w:t>
      </w:r>
      <w:r>
        <w:rPr>
          <w:sz w:val="20"/>
        </w:rPr>
        <w:t>The</w:t>
      </w:r>
      <w:r>
        <w:rPr>
          <w:spacing w:val="-12"/>
          <w:sz w:val="20"/>
        </w:rPr>
        <w:t xml:space="preserve"> </w:t>
      </w:r>
      <w:r>
        <w:rPr>
          <w:sz w:val="20"/>
        </w:rPr>
        <w:t>Inclusive</w:t>
      </w:r>
      <w:r>
        <w:rPr>
          <w:spacing w:val="-12"/>
          <w:sz w:val="20"/>
        </w:rPr>
        <w:t xml:space="preserve"> </w:t>
      </w:r>
      <w:r>
        <w:rPr>
          <w:sz w:val="20"/>
        </w:rPr>
        <w:t>Framework</w:t>
      </w:r>
      <w:r>
        <w:rPr>
          <w:spacing w:val="-7"/>
          <w:sz w:val="20"/>
        </w:rPr>
        <w:t xml:space="preserve"> </w:t>
      </w:r>
      <w:r>
        <w:rPr>
          <w:sz w:val="20"/>
        </w:rPr>
        <w:t>is,</w:t>
      </w:r>
      <w:r>
        <w:rPr>
          <w:spacing w:val="-11"/>
          <w:sz w:val="20"/>
        </w:rPr>
        <w:t xml:space="preserve"> </w:t>
      </w:r>
      <w:r>
        <w:rPr>
          <w:sz w:val="20"/>
        </w:rPr>
        <w:t>however,</w:t>
      </w:r>
      <w:r>
        <w:rPr>
          <w:spacing w:val="-11"/>
          <w:sz w:val="20"/>
        </w:rPr>
        <w:t xml:space="preserve"> </w:t>
      </w:r>
      <w:r>
        <w:rPr>
          <w:sz w:val="20"/>
        </w:rPr>
        <w:t>discussing</w:t>
      </w:r>
      <w:r>
        <w:rPr>
          <w:spacing w:val="-9"/>
          <w:sz w:val="20"/>
        </w:rPr>
        <w:t xml:space="preserve"> </w:t>
      </w:r>
      <w:r>
        <w:rPr>
          <w:sz w:val="20"/>
        </w:rPr>
        <w:t>whether</w:t>
      </w:r>
      <w:r>
        <w:rPr>
          <w:spacing w:val="-12"/>
          <w:sz w:val="20"/>
        </w:rPr>
        <w:t xml:space="preserve"> </w:t>
      </w:r>
      <w:r>
        <w:rPr>
          <w:sz w:val="20"/>
        </w:rPr>
        <w:t>this adjustment should not apply to income derived from joint ventures, in particular where that income does not represent retained earnings that have already been (or will be) subject to Amount A at the level of the entity or arrangement (e.g. because the revenue of the joint venture falls below the scope revenue thresholds).</w:t>
      </w:r>
    </w:p>
    <w:p w14:paraId="7CA3EA68" w14:textId="77777777" w:rsidR="005F0837" w:rsidRDefault="005F0837" w:rsidP="00665CAB">
      <w:pPr>
        <w:pStyle w:val="ListParagraph"/>
        <w:numPr>
          <w:ilvl w:val="0"/>
          <w:numId w:val="11"/>
        </w:numPr>
        <w:tabs>
          <w:tab w:val="left" w:pos="1444"/>
        </w:tabs>
        <w:spacing w:before="121" w:line="271" w:lineRule="auto"/>
        <w:ind w:right="481" w:firstLine="0"/>
        <w:jc w:val="both"/>
        <w:rPr>
          <w:sz w:val="20"/>
        </w:rPr>
      </w:pPr>
      <w:r>
        <w:rPr>
          <w:sz w:val="20"/>
        </w:rPr>
        <w:t xml:space="preserve">This issue can be illustrated through the following example. Assume MNE Group A and </w:t>
      </w:r>
      <w:r>
        <w:rPr>
          <w:spacing w:val="2"/>
          <w:sz w:val="20"/>
        </w:rPr>
        <w:t xml:space="preserve">MNE </w:t>
      </w:r>
      <w:r>
        <w:rPr>
          <w:sz w:val="20"/>
        </w:rPr>
        <w:t>Group</w:t>
      </w:r>
      <w:r>
        <w:rPr>
          <w:spacing w:val="-8"/>
          <w:sz w:val="20"/>
        </w:rPr>
        <w:t xml:space="preserve"> </w:t>
      </w:r>
      <w:r>
        <w:rPr>
          <w:sz w:val="20"/>
        </w:rPr>
        <w:t>B</w:t>
      </w:r>
      <w:r>
        <w:rPr>
          <w:spacing w:val="-9"/>
          <w:sz w:val="20"/>
        </w:rPr>
        <w:t xml:space="preserve"> </w:t>
      </w:r>
      <w:r>
        <w:rPr>
          <w:sz w:val="20"/>
        </w:rPr>
        <w:t>constitute</w:t>
      </w:r>
      <w:r>
        <w:rPr>
          <w:spacing w:val="-7"/>
          <w:sz w:val="20"/>
        </w:rPr>
        <w:t xml:space="preserve"> </w:t>
      </w:r>
      <w:r>
        <w:rPr>
          <w:sz w:val="20"/>
        </w:rPr>
        <w:t>a</w:t>
      </w:r>
      <w:r>
        <w:rPr>
          <w:spacing w:val="-7"/>
          <w:sz w:val="20"/>
        </w:rPr>
        <w:t xml:space="preserve"> </w:t>
      </w:r>
      <w:r>
        <w:rPr>
          <w:sz w:val="20"/>
        </w:rPr>
        <w:t>joint</w:t>
      </w:r>
      <w:r>
        <w:rPr>
          <w:spacing w:val="-6"/>
          <w:sz w:val="20"/>
        </w:rPr>
        <w:t xml:space="preserve"> </w:t>
      </w:r>
      <w:r>
        <w:rPr>
          <w:sz w:val="20"/>
        </w:rPr>
        <w:t>venture</w:t>
      </w:r>
      <w:r>
        <w:rPr>
          <w:spacing w:val="-4"/>
          <w:sz w:val="20"/>
        </w:rPr>
        <w:t xml:space="preserve"> </w:t>
      </w:r>
      <w:r>
        <w:rPr>
          <w:sz w:val="20"/>
        </w:rPr>
        <w:t>where</w:t>
      </w:r>
      <w:r>
        <w:rPr>
          <w:spacing w:val="-6"/>
          <w:sz w:val="20"/>
        </w:rPr>
        <w:t xml:space="preserve"> </w:t>
      </w:r>
      <w:r>
        <w:rPr>
          <w:sz w:val="20"/>
        </w:rPr>
        <w:t>each</w:t>
      </w:r>
      <w:r>
        <w:rPr>
          <w:spacing w:val="-7"/>
          <w:sz w:val="20"/>
        </w:rPr>
        <w:t xml:space="preserve"> </w:t>
      </w:r>
      <w:r>
        <w:rPr>
          <w:sz w:val="20"/>
        </w:rPr>
        <w:t>group</w:t>
      </w:r>
      <w:r>
        <w:rPr>
          <w:spacing w:val="-7"/>
          <w:sz w:val="20"/>
        </w:rPr>
        <w:t xml:space="preserve"> </w:t>
      </w:r>
      <w:r>
        <w:rPr>
          <w:sz w:val="20"/>
        </w:rPr>
        <w:t>owns</w:t>
      </w:r>
      <w:r>
        <w:rPr>
          <w:spacing w:val="-8"/>
          <w:sz w:val="20"/>
        </w:rPr>
        <w:t xml:space="preserve"> </w:t>
      </w:r>
      <w:r>
        <w:rPr>
          <w:sz w:val="20"/>
        </w:rPr>
        <w:t>an</w:t>
      </w:r>
      <w:r>
        <w:rPr>
          <w:spacing w:val="-8"/>
          <w:sz w:val="20"/>
        </w:rPr>
        <w:t xml:space="preserve"> </w:t>
      </w:r>
      <w:r>
        <w:rPr>
          <w:sz w:val="20"/>
        </w:rPr>
        <w:t>interest</w:t>
      </w:r>
      <w:r>
        <w:rPr>
          <w:spacing w:val="-9"/>
          <w:sz w:val="20"/>
        </w:rPr>
        <w:t xml:space="preserve"> </w:t>
      </w:r>
      <w:r>
        <w:rPr>
          <w:sz w:val="20"/>
        </w:rPr>
        <w:t>of</w:t>
      </w:r>
      <w:r>
        <w:rPr>
          <w:spacing w:val="-7"/>
          <w:sz w:val="20"/>
        </w:rPr>
        <w:t xml:space="preserve"> </w:t>
      </w:r>
      <w:r>
        <w:rPr>
          <w:sz w:val="20"/>
        </w:rPr>
        <w:t>50%.</w:t>
      </w:r>
      <w:r>
        <w:rPr>
          <w:spacing w:val="-6"/>
          <w:sz w:val="20"/>
        </w:rPr>
        <w:t xml:space="preserve"> </w:t>
      </w:r>
      <w:r>
        <w:rPr>
          <w:sz w:val="20"/>
        </w:rPr>
        <w:t>The</w:t>
      </w:r>
      <w:r>
        <w:rPr>
          <w:spacing w:val="-9"/>
          <w:sz w:val="20"/>
        </w:rPr>
        <w:t xml:space="preserve"> </w:t>
      </w:r>
      <w:r>
        <w:rPr>
          <w:sz w:val="20"/>
        </w:rPr>
        <w:t>joint</w:t>
      </w:r>
      <w:r>
        <w:rPr>
          <w:spacing w:val="-7"/>
          <w:sz w:val="20"/>
        </w:rPr>
        <w:t xml:space="preserve"> </w:t>
      </w:r>
      <w:r>
        <w:rPr>
          <w:sz w:val="20"/>
        </w:rPr>
        <w:t>venture</w:t>
      </w:r>
      <w:r>
        <w:rPr>
          <w:spacing w:val="-7"/>
          <w:sz w:val="20"/>
        </w:rPr>
        <w:t xml:space="preserve"> </w:t>
      </w:r>
      <w:r>
        <w:rPr>
          <w:sz w:val="20"/>
        </w:rPr>
        <w:t>generates revenue</w:t>
      </w:r>
      <w:r>
        <w:rPr>
          <w:spacing w:val="-12"/>
          <w:sz w:val="20"/>
        </w:rPr>
        <w:t xml:space="preserve"> </w:t>
      </w:r>
      <w:r>
        <w:rPr>
          <w:sz w:val="20"/>
        </w:rPr>
        <w:t>below</w:t>
      </w:r>
      <w:r>
        <w:rPr>
          <w:spacing w:val="-13"/>
          <w:sz w:val="20"/>
        </w:rPr>
        <w:t xml:space="preserve"> </w:t>
      </w:r>
      <w:r>
        <w:rPr>
          <w:sz w:val="20"/>
        </w:rPr>
        <w:t>the</w:t>
      </w:r>
      <w:r>
        <w:rPr>
          <w:spacing w:val="-12"/>
          <w:sz w:val="20"/>
        </w:rPr>
        <w:t xml:space="preserve"> </w:t>
      </w:r>
      <w:r>
        <w:rPr>
          <w:sz w:val="20"/>
        </w:rPr>
        <w:t>Amount</w:t>
      </w:r>
      <w:r>
        <w:rPr>
          <w:spacing w:val="-8"/>
          <w:sz w:val="20"/>
        </w:rPr>
        <w:t xml:space="preserve"> </w:t>
      </w:r>
      <w:r>
        <w:rPr>
          <w:sz w:val="20"/>
        </w:rPr>
        <w:t>A</w:t>
      </w:r>
      <w:r>
        <w:rPr>
          <w:spacing w:val="-12"/>
          <w:sz w:val="20"/>
        </w:rPr>
        <w:t xml:space="preserve"> </w:t>
      </w:r>
      <w:r>
        <w:rPr>
          <w:sz w:val="20"/>
        </w:rPr>
        <w:t>revenue</w:t>
      </w:r>
      <w:r>
        <w:rPr>
          <w:spacing w:val="-12"/>
          <w:sz w:val="20"/>
        </w:rPr>
        <w:t xml:space="preserve"> </w:t>
      </w:r>
      <w:r>
        <w:rPr>
          <w:sz w:val="20"/>
        </w:rPr>
        <w:t>threshold</w:t>
      </w:r>
      <w:r>
        <w:rPr>
          <w:spacing w:val="-12"/>
          <w:sz w:val="20"/>
        </w:rPr>
        <w:t xml:space="preserve"> </w:t>
      </w:r>
      <w:r>
        <w:rPr>
          <w:sz w:val="20"/>
        </w:rPr>
        <w:t>and</w:t>
      </w:r>
      <w:r>
        <w:rPr>
          <w:spacing w:val="-11"/>
          <w:sz w:val="20"/>
        </w:rPr>
        <w:t xml:space="preserve"> </w:t>
      </w:r>
      <w:r>
        <w:rPr>
          <w:sz w:val="20"/>
        </w:rPr>
        <w:t>is</w:t>
      </w:r>
      <w:r>
        <w:rPr>
          <w:spacing w:val="-10"/>
          <w:sz w:val="20"/>
        </w:rPr>
        <w:t xml:space="preserve"> </w:t>
      </w:r>
      <w:r>
        <w:rPr>
          <w:sz w:val="20"/>
        </w:rPr>
        <w:t>therefore</w:t>
      </w:r>
      <w:r>
        <w:rPr>
          <w:spacing w:val="-11"/>
          <w:sz w:val="20"/>
        </w:rPr>
        <w:t xml:space="preserve"> </w:t>
      </w:r>
      <w:r>
        <w:rPr>
          <w:sz w:val="20"/>
        </w:rPr>
        <w:t>not</w:t>
      </w:r>
      <w:r>
        <w:rPr>
          <w:spacing w:val="-3"/>
          <w:sz w:val="20"/>
        </w:rPr>
        <w:t xml:space="preserve"> </w:t>
      </w:r>
      <w:r>
        <w:rPr>
          <w:sz w:val="20"/>
        </w:rPr>
        <w:t>in</w:t>
      </w:r>
      <w:r>
        <w:rPr>
          <w:spacing w:val="-11"/>
          <w:sz w:val="20"/>
        </w:rPr>
        <w:t xml:space="preserve"> </w:t>
      </w:r>
      <w:r>
        <w:rPr>
          <w:sz w:val="20"/>
        </w:rPr>
        <w:t>scope</w:t>
      </w:r>
      <w:r>
        <w:rPr>
          <w:spacing w:val="-9"/>
          <w:sz w:val="20"/>
        </w:rPr>
        <w:t xml:space="preserve"> </w:t>
      </w:r>
      <w:r>
        <w:rPr>
          <w:sz w:val="20"/>
        </w:rPr>
        <w:t>of</w:t>
      </w:r>
      <w:r>
        <w:rPr>
          <w:spacing w:val="-9"/>
          <w:sz w:val="20"/>
        </w:rPr>
        <w:t xml:space="preserve"> </w:t>
      </w:r>
      <w:r>
        <w:rPr>
          <w:sz w:val="20"/>
        </w:rPr>
        <w:t>Amount</w:t>
      </w:r>
      <w:r>
        <w:rPr>
          <w:spacing w:val="-9"/>
          <w:sz w:val="20"/>
        </w:rPr>
        <w:t xml:space="preserve"> </w:t>
      </w:r>
      <w:r>
        <w:rPr>
          <w:sz w:val="20"/>
        </w:rPr>
        <w:t>A.</w:t>
      </w:r>
      <w:r>
        <w:rPr>
          <w:spacing w:val="-10"/>
          <w:sz w:val="20"/>
        </w:rPr>
        <w:t xml:space="preserve"> </w:t>
      </w:r>
      <w:r>
        <w:rPr>
          <w:sz w:val="20"/>
        </w:rPr>
        <w:t>Assume</w:t>
      </w:r>
      <w:r>
        <w:rPr>
          <w:spacing w:val="-12"/>
          <w:sz w:val="20"/>
        </w:rPr>
        <w:t xml:space="preserve"> </w:t>
      </w:r>
      <w:r>
        <w:rPr>
          <w:sz w:val="20"/>
        </w:rPr>
        <w:t>further that</w:t>
      </w:r>
      <w:r>
        <w:rPr>
          <w:spacing w:val="-6"/>
          <w:sz w:val="20"/>
        </w:rPr>
        <w:t xml:space="preserve"> </w:t>
      </w:r>
      <w:r>
        <w:rPr>
          <w:sz w:val="20"/>
        </w:rPr>
        <w:t>the</w:t>
      </w:r>
      <w:r>
        <w:rPr>
          <w:spacing w:val="-6"/>
          <w:sz w:val="20"/>
        </w:rPr>
        <w:t xml:space="preserve"> </w:t>
      </w:r>
      <w:r>
        <w:rPr>
          <w:sz w:val="20"/>
        </w:rPr>
        <w:t>joint</w:t>
      </w:r>
      <w:r>
        <w:rPr>
          <w:spacing w:val="-6"/>
          <w:sz w:val="20"/>
        </w:rPr>
        <w:t xml:space="preserve"> </w:t>
      </w:r>
      <w:r>
        <w:rPr>
          <w:sz w:val="20"/>
        </w:rPr>
        <w:t>venture</w:t>
      </w:r>
      <w:r>
        <w:rPr>
          <w:spacing w:val="-8"/>
          <w:sz w:val="20"/>
        </w:rPr>
        <w:t xml:space="preserve"> </w:t>
      </w:r>
      <w:r>
        <w:rPr>
          <w:sz w:val="20"/>
        </w:rPr>
        <w:t>makes</w:t>
      </w:r>
      <w:r>
        <w:rPr>
          <w:spacing w:val="-9"/>
          <w:sz w:val="20"/>
        </w:rPr>
        <w:t xml:space="preserve"> </w:t>
      </w:r>
      <w:r>
        <w:rPr>
          <w:sz w:val="20"/>
        </w:rPr>
        <w:t>a</w:t>
      </w:r>
      <w:r>
        <w:rPr>
          <w:spacing w:val="-5"/>
          <w:sz w:val="20"/>
        </w:rPr>
        <w:t xml:space="preserve"> </w:t>
      </w:r>
      <w:r>
        <w:rPr>
          <w:sz w:val="20"/>
        </w:rPr>
        <w:t>profit</w:t>
      </w:r>
      <w:r>
        <w:rPr>
          <w:spacing w:val="-5"/>
          <w:sz w:val="20"/>
        </w:rPr>
        <w:t xml:space="preserve"> </w:t>
      </w:r>
      <w:r>
        <w:rPr>
          <w:sz w:val="20"/>
        </w:rPr>
        <w:t>of</w:t>
      </w:r>
      <w:r>
        <w:rPr>
          <w:spacing w:val="-6"/>
          <w:sz w:val="20"/>
        </w:rPr>
        <w:t xml:space="preserve"> </w:t>
      </w:r>
      <w:r>
        <w:rPr>
          <w:sz w:val="20"/>
        </w:rPr>
        <w:t>100</w:t>
      </w:r>
      <w:r>
        <w:rPr>
          <w:spacing w:val="-2"/>
          <w:sz w:val="20"/>
        </w:rPr>
        <w:t xml:space="preserve"> </w:t>
      </w:r>
      <w:r>
        <w:rPr>
          <w:sz w:val="20"/>
        </w:rPr>
        <w:t>during</w:t>
      </w:r>
      <w:r>
        <w:rPr>
          <w:spacing w:val="-6"/>
          <w:sz w:val="20"/>
        </w:rPr>
        <w:t xml:space="preserve"> </w:t>
      </w:r>
      <w:r>
        <w:rPr>
          <w:sz w:val="20"/>
        </w:rPr>
        <w:t>the</w:t>
      </w:r>
      <w:r>
        <w:rPr>
          <w:spacing w:val="-6"/>
          <w:sz w:val="20"/>
        </w:rPr>
        <w:t xml:space="preserve"> </w:t>
      </w:r>
      <w:r>
        <w:rPr>
          <w:sz w:val="20"/>
        </w:rPr>
        <w:t>first</w:t>
      </w:r>
      <w:r>
        <w:rPr>
          <w:spacing w:val="-8"/>
          <w:sz w:val="20"/>
        </w:rPr>
        <w:t xml:space="preserve"> </w:t>
      </w:r>
      <w:r>
        <w:rPr>
          <w:sz w:val="20"/>
        </w:rPr>
        <w:t>period</w:t>
      </w:r>
      <w:r>
        <w:rPr>
          <w:spacing w:val="-5"/>
          <w:sz w:val="20"/>
        </w:rPr>
        <w:t xml:space="preserve"> </w:t>
      </w:r>
      <w:r>
        <w:rPr>
          <w:sz w:val="20"/>
        </w:rPr>
        <w:t>and</w:t>
      </w:r>
      <w:r>
        <w:rPr>
          <w:spacing w:val="-8"/>
          <w:sz w:val="20"/>
        </w:rPr>
        <w:t xml:space="preserve"> </w:t>
      </w:r>
      <w:r>
        <w:rPr>
          <w:sz w:val="20"/>
        </w:rPr>
        <w:t>Group</w:t>
      </w:r>
      <w:r>
        <w:rPr>
          <w:spacing w:val="-6"/>
          <w:sz w:val="20"/>
        </w:rPr>
        <w:t xml:space="preserve"> </w:t>
      </w:r>
      <w:r>
        <w:rPr>
          <w:sz w:val="20"/>
        </w:rPr>
        <w:t>A</w:t>
      </w:r>
      <w:r>
        <w:rPr>
          <w:spacing w:val="-6"/>
          <w:sz w:val="20"/>
        </w:rPr>
        <w:t xml:space="preserve"> </w:t>
      </w:r>
      <w:r>
        <w:rPr>
          <w:sz w:val="20"/>
        </w:rPr>
        <w:t>and</w:t>
      </w:r>
      <w:r>
        <w:rPr>
          <w:spacing w:val="-6"/>
          <w:sz w:val="20"/>
        </w:rPr>
        <w:t xml:space="preserve"> </w:t>
      </w:r>
      <w:r>
        <w:rPr>
          <w:sz w:val="20"/>
        </w:rPr>
        <w:t>Group</w:t>
      </w:r>
      <w:r>
        <w:rPr>
          <w:spacing w:val="2"/>
          <w:sz w:val="20"/>
        </w:rPr>
        <w:t xml:space="preserve"> </w:t>
      </w:r>
      <w:r>
        <w:rPr>
          <w:sz w:val="20"/>
        </w:rPr>
        <w:t>B</w:t>
      </w:r>
      <w:r>
        <w:rPr>
          <w:spacing w:val="-6"/>
          <w:sz w:val="20"/>
        </w:rPr>
        <w:t xml:space="preserve"> </w:t>
      </w:r>
      <w:r>
        <w:rPr>
          <w:sz w:val="20"/>
        </w:rPr>
        <w:t>account</w:t>
      </w:r>
      <w:r>
        <w:rPr>
          <w:spacing w:val="-7"/>
          <w:sz w:val="20"/>
        </w:rPr>
        <w:t xml:space="preserve"> </w:t>
      </w:r>
      <w:r>
        <w:rPr>
          <w:sz w:val="20"/>
        </w:rPr>
        <w:t>for</w:t>
      </w:r>
      <w:r>
        <w:rPr>
          <w:spacing w:val="-5"/>
          <w:sz w:val="20"/>
        </w:rPr>
        <w:t xml:space="preserve"> </w:t>
      </w:r>
      <w:r>
        <w:rPr>
          <w:sz w:val="20"/>
        </w:rPr>
        <w:t>50 profit each under the equity method. There is an argument to support the view that Group A and Group B income</w:t>
      </w:r>
      <w:r>
        <w:rPr>
          <w:spacing w:val="-11"/>
          <w:sz w:val="20"/>
        </w:rPr>
        <w:t xml:space="preserve"> </w:t>
      </w:r>
      <w:r>
        <w:rPr>
          <w:sz w:val="20"/>
        </w:rPr>
        <w:t>under</w:t>
      </w:r>
      <w:r>
        <w:rPr>
          <w:spacing w:val="-10"/>
          <w:sz w:val="20"/>
        </w:rPr>
        <w:t xml:space="preserve"> </w:t>
      </w:r>
      <w:r>
        <w:rPr>
          <w:sz w:val="20"/>
        </w:rPr>
        <w:t>the</w:t>
      </w:r>
      <w:r>
        <w:rPr>
          <w:spacing w:val="-8"/>
          <w:sz w:val="20"/>
        </w:rPr>
        <w:t xml:space="preserve"> </w:t>
      </w:r>
      <w:r>
        <w:rPr>
          <w:sz w:val="20"/>
        </w:rPr>
        <w:t>equity</w:t>
      </w:r>
      <w:r>
        <w:rPr>
          <w:spacing w:val="-14"/>
          <w:sz w:val="20"/>
        </w:rPr>
        <w:t xml:space="preserve"> </w:t>
      </w:r>
      <w:r>
        <w:rPr>
          <w:sz w:val="20"/>
        </w:rPr>
        <w:t>method</w:t>
      </w:r>
      <w:r>
        <w:rPr>
          <w:spacing w:val="-11"/>
          <w:sz w:val="20"/>
        </w:rPr>
        <w:t xml:space="preserve"> </w:t>
      </w:r>
      <w:r>
        <w:rPr>
          <w:sz w:val="20"/>
        </w:rPr>
        <w:t>from</w:t>
      </w:r>
      <w:r>
        <w:rPr>
          <w:spacing w:val="-6"/>
          <w:sz w:val="20"/>
        </w:rPr>
        <w:t xml:space="preserve"> </w:t>
      </w:r>
      <w:r>
        <w:rPr>
          <w:sz w:val="20"/>
        </w:rPr>
        <w:t>the</w:t>
      </w:r>
      <w:r>
        <w:rPr>
          <w:spacing w:val="-11"/>
          <w:sz w:val="20"/>
        </w:rPr>
        <w:t xml:space="preserve"> </w:t>
      </w:r>
      <w:r>
        <w:rPr>
          <w:sz w:val="20"/>
        </w:rPr>
        <w:t>joint</w:t>
      </w:r>
      <w:r>
        <w:rPr>
          <w:spacing w:val="-11"/>
          <w:sz w:val="20"/>
        </w:rPr>
        <w:t xml:space="preserve"> </w:t>
      </w:r>
      <w:r>
        <w:rPr>
          <w:sz w:val="20"/>
        </w:rPr>
        <w:t>venture</w:t>
      </w:r>
      <w:r>
        <w:rPr>
          <w:spacing w:val="-11"/>
          <w:sz w:val="20"/>
        </w:rPr>
        <w:t xml:space="preserve"> </w:t>
      </w:r>
      <w:r>
        <w:rPr>
          <w:sz w:val="20"/>
        </w:rPr>
        <w:t>should</w:t>
      </w:r>
      <w:r>
        <w:rPr>
          <w:spacing w:val="-11"/>
          <w:sz w:val="20"/>
        </w:rPr>
        <w:t xml:space="preserve"> </w:t>
      </w:r>
      <w:r>
        <w:rPr>
          <w:sz w:val="20"/>
        </w:rPr>
        <w:t>not</w:t>
      </w:r>
      <w:r>
        <w:rPr>
          <w:spacing w:val="-11"/>
          <w:sz w:val="20"/>
        </w:rPr>
        <w:t xml:space="preserve"> </w:t>
      </w:r>
      <w:r>
        <w:rPr>
          <w:sz w:val="20"/>
        </w:rPr>
        <w:t>be</w:t>
      </w:r>
      <w:r>
        <w:rPr>
          <w:spacing w:val="-11"/>
          <w:sz w:val="20"/>
        </w:rPr>
        <w:t xml:space="preserve"> </w:t>
      </w:r>
      <w:r>
        <w:rPr>
          <w:sz w:val="20"/>
        </w:rPr>
        <w:t>excluded</w:t>
      </w:r>
      <w:r>
        <w:rPr>
          <w:spacing w:val="-11"/>
          <w:sz w:val="20"/>
        </w:rPr>
        <w:t xml:space="preserve"> </w:t>
      </w:r>
      <w:r>
        <w:rPr>
          <w:sz w:val="20"/>
        </w:rPr>
        <w:t>from</w:t>
      </w:r>
      <w:r>
        <w:rPr>
          <w:spacing w:val="-8"/>
          <w:sz w:val="20"/>
        </w:rPr>
        <w:t xml:space="preserve"> </w:t>
      </w:r>
      <w:r>
        <w:rPr>
          <w:sz w:val="20"/>
        </w:rPr>
        <w:t>the</w:t>
      </w:r>
      <w:r>
        <w:rPr>
          <w:spacing w:val="-11"/>
          <w:sz w:val="20"/>
        </w:rPr>
        <w:t xml:space="preserve"> </w:t>
      </w:r>
      <w:r>
        <w:rPr>
          <w:sz w:val="20"/>
        </w:rPr>
        <w:t>Amount</w:t>
      </w:r>
      <w:r>
        <w:rPr>
          <w:spacing w:val="-11"/>
          <w:sz w:val="20"/>
        </w:rPr>
        <w:t xml:space="preserve"> </w:t>
      </w:r>
      <w:r>
        <w:rPr>
          <w:sz w:val="20"/>
        </w:rPr>
        <w:t>A</w:t>
      </w:r>
      <w:r>
        <w:rPr>
          <w:spacing w:val="-11"/>
          <w:sz w:val="20"/>
        </w:rPr>
        <w:t xml:space="preserve"> </w:t>
      </w:r>
      <w:r>
        <w:rPr>
          <w:sz w:val="20"/>
        </w:rPr>
        <w:t>tax</w:t>
      </w:r>
      <w:r>
        <w:rPr>
          <w:spacing w:val="-9"/>
          <w:sz w:val="20"/>
        </w:rPr>
        <w:t xml:space="preserve"> </w:t>
      </w:r>
      <w:r>
        <w:rPr>
          <w:sz w:val="20"/>
        </w:rPr>
        <w:t>base given that it represents a profit that is not subject to Amount A at the level of the joint venture. However, further work is required on this point to support the rationale of this adjustment and to address potential manipulation.</w:t>
      </w:r>
    </w:p>
    <w:p w14:paraId="37648C4C" w14:textId="77777777" w:rsidR="005F0837" w:rsidRDefault="005F0837" w:rsidP="005F0837">
      <w:pPr>
        <w:pStyle w:val="BodyText"/>
        <w:spacing w:before="4"/>
      </w:pPr>
    </w:p>
    <w:p w14:paraId="27670478" w14:textId="77777777" w:rsidR="005F0837" w:rsidRDefault="005F0837" w:rsidP="005F0837">
      <w:pPr>
        <w:pStyle w:val="Heading8"/>
        <w:ind w:left="1386" w:right="1307"/>
        <w:jc w:val="center"/>
      </w:pPr>
      <w:bookmarkStart w:id="20" w:name="Expenses_that_are_typically_non-deductib"/>
      <w:bookmarkEnd w:id="20"/>
      <w:r>
        <w:t>Expenses that are typically non-deductible or limited for public policy reasons</w:t>
      </w:r>
    </w:p>
    <w:p w14:paraId="362346A9" w14:textId="77777777" w:rsidR="005F0837" w:rsidRDefault="005F0837" w:rsidP="005F0837">
      <w:pPr>
        <w:pStyle w:val="BodyText"/>
        <w:spacing w:before="9"/>
        <w:rPr>
          <w:b/>
          <w:sz w:val="18"/>
        </w:rPr>
      </w:pPr>
    </w:p>
    <w:p w14:paraId="025A9DC9" w14:textId="77777777" w:rsidR="005F0837" w:rsidRDefault="005F0837" w:rsidP="00665CAB">
      <w:pPr>
        <w:pStyle w:val="ListParagraph"/>
        <w:numPr>
          <w:ilvl w:val="0"/>
          <w:numId w:val="11"/>
        </w:numPr>
        <w:tabs>
          <w:tab w:val="left" w:pos="1444"/>
        </w:tabs>
        <w:spacing w:before="1" w:line="271" w:lineRule="auto"/>
        <w:ind w:right="479" w:firstLine="0"/>
        <w:jc w:val="both"/>
        <w:rPr>
          <w:sz w:val="20"/>
        </w:rPr>
      </w:pPr>
      <w:r>
        <w:rPr>
          <w:sz w:val="20"/>
        </w:rPr>
        <w:t>A</w:t>
      </w:r>
      <w:r>
        <w:rPr>
          <w:spacing w:val="-10"/>
          <w:sz w:val="20"/>
        </w:rPr>
        <w:t xml:space="preserve"> </w:t>
      </w:r>
      <w:r>
        <w:rPr>
          <w:sz w:val="20"/>
        </w:rPr>
        <w:t>number</w:t>
      </w:r>
      <w:r>
        <w:rPr>
          <w:spacing w:val="-9"/>
          <w:sz w:val="20"/>
        </w:rPr>
        <w:t xml:space="preserve"> </w:t>
      </w:r>
      <w:r>
        <w:rPr>
          <w:sz w:val="20"/>
        </w:rPr>
        <w:t>of</w:t>
      </w:r>
      <w:r>
        <w:rPr>
          <w:spacing w:val="-8"/>
          <w:sz w:val="20"/>
        </w:rPr>
        <w:t xml:space="preserve"> </w:t>
      </w:r>
      <w:r>
        <w:rPr>
          <w:sz w:val="20"/>
        </w:rPr>
        <w:t>items</w:t>
      </w:r>
      <w:r>
        <w:rPr>
          <w:spacing w:val="-8"/>
          <w:sz w:val="20"/>
        </w:rPr>
        <w:t xml:space="preserve"> </w:t>
      </w:r>
      <w:r>
        <w:rPr>
          <w:sz w:val="20"/>
        </w:rPr>
        <w:t>treated</w:t>
      </w:r>
      <w:r>
        <w:rPr>
          <w:spacing w:val="-10"/>
          <w:sz w:val="20"/>
        </w:rPr>
        <w:t xml:space="preserve"> </w:t>
      </w:r>
      <w:r>
        <w:rPr>
          <w:sz w:val="20"/>
        </w:rPr>
        <w:t>as</w:t>
      </w:r>
      <w:r>
        <w:rPr>
          <w:spacing w:val="-9"/>
          <w:sz w:val="20"/>
        </w:rPr>
        <w:t xml:space="preserve"> </w:t>
      </w:r>
      <w:r>
        <w:rPr>
          <w:sz w:val="20"/>
        </w:rPr>
        <w:t>expenses</w:t>
      </w:r>
      <w:r>
        <w:rPr>
          <w:spacing w:val="-8"/>
          <w:sz w:val="20"/>
        </w:rPr>
        <w:t xml:space="preserve"> </w:t>
      </w:r>
      <w:r>
        <w:rPr>
          <w:sz w:val="20"/>
        </w:rPr>
        <w:t>under</w:t>
      </w:r>
      <w:r>
        <w:rPr>
          <w:spacing w:val="-9"/>
          <w:sz w:val="20"/>
        </w:rPr>
        <w:t xml:space="preserve"> </w:t>
      </w:r>
      <w:r>
        <w:rPr>
          <w:sz w:val="20"/>
        </w:rPr>
        <w:t>financial</w:t>
      </w:r>
      <w:r>
        <w:rPr>
          <w:spacing w:val="-8"/>
          <w:sz w:val="20"/>
        </w:rPr>
        <w:t xml:space="preserve"> </w:t>
      </w:r>
      <w:r>
        <w:rPr>
          <w:sz w:val="20"/>
        </w:rPr>
        <w:t>accounting</w:t>
      </w:r>
      <w:r>
        <w:rPr>
          <w:spacing w:val="-10"/>
          <w:sz w:val="20"/>
        </w:rPr>
        <w:t xml:space="preserve"> </w:t>
      </w:r>
      <w:r>
        <w:rPr>
          <w:sz w:val="20"/>
        </w:rPr>
        <w:t>rules</w:t>
      </w:r>
      <w:r>
        <w:rPr>
          <w:spacing w:val="-8"/>
          <w:sz w:val="20"/>
        </w:rPr>
        <w:t xml:space="preserve"> </w:t>
      </w:r>
      <w:r>
        <w:rPr>
          <w:sz w:val="20"/>
        </w:rPr>
        <w:t>are</w:t>
      </w:r>
      <w:r>
        <w:rPr>
          <w:spacing w:val="-10"/>
          <w:sz w:val="20"/>
        </w:rPr>
        <w:t xml:space="preserve"> </w:t>
      </w:r>
      <w:r>
        <w:rPr>
          <w:sz w:val="20"/>
        </w:rPr>
        <w:t>not</w:t>
      </w:r>
      <w:r>
        <w:rPr>
          <w:spacing w:val="-10"/>
          <w:sz w:val="20"/>
        </w:rPr>
        <w:t xml:space="preserve"> </w:t>
      </w:r>
      <w:r>
        <w:rPr>
          <w:sz w:val="20"/>
        </w:rPr>
        <w:t>deductible</w:t>
      </w:r>
      <w:r>
        <w:rPr>
          <w:spacing w:val="-9"/>
          <w:sz w:val="20"/>
        </w:rPr>
        <w:t xml:space="preserve"> </w:t>
      </w:r>
      <w:r>
        <w:rPr>
          <w:sz w:val="20"/>
        </w:rPr>
        <w:t>for</w:t>
      </w:r>
      <w:r>
        <w:rPr>
          <w:spacing w:val="-9"/>
          <w:sz w:val="20"/>
        </w:rPr>
        <w:t xml:space="preserve"> </w:t>
      </w:r>
      <w:r>
        <w:rPr>
          <w:sz w:val="20"/>
        </w:rPr>
        <w:t>CIT purposes</w:t>
      </w:r>
      <w:r>
        <w:rPr>
          <w:spacing w:val="-12"/>
          <w:sz w:val="20"/>
        </w:rPr>
        <w:t xml:space="preserve"> </w:t>
      </w:r>
      <w:r>
        <w:rPr>
          <w:sz w:val="20"/>
        </w:rPr>
        <w:t>in</w:t>
      </w:r>
      <w:r>
        <w:rPr>
          <w:spacing w:val="-13"/>
          <w:sz w:val="20"/>
        </w:rPr>
        <w:t xml:space="preserve"> </w:t>
      </w:r>
      <w:r>
        <w:rPr>
          <w:sz w:val="20"/>
        </w:rPr>
        <w:t>most</w:t>
      </w:r>
      <w:r>
        <w:rPr>
          <w:spacing w:val="-12"/>
          <w:sz w:val="20"/>
        </w:rPr>
        <w:t xml:space="preserve"> </w:t>
      </w:r>
      <w:r>
        <w:rPr>
          <w:sz w:val="20"/>
        </w:rPr>
        <w:t>Inclusive</w:t>
      </w:r>
      <w:r>
        <w:rPr>
          <w:spacing w:val="-10"/>
          <w:sz w:val="20"/>
        </w:rPr>
        <w:t xml:space="preserve"> </w:t>
      </w:r>
      <w:r>
        <w:rPr>
          <w:sz w:val="20"/>
        </w:rPr>
        <w:t>Framework</w:t>
      </w:r>
      <w:r>
        <w:rPr>
          <w:spacing w:val="-8"/>
          <w:sz w:val="20"/>
        </w:rPr>
        <w:t xml:space="preserve"> </w:t>
      </w:r>
      <w:r>
        <w:rPr>
          <w:sz w:val="20"/>
        </w:rPr>
        <w:t>jurisdictions</w:t>
      </w:r>
      <w:r>
        <w:rPr>
          <w:spacing w:val="-11"/>
          <w:sz w:val="20"/>
        </w:rPr>
        <w:t xml:space="preserve"> </w:t>
      </w:r>
      <w:r>
        <w:rPr>
          <w:sz w:val="20"/>
        </w:rPr>
        <w:t>for</w:t>
      </w:r>
      <w:r>
        <w:rPr>
          <w:spacing w:val="-9"/>
          <w:sz w:val="20"/>
        </w:rPr>
        <w:t xml:space="preserve"> </w:t>
      </w:r>
      <w:r>
        <w:rPr>
          <w:sz w:val="20"/>
        </w:rPr>
        <w:t>public</w:t>
      </w:r>
      <w:r>
        <w:rPr>
          <w:spacing w:val="-11"/>
          <w:sz w:val="20"/>
        </w:rPr>
        <w:t xml:space="preserve"> </w:t>
      </w:r>
      <w:r>
        <w:rPr>
          <w:sz w:val="20"/>
        </w:rPr>
        <w:t>policy</w:t>
      </w:r>
      <w:r>
        <w:rPr>
          <w:spacing w:val="-17"/>
          <w:sz w:val="20"/>
        </w:rPr>
        <w:t xml:space="preserve"> </w:t>
      </w:r>
      <w:r>
        <w:rPr>
          <w:sz w:val="20"/>
        </w:rPr>
        <w:t>reasons.</w:t>
      </w:r>
      <w:r>
        <w:rPr>
          <w:spacing w:val="-12"/>
          <w:sz w:val="20"/>
        </w:rPr>
        <w:t xml:space="preserve"> </w:t>
      </w:r>
      <w:r>
        <w:rPr>
          <w:sz w:val="20"/>
        </w:rPr>
        <w:t>Those</w:t>
      </w:r>
      <w:r>
        <w:rPr>
          <w:spacing w:val="-13"/>
          <w:sz w:val="20"/>
        </w:rPr>
        <w:t xml:space="preserve"> </w:t>
      </w:r>
      <w:r>
        <w:rPr>
          <w:sz w:val="20"/>
        </w:rPr>
        <w:t>expenses</w:t>
      </w:r>
      <w:r>
        <w:rPr>
          <w:spacing w:val="-11"/>
          <w:sz w:val="20"/>
        </w:rPr>
        <w:t xml:space="preserve"> </w:t>
      </w:r>
      <w:r>
        <w:rPr>
          <w:sz w:val="20"/>
        </w:rPr>
        <w:t>are</w:t>
      </w:r>
      <w:r>
        <w:rPr>
          <w:spacing w:val="-12"/>
          <w:sz w:val="20"/>
        </w:rPr>
        <w:t xml:space="preserve"> </w:t>
      </w:r>
      <w:r>
        <w:rPr>
          <w:sz w:val="20"/>
        </w:rPr>
        <w:t>typically associated with behaviours that governments regard as undesirable and will therefore be added back in computing the Amount A tax base. These adjustments would apply to bribes and other illegal payments, and fines and penalties that are due to a public authority for the breach of any legislation. Further work is required to explore whether the deduction of these expenses should be limited only where they exceed a certain amount to reduce the compliance</w:t>
      </w:r>
      <w:r>
        <w:rPr>
          <w:spacing w:val="-4"/>
          <w:sz w:val="20"/>
        </w:rPr>
        <w:t xml:space="preserve"> </w:t>
      </w:r>
      <w:r>
        <w:rPr>
          <w:sz w:val="20"/>
        </w:rPr>
        <w:t>burden.</w:t>
      </w:r>
    </w:p>
    <w:p w14:paraId="6963DA12" w14:textId="77777777" w:rsidR="005F0837" w:rsidRDefault="005F0837" w:rsidP="005F0837">
      <w:pPr>
        <w:pStyle w:val="BodyText"/>
        <w:spacing w:before="7"/>
        <w:rPr>
          <w:sz w:val="23"/>
        </w:rPr>
      </w:pPr>
    </w:p>
    <w:p w14:paraId="36B1CB45" w14:textId="77777777" w:rsidR="005F0837" w:rsidRDefault="005F0837" w:rsidP="00665CAB">
      <w:pPr>
        <w:pStyle w:val="Heading6"/>
        <w:numPr>
          <w:ilvl w:val="2"/>
          <w:numId w:val="9"/>
        </w:numPr>
        <w:tabs>
          <w:tab w:val="left" w:pos="2015"/>
        </w:tabs>
        <w:ind w:hanging="613"/>
      </w:pPr>
      <w:bookmarkStart w:id="21" w:name="5.2.3._Next_steps"/>
      <w:bookmarkEnd w:id="21"/>
      <w:r>
        <w:t>Next steps</w:t>
      </w:r>
    </w:p>
    <w:p w14:paraId="5DCFE1AB" w14:textId="77777777" w:rsidR="005F0837" w:rsidRDefault="005F0837" w:rsidP="005F0837">
      <w:pPr>
        <w:pStyle w:val="BodyText"/>
        <w:spacing w:before="10"/>
        <w:rPr>
          <w:b/>
          <w:i/>
          <w:sz w:val="18"/>
        </w:rPr>
      </w:pPr>
    </w:p>
    <w:p w14:paraId="0B114187" w14:textId="77777777" w:rsidR="005F0837" w:rsidRDefault="005F0837" w:rsidP="00665CAB">
      <w:pPr>
        <w:pStyle w:val="ListParagraph"/>
        <w:numPr>
          <w:ilvl w:val="0"/>
          <w:numId w:val="11"/>
        </w:numPr>
        <w:tabs>
          <w:tab w:val="left" w:pos="1444"/>
        </w:tabs>
        <w:spacing w:line="271" w:lineRule="auto"/>
        <w:ind w:right="488" w:firstLine="0"/>
        <w:jc w:val="both"/>
        <w:rPr>
          <w:sz w:val="20"/>
        </w:rPr>
      </w:pPr>
      <w:r>
        <w:rPr>
          <w:sz w:val="20"/>
        </w:rPr>
        <w:t>As a next step, further work will be undertaken on the implementation of the proposed framework to use consolidated group financial accounts,</w:t>
      </w:r>
      <w:r>
        <w:rPr>
          <w:spacing w:val="-3"/>
          <w:sz w:val="20"/>
        </w:rPr>
        <w:t xml:space="preserve"> </w:t>
      </w:r>
      <w:r>
        <w:rPr>
          <w:sz w:val="20"/>
        </w:rPr>
        <w:t>including:</w:t>
      </w:r>
    </w:p>
    <w:p w14:paraId="300B9ACE" w14:textId="77777777" w:rsidR="005F0837" w:rsidRDefault="005F0837" w:rsidP="00665CAB">
      <w:pPr>
        <w:pStyle w:val="ListParagraph"/>
        <w:numPr>
          <w:ilvl w:val="1"/>
          <w:numId w:val="11"/>
        </w:numPr>
        <w:tabs>
          <w:tab w:val="left" w:pos="1403"/>
        </w:tabs>
        <w:spacing w:before="101" w:line="268" w:lineRule="auto"/>
        <w:ind w:right="482"/>
        <w:rPr>
          <w:sz w:val="20"/>
        </w:rPr>
      </w:pPr>
      <w:r>
        <w:rPr>
          <w:sz w:val="20"/>
        </w:rPr>
        <w:t>Definition of an MNE group for consolidation purposes: the Amount A tax base will follow consolidation rules to delineate the composition of an MNE group in scope of Amount A. As a consequence,</w:t>
      </w:r>
      <w:r>
        <w:rPr>
          <w:spacing w:val="-7"/>
          <w:sz w:val="20"/>
        </w:rPr>
        <w:t xml:space="preserve"> </w:t>
      </w:r>
      <w:r>
        <w:rPr>
          <w:sz w:val="20"/>
        </w:rPr>
        <w:t>entities</w:t>
      </w:r>
      <w:r>
        <w:rPr>
          <w:spacing w:val="-7"/>
          <w:sz w:val="20"/>
        </w:rPr>
        <w:t xml:space="preserve"> </w:t>
      </w:r>
      <w:r>
        <w:rPr>
          <w:sz w:val="20"/>
        </w:rPr>
        <w:t>that</w:t>
      </w:r>
      <w:r>
        <w:rPr>
          <w:spacing w:val="-6"/>
          <w:sz w:val="20"/>
        </w:rPr>
        <w:t xml:space="preserve"> </w:t>
      </w:r>
      <w:r>
        <w:rPr>
          <w:sz w:val="20"/>
        </w:rPr>
        <w:t>benefit</w:t>
      </w:r>
      <w:r>
        <w:rPr>
          <w:spacing w:val="-6"/>
          <w:sz w:val="20"/>
        </w:rPr>
        <w:t xml:space="preserve"> </w:t>
      </w:r>
      <w:r>
        <w:rPr>
          <w:sz w:val="20"/>
        </w:rPr>
        <w:t>from</w:t>
      </w:r>
      <w:r>
        <w:rPr>
          <w:spacing w:val="-3"/>
          <w:sz w:val="20"/>
        </w:rPr>
        <w:t xml:space="preserve"> </w:t>
      </w:r>
      <w:r>
        <w:rPr>
          <w:sz w:val="20"/>
        </w:rPr>
        <w:t>consolidation</w:t>
      </w:r>
      <w:r>
        <w:rPr>
          <w:spacing w:val="-6"/>
          <w:sz w:val="20"/>
        </w:rPr>
        <w:t xml:space="preserve"> </w:t>
      </w:r>
      <w:r>
        <w:rPr>
          <w:sz w:val="20"/>
        </w:rPr>
        <w:t>exemptions,</w:t>
      </w:r>
      <w:r>
        <w:rPr>
          <w:spacing w:val="-8"/>
          <w:sz w:val="20"/>
        </w:rPr>
        <w:t xml:space="preserve"> </w:t>
      </w:r>
      <w:r>
        <w:rPr>
          <w:sz w:val="20"/>
        </w:rPr>
        <w:t>such</w:t>
      </w:r>
      <w:r>
        <w:rPr>
          <w:spacing w:val="-6"/>
          <w:sz w:val="20"/>
        </w:rPr>
        <w:t xml:space="preserve"> </w:t>
      </w:r>
      <w:r>
        <w:rPr>
          <w:sz w:val="20"/>
        </w:rPr>
        <w:t>as</w:t>
      </w:r>
      <w:r>
        <w:rPr>
          <w:spacing w:val="-4"/>
          <w:sz w:val="20"/>
        </w:rPr>
        <w:t xml:space="preserve"> </w:t>
      </w:r>
      <w:r>
        <w:rPr>
          <w:sz w:val="20"/>
        </w:rPr>
        <w:t>investment</w:t>
      </w:r>
      <w:r>
        <w:rPr>
          <w:spacing w:val="-6"/>
          <w:sz w:val="20"/>
        </w:rPr>
        <w:t xml:space="preserve"> </w:t>
      </w:r>
      <w:r>
        <w:rPr>
          <w:sz w:val="20"/>
        </w:rPr>
        <w:t>entities,</w:t>
      </w:r>
      <w:r>
        <w:rPr>
          <w:spacing w:val="-5"/>
          <w:sz w:val="20"/>
        </w:rPr>
        <w:t xml:space="preserve"> </w:t>
      </w:r>
      <w:r>
        <w:rPr>
          <w:sz w:val="20"/>
        </w:rPr>
        <w:t>will</w:t>
      </w:r>
    </w:p>
    <w:p w14:paraId="483EA49B" w14:textId="08F91BE8" w:rsidR="005F0837" w:rsidRDefault="005F0837" w:rsidP="005F0837">
      <w:pPr>
        <w:pStyle w:val="BodyText"/>
        <w:spacing w:before="2"/>
        <w:rPr>
          <w:sz w:val="26"/>
        </w:rPr>
      </w:pPr>
      <w:r>
        <w:rPr>
          <w:noProof/>
        </w:rPr>
        <mc:AlternateContent>
          <mc:Choice Requires="wps">
            <w:drawing>
              <wp:anchor distT="0" distB="0" distL="0" distR="0" simplePos="0" relativeHeight="251672576" behindDoc="1" locked="0" layoutInCell="1" allowOverlap="1" wp14:anchorId="47828048" wp14:editId="60C88DE9">
                <wp:simplePos x="0" y="0"/>
                <wp:positionH relativeFrom="page">
                  <wp:posOffset>828040</wp:posOffset>
                </wp:positionH>
                <wp:positionV relativeFrom="paragraph">
                  <wp:posOffset>215900</wp:posOffset>
                </wp:positionV>
                <wp:extent cx="1828800" cy="7620"/>
                <wp:effectExtent l="0" t="1270" r="635" b="635"/>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E7722" id="Rectangle 13" o:spid="_x0000_s1026" style="position:absolute;margin-left:65.2pt;margin-top:17pt;width:2in;height:.6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A3B+wEAANs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" fillcolor="black" stroked="f">
                <w10:wrap type="topAndBottom" anchorx="page"/>
              </v:rect>
            </w:pict>
          </mc:Fallback>
        </mc:AlternateContent>
      </w:r>
    </w:p>
    <w:p w14:paraId="263DAAFF" w14:textId="77777777" w:rsidR="005F0837" w:rsidRDefault="005F0837" w:rsidP="005F0837">
      <w:pPr>
        <w:pStyle w:val="BodyText"/>
        <w:spacing w:before="5"/>
        <w:rPr>
          <w:sz w:val="16"/>
        </w:rPr>
      </w:pPr>
    </w:p>
    <w:p w14:paraId="26D5C690" w14:textId="77777777" w:rsidR="005F0837" w:rsidRDefault="005F0837" w:rsidP="00665CAB">
      <w:pPr>
        <w:pStyle w:val="ListParagraph"/>
        <w:numPr>
          <w:ilvl w:val="0"/>
          <w:numId w:val="10"/>
        </w:numPr>
        <w:tabs>
          <w:tab w:val="left" w:pos="928"/>
        </w:tabs>
        <w:spacing w:before="94"/>
        <w:ind w:left="927" w:hanging="205"/>
        <w:rPr>
          <w:sz w:val="18"/>
        </w:rPr>
      </w:pPr>
      <w:r>
        <w:rPr>
          <w:sz w:val="18"/>
        </w:rPr>
        <w:t>[Cross-reference to chapter 4 (section 4-7) of GloBE</w:t>
      </w:r>
      <w:r>
        <w:rPr>
          <w:spacing w:val="-11"/>
          <w:sz w:val="18"/>
        </w:rPr>
        <w:t xml:space="preserve"> </w:t>
      </w:r>
      <w:r>
        <w:rPr>
          <w:sz w:val="18"/>
        </w:rPr>
        <w:t>rules].</w:t>
      </w:r>
    </w:p>
    <w:p w14:paraId="722F588D" w14:textId="77777777" w:rsidR="005F0837" w:rsidRDefault="005F0837" w:rsidP="00665CAB">
      <w:pPr>
        <w:pStyle w:val="ListParagraph"/>
        <w:numPr>
          <w:ilvl w:val="0"/>
          <w:numId w:val="10"/>
        </w:numPr>
        <w:tabs>
          <w:tab w:val="left" w:pos="947"/>
        </w:tabs>
        <w:spacing w:before="110" w:line="278" w:lineRule="auto"/>
        <w:ind w:left="723" w:right="479" w:firstLine="0"/>
        <w:rPr>
          <w:sz w:val="18"/>
        </w:rPr>
      </w:pPr>
      <w:r>
        <w:rPr>
          <w:sz w:val="18"/>
        </w:rPr>
        <w:t>For more details on the equity method of accounting, see [Cross-reference to chapter 4 (section 4-7) of GloBE rules].</w:t>
      </w:r>
    </w:p>
    <w:p w14:paraId="1D651C0D" w14:textId="77777777" w:rsidR="005F0837" w:rsidRDefault="005F0837" w:rsidP="005F0837">
      <w:pPr>
        <w:spacing w:line="278" w:lineRule="auto"/>
        <w:rPr>
          <w:sz w:val="18"/>
        </w:rPr>
        <w:sectPr w:rsidR="005F0837">
          <w:pgSz w:w="11910" w:h="16840"/>
          <w:pgMar w:top="1500" w:right="820" w:bottom="1820" w:left="580" w:header="1244" w:footer="1638" w:gutter="0"/>
          <w:cols w:space="720"/>
        </w:sectPr>
      </w:pPr>
    </w:p>
    <w:p w14:paraId="4AF1D7E5" w14:textId="77777777" w:rsidR="005F0837" w:rsidRDefault="005F0837" w:rsidP="005F0837">
      <w:pPr>
        <w:pStyle w:val="BodyText"/>
        <w:spacing w:before="9"/>
        <w:rPr>
          <w:sz w:val="19"/>
        </w:rPr>
      </w:pPr>
    </w:p>
    <w:p w14:paraId="3AF4365F" w14:textId="77777777" w:rsidR="005F0837" w:rsidRDefault="005F0837" w:rsidP="005F0837">
      <w:pPr>
        <w:pStyle w:val="BodyText"/>
        <w:spacing w:before="93" w:line="271" w:lineRule="auto"/>
        <w:ind w:left="1402" w:right="483"/>
        <w:jc w:val="both"/>
      </w:pPr>
      <w:r>
        <w:t>not be required to produce consolidated accounts for Amount A purposes. Including interaction with the accounting consolidation test under CbC rules and potential changes in the consolidation group derived from a decision by local accounting regulatory bodies.</w:t>
      </w:r>
    </w:p>
    <w:p w14:paraId="45D6AD9B" w14:textId="77777777" w:rsidR="005F0837" w:rsidRDefault="005F0837" w:rsidP="00665CAB">
      <w:pPr>
        <w:pStyle w:val="ListParagraph"/>
        <w:numPr>
          <w:ilvl w:val="0"/>
          <w:numId w:val="7"/>
        </w:numPr>
        <w:tabs>
          <w:tab w:val="left" w:pos="1403"/>
        </w:tabs>
        <w:spacing w:before="47" w:line="268" w:lineRule="auto"/>
        <w:ind w:right="488"/>
        <w:rPr>
          <w:sz w:val="20"/>
        </w:rPr>
      </w:pPr>
      <w:r>
        <w:rPr>
          <w:sz w:val="20"/>
        </w:rPr>
        <w:t>Dual-headed MNE groups: this involves addressing any particular issues for the computation of the</w:t>
      </w:r>
      <w:r>
        <w:rPr>
          <w:spacing w:val="-17"/>
          <w:sz w:val="20"/>
        </w:rPr>
        <w:t xml:space="preserve"> </w:t>
      </w:r>
      <w:r>
        <w:rPr>
          <w:sz w:val="20"/>
        </w:rPr>
        <w:t>Amount</w:t>
      </w:r>
      <w:r>
        <w:rPr>
          <w:spacing w:val="-15"/>
          <w:sz w:val="20"/>
        </w:rPr>
        <w:t xml:space="preserve"> </w:t>
      </w:r>
      <w:r>
        <w:rPr>
          <w:sz w:val="20"/>
        </w:rPr>
        <w:t>A</w:t>
      </w:r>
      <w:r>
        <w:rPr>
          <w:spacing w:val="-17"/>
          <w:sz w:val="20"/>
        </w:rPr>
        <w:t xml:space="preserve"> </w:t>
      </w:r>
      <w:r>
        <w:rPr>
          <w:sz w:val="20"/>
        </w:rPr>
        <w:t>tax</w:t>
      </w:r>
      <w:r>
        <w:rPr>
          <w:spacing w:val="-14"/>
          <w:sz w:val="20"/>
        </w:rPr>
        <w:t xml:space="preserve"> </w:t>
      </w:r>
      <w:r>
        <w:rPr>
          <w:sz w:val="20"/>
        </w:rPr>
        <w:t>base</w:t>
      </w:r>
      <w:r>
        <w:rPr>
          <w:spacing w:val="-15"/>
          <w:sz w:val="20"/>
        </w:rPr>
        <w:t xml:space="preserve"> </w:t>
      </w:r>
      <w:r>
        <w:rPr>
          <w:sz w:val="20"/>
        </w:rPr>
        <w:t>raised</w:t>
      </w:r>
      <w:r>
        <w:rPr>
          <w:spacing w:val="-19"/>
          <w:sz w:val="20"/>
        </w:rPr>
        <w:t xml:space="preserve"> </w:t>
      </w:r>
      <w:r>
        <w:rPr>
          <w:sz w:val="20"/>
        </w:rPr>
        <w:t>by</w:t>
      </w:r>
      <w:r>
        <w:rPr>
          <w:spacing w:val="-18"/>
          <w:sz w:val="20"/>
        </w:rPr>
        <w:t xml:space="preserve"> </w:t>
      </w:r>
      <w:r>
        <w:rPr>
          <w:sz w:val="20"/>
        </w:rPr>
        <w:t>dual-headed</w:t>
      </w:r>
      <w:r>
        <w:rPr>
          <w:spacing w:val="-16"/>
          <w:sz w:val="20"/>
        </w:rPr>
        <w:t xml:space="preserve"> </w:t>
      </w:r>
      <w:r>
        <w:rPr>
          <w:sz w:val="20"/>
        </w:rPr>
        <w:t>structures</w:t>
      </w:r>
      <w:r>
        <w:rPr>
          <w:spacing w:val="-12"/>
          <w:sz w:val="20"/>
        </w:rPr>
        <w:t xml:space="preserve"> </w:t>
      </w:r>
      <w:r>
        <w:rPr>
          <w:sz w:val="20"/>
        </w:rPr>
        <w:t>which</w:t>
      </w:r>
      <w:r>
        <w:rPr>
          <w:spacing w:val="-18"/>
          <w:sz w:val="20"/>
        </w:rPr>
        <w:t xml:space="preserve"> </w:t>
      </w:r>
      <w:r>
        <w:rPr>
          <w:sz w:val="20"/>
        </w:rPr>
        <w:t>can</w:t>
      </w:r>
      <w:r>
        <w:rPr>
          <w:spacing w:val="-15"/>
          <w:sz w:val="20"/>
        </w:rPr>
        <w:t xml:space="preserve"> </w:t>
      </w:r>
      <w:r>
        <w:rPr>
          <w:sz w:val="20"/>
        </w:rPr>
        <w:t>be</w:t>
      </w:r>
      <w:r>
        <w:rPr>
          <w:spacing w:val="-17"/>
          <w:sz w:val="20"/>
        </w:rPr>
        <w:t xml:space="preserve"> </w:t>
      </w:r>
      <w:r>
        <w:rPr>
          <w:sz w:val="20"/>
        </w:rPr>
        <w:t>listed</w:t>
      </w:r>
      <w:r>
        <w:rPr>
          <w:spacing w:val="-16"/>
          <w:sz w:val="20"/>
        </w:rPr>
        <w:t xml:space="preserve"> </w:t>
      </w:r>
      <w:r>
        <w:rPr>
          <w:sz w:val="20"/>
        </w:rPr>
        <w:t>on</w:t>
      </w:r>
      <w:r>
        <w:rPr>
          <w:spacing w:val="-15"/>
          <w:sz w:val="20"/>
        </w:rPr>
        <w:t xml:space="preserve"> </w:t>
      </w:r>
      <w:r>
        <w:rPr>
          <w:sz w:val="20"/>
        </w:rPr>
        <w:t>different</w:t>
      </w:r>
      <w:r>
        <w:rPr>
          <w:spacing w:val="-16"/>
          <w:sz w:val="20"/>
        </w:rPr>
        <w:t xml:space="preserve"> </w:t>
      </w:r>
      <w:r>
        <w:rPr>
          <w:sz w:val="20"/>
        </w:rPr>
        <w:t>exchanges and required to satisfy the accounting and regulatory frameworks of different</w:t>
      </w:r>
      <w:r>
        <w:rPr>
          <w:spacing w:val="-29"/>
          <w:sz w:val="20"/>
        </w:rPr>
        <w:t xml:space="preserve"> </w:t>
      </w:r>
      <w:r>
        <w:rPr>
          <w:sz w:val="20"/>
        </w:rPr>
        <w:t>jurisdictions.</w:t>
      </w:r>
    </w:p>
    <w:p w14:paraId="57CEFE01" w14:textId="77777777" w:rsidR="005F0837" w:rsidRDefault="005F0837" w:rsidP="00665CAB">
      <w:pPr>
        <w:pStyle w:val="ListParagraph"/>
        <w:numPr>
          <w:ilvl w:val="0"/>
          <w:numId w:val="7"/>
        </w:numPr>
        <w:tabs>
          <w:tab w:val="left" w:pos="1403"/>
        </w:tabs>
        <w:spacing w:before="51" w:line="268" w:lineRule="auto"/>
        <w:ind w:right="490"/>
        <w:rPr>
          <w:sz w:val="20"/>
        </w:rPr>
      </w:pPr>
      <w:r>
        <w:rPr>
          <w:sz w:val="20"/>
        </w:rPr>
        <w:t>Changes</w:t>
      </w:r>
      <w:r>
        <w:rPr>
          <w:spacing w:val="-9"/>
          <w:sz w:val="20"/>
        </w:rPr>
        <w:t xml:space="preserve"> </w:t>
      </w:r>
      <w:r>
        <w:rPr>
          <w:sz w:val="20"/>
        </w:rPr>
        <w:t>in</w:t>
      </w:r>
      <w:r>
        <w:rPr>
          <w:spacing w:val="-9"/>
          <w:sz w:val="20"/>
        </w:rPr>
        <w:t xml:space="preserve"> </w:t>
      </w:r>
      <w:r>
        <w:rPr>
          <w:sz w:val="20"/>
        </w:rPr>
        <w:t>accounting</w:t>
      </w:r>
      <w:r>
        <w:rPr>
          <w:spacing w:val="-10"/>
          <w:sz w:val="20"/>
        </w:rPr>
        <w:t xml:space="preserve"> </w:t>
      </w:r>
      <w:r>
        <w:rPr>
          <w:sz w:val="20"/>
        </w:rPr>
        <w:t>estimates</w:t>
      </w:r>
      <w:r>
        <w:rPr>
          <w:spacing w:val="-9"/>
          <w:sz w:val="20"/>
        </w:rPr>
        <w:t xml:space="preserve"> </w:t>
      </w:r>
      <w:r>
        <w:rPr>
          <w:sz w:val="20"/>
        </w:rPr>
        <w:t>and</w:t>
      </w:r>
      <w:r>
        <w:rPr>
          <w:spacing w:val="-12"/>
          <w:sz w:val="20"/>
        </w:rPr>
        <w:t xml:space="preserve"> </w:t>
      </w:r>
      <w:r>
        <w:rPr>
          <w:sz w:val="20"/>
        </w:rPr>
        <w:t>prior</w:t>
      </w:r>
      <w:r>
        <w:rPr>
          <w:spacing w:val="-11"/>
          <w:sz w:val="20"/>
        </w:rPr>
        <w:t xml:space="preserve"> </w:t>
      </w:r>
      <w:r>
        <w:rPr>
          <w:sz w:val="20"/>
        </w:rPr>
        <w:t>period</w:t>
      </w:r>
      <w:r>
        <w:rPr>
          <w:spacing w:val="-9"/>
          <w:sz w:val="20"/>
        </w:rPr>
        <w:t xml:space="preserve"> </w:t>
      </w:r>
      <w:r>
        <w:rPr>
          <w:sz w:val="20"/>
        </w:rPr>
        <w:t>errors:</w:t>
      </w:r>
      <w:r>
        <w:rPr>
          <w:spacing w:val="-11"/>
          <w:sz w:val="20"/>
        </w:rPr>
        <w:t xml:space="preserve"> </w:t>
      </w:r>
      <w:r>
        <w:rPr>
          <w:sz w:val="20"/>
        </w:rPr>
        <w:t>this</w:t>
      </w:r>
      <w:r>
        <w:rPr>
          <w:spacing w:val="-10"/>
          <w:sz w:val="20"/>
        </w:rPr>
        <w:t xml:space="preserve"> </w:t>
      </w:r>
      <w:r>
        <w:rPr>
          <w:sz w:val="20"/>
        </w:rPr>
        <w:t>relates</w:t>
      </w:r>
      <w:r>
        <w:rPr>
          <w:spacing w:val="-11"/>
          <w:sz w:val="20"/>
        </w:rPr>
        <w:t xml:space="preserve"> </w:t>
      </w:r>
      <w:r>
        <w:rPr>
          <w:sz w:val="20"/>
        </w:rPr>
        <w:t>to</w:t>
      </w:r>
      <w:r>
        <w:rPr>
          <w:spacing w:val="-9"/>
          <w:sz w:val="20"/>
        </w:rPr>
        <w:t xml:space="preserve"> </w:t>
      </w:r>
      <w:r>
        <w:rPr>
          <w:sz w:val="20"/>
        </w:rPr>
        <w:t>clarifying</w:t>
      </w:r>
      <w:r>
        <w:rPr>
          <w:spacing w:val="-12"/>
          <w:sz w:val="20"/>
        </w:rPr>
        <w:t xml:space="preserve"> </w:t>
      </w:r>
      <w:r>
        <w:rPr>
          <w:sz w:val="20"/>
        </w:rPr>
        <w:t>the</w:t>
      </w:r>
      <w:r>
        <w:rPr>
          <w:spacing w:val="-12"/>
          <w:sz w:val="20"/>
        </w:rPr>
        <w:t xml:space="preserve"> </w:t>
      </w:r>
      <w:r>
        <w:rPr>
          <w:sz w:val="20"/>
        </w:rPr>
        <w:t>impact</w:t>
      </w:r>
      <w:r>
        <w:rPr>
          <w:spacing w:val="-10"/>
          <w:sz w:val="20"/>
        </w:rPr>
        <w:t xml:space="preserve"> </w:t>
      </w:r>
      <w:r>
        <w:rPr>
          <w:sz w:val="20"/>
        </w:rPr>
        <w:t>on</w:t>
      </w:r>
      <w:r>
        <w:rPr>
          <w:spacing w:val="-10"/>
          <w:sz w:val="20"/>
        </w:rPr>
        <w:t xml:space="preserve"> </w:t>
      </w:r>
      <w:r>
        <w:rPr>
          <w:sz w:val="20"/>
        </w:rPr>
        <w:t>the Amount</w:t>
      </w:r>
      <w:r>
        <w:rPr>
          <w:spacing w:val="-8"/>
          <w:sz w:val="20"/>
        </w:rPr>
        <w:t xml:space="preserve"> </w:t>
      </w:r>
      <w:r>
        <w:rPr>
          <w:sz w:val="20"/>
        </w:rPr>
        <w:t>A</w:t>
      </w:r>
      <w:r>
        <w:rPr>
          <w:spacing w:val="-6"/>
          <w:sz w:val="20"/>
        </w:rPr>
        <w:t xml:space="preserve"> </w:t>
      </w:r>
      <w:r>
        <w:rPr>
          <w:sz w:val="20"/>
        </w:rPr>
        <w:t>tax</w:t>
      </w:r>
      <w:r>
        <w:rPr>
          <w:spacing w:val="-4"/>
          <w:sz w:val="20"/>
        </w:rPr>
        <w:t xml:space="preserve"> </w:t>
      </w:r>
      <w:r>
        <w:rPr>
          <w:sz w:val="20"/>
        </w:rPr>
        <w:t>base</w:t>
      </w:r>
      <w:r>
        <w:rPr>
          <w:spacing w:val="-5"/>
          <w:sz w:val="20"/>
        </w:rPr>
        <w:t xml:space="preserve"> </w:t>
      </w:r>
      <w:r>
        <w:rPr>
          <w:sz w:val="20"/>
        </w:rPr>
        <w:t>of</w:t>
      </w:r>
      <w:r>
        <w:rPr>
          <w:spacing w:val="-6"/>
          <w:sz w:val="20"/>
        </w:rPr>
        <w:t xml:space="preserve"> </w:t>
      </w:r>
      <w:r>
        <w:rPr>
          <w:sz w:val="20"/>
        </w:rPr>
        <w:t>retrospective</w:t>
      </w:r>
      <w:r>
        <w:rPr>
          <w:spacing w:val="-8"/>
          <w:sz w:val="20"/>
        </w:rPr>
        <w:t xml:space="preserve"> </w:t>
      </w:r>
      <w:r>
        <w:rPr>
          <w:sz w:val="20"/>
        </w:rPr>
        <w:t>corrections</w:t>
      </w:r>
      <w:r>
        <w:rPr>
          <w:spacing w:val="-3"/>
          <w:sz w:val="20"/>
        </w:rPr>
        <w:t xml:space="preserve"> </w:t>
      </w:r>
      <w:r>
        <w:rPr>
          <w:sz w:val="20"/>
        </w:rPr>
        <w:t>of</w:t>
      </w:r>
      <w:r>
        <w:rPr>
          <w:spacing w:val="-6"/>
          <w:sz w:val="20"/>
        </w:rPr>
        <w:t xml:space="preserve"> </w:t>
      </w:r>
      <w:r>
        <w:rPr>
          <w:sz w:val="20"/>
        </w:rPr>
        <w:t>material</w:t>
      </w:r>
      <w:r>
        <w:rPr>
          <w:spacing w:val="-6"/>
          <w:sz w:val="20"/>
        </w:rPr>
        <w:t xml:space="preserve"> </w:t>
      </w:r>
      <w:r>
        <w:rPr>
          <w:sz w:val="20"/>
        </w:rPr>
        <w:t>“prior</w:t>
      </w:r>
      <w:r>
        <w:rPr>
          <w:spacing w:val="-7"/>
          <w:sz w:val="20"/>
        </w:rPr>
        <w:t xml:space="preserve"> </w:t>
      </w:r>
      <w:r>
        <w:rPr>
          <w:sz w:val="20"/>
        </w:rPr>
        <w:t>period</w:t>
      </w:r>
      <w:r>
        <w:rPr>
          <w:spacing w:val="-4"/>
          <w:sz w:val="20"/>
        </w:rPr>
        <w:t xml:space="preserve"> </w:t>
      </w:r>
      <w:r>
        <w:rPr>
          <w:sz w:val="20"/>
        </w:rPr>
        <w:t>errors”</w:t>
      </w:r>
      <w:r>
        <w:rPr>
          <w:spacing w:val="-7"/>
          <w:sz w:val="20"/>
        </w:rPr>
        <w:t xml:space="preserve"> </w:t>
      </w:r>
      <w:r>
        <w:rPr>
          <w:sz w:val="20"/>
        </w:rPr>
        <w:t>in</w:t>
      </w:r>
      <w:r>
        <w:rPr>
          <w:spacing w:val="-3"/>
          <w:sz w:val="20"/>
        </w:rPr>
        <w:t xml:space="preserve"> </w:t>
      </w:r>
      <w:r>
        <w:rPr>
          <w:sz w:val="20"/>
        </w:rPr>
        <w:t>the</w:t>
      </w:r>
      <w:r>
        <w:rPr>
          <w:spacing w:val="-7"/>
          <w:sz w:val="20"/>
        </w:rPr>
        <w:t xml:space="preserve"> </w:t>
      </w:r>
      <w:r>
        <w:rPr>
          <w:sz w:val="20"/>
        </w:rPr>
        <w:t>consolidated financial accounts and designing a simple mechanism to adjust Amount A</w:t>
      </w:r>
      <w:r>
        <w:rPr>
          <w:spacing w:val="-23"/>
          <w:sz w:val="20"/>
        </w:rPr>
        <w:t xml:space="preserve"> </w:t>
      </w:r>
      <w:r>
        <w:rPr>
          <w:sz w:val="20"/>
        </w:rPr>
        <w:t>computations.</w:t>
      </w:r>
    </w:p>
    <w:p w14:paraId="3AF35F61" w14:textId="77777777" w:rsidR="005F0837" w:rsidRDefault="005F0837" w:rsidP="00665CAB">
      <w:pPr>
        <w:pStyle w:val="ListParagraph"/>
        <w:numPr>
          <w:ilvl w:val="0"/>
          <w:numId w:val="7"/>
        </w:numPr>
        <w:tabs>
          <w:tab w:val="left" w:pos="1403"/>
        </w:tabs>
        <w:spacing w:before="50" w:line="266" w:lineRule="auto"/>
        <w:ind w:right="495"/>
        <w:rPr>
          <w:sz w:val="20"/>
        </w:rPr>
      </w:pPr>
      <w:r>
        <w:rPr>
          <w:sz w:val="20"/>
        </w:rPr>
        <w:t>Development of a monitoring mechanism to assess differences between GAAP that could lead to material competitive</w:t>
      </w:r>
      <w:r>
        <w:rPr>
          <w:spacing w:val="-2"/>
          <w:sz w:val="20"/>
        </w:rPr>
        <w:t xml:space="preserve"> </w:t>
      </w:r>
      <w:r>
        <w:rPr>
          <w:sz w:val="20"/>
        </w:rPr>
        <w:t>distortions.</w:t>
      </w:r>
    </w:p>
    <w:p w14:paraId="259EDF1C" w14:textId="77777777" w:rsidR="005F0837" w:rsidRDefault="005F0837" w:rsidP="00665CAB">
      <w:pPr>
        <w:pStyle w:val="ListParagraph"/>
        <w:numPr>
          <w:ilvl w:val="0"/>
          <w:numId w:val="11"/>
        </w:numPr>
        <w:tabs>
          <w:tab w:val="left" w:pos="1444"/>
        </w:tabs>
        <w:spacing w:before="132" w:line="273" w:lineRule="auto"/>
        <w:ind w:right="488" w:firstLine="0"/>
        <w:jc w:val="both"/>
        <w:rPr>
          <w:sz w:val="20"/>
        </w:rPr>
      </w:pPr>
      <w:r>
        <w:rPr>
          <w:sz w:val="20"/>
        </w:rPr>
        <w:t xml:space="preserve">Further work will also be undertaken to </w:t>
      </w:r>
      <w:proofErr w:type="spellStart"/>
      <w:r>
        <w:rPr>
          <w:sz w:val="20"/>
        </w:rPr>
        <w:t>finalise</w:t>
      </w:r>
      <w:proofErr w:type="spellEnd"/>
      <w:r>
        <w:rPr>
          <w:sz w:val="20"/>
        </w:rPr>
        <w:t xml:space="preserve"> the determination of the </w:t>
      </w:r>
      <w:proofErr w:type="spellStart"/>
      <w:r>
        <w:rPr>
          <w:sz w:val="20"/>
        </w:rPr>
        <w:t>standardised</w:t>
      </w:r>
      <w:proofErr w:type="spellEnd"/>
      <w:r>
        <w:rPr>
          <w:sz w:val="20"/>
        </w:rPr>
        <w:t xml:space="preserve"> PBT measure. Specific areas for consideration include:</w:t>
      </w:r>
    </w:p>
    <w:p w14:paraId="5AE20AF7" w14:textId="77777777" w:rsidR="005F0837" w:rsidRDefault="005F0837" w:rsidP="00665CAB">
      <w:pPr>
        <w:pStyle w:val="ListParagraph"/>
        <w:numPr>
          <w:ilvl w:val="1"/>
          <w:numId w:val="11"/>
        </w:numPr>
        <w:tabs>
          <w:tab w:val="left" w:pos="1403"/>
        </w:tabs>
        <w:spacing w:before="96" w:line="266" w:lineRule="auto"/>
        <w:ind w:right="492"/>
        <w:rPr>
          <w:sz w:val="20"/>
        </w:rPr>
      </w:pPr>
      <w:r>
        <w:rPr>
          <w:sz w:val="20"/>
        </w:rPr>
        <w:t>Whether</w:t>
      </w:r>
      <w:r>
        <w:rPr>
          <w:spacing w:val="-7"/>
          <w:sz w:val="20"/>
        </w:rPr>
        <w:t xml:space="preserve"> </w:t>
      </w:r>
      <w:r>
        <w:rPr>
          <w:sz w:val="20"/>
        </w:rPr>
        <w:t>profit</w:t>
      </w:r>
      <w:r>
        <w:rPr>
          <w:spacing w:val="-6"/>
          <w:sz w:val="20"/>
        </w:rPr>
        <w:t xml:space="preserve"> </w:t>
      </w:r>
      <w:r>
        <w:rPr>
          <w:sz w:val="20"/>
        </w:rPr>
        <w:t>or</w:t>
      </w:r>
      <w:r>
        <w:rPr>
          <w:spacing w:val="-7"/>
          <w:sz w:val="20"/>
        </w:rPr>
        <w:t xml:space="preserve"> </w:t>
      </w:r>
      <w:r>
        <w:rPr>
          <w:sz w:val="20"/>
        </w:rPr>
        <w:t>loss</w:t>
      </w:r>
      <w:r>
        <w:rPr>
          <w:spacing w:val="-5"/>
          <w:sz w:val="20"/>
        </w:rPr>
        <w:t xml:space="preserve"> </w:t>
      </w:r>
      <w:r>
        <w:rPr>
          <w:sz w:val="20"/>
        </w:rPr>
        <w:t>derived</w:t>
      </w:r>
      <w:r>
        <w:rPr>
          <w:spacing w:val="-8"/>
          <w:sz w:val="20"/>
        </w:rPr>
        <w:t xml:space="preserve"> </w:t>
      </w:r>
      <w:r>
        <w:rPr>
          <w:sz w:val="20"/>
        </w:rPr>
        <w:t>from</w:t>
      </w:r>
      <w:r>
        <w:rPr>
          <w:spacing w:val="-2"/>
          <w:sz w:val="20"/>
        </w:rPr>
        <w:t xml:space="preserve"> </w:t>
      </w:r>
      <w:r>
        <w:rPr>
          <w:sz w:val="20"/>
        </w:rPr>
        <w:t>joint</w:t>
      </w:r>
      <w:r>
        <w:rPr>
          <w:spacing w:val="-8"/>
          <w:sz w:val="20"/>
        </w:rPr>
        <w:t xml:space="preserve"> </w:t>
      </w:r>
      <w:r>
        <w:rPr>
          <w:sz w:val="20"/>
        </w:rPr>
        <w:t>ventures</w:t>
      </w:r>
      <w:r>
        <w:rPr>
          <w:spacing w:val="-6"/>
          <w:sz w:val="20"/>
        </w:rPr>
        <w:t xml:space="preserve"> </w:t>
      </w:r>
      <w:r>
        <w:rPr>
          <w:sz w:val="20"/>
        </w:rPr>
        <w:t>using</w:t>
      </w:r>
      <w:r>
        <w:rPr>
          <w:spacing w:val="-6"/>
          <w:sz w:val="20"/>
        </w:rPr>
        <w:t xml:space="preserve"> </w:t>
      </w:r>
      <w:r>
        <w:rPr>
          <w:sz w:val="20"/>
        </w:rPr>
        <w:t>the</w:t>
      </w:r>
      <w:r>
        <w:rPr>
          <w:spacing w:val="-7"/>
          <w:sz w:val="20"/>
        </w:rPr>
        <w:t xml:space="preserve"> </w:t>
      </w:r>
      <w:r>
        <w:rPr>
          <w:sz w:val="20"/>
        </w:rPr>
        <w:t>equity</w:t>
      </w:r>
      <w:r>
        <w:rPr>
          <w:spacing w:val="-10"/>
          <w:sz w:val="20"/>
        </w:rPr>
        <w:t xml:space="preserve"> </w:t>
      </w:r>
      <w:r>
        <w:rPr>
          <w:sz w:val="20"/>
        </w:rPr>
        <w:t>method</w:t>
      </w:r>
      <w:r>
        <w:rPr>
          <w:spacing w:val="-8"/>
          <w:sz w:val="20"/>
        </w:rPr>
        <w:t xml:space="preserve"> </w:t>
      </w:r>
      <w:r>
        <w:rPr>
          <w:sz w:val="20"/>
        </w:rPr>
        <w:t>of</w:t>
      </w:r>
      <w:r>
        <w:rPr>
          <w:spacing w:val="-5"/>
          <w:sz w:val="20"/>
        </w:rPr>
        <w:t xml:space="preserve"> </w:t>
      </w:r>
      <w:r>
        <w:rPr>
          <w:sz w:val="20"/>
        </w:rPr>
        <w:t>accounting</w:t>
      </w:r>
      <w:r>
        <w:rPr>
          <w:spacing w:val="-8"/>
          <w:sz w:val="20"/>
        </w:rPr>
        <w:t xml:space="preserve"> </w:t>
      </w:r>
      <w:r>
        <w:rPr>
          <w:sz w:val="20"/>
        </w:rPr>
        <w:t>should</w:t>
      </w:r>
      <w:r>
        <w:rPr>
          <w:spacing w:val="-4"/>
          <w:sz w:val="20"/>
        </w:rPr>
        <w:t xml:space="preserve"> </w:t>
      </w:r>
      <w:r>
        <w:rPr>
          <w:sz w:val="20"/>
        </w:rPr>
        <w:t>be retained in Amount A tax</w:t>
      </w:r>
      <w:r>
        <w:rPr>
          <w:spacing w:val="-1"/>
          <w:sz w:val="20"/>
        </w:rPr>
        <w:t xml:space="preserve"> </w:t>
      </w:r>
      <w:r>
        <w:rPr>
          <w:sz w:val="20"/>
        </w:rPr>
        <w:t>base.</w:t>
      </w:r>
    </w:p>
    <w:p w14:paraId="2CCB7EBF" w14:textId="77777777" w:rsidR="005F0837" w:rsidRDefault="005F0837" w:rsidP="00665CAB">
      <w:pPr>
        <w:pStyle w:val="ListParagraph"/>
        <w:numPr>
          <w:ilvl w:val="1"/>
          <w:numId w:val="11"/>
        </w:numPr>
        <w:tabs>
          <w:tab w:val="left" w:pos="1403"/>
        </w:tabs>
        <w:spacing w:before="54" w:line="271" w:lineRule="auto"/>
        <w:ind w:right="487"/>
        <w:rPr>
          <w:sz w:val="20"/>
        </w:rPr>
      </w:pPr>
      <w:r>
        <w:rPr>
          <w:sz w:val="20"/>
        </w:rPr>
        <w:t>Whether interest expenses from transactions with related parties that do not belong to the consolidated group under the accounting standard (for example an investment entity that controls an MNE group and advances funds to the group) present a risk of base erosion material enough to consider introducing a specific measure under Amount</w:t>
      </w:r>
      <w:r>
        <w:rPr>
          <w:spacing w:val="-14"/>
          <w:sz w:val="20"/>
        </w:rPr>
        <w:t xml:space="preserve"> </w:t>
      </w:r>
      <w:r>
        <w:rPr>
          <w:sz w:val="20"/>
        </w:rPr>
        <w:t>A.</w:t>
      </w:r>
    </w:p>
    <w:p w14:paraId="15CA3723" w14:textId="77777777" w:rsidR="005F0837" w:rsidRDefault="005F0837" w:rsidP="00665CAB">
      <w:pPr>
        <w:pStyle w:val="ListParagraph"/>
        <w:numPr>
          <w:ilvl w:val="1"/>
          <w:numId w:val="11"/>
        </w:numPr>
        <w:tabs>
          <w:tab w:val="left" w:pos="1403"/>
        </w:tabs>
        <w:spacing w:before="42" w:line="271" w:lineRule="auto"/>
        <w:ind w:right="483"/>
        <w:rPr>
          <w:sz w:val="20"/>
        </w:rPr>
      </w:pPr>
      <w:r>
        <w:rPr>
          <w:sz w:val="20"/>
        </w:rPr>
        <w:t>Whether gains and losses from exceptional and non-recurring items should be excluded from the Amount A tax base, noting that these items are generally not excluded from the CIT base in Inclusive Framework jurisdictions, nor under Pillar Two or the CbCR</w:t>
      </w:r>
      <w:r>
        <w:rPr>
          <w:spacing w:val="-7"/>
          <w:sz w:val="20"/>
        </w:rPr>
        <w:t xml:space="preserve"> </w:t>
      </w:r>
      <w:r>
        <w:rPr>
          <w:sz w:val="20"/>
        </w:rPr>
        <w:t>requirement.</w:t>
      </w:r>
    </w:p>
    <w:p w14:paraId="09B1F3B7" w14:textId="77777777" w:rsidR="005F0837" w:rsidRDefault="005F0837" w:rsidP="00665CAB">
      <w:pPr>
        <w:pStyle w:val="ListParagraph"/>
        <w:numPr>
          <w:ilvl w:val="1"/>
          <w:numId w:val="11"/>
        </w:numPr>
        <w:tabs>
          <w:tab w:val="left" w:pos="1403"/>
        </w:tabs>
        <w:spacing w:before="44" w:line="271" w:lineRule="auto"/>
        <w:ind w:right="486"/>
        <w:rPr>
          <w:sz w:val="20"/>
        </w:rPr>
      </w:pPr>
      <w:r>
        <w:rPr>
          <w:sz w:val="20"/>
        </w:rPr>
        <w:t>Whether items classified in the “other comprehensive statement”</w:t>
      </w:r>
      <w:r>
        <w:rPr>
          <w:sz w:val="20"/>
          <w:vertAlign w:val="superscript"/>
        </w:rPr>
        <w:t>76</w:t>
      </w:r>
      <w:r>
        <w:rPr>
          <w:sz w:val="20"/>
        </w:rPr>
        <w:t xml:space="preserve"> should be included in the Amount A tax base, noting that these items are generally not added back to the CIT base in Inclusive Framework jurisdictions, nor under Pillar Two or the CbCR</w:t>
      </w:r>
      <w:r>
        <w:rPr>
          <w:spacing w:val="-8"/>
          <w:sz w:val="20"/>
        </w:rPr>
        <w:t xml:space="preserve"> </w:t>
      </w:r>
      <w:r>
        <w:rPr>
          <w:sz w:val="20"/>
        </w:rPr>
        <w:t>requirement.</w:t>
      </w:r>
    </w:p>
    <w:p w14:paraId="0ADF573A" w14:textId="77777777" w:rsidR="005F0837" w:rsidRDefault="005F0837" w:rsidP="00665CAB">
      <w:pPr>
        <w:pStyle w:val="ListParagraph"/>
        <w:numPr>
          <w:ilvl w:val="1"/>
          <w:numId w:val="11"/>
        </w:numPr>
        <w:tabs>
          <w:tab w:val="left" w:pos="1403"/>
        </w:tabs>
        <w:spacing w:before="44"/>
        <w:rPr>
          <w:sz w:val="20"/>
        </w:rPr>
      </w:pPr>
      <w:r>
        <w:rPr>
          <w:sz w:val="20"/>
        </w:rPr>
        <w:t>Whether minority interests should be accounted for in computing the Amount A tax</w:t>
      </w:r>
      <w:r>
        <w:rPr>
          <w:spacing w:val="-14"/>
          <w:sz w:val="20"/>
        </w:rPr>
        <w:t xml:space="preserve"> </w:t>
      </w:r>
      <w:r>
        <w:rPr>
          <w:sz w:val="20"/>
        </w:rPr>
        <w:t>base.</w:t>
      </w:r>
    </w:p>
    <w:p w14:paraId="3521F1D6" w14:textId="77777777" w:rsidR="005F0837" w:rsidRDefault="005F0837" w:rsidP="00665CAB">
      <w:pPr>
        <w:pStyle w:val="ListParagraph"/>
        <w:numPr>
          <w:ilvl w:val="0"/>
          <w:numId w:val="11"/>
        </w:numPr>
        <w:tabs>
          <w:tab w:val="left" w:pos="1444"/>
        </w:tabs>
        <w:spacing w:before="154" w:line="273" w:lineRule="auto"/>
        <w:ind w:right="495" w:firstLine="0"/>
        <w:jc w:val="both"/>
        <w:rPr>
          <w:sz w:val="20"/>
        </w:rPr>
      </w:pPr>
      <w:r>
        <w:rPr>
          <w:sz w:val="20"/>
        </w:rPr>
        <w:t xml:space="preserve">Important considerations in this work will include simplicity of administration, the ease of compliance, and having a </w:t>
      </w:r>
      <w:proofErr w:type="spellStart"/>
      <w:r>
        <w:rPr>
          <w:sz w:val="20"/>
        </w:rPr>
        <w:t>standardised</w:t>
      </w:r>
      <w:proofErr w:type="spellEnd"/>
      <w:r>
        <w:rPr>
          <w:sz w:val="20"/>
        </w:rPr>
        <w:t xml:space="preserve"> and consistent approach across the two</w:t>
      </w:r>
      <w:r>
        <w:rPr>
          <w:spacing w:val="-21"/>
          <w:sz w:val="20"/>
        </w:rPr>
        <w:t xml:space="preserve"> </w:t>
      </w:r>
      <w:r>
        <w:rPr>
          <w:sz w:val="20"/>
        </w:rPr>
        <w:t>Pillars.</w:t>
      </w:r>
    </w:p>
    <w:p w14:paraId="72476732" w14:textId="77777777" w:rsidR="005F0837" w:rsidRDefault="005F0837" w:rsidP="005F0837">
      <w:pPr>
        <w:pStyle w:val="BodyText"/>
        <w:rPr>
          <w:sz w:val="22"/>
        </w:rPr>
      </w:pPr>
    </w:p>
    <w:p w14:paraId="384EDBCE" w14:textId="77777777" w:rsidR="005F0837" w:rsidRDefault="005F0837" w:rsidP="00665CAB">
      <w:pPr>
        <w:pStyle w:val="Heading4"/>
        <w:numPr>
          <w:ilvl w:val="1"/>
          <w:numId w:val="9"/>
        </w:numPr>
        <w:tabs>
          <w:tab w:val="left" w:pos="1192"/>
        </w:tabs>
        <w:spacing w:before="189"/>
        <w:ind w:hanging="469"/>
        <w:jc w:val="both"/>
        <w:rPr>
          <w:rFonts w:ascii="Arial"/>
        </w:rPr>
      </w:pPr>
      <w:bookmarkStart w:id="22" w:name="5.3._The_segmentation_framework"/>
      <w:bookmarkStart w:id="23" w:name="_bookmark31"/>
      <w:bookmarkEnd w:id="22"/>
      <w:bookmarkEnd w:id="23"/>
      <w:r>
        <w:rPr>
          <w:rFonts w:ascii="Arial"/>
          <w:color w:val="4E81BD"/>
        </w:rPr>
        <w:t>The segmentation framework</w:t>
      </w:r>
    </w:p>
    <w:p w14:paraId="44534461" w14:textId="77777777" w:rsidR="005F0837" w:rsidRDefault="005F0837" w:rsidP="005F0837">
      <w:pPr>
        <w:pStyle w:val="BodyText"/>
        <w:spacing w:before="4"/>
        <w:rPr>
          <w:b/>
          <w:sz w:val="24"/>
        </w:rPr>
      </w:pPr>
    </w:p>
    <w:p w14:paraId="49730F36" w14:textId="77777777" w:rsidR="005F0837" w:rsidRDefault="005F0837" w:rsidP="00665CAB">
      <w:pPr>
        <w:pStyle w:val="ListParagraph"/>
        <w:numPr>
          <w:ilvl w:val="0"/>
          <w:numId w:val="11"/>
        </w:numPr>
        <w:tabs>
          <w:tab w:val="left" w:pos="1444"/>
        </w:tabs>
        <w:spacing w:line="271" w:lineRule="auto"/>
        <w:ind w:right="478" w:firstLine="0"/>
        <w:jc w:val="both"/>
        <w:rPr>
          <w:sz w:val="20"/>
        </w:rPr>
      </w:pPr>
      <w:r>
        <w:rPr>
          <w:sz w:val="20"/>
        </w:rPr>
        <w:t>The</w:t>
      </w:r>
      <w:r>
        <w:rPr>
          <w:spacing w:val="-4"/>
          <w:sz w:val="20"/>
        </w:rPr>
        <w:t xml:space="preserve"> </w:t>
      </w:r>
      <w:r>
        <w:rPr>
          <w:sz w:val="20"/>
        </w:rPr>
        <w:t>primary</w:t>
      </w:r>
      <w:r>
        <w:rPr>
          <w:spacing w:val="-9"/>
          <w:sz w:val="20"/>
        </w:rPr>
        <w:t xml:space="preserve"> </w:t>
      </w:r>
      <w:r>
        <w:rPr>
          <w:sz w:val="20"/>
        </w:rPr>
        <w:t>reason why</w:t>
      </w:r>
      <w:r>
        <w:rPr>
          <w:spacing w:val="-6"/>
          <w:sz w:val="20"/>
        </w:rPr>
        <w:t xml:space="preserve"> </w:t>
      </w:r>
      <w:r>
        <w:rPr>
          <w:sz w:val="20"/>
        </w:rPr>
        <w:t>it</w:t>
      </w:r>
      <w:r>
        <w:rPr>
          <w:spacing w:val="-1"/>
          <w:sz w:val="20"/>
        </w:rPr>
        <w:t xml:space="preserve"> </w:t>
      </w:r>
      <w:r>
        <w:rPr>
          <w:sz w:val="20"/>
        </w:rPr>
        <w:t>may</w:t>
      </w:r>
      <w:r>
        <w:rPr>
          <w:spacing w:val="-6"/>
          <w:sz w:val="20"/>
        </w:rPr>
        <w:t xml:space="preserve"> </w:t>
      </w:r>
      <w:r>
        <w:rPr>
          <w:sz w:val="20"/>
        </w:rPr>
        <w:t>be</w:t>
      </w:r>
      <w:r>
        <w:rPr>
          <w:spacing w:val="-4"/>
          <w:sz w:val="20"/>
        </w:rPr>
        <w:t xml:space="preserve"> </w:t>
      </w:r>
      <w:r>
        <w:rPr>
          <w:sz w:val="20"/>
        </w:rPr>
        <w:t>necessary</w:t>
      </w:r>
      <w:r>
        <w:rPr>
          <w:spacing w:val="-8"/>
          <w:sz w:val="20"/>
        </w:rPr>
        <w:t xml:space="preserve"> </w:t>
      </w:r>
      <w:r>
        <w:rPr>
          <w:sz w:val="20"/>
        </w:rPr>
        <w:t>to</w:t>
      </w:r>
      <w:r>
        <w:rPr>
          <w:spacing w:val="-3"/>
          <w:sz w:val="20"/>
        </w:rPr>
        <w:t xml:space="preserve"> </w:t>
      </w:r>
      <w:r>
        <w:rPr>
          <w:sz w:val="20"/>
        </w:rPr>
        <w:t>compute</w:t>
      </w:r>
      <w:r>
        <w:rPr>
          <w:spacing w:val="2"/>
          <w:sz w:val="20"/>
        </w:rPr>
        <w:t xml:space="preserve"> </w:t>
      </w:r>
      <w:r>
        <w:rPr>
          <w:sz w:val="20"/>
        </w:rPr>
        <w:t>the Amount</w:t>
      </w:r>
      <w:r>
        <w:rPr>
          <w:spacing w:val="-4"/>
          <w:sz w:val="20"/>
        </w:rPr>
        <w:t xml:space="preserve"> </w:t>
      </w:r>
      <w:r>
        <w:rPr>
          <w:sz w:val="20"/>
        </w:rPr>
        <w:t>A</w:t>
      </w:r>
      <w:r>
        <w:rPr>
          <w:spacing w:val="-3"/>
          <w:sz w:val="20"/>
        </w:rPr>
        <w:t xml:space="preserve"> </w:t>
      </w:r>
      <w:r>
        <w:rPr>
          <w:sz w:val="20"/>
        </w:rPr>
        <w:t>tax</w:t>
      </w:r>
      <w:r>
        <w:rPr>
          <w:spacing w:val="-1"/>
          <w:sz w:val="20"/>
        </w:rPr>
        <w:t xml:space="preserve"> </w:t>
      </w:r>
      <w:r>
        <w:rPr>
          <w:sz w:val="20"/>
        </w:rPr>
        <w:t>base</w:t>
      </w:r>
      <w:r>
        <w:rPr>
          <w:spacing w:val="-1"/>
          <w:sz w:val="20"/>
        </w:rPr>
        <w:t xml:space="preserve"> </w:t>
      </w:r>
      <w:r>
        <w:rPr>
          <w:sz w:val="20"/>
        </w:rPr>
        <w:t>on</w:t>
      </w:r>
      <w:r>
        <w:rPr>
          <w:spacing w:val="-4"/>
          <w:sz w:val="20"/>
        </w:rPr>
        <w:t xml:space="preserve"> </w:t>
      </w:r>
      <w:r>
        <w:rPr>
          <w:sz w:val="20"/>
        </w:rPr>
        <w:t>a</w:t>
      </w:r>
      <w:r>
        <w:rPr>
          <w:spacing w:val="-3"/>
          <w:sz w:val="20"/>
        </w:rPr>
        <w:t xml:space="preserve"> </w:t>
      </w:r>
      <w:r>
        <w:rPr>
          <w:sz w:val="20"/>
        </w:rPr>
        <w:t xml:space="preserve">segmented basis is because Amount A will apply only to the profits that groups derive from carrying on in-scope activities. For example, the scope requirements for ADS distinguish between </w:t>
      </w:r>
      <w:proofErr w:type="spellStart"/>
      <w:r>
        <w:rPr>
          <w:sz w:val="20"/>
        </w:rPr>
        <w:t>standardised</w:t>
      </w:r>
      <w:proofErr w:type="spellEnd"/>
      <w:r>
        <w:rPr>
          <w:sz w:val="20"/>
        </w:rPr>
        <w:t xml:space="preserve"> cloud computing services, which would be in scope, and bespoke cloud services, which would not. A group that provides both types of services therefore needs an approach to segmentation that enables it to apply Amount A only to the profits derived from in-scope</w:t>
      </w:r>
      <w:r>
        <w:rPr>
          <w:spacing w:val="-12"/>
          <w:sz w:val="20"/>
        </w:rPr>
        <w:t xml:space="preserve"> </w:t>
      </w:r>
      <w:r>
        <w:rPr>
          <w:sz w:val="20"/>
        </w:rPr>
        <w:t>activities.</w:t>
      </w:r>
    </w:p>
    <w:p w14:paraId="5E1B5984" w14:textId="220D01E6" w:rsidR="005F0837" w:rsidRDefault="005F0837" w:rsidP="005F0837">
      <w:pPr>
        <w:pStyle w:val="BodyText"/>
        <w:spacing w:before="3"/>
        <w:rPr>
          <w:sz w:val="19"/>
        </w:rPr>
      </w:pPr>
      <w:r>
        <w:rPr>
          <w:noProof/>
        </w:rPr>
        <mc:AlternateContent>
          <mc:Choice Requires="wps">
            <w:drawing>
              <wp:anchor distT="0" distB="0" distL="0" distR="0" simplePos="0" relativeHeight="251673600" behindDoc="1" locked="0" layoutInCell="1" allowOverlap="1" wp14:anchorId="74803800" wp14:editId="45066993">
                <wp:simplePos x="0" y="0"/>
                <wp:positionH relativeFrom="page">
                  <wp:posOffset>828040</wp:posOffset>
                </wp:positionH>
                <wp:positionV relativeFrom="paragraph">
                  <wp:posOffset>165735</wp:posOffset>
                </wp:positionV>
                <wp:extent cx="1828800" cy="7620"/>
                <wp:effectExtent l="0" t="0" r="635" b="381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B9FF5" id="Rectangle 12" o:spid="_x0000_s1026" style="position:absolute;margin-left:65.2pt;margin-top:13.05pt;width:2in;height:.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" fillcolor="black" stroked="f">
                <w10:wrap type="topAndBottom" anchorx="page"/>
              </v:rect>
            </w:pict>
          </mc:Fallback>
        </mc:AlternateContent>
      </w:r>
    </w:p>
    <w:p w14:paraId="5A46010E" w14:textId="77777777" w:rsidR="005F0837" w:rsidRDefault="005F0837" w:rsidP="005F0837">
      <w:pPr>
        <w:pStyle w:val="BodyText"/>
        <w:spacing w:before="2"/>
        <w:rPr>
          <w:sz w:val="16"/>
        </w:rPr>
      </w:pPr>
    </w:p>
    <w:p w14:paraId="4AA369B3" w14:textId="77777777" w:rsidR="005F0837" w:rsidRDefault="005F0837" w:rsidP="00665CAB">
      <w:pPr>
        <w:pStyle w:val="ListParagraph"/>
        <w:numPr>
          <w:ilvl w:val="0"/>
          <w:numId w:val="10"/>
        </w:numPr>
        <w:tabs>
          <w:tab w:val="left" w:pos="938"/>
        </w:tabs>
        <w:spacing w:before="94" w:line="278" w:lineRule="auto"/>
        <w:ind w:left="723" w:right="482" w:firstLine="0"/>
        <w:jc w:val="both"/>
        <w:rPr>
          <w:sz w:val="18"/>
        </w:rPr>
      </w:pPr>
      <w:r>
        <w:rPr>
          <w:sz w:val="18"/>
        </w:rPr>
        <w:t>Under IFRS and a number of GAAP, income and expenses are classified and included either in the statement of “profit</w:t>
      </w:r>
      <w:r>
        <w:rPr>
          <w:spacing w:val="-7"/>
          <w:sz w:val="18"/>
        </w:rPr>
        <w:t xml:space="preserve"> </w:t>
      </w:r>
      <w:r>
        <w:rPr>
          <w:sz w:val="18"/>
        </w:rPr>
        <w:t>or</w:t>
      </w:r>
      <w:r>
        <w:rPr>
          <w:spacing w:val="-4"/>
          <w:sz w:val="18"/>
        </w:rPr>
        <w:t xml:space="preserve"> </w:t>
      </w:r>
      <w:r>
        <w:rPr>
          <w:sz w:val="18"/>
        </w:rPr>
        <w:t>loss”</w:t>
      </w:r>
      <w:r>
        <w:rPr>
          <w:spacing w:val="-7"/>
          <w:sz w:val="18"/>
        </w:rPr>
        <w:t xml:space="preserve"> </w:t>
      </w:r>
      <w:r>
        <w:rPr>
          <w:sz w:val="18"/>
        </w:rPr>
        <w:t>or</w:t>
      </w:r>
      <w:r>
        <w:rPr>
          <w:spacing w:val="-3"/>
          <w:sz w:val="18"/>
        </w:rPr>
        <w:t xml:space="preserve"> </w:t>
      </w:r>
      <w:r>
        <w:rPr>
          <w:sz w:val="18"/>
        </w:rPr>
        <w:t>in</w:t>
      </w:r>
      <w:r>
        <w:rPr>
          <w:spacing w:val="-6"/>
          <w:sz w:val="18"/>
        </w:rPr>
        <w:t xml:space="preserve"> </w:t>
      </w:r>
      <w:r>
        <w:rPr>
          <w:sz w:val="18"/>
        </w:rPr>
        <w:t>the</w:t>
      </w:r>
      <w:r>
        <w:rPr>
          <w:spacing w:val="-4"/>
          <w:sz w:val="18"/>
        </w:rPr>
        <w:t xml:space="preserve"> </w:t>
      </w:r>
      <w:r>
        <w:rPr>
          <w:sz w:val="18"/>
        </w:rPr>
        <w:t>“other</w:t>
      </w:r>
      <w:r>
        <w:rPr>
          <w:spacing w:val="-6"/>
          <w:sz w:val="18"/>
        </w:rPr>
        <w:t xml:space="preserve"> </w:t>
      </w:r>
      <w:r>
        <w:rPr>
          <w:sz w:val="18"/>
        </w:rPr>
        <w:t>comprehensive</w:t>
      </w:r>
      <w:r>
        <w:rPr>
          <w:spacing w:val="-4"/>
          <w:sz w:val="18"/>
        </w:rPr>
        <w:t xml:space="preserve"> </w:t>
      </w:r>
      <w:r>
        <w:rPr>
          <w:sz w:val="18"/>
        </w:rPr>
        <w:t>income”</w:t>
      </w:r>
      <w:r>
        <w:rPr>
          <w:spacing w:val="-7"/>
          <w:sz w:val="18"/>
        </w:rPr>
        <w:t xml:space="preserve"> </w:t>
      </w:r>
      <w:r>
        <w:rPr>
          <w:sz w:val="18"/>
        </w:rPr>
        <w:t>statement.</w:t>
      </w:r>
      <w:r>
        <w:rPr>
          <w:spacing w:val="1"/>
          <w:sz w:val="18"/>
        </w:rPr>
        <w:t xml:space="preserve"> </w:t>
      </w:r>
      <w:r>
        <w:rPr>
          <w:sz w:val="18"/>
        </w:rPr>
        <w:t>As</w:t>
      </w:r>
      <w:r>
        <w:rPr>
          <w:spacing w:val="-5"/>
          <w:sz w:val="18"/>
        </w:rPr>
        <w:t xml:space="preserve"> </w:t>
      </w:r>
      <w:r>
        <w:rPr>
          <w:sz w:val="18"/>
        </w:rPr>
        <w:t>a</w:t>
      </w:r>
      <w:r>
        <w:rPr>
          <w:spacing w:val="-4"/>
          <w:sz w:val="18"/>
        </w:rPr>
        <w:t xml:space="preserve"> </w:t>
      </w:r>
      <w:r>
        <w:rPr>
          <w:sz w:val="18"/>
        </w:rPr>
        <w:t>general</w:t>
      </w:r>
      <w:r>
        <w:rPr>
          <w:spacing w:val="-4"/>
          <w:sz w:val="18"/>
        </w:rPr>
        <w:t xml:space="preserve"> </w:t>
      </w:r>
      <w:r>
        <w:rPr>
          <w:sz w:val="18"/>
        </w:rPr>
        <w:t>rule,</w:t>
      </w:r>
      <w:r>
        <w:rPr>
          <w:spacing w:val="-4"/>
          <w:sz w:val="18"/>
        </w:rPr>
        <w:t xml:space="preserve"> </w:t>
      </w:r>
      <w:r>
        <w:rPr>
          <w:sz w:val="18"/>
        </w:rPr>
        <w:t>non-</w:t>
      </w:r>
      <w:proofErr w:type="spellStart"/>
      <w:r>
        <w:rPr>
          <w:sz w:val="18"/>
        </w:rPr>
        <w:t>realised</w:t>
      </w:r>
      <w:proofErr w:type="spellEnd"/>
      <w:r>
        <w:rPr>
          <w:spacing w:val="-3"/>
          <w:sz w:val="18"/>
        </w:rPr>
        <w:t xml:space="preserve"> </w:t>
      </w:r>
      <w:r>
        <w:rPr>
          <w:sz w:val="18"/>
        </w:rPr>
        <w:t>income</w:t>
      </w:r>
      <w:r>
        <w:rPr>
          <w:spacing w:val="-4"/>
          <w:sz w:val="18"/>
        </w:rPr>
        <w:t xml:space="preserve"> </w:t>
      </w:r>
      <w:r>
        <w:rPr>
          <w:sz w:val="18"/>
        </w:rPr>
        <w:t>or</w:t>
      </w:r>
      <w:r>
        <w:rPr>
          <w:spacing w:val="-7"/>
          <w:sz w:val="18"/>
        </w:rPr>
        <w:t xml:space="preserve"> </w:t>
      </w:r>
      <w:r>
        <w:rPr>
          <w:sz w:val="18"/>
        </w:rPr>
        <w:t>expenses are</w:t>
      </w:r>
      <w:r>
        <w:rPr>
          <w:spacing w:val="-6"/>
          <w:sz w:val="18"/>
        </w:rPr>
        <w:t xml:space="preserve"> </w:t>
      </w:r>
      <w:proofErr w:type="spellStart"/>
      <w:r>
        <w:rPr>
          <w:sz w:val="18"/>
        </w:rPr>
        <w:t>recognised</w:t>
      </w:r>
      <w:proofErr w:type="spellEnd"/>
      <w:r>
        <w:rPr>
          <w:spacing w:val="-9"/>
          <w:sz w:val="18"/>
        </w:rPr>
        <w:t xml:space="preserve"> </w:t>
      </w:r>
      <w:r>
        <w:rPr>
          <w:sz w:val="18"/>
        </w:rPr>
        <w:t>in</w:t>
      </w:r>
      <w:r>
        <w:rPr>
          <w:spacing w:val="-6"/>
          <w:sz w:val="18"/>
        </w:rPr>
        <w:t xml:space="preserve"> </w:t>
      </w:r>
      <w:r>
        <w:rPr>
          <w:sz w:val="18"/>
        </w:rPr>
        <w:t>the</w:t>
      </w:r>
      <w:r>
        <w:rPr>
          <w:spacing w:val="-6"/>
          <w:sz w:val="18"/>
        </w:rPr>
        <w:t xml:space="preserve"> </w:t>
      </w:r>
      <w:r>
        <w:rPr>
          <w:sz w:val="18"/>
        </w:rPr>
        <w:t>“other</w:t>
      </w:r>
      <w:r>
        <w:rPr>
          <w:spacing w:val="-9"/>
          <w:sz w:val="18"/>
        </w:rPr>
        <w:t xml:space="preserve"> </w:t>
      </w:r>
      <w:r>
        <w:rPr>
          <w:sz w:val="18"/>
        </w:rPr>
        <w:t>comprehensive</w:t>
      </w:r>
      <w:r>
        <w:rPr>
          <w:spacing w:val="-6"/>
          <w:sz w:val="18"/>
        </w:rPr>
        <w:t xml:space="preserve"> </w:t>
      </w:r>
      <w:r>
        <w:rPr>
          <w:sz w:val="18"/>
        </w:rPr>
        <w:t>income”</w:t>
      </w:r>
      <w:r>
        <w:rPr>
          <w:spacing w:val="-7"/>
          <w:sz w:val="18"/>
        </w:rPr>
        <w:t xml:space="preserve"> </w:t>
      </w:r>
      <w:r>
        <w:rPr>
          <w:sz w:val="18"/>
        </w:rPr>
        <w:t>statement</w:t>
      </w:r>
      <w:r>
        <w:rPr>
          <w:spacing w:val="-7"/>
          <w:sz w:val="18"/>
        </w:rPr>
        <w:t xml:space="preserve"> </w:t>
      </w:r>
      <w:r>
        <w:rPr>
          <w:sz w:val="18"/>
        </w:rPr>
        <w:t>in</w:t>
      </w:r>
      <w:r>
        <w:rPr>
          <w:spacing w:val="-6"/>
          <w:sz w:val="18"/>
        </w:rPr>
        <w:t xml:space="preserve"> </w:t>
      </w:r>
      <w:r>
        <w:rPr>
          <w:sz w:val="18"/>
        </w:rPr>
        <w:t>the</w:t>
      </w:r>
      <w:r>
        <w:rPr>
          <w:spacing w:val="-6"/>
          <w:sz w:val="18"/>
        </w:rPr>
        <w:t xml:space="preserve"> </w:t>
      </w:r>
      <w:r>
        <w:rPr>
          <w:sz w:val="18"/>
        </w:rPr>
        <w:t>period</w:t>
      </w:r>
      <w:r>
        <w:rPr>
          <w:spacing w:val="-6"/>
          <w:sz w:val="18"/>
        </w:rPr>
        <w:t xml:space="preserve"> </w:t>
      </w:r>
      <w:r>
        <w:rPr>
          <w:sz w:val="18"/>
        </w:rPr>
        <w:t>where</w:t>
      </w:r>
      <w:r>
        <w:rPr>
          <w:spacing w:val="-6"/>
          <w:sz w:val="18"/>
        </w:rPr>
        <w:t xml:space="preserve"> </w:t>
      </w:r>
      <w:r>
        <w:rPr>
          <w:sz w:val="18"/>
        </w:rPr>
        <w:t>they</w:t>
      </w:r>
      <w:r>
        <w:rPr>
          <w:spacing w:val="-7"/>
          <w:sz w:val="18"/>
        </w:rPr>
        <w:t xml:space="preserve"> </w:t>
      </w:r>
      <w:r>
        <w:rPr>
          <w:sz w:val="18"/>
        </w:rPr>
        <w:t>are</w:t>
      </w:r>
      <w:r>
        <w:rPr>
          <w:spacing w:val="-6"/>
          <w:sz w:val="18"/>
        </w:rPr>
        <w:t xml:space="preserve"> </w:t>
      </w:r>
      <w:r>
        <w:rPr>
          <w:sz w:val="18"/>
        </w:rPr>
        <w:t>accrued.</w:t>
      </w:r>
      <w:r>
        <w:rPr>
          <w:spacing w:val="-7"/>
          <w:sz w:val="18"/>
        </w:rPr>
        <w:t xml:space="preserve"> </w:t>
      </w:r>
      <w:r>
        <w:rPr>
          <w:sz w:val="18"/>
        </w:rPr>
        <w:t>These</w:t>
      </w:r>
      <w:r>
        <w:rPr>
          <w:spacing w:val="-6"/>
          <w:sz w:val="18"/>
        </w:rPr>
        <w:t xml:space="preserve"> </w:t>
      </w:r>
      <w:r>
        <w:rPr>
          <w:sz w:val="18"/>
        </w:rPr>
        <w:t>items</w:t>
      </w:r>
      <w:r>
        <w:rPr>
          <w:spacing w:val="-6"/>
          <w:sz w:val="18"/>
        </w:rPr>
        <w:t xml:space="preserve"> </w:t>
      </w:r>
      <w:r>
        <w:rPr>
          <w:sz w:val="18"/>
        </w:rPr>
        <w:t>are subsequently reclassified (“recycled”) from the “other comprehensive income” statement into the statement of “profit or loss” in a future period, usually when they are</w:t>
      </w:r>
      <w:r>
        <w:rPr>
          <w:spacing w:val="-12"/>
          <w:sz w:val="18"/>
        </w:rPr>
        <w:t xml:space="preserve"> </w:t>
      </w:r>
      <w:proofErr w:type="spellStart"/>
      <w:r>
        <w:rPr>
          <w:sz w:val="18"/>
        </w:rPr>
        <w:t>realised</w:t>
      </w:r>
      <w:proofErr w:type="spellEnd"/>
      <w:r>
        <w:rPr>
          <w:sz w:val="18"/>
        </w:rPr>
        <w:t>.</w:t>
      </w:r>
    </w:p>
    <w:p w14:paraId="7A1ADC47"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73819157" w14:textId="77777777" w:rsidR="005F0837" w:rsidRDefault="005F0837" w:rsidP="005F0837">
      <w:pPr>
        <w:pStyle w:val="BodyText"/>
        <w:spacing w:before="5"/>
      </w:pPr>
    </w:p>
    <w:p w14:paraId="4CB1B90E" w14:textId="77777777" w:rsidR="005F0837" w:rsidRDefault="005F0837" w:rsidP="00665CAB">
      <w:pPr>
        <w:pStyle w:val="ListParagraph"/>
        <w:numPr>
          <w:ilvl w:val="0"/>
          <w:numId w:val="11"/>
        </w:numPr>
        <w:tabs>
          <w:tab w:val="left" w:pos="1444"/>
        </w:tabs>
        <w:spacing w:before="93" w:line="271" w:lineRule="auto"/>
        <w:ind w:right="483" w:firstLine="0"/>
        <w:jc w:val="both"/>
        <w:rPr>
          <w:sz w:val="20"/>
        </w:rPr>
      </w:pPr>
      <w:r>
        <w:rPr>
          <w:sz w:val="20"/>
        </w:rPr>
        <w:t>For the scope and nexus rules, taxpayers will need to separate their revenue between that attributable to CFB, ADS and out-of-scope activities. It is reasonable to expect that a taxpayer could prepare, and tax administrations could review, a breakdown of revenue on this basis. However, it would be more complex for a taxpayer to segment these different types of activities to calculate a measure of PBT.</w:t>
      </w:r>
      <w:r>
        <w:rPr>
          <w:spacing w:val="-5"/>
          <w:sz w:val="20"/>
        </w:rPr>
        <w:t xml:space="preserve"> </w:t>
      </w:r>
      <w:r>
        <w:rPr>
          <w:sz w:val="20"/>
        </w:rPr>
        <w:t>This</w:t>
      </w:r>
      <w:r>
        <w:rPr>
          <w:spacing w:val="-4"/>
          <w:sz w:val="20"/>
        </w:rPr>
        <w:t xml:space="preserve"> </w:t>
      </w:r>
      <w:r>
        <w:rPr>
          <w:sz w:val="20"/>
        </w:rPr>
        <w:t>is</w:t>
      </w:r>
      <w:r>
        <w:rPr>
          <w:spacing w:val="-4"/>
          <w:sz w:val="20"/>
        </w:rPr>
        <w:t xml:space="preserve"> </w:t>
      </w:r>
      <w:r>
        <w:rPr>
          <w:sz w:val="20"/>
        </w:rPr>
        <w:t>because</w:t>
      </w:r>
      <w:r>
        <w:rPr>
          <w:spacing w:val="-5"/>
          <w:sz w:val="20"/>
        </w:rPr>
        <w:t xml:space="preserve"> </w:t>
      </w:r>
      <w:r>
        <w:rPr>
          <w:sz w:val="20"/>
        </w:rPr>
        <w:t>it</w:t>
      </w:r>
      <w:r>
        <w:rPr>
          <w:spacing w:val="-5"/>
          <w:sz w:val="20"/>
        </w:rPr>
        <w:t xml:space="preserve"> </w:t>
      </w:r>
      <w:r>
        <w:rPr>
          <w:sz w:val="20"/>
        </w:rPr>
        <w:t>would</w:t>
      </w:r>
      <w:r>
        <w:rPr>
          <w:spacing w:val="-5"/>
          <w:sz w:val="20"/>
        </w:rPr>
        <w:t xml:space="preserve"> </w:t>
      </w:r>
      <w:r>
        <w:rPr>
          <w:sz w:val="20"/>
        </w:rPr>
        <w:t>require</w:t>
      </w:r>
      <w:r>
        <w:rPr>
          <w:spacing w:val="-5"/>
          <w:sz w:val="20"/>
        </w:rPr>
        <w:t xml:space="preserve"> </w:t>
      </w:r>
      <w:r>
        <w:rPr>
          <w:sz w:val="20"/>
        </w:rPr>
        <w:t>groups</w:t>
      </w:r>
      <w:r>
        <w:rPr>
          <w:spacing w:val="-4"/>
          <w:sz w:val="20"/>
        </w:rPr>
        <w:t xml:space="preserve"> </w:t>
      </w:r>
      <w:r>
        <w:rPr>
          <w:sz w:val="20"/>
        </w:rPr>
        <w:t>to</w:t>
      </w:r>
      <w:r>
        <w:rPr>
          <w:spacing w:val="-5"/>
          <w:sz w:val="20"/>
        </w:rPr>
        <w:t xml:space="preserve"> </w:t>
      </w:r>
      <w:r>
        <w:rPr>
          <w:sz w:val="20"/>
        </w:rPr>
        <w:t>apportion</w:t>
      </w:r>
      <w:r>
        <w:rPr>
          <w:spacing w:val="-6"/>
          <w:sz w:val="20"/>
        </w:rPr>
        <w:t xml:space="preserve"> </w:t>
      </w:r>
      <w:r>
        <w:rPr>
          <w:sz w:val="20"/>
        </w:rPr>
        <w:t>costs</w:t>
      </w:r>
      <w:r>
        <w:rPr>
          <w:spacing w:val="-4"/>
          <w:sz w:val="20"/>
        </w:rPr>
        <w:t xml:space="preserve"> </w:t>
      </w:r>
      <w:r>
        <w:rPr>
          <w:sz w:val="20"/>
        </w:rPr>
        <w:t>between</w:t>
      </w:r>
      <w:r>
        <w:rPr>
          <w:spacing w:val="-6"/>
          <w:sz w:val="20"/>
        </w:rPr>
        <w:t xml:space="preserve"> </w:t>
      </w:r>
      <w:r>
        <w:rPr>
          <w:sz w:val="20"/>
        </w:rPr>
        <w:t>these</w:t>
      </w:r>
      <w:r>
        <w:rPr>
          <w:spacing w:val="-4"/>
          <w:sz w:val="20"/>
        </w:rPr>
        <w:t xml:space="preserve"> </w:t>
      </w:r>
      <w:r>
        <w:rPr>
          <w:sz w:val="20"/>
        </w:rPr>
        <w:t>different</w:t>
      </w:r>
      <w:r>
        <w:rPr>
          <w:spacing w:val="-5"/>
          <w:sz w:val="20"/>
        </w:rPr>
        <w:t xml:space="preserve"> </w:t>
      </w:r>
      <w:r>
        <w:rPr>
          <w:sz w:val="20"/>
        </w:rPr>
        <w:t>types</w:t>
      </w:r>
      <w:r>
        <w:rPr>
          <w:spacing w:val="-4"/>
          <w:sz w:val="20"/>
        </w:rPr>
        <w:t xml:space="preserve"> </w:t>
      </w:r>
      <w:r>
        <w:rPr>
          <w:sz w:val="20"/>
        </w:rPr>
        <w:t>of</w:t>
      </w:r>
      <w:r>
        <w:rPr>
          <w:spacing w:val="-3"/>
          <w:sz w:val="20"/>
        </w:rPr>
        <w:t xml:space="preserve"> </w:t>
      </w:r>
      <w:r>
        <w:rPr>
          <w:sz w:val="20"/>
        </w:rPr>
        <w:t>activities in</w:t>
      </w:r>
      <w:r>
        <w:rPr>
          <w:spacing w:val="-5"/>
          <w:sz w:val="20"/>
        </w:rPr>
        <w:t xml:space="preserve"> </w:t>
      </w:r>
      <w:r>
        <w:rPr>
          <w:sz w:val="20"/>
        </w:rPr>
        <w:t>a</w:t>
      </w:r>
      <w:r>
        <w:rPr>
          <w:spacing w:val="-3"/>
          <w:sz w:val="20"/>
        </w:rPr>
        <w:t xml:space="preserve"> </w:t>
      </w:r>
      <w:r>
        <w:rPr>
          <w:sz w:val="20"/>
        </w:rPr>
        <w:t>way</w:t>
      </w:r>
      <w:r>
        <w:rPr>
          <w:spacing w:val="-7"/>
          <w:sz w:val="20"/>
        </w:rPr>
        <w:t xml:space="preserve"> </w:t>
      </w:r>
      <w:r>
        <w:rPr>
          <w:sz w:val="20"/>
        </w:rPr>
        <w:t>that</w:t>
      </w:r>
      <w:r>
        <w:rPr>
          <w:spacing w:val="-3"/>
          <w:sz w:val="20"/>
        </w:rPr>
        <w:t xml:space="preserve"> </w:t>
      </w:r>
      <w:r>
        <w:rPr>
          <w:sz w:val="20"/>
        </w:rPr>
        <w:t>is</w:t>
      </w:r>
      <w:r>
        <w:rPr>
          <w:spacing w:val="-4"/>
          <w:sz w:val="20"/>
        </w:rPr>
        <w:t xml:space="preserve"> </w:t>
      </w:r>
      <w:r>
        <w:rPr>
          <w:sz w:val="20"/>
        </w:rPr>
        <w:t>unlikely</w:t>
      </w:r>
      <w:r>
        <w:rPr>
          <w:spacing w:val="-7"/>
          <w:sz w:val="20"/>
        </w:rPr>
        <w:t xml:space="preserve"> </w:t>
      </w:r>
      <w:r>
        <w:rPr>
          <w:sz w:val="20"/>
        </w:rPr>
        <w:t>to</w:t>
      </w:r>
      <w:r>
        <w:rPr>
          <w:spacing w:val="-4"/>
          <w:sz w:val="20"/>
        </w:rPr>
        <w:t xml:space="preserve"> </w:t>
      </w:r>
      <w:r>
        <w:rPr>
          <w:sz w:val="20"/>
        </w:rPr>
        <w:t>reflect</w:t>
      </w:r>
      <w:r>
        <w:rPr>
          <w:spacing w:val="-4"/>
          <w:sz w:val="20"/>
        </w:rPr>
        <w:t xml:space="preserve"> </w:t>
      </w:r>
      <w:r>
        <w:rPr>
          <w:sz w:val="20"/>
        </w:rPr>
        <w:t>their</w:t>
      </w:r>
      <w:r>
        <w:rPr>
          <w:spacing w:val="-3"/>
          <w:sz w:val="20"/>
        </w:rPr>
        <w:t xml:space="preserve"> </w:t>
      </w:r>
      <w:r>
        <w:rPr>
          <w:sz w:val="20"/>
        </w:rPr>
        <w:t>existing</w:t>
      </w:r>
      <w:r>
        <w:rPr>
          <w:spacing w:val="-6"/>
          <w:sz w:val="20"/>
        </w:rPr>
        <w:t xml:space="preserve"> </w:t>
      </w:r>
      <w:r>
        <w:rPr>
          <w:sz w:val="20"/>
        </w:rPr>
        <w:t>external</w:t>
      </w:r>
      <w:r>
        <w:rPr>
          <w:spacing w:val="-3"/>
          <w:sz w:val="20"/>
        </w:rPr>
        <w:t xml:space="preserve"> </w:t>
      </w:r>
      <w:r>
        <w:rPr>
          <w:sz w:val="20"/>
        </w:rPr>
        <w:t>or</w:t>
      </w:r>
      <w:r>
        <w:rPr>
          <w:spacing w:val="-4"/>
          <w:sz w:val="20"/>
        </w:rPr>
        <w:t xml:space="preserve"> </w:t>
      </w:r>
      <w:r>
        <w:rPr>
          <w:sz w:val="20"/>
        </w:rPr>
        <w:t>internal</w:t>
      </w:r>
      <w:r>
        <w:rPr>
          <w:spacing w:val="-5"/>
          <w:sz w:val="20"/>
        </w:rPr>
        <w:t xml:space="preserve"> </w:t>
      </w:r>
      <w:r>
        <w:rPr>
          <w:sz w:val="20"/>
        </w:rPr>
        <w:t>reporting,</w:t>
      </w:r>
      <w:r>
        <w:rPr>
          <w:spacing w:val="-6"/>
          <w:sz w:val="20"/>
        </w:rPr>
        <w:t xml:space="preserve"> </w:t>
      </w:r>
      <w:r>
        <w:rPr>
          <w:sz w:val="20"/>
        </w:rPr>
        <w:t>and</w:t>
      </w:r>
      <w:r>
        <w:rPr>
          <w:spacing w:val="-4"/>
          <w:sz w:val="20"/>
        </w:rPr>
        <w:t xml:space="preserve"> </w:t>
      </w:r>
      <w:r>
        <w:rPr>
          <w:sz w:val="20"/>
        </w:rPr>
        <w:t>the</w:t>
      </w:r>
      <w:r>
        <w:rPr>
          <w:spacing w:val="-4"/>
          <w:sz w:val="20"/>
        </w:rPr>
        <w:t xml:space="preserve"> </w:t>
      </w:r>
      <w:r>
        <w:rPr>
          <w:sz w:val="20"/>
        </w:rPr>
        <w:t>reliance</w:t>
      </w:r>
      <w:r>
        <w:rPr>
          <w:spacing w:val="-4"/>
          <w:sz w:val="20"/>
        </w:rPr>
        <w:t xml:space="preserve"> </w:t>
      </w:r>
      <w:r>
        <w:rPr>
          <w:sz w:val="20"/>
        </w:rPr>
        <w:t>on</w:t>
      </w:r>
      <w:r>
        <w:rPr>
          <w:spacing w:val="-4"/>
          <w:sz w:val="20"/>
        </w:rPr>
        <w:t xml:space="preserve"> </w:t>
      </w:r>
      <w:r>
        <w:rPr>
          <w:sz w:val="20"/>
        </w:rPr>
        <w:t>allocation keys for such an apportionment brings into question whether the segmented PBT for each of these separate activities would accurately reflect the underlying economic reality of each</w:t>
      </w:r>
      <w:r>
        <w:rPr>
          <w:spacing w:val="-20"/>
          <w:sz w:val="20"/>
        </w:rPr>
        <w:t xml:space="preserve"> </w:t>
      </w:r>
      <w:r>
        <w:rPr>
          <w:sz w:val="20"/>
        </w:rPr>
        <w:t>business.</w:t>
      </w:r>
      <w:r>
        <w:rPr>
          <w:sz w:val="20"/>
          <w:vertAlign w:val="superscript"/>
        </w:rPr>
        <w:t>77</w:t>
      </w:r>
    </w:p>
    <w:p w14:paraId="59153111" w14:textId="77777777" w:rsidR="005F0837" w:rsidRDefault="005F0837" w:rsidP="00665CAB">
      <w:pPr>
        <w:pStyle w:val="ListParagraph"/>
        <w:numPr>
          <w:ilvl w:val="0"/>
          <w:numId w:val="11"/>
        </w:numPr>
        <w:tabs>
          <w:tab w:val="left" w:pos="1444"/>
        </w:tabs>
        <w:spacing w:before="119" w:line="271" w:lineRule="auto"/>
        <w:ind w:right="484" w:firstLine="0"/>
        <w:jc w:val="both"/>
        <w:rPr>
          <w:sz w:val="20"/>
        </w:rPr>
      </w:pPr>
      <w:r>
        <w:rPr>
          <w:sz w:val="20"/>
        </w:rPr>
        <w:t>Nevertheless,</w:t>
      </w:r>
      <w:r>
        <w:rPr>
          <w:spacing w:val="-6"/>
          <w:sz w:val="20"/>
        </w:rPr>
        <w:t xml:space="preserve"> </w:t>
      </w:r>
      <w:r>
        <w:rPr>
          <w:sz w:val="20"/>
        </w:rPr>
        <w:t>as</w:t>
      </w:r>
      <w:r>
        <w:rPr>
          <w:spacing w:val="-3"/>
          <w:sz w:val="20"/>
        </w:rPr>
        <w:t xml:space="preserve"> </w:t>
      </w:r>
      <w:r>
        <w:rPr>
          <w:sz w:val="20"/>
        </w:rPr>
        <w:t>Pillar</w:t>
      </w:r>
      <w:r>
        <w:rPr>
          <w:spacing w:val="-5"/>
          <w:sz w:val="20"/>
        </w:rPr>
        <w:t xml:space="preserve"> </w:t>
      </w:r>
      <w:r>
        <w:rPr>
          <w:sz w:val="20"/>
        </w:rPr>
        <w:t>One</w:t>
      </w:r>
      <w:r>
        <w:rPr>
          <w:spacing w:val="-2"/>
          <w:sz w:val="20"/>
        </w:rPr>
        <w:t xml:space="preserve"> </w:t>
      </w:r>
      <w:r>
        <w:rPr>
          <w:sz w:val="20"/>
        </w:rPr>
        <w:t>applies</w:t>
      </w:r>
      <w:r>
        <w:rPr>
          <w:spacing w:val="-5"/>
          <w:sz w:val="20"/>
        </w:rPr>
        <w:t xml:space="preserve"> </w:t>
      </w:r>
      <w:r>
        <w:rPr>
          <w:sz w:val="20"/>
        </w:rPr>
        <w:t>the</w:t>
      </w:r>
      <w:r>
        <w:rPr>
          <w:spacing w:val="-3"/>
          <w:sz w:val="20"/>
        </w:rPr>
        <w:t xml:space="preserve"> </w:t>
      </w:r>
      <w:r>
        <w:rPr>
          <w:sz w:val="20"/>
        </w:rPr>
        <w:t>principle</w:t>
      </w:r>
      <w:r>
        <w:rPr>
          <w:spacing w:val="-5"/>
          <w:sz w:val="20"/>
        </w:rPr>
        <w:t xml:space="preserve"> </w:t>
      </w:r>
      <w:r>
        <w:rPr>
          <w:sz w:val="20"/>
        </w:rPr>
        <w:t>of</w:t>
      </w:r>
      <w:r>
        <w:rPr>
          <w:spacing w:val="-3"/>
          <w:sz w:val="20"/>
        </w:rPr>
        <w:t xml:space="preserve"> </w:t>
      </w:r>
      <w:r>
        <w:rPr>
          <w:sz w:val="20"/>
        </w:rPr>
        <w:t>net,</w:t>
      </w:r>
      <w:r>
        <w:rPr>
          <w:spacing w:val="-3"/>
          <w:sz w:val="20"/>
        </w:rPr>
        <w:t xml:space="preserve"> </w:t>
      </w:r>
      <w:r>
        <w:rPr>
          <w:sz w:val="20"/>
        </w:rPr>
        <w:t>rather</w:t>
      </w:r>
      <w:r>
        <w:rPr>
          <w:spacing w:val="-6"/>
          <w:sz w:val="20"/>
        </w:rPr>
        <w:t xml:space="preserve"> </w:t>
      </w:r>
      <w:r>
        <w:rPr>
          <w:sz w:val="20"/>
        </w:rPr>
        <w:t>than</w:t>
      </w:r>
      <w:r>
        <w:rPr>
          <w:spacing w:val="-4"/>
          <w:sz w:val="20"/>
        </w:rPr>
        <w:t xml:space="preserve"> </w:t>
      </w:r>
      <w:r>
        <w:rPr>
          <w:sz w:val="20"/>
        </w:rPr>
        <w:t>gross,</w:t>
      </w:r>
      <w:r>
        <w:rPr>
          <w:spacing w:val="-5"/>
          <w:sz w:val="20"/>
        </w:rPr>
        <w:t xml:space="preserve"> </w:t>
      </w:r>
      <w:r>
        <w:rPr>
          <w:sz w:val="20"/>
        </w:rPr>
        <w:t>basis</w:t>
      </w:r>
      <w:r>
        <w:rPr>
          <w:spacing w:val="-4"/>
          <w:sz w:val="20"/>
        </w:rPr>
        <w:t xml:space="preserve"> </w:t>
      </w:r>
      <w:r>
        <w:rPr>
          <w:sz w:val="20"/>
        </w:rPr>
        <w:t>taxation</w:t>
      </w:r>
      <w:r>
        <w:rPr>
          <w:spacing w:val="-4"/>
          <w:sz w:val="20"/>
        </w:rPr>
        <w:t xml:space="preserve"> </w:t>
      </w:r>
      <w:r>
        <w:rPr>
          <w:sz w:val="20"/>
        </w:rPr>
        <w:t>it</w:t>
      </w:r>
      <w:r>
        <w:rPr>
          <w:spacing w:val="-4"/>
          <w:sz w:val="20"/>
        </w:rPr>
        <w:t xml:space="preserve"> </w:t>
      </w:r>
      <w:r>
        <w:rPr>
          <w:sz w:val="20"/>
        </w:rPr>
        <w:t>will</w:t>
      </w:r>
      <w:r>
        <w:rPr>
          <w:spacing w:val="-6"/>
          <w:sz w:val="20"/>
        </w:rPr>
        <w:t xml:space="preserve"> </w:t>
      </w:r>
      <w:r>
        <w:rPr>
          <w:sz w:val="20"/>
        </w:rPr>
        <w:t>still be necessary to compute the profits attributable to in-scope activities. The easiest way to achieve this would be to calculate the Amount A tax base on a consolidated basis, and use the consolidated profit margin of the group as a proxy for the in-scope profit margin, applying it to in-scope revenues to produce a proxy for in-scope profits. From this proxy, Amount A would be calculated and then allocated among market jurisdictions using the allocation formula. Therefore, as the default a group should be able to compute the Amount A tax base on a group</w:t>
      </w:r>
      <w:r>
        <w:rPr>
          <w:spacing w:val="-4"/>
          <w:sz w:val="20"/>
        </w:rPr>
        <w:t xml:space="preserve"> </w:t>
      </w:r>
      <w:r>
        <w:rPr>
          <w:sz w:val="20"/>
        </w:rPr>
        <w:t>basis.</w:t>
      </w:r>
    </w:p>
    <w:p w14:paraId="1D0830FF" w14:textId="77777777" w:rsidR="005F0837" w:rsidRDefault="005F0837" w:rsidP="00665CAB">
      <w:pPr>
        <w:pStyle w:val="ListParagraph"/>
        <w:numPr>
          <w:ilvl w:val="0"/>
          <w:numId w:val="11"/>
        </w:numPr>
        <w:tabs>
          <w:tab w:val="left" w:pos="1444"/>
        </w:tabs>
        <w:spacing w:before="123" w:line="271" w:lineRule="auto"/>
        <w:ind w:right="483" w:firstLine="0"/>
        <w:jc w:val="both"/>
        <w:rPr>
          <w:sz w:val="20"/>
        </w:rPr>
      </w:pPr>
      <w:r>
        <w:rPr>
          <w:sz w:val="20"/>
        </w:rPr>
        <w:t>However, there are some circumstances where this would not seem appropriate, or where doing so</w:t>
      </w:r>
      <w:r>
        <w:rPr>
          <w:spacing w:val="-19"/>
          <w:sz w:val="20"/>
        </w:rPr>
        <w:t xml:space="preserve"> </w:t>
      </w:r>
      <w:r>
        <w:rPr>
          <w:sz w:val="20"/>
        </w:rPr>
        <w:t>might</w:t>
      </w:r>
      <w:r>
        <w:rPr>
          <w:spacing w:val="-18"/>
          <w:sz w:val="20"/>
        </w:rPr>
        <w:t xml:space="preserve"> </w:t>
      </w:r>
      <w:r>
        <w:rPr>
          <w:sz w:val="20"/>
        </w:rPr>
        <w:t>fail</w:t>
      </w:r>
      <w:r>
        <w:rPr>
          <w:spacing w:val="-17"/>
          <w:sz w:val="20"/>
        </w:rPr>
        <w:t xml:space="preserve"> </w:t>
      </w:r>
      <w:r>
        <w:rPr>
          <w:sz w:val="20"/>
        </w:rPr>
        <w:t>to</w:t>
      </w:r>
      <w:r>
        <w:rPr>
          <w:spacing w:val="-18"/>
          <w:sz w:val="20"/>
        </w:rPr>
        <w:t xml:space="preserve"> </w:t>
      </w:r>
      <w:r>
        <w:rPr>
          <w:sz w:val="20"/>
        </w:rPr>
        <w:t>maintain</w:t>
      </w:r>
      <w:r>
        <w:rPr>
          <w:spacing w:val="-16"/>
          <w:sz w:val="20"/>
        </w:rPr>
        <w:t xml:space="preserve"> </w:t>
      </w:r>
      <w:r>
        <w:rPr>
          <w:sz w:val="20"/>
        </w:rPr>
        <w:t>a</w:t>
      </w:r>
      <w:r>
        <w:rPr>
          <w:spacing w:val="-16"/>
          <w:sz w:val="20"/>
        </w:rPr>
        <w:t xml:space="preserve"> </w:t>
      </w:r>
      <w:r>
        <w:rPr>
          <w:sz w:val="20"/>
        </w:rPr>
        <w:t>level</w:t>
      </w:r>
      <w:r>
        <w:rPr>
          <w:spacing w:val="-19"/>
          <w:sz w:val="20"/>
        </w:rPr>
        <w:t xml:space="preserve"> </w:t>
      </w:r>
      <w:r>
        <w:rPr>
          <w:sz w:val="20"/>
        </w:rPr>
        <w:t>playing</w:t>
      </w:r>
      <w:r>
        <w:rPr>
          <w:spacing w:val="-18"/>
          <w:sz w:val="20"/>
        </w:rPr>
        <w:t xml:space="preserve"> </w:t>
      </w:r>
      <w:r>
        <w:rPr>
          <w:sz w:val="20"/>
        </w:rPr>
        <w:t>field</w:t>
      </w:r>
      <w:r>
        <w:rPr>
          <w:spacing w:val="-19"/>
          <w:sz w:val="20"/>
        </w:rPr>
        <w:t xml:space="preserve"> </w:t>
      </w:r>
      <w:r>
        <w:rPr>
          <w:sz w:val="20"/>
        </w:rPr>
        <w:t>between</w:t>
      </w:r>
      <w:r>
        <w:rPr>
          <w:spacing w:val="-17"/>
          <w:sz w:val="20"/>
        </w:rPr>
        <w:t xml:space="preserve"> </w:t>
      </w:r>
      <w:r>
        <w:rPr>
          <w:sz w:val="20"/>
        </w:rPr>
        <w:t>taxpayers.</w:t>
      </w:r>
      <w:r>
        <w:rPr>
          <w:spacing w:val="-17"/>
          <w:sz w:val="20"/>
        </w:rPr>
        <w:t xml:space="preserve"> </w:t>
      </w:r>
      <w:r>
        <w:rPr>
          <w:sz w:val="20"/>
        </w:rPr>
        <w:t>For</w:t>
      </w:r>
      <w:r>
        <w:rPr>
          <w:spacing w:val="-15"/>
          <w:sz w:val="20"/>
        </w:rPr>
        <w:t xml:space="preserve"> </w:t>
      </w:r>
      <w:r>
        <w:rPr>
          <w:sz w:val="20"/>
        </w:rPr>
        <w:t>example,</w:t>
      </w:r>
      <w:r>
        <w:rPr>
          <w:spacing w:val="-16"/>
          <w:sz w:val="20"/>
        </w:rPr>
        <w:t xml:space="preserve"> </w:t>
      </w:r>
      <w:r>
        <w:rPr>
          <w:sz w:val="20"/>
        </w:rPr>
        <w:t>where</w:t>
      </w:r>
      <w:r>
        <w:rPr>
          <w:spacing w:val="-17"/>
          <w:sz w:val="20"/>
        </w:rPr>
        <w:t xml:space="preserve"> </w:t>
      </w:r>
      <w:r>
        <w:rPr>
          <w:sz w:val="20"/>
        </w:rPr>
        <w:t>a</w:t>
      </w:r>
      <w:r>
        <w:rPr>
          <w:spacing w:val="-10"/>
          <w:sz w:val="20"/>
        </w:rPr>
        <w:t xml:space="preserve"> </w:t>
      </w:r>
      <w:r>
        <w:rPr>
          <w:sz w:val="20"/>
        </w:rPr>
        <w:t>large</w:t>
      </w:r>
      <w:r>
        <w:rPr>
          <w:spacing w:val="-15"/>
          <w:sz w:val="20"/>
        </w:rPr>
        <w:t xml:space="preserve"> </w:t>
      </w:r>
      <w:r>
        <w:rPr>
          <w:sz w:val="20"/>
        </w:rPr>
        <w:t>group</w:t>
      </w:r>
      <w:r>
        <w:rPr>
          <w:spacing w:val="-18"/>
          <w:sz w:val="20"/>
        </w:rPr>
        <w:t xml:space="preserve"> </w:t>
      </w:r>
      <w:r>
        <w:rPr>
          <w:sz w:val="20"/>
        </w:rPr>
        <w:t>operates two</w:t>
      </w:r>
      <w:r>
        <w:rPr>
          <w:spacing w:val="-5"/>
          <w:sz w:val="20"/>
        </w:rPr>
        <w:t xml:space="preserve"> </w:t>
      </w:r>
      <w:r>
        <w:rPr>
          <w:sz w:val="20"/>
        </w:rPr>
        <w:t>substantially</w:t>
      </w:r>
      <w:r>
        <w:rPr>
          <w:spacing w:val="-6"/>
          <w:sz w:val="20"/>
        </w:rPr>
        <w:t xml:space="preserve"> </w:t>
      </w:r>
      <w:r>
        <w:rPr>
          <w:sz w:val="20"/>
        </w:rPr>
        <w:t>independent</w:t>
      </w:r>
      <w:r>
        <w:rPr>
          <w:spacing w:val="-6"/>
          <w:sz w:val="20"/>
        </w:rPr>
        <w:t xml:space="preserve"> </w:t>
      </w:r>
      <w:r>
        <w:rPr>
          <w:sz w:val="20"/>
        </w:rPr>
        <w:t>businesses,</w:t>
      </w:r>
      <w:r>
        <w:rPr>
          <w:spacing w:val="-3"/>
          <w:sz w:val="20"/>
        </w:rPr>
        <w:t xml:space="preserve"> </w:t>
      </w:r>
      <w:r>
        <w:rPr>
          <w:sz w:val="20"/>
        </w:rPr>
        <w:t>with</w:t>
      </w:r>
      <w:r>
        <w:rPr>
          <w:spacing w:val="-5"/>
          <w:sz w:val="20"/>
        </w:rPr>
        <w:t xml:space="preserve"> </w:t>
      </w:r>
      <w:r>
        <w:rPr>
          <w:sz w:val="20"/>
        </w:rPr>
        <w:t>different</w:t>
      </w:r>
      <w:r>
        <w:rPr>
          <w:spacing w:val="-5"/>
          <w:sz w:val="20"/>
        </w:rPr>
        <w:t xml:space="preserve"> </w:t>
      </w:r>
      <w:r>
        <w:rPr>
          <w:sz w:val="20"/>
        </w:rPr>
        <w:t>profit</w:t>
      </w:r>
      <w:r>
        <w:rPr>
          <w:spacing w:val="-5"/>
          <w:sz w:val="20"/>
        </w:rPr>
        <w:t xml:space="preserve"> </w:t>
      </w:r>
      <w:r>
        <w:rPr>
          <w:sz w:val="20"/>
        </w:rPr>
        <w:t>margins,</w:t>
      </w:r>
      <w:r>
        <w:rPr>
          <w:spacing w:val="2"/>
          <w:sz w:val="20"/>
        </w:rPr>
        <w:t xml:space="preserve"> </w:t>
      </w:r>
      <w:r>
        <w:rPr>
          <w:sz w:val="20"/>
        </w:rPr>
        <w:t>computing</w:t>
      </w:r>
      <w:r>
        <w:rPr>
          <w:spacing w:val="-4"/>
          <w:sz w:val="20"/>
        </w:rPr>
        <w:t xml:space="preserve"> </w:t>
      </w:r>
      <w:r>
        <w:rPr>
          <w:sz w:val="20"/>
        </w:rPr>
        <w:t>the</w:t>
      </w:r>
      <w:r>
        <w:rPr>
          <w:spacing w:val="-5"/>
          <w:sz w:val="20"/>
        </w:rPr>
        <w:t xml:space="preserve"> </w:t>
      </w:r>
      <w:r>
        <w:rPr>
          <w:sz w:val="20"/>
        </w:rPr>
        <w:t>Amount</w:t>
      </w:r>
      <w:r>
        <w:rPr>
          <w:spacing w:val="-3"/>
          <w:sz w:val="20"/>
        </w:rPr>
        <w:t xml:space="preserve"> </w:t>
      </w:r>
      <w:r>
        <w:rPr>
          <w:sz w:val="20"/>
        </w:rPr>
        <w:t>A</w:t>
      </w:r>
      <w:r>
        <w:rPr>
          <w:spacing w:val="-5"/>
          <w:sz w:val="20"/>
        </w:rPr>
        <w:t xml:space="preserve"> </w:t>
      </w:r>
      <w:r>
        <w:rPr>
          <w:sz w:val="20"/>
        </w:rPr>
        <w:t>tax</w:t>
      </w:r>
      <w:r>
        <w:rPr>
          <w:spacing w:val="-4"/>
          <w:sz w:val="20"/>
        </w:rPr>
        <w:t xml:space="preserve"> </w:t>
      </w:r>
      <w:r>
        <w:rPr>
          <w:sz w:val="20"/>
        </w:rPr>
        <w:t>base on a segmented basis would ensure that a taxpayer cannot reduce or eliminate a potential Amount A tax liability</w:t>
      </w:r>
      <w:r>
        <w:rPr>
          <w:spacing w:val="-11"/>
          <w:sz w:val="20"/>
        </w:rPr>
        <w:t xml:space="preserve"> </w:t>
      </w:r>
      <w:r>
        <w:rPr>
          <w:sz w:val="20"/>
        </w:rPr>
        <w:t>by</w:t>
      </w:r>
      <w:r>
        <w:rPr>
          <w:spacing w:val="-11"/>
          <w:sz w:val="20"/>
        </w:rPr>
        <w:t xml:space="preserve"> </w:t>
      </w:r>
      <w:r>
        <w:rPr>
          <w:sz w:val="20"/>
        </w:rPr>
        <w:t>combining</w:t>
      </w:r>
      <w:r>
        <w:rPr>
          <w:spacing w:val="-8"/>
          <w:sz w:val="20"/>
        </w:rPr>
        <w:t xml:space="preserve"> </w:t>
      </w:r>
      <w:r>
        <w:rPr>
          <w:sz w:val="20"/>
        </w:rPr>
        <w:t>profits</w:t>
      </w:r>
      <w:r>
        <w:rPr>
          <w:spacing w:val="-6"/>
          <w:sz w:val="20"/>
        </w:rPr>
        <w:t xml:space="preserve"> </w:t>
      </w:r>
      <w:r>
        <w:rPr>
          <w:sz w:val="20"/>
        </w:rPr>
        <w:t>from</w:t>
      </w:r>
      <w:r>
        <w:rPr>
          <w:spacing w:val="-5"/>
          <w:sz w:val="20"/>
        </w:rPr>
        <w:t xml:space="preserve"> </w:t>
      </w:r>
      <w:r>
        <w:rPr>
          <w:sz w:val="20"/>
        </w:rPr>
        <w:t>high</w:t>
      </w:r>
      <w:r>
        <w:rPr>
          <w:spacing w:val="-7"/>
          <w:sz w:val="20"/>
        </w:rPr>
        <w:t xml:space="preserve"> </w:t>
      </w:r>
      <w:r>
        <w:rPr>
          <w:sz w:val="20"/>
        </w:rPr>
        <w:t>and</w:t>
      </w:r>
      <w:r>
        <w:rPr>
          <w:spacing w:val="-8"/>
          <w:sz w:val="20"/>
        </w:rPr>
        <w:t xml:space="preserve"> </w:t>
      </w:r>
      <w:r>
        <w:rPr>
          <w:sz w:val="20"/>
        </w:rPr>
        <w:t>low</w:t>
      </w:r>
      <w:r>
        <w:rPr>
          <w:spacing w:val="-9"/>
          <w:sz w:val="20"/>
        </w:rPr>
        <w:t xml:space="preserve"> </w:t>
      </w:r>
      <w:r>
        <w:rPr>
          <w:sz w:val="20"/>
        </w:rPr>
        <w:t>margin</w:t>
      </w:r>
      <w:r>
        <w:rPr>
          <w:spacing w:val="-9"/>
          <w:sz w:val="20"/>
        </w:rPr>
        <w:t xml:space="preserve"> </w:t>
      </w:r>
      <w:r>
        <w:rPr>
          <w:sz w:val="20"/>
        </w:rPr>
        <w:t>activities.</w:t>
      </w:r>
      <w:r>
        <w:rPr>
          <w:spacing w:val="-6"/>
          <w:sz w:val="20"/>
        </w:rPr>
        <w:t xml:space="preserve"> </w:t>
      </w:r>
      <w:r>
        <w:rPr>
          <w:sz w:val="20"/>
        </w:rPr>
        <w:t>In</w:t>
      </w:r>
      <w:r>
        <w:rPr>
          <w:spacing w:val="-7"/>
          <w:sz w:val="20"/>
        </w:rPr>
        <w:t xml:space="preserve"> </w:t>
      </w:r>
      <w:r>
        <w:rPr>
          <w:sz w:val="20"/>
        </w:rPr>
        <w:t>these</w:t>
      </w:r>
      <w:r>
        <w:rPr>
          <w:spacing w:val="-8"/>
          <w:sz w:val="20"/>
        </w:rPr>
        <w:t xml:space="preserve"> </w:t>
      </w:r>
      <w:r>
        <w:rPr>
          <w:sz w:val="20"/>
        </w:rPr>
        <w:t>circumstances,</w:t>
      </w:r>
      <w:r>
        <w:rPr>
          <w:spacing w:val="-9"/>
          <w:sz w:val="20"/>
        </w:rPr>
        <w:t xml:space="preserve"> </w:t>
      </w:r>
      <w:r>
        <w:rPr>
          <w:sz w:val="20"/>
        </w:rPr>
        <w:t>the</w:t>
      </w:r>
      <w:r>
        <w:rPr>
          <w:spacing w:val="-8"/>
          <w:sz w:val="20"/>
        </w:rPr>
        <w:t xml:space="preserve"> </w:t>
      </w:r>
      <w:r>
        <w:rPr>
          <w:sz w:val="20"/>
        </w:rPr>
        <w:t>segmentation framework could</w:t>
      </w:r>
      <w:r>
        <w:rPr>
          <w:spacing w:val="-4"/>
          <w:sz w:val="20"/>
        </w:rPr>
        <w:t xml:space="preserve"> </w:t>
      </w:r>
      <w:r>
        <w:rPr>
          <w:sz w:val="20"/>
        </w:rPr>
        <w:t>require</w:t>
      </w:r>
      <w:r>
        <w:rPr>
          <w:spacing w:val="-4"/>
          <w:sz w:val="20"/>
        </w:rPr>
        <w:t xml:space="preserve"> </w:t>
      </w:r>
      <w:r>
        <w:rPr>
          <w:sz w:val="20"/>
        </w:rPr>
        <w:t>a</w:t>
      </w:r>
      <w:r>
        <w:rPr>
          <w:spacing w:val="-3"/>
          <w:sz w:val="20"/>
        </w:rPr>
        <w:t xml:space="preserve"> </w:t>
      </w:r>
      <w:r>
        <w:rPr>
          <w:sz w:val="20"/>
        </w:rPr>
        <w:t>taxpayer</w:t>
      </w:r>
      <w:r>
        <w:rPr>
          <w:spacing w:val="1"/>
          <w:sz w:val="20"/>
        </w:rPr>
        <w:t xml:space="preserve"> </w:t>
      </w:r>
      <w:r>
        <w:rPr>
          <w:sz w:val="20"/>
        </w:rPr>
        <w:t>to</w:t>
      </w:r>
      <w:r>
        <w:rPr>
          <w:spacing w:val="-4"/>
          <w:sz w:val="20"/>
        </w:rPr>
        <w:t xml:space="preserve"> </w:t>
      </w:r>
      <w:r>
        <w:rPr>
          <w:sz w:val="20"/>
        </w:rPr>
        <w:t>compute</w:t>
      </w:r>
      <w:r>
        <w:rPr>
          <w:spacing w:val="-4"/>
          <w:sz w:val="20"/>
        </w:rPr>
        <w:t xml:space="preserve"> </w:t>
      </w:r>
      <w:r>
        <w:rPr>
          <w:sz w:val="20"/>
        </w:rPr>
        <w:t>the</w:t>
      </w:r>
      <w:r>
        <w:rPr>
          <w:spacing w:val="-5"/>
          <w:sz w:val="20"/>
        </w:rPr>
        <w:t xml:space="preserve"> </w:t>
      </w:r>
      <w:r>
        <w:rPr>
          <w:sz w:val="20"/>
        </w:rPr>
        <w:t>relevant</w:t>
      </w:r>
      <w:r>
        <w:rPr>
          <w:spacing w:val="-5"/>
          <w:sz w:val="20"/>
        </w:rPr>
        <w:t xml:space="preserve"> </w:t>
      </w:r>
      <w:r>
        <w:rPr>
          <w:sz w:val="20"/>
        </w:rPr>
        <w:t>measure</w:t>
      </w:r>
      <w:r>
        <w:rPr>
          <w:spacing w:val="-4"/>
          <w:sz w:val="20"/>
        </w:rPr>
        <w:t xml:space="preserve"> </w:t>
      </w:r>
      <w:r>
        <w:rPr>
          <w:sz w:val="20"/>
        </w:rPr>
        <w:t>of</w:t>
      </w:r>
      <w:r>
        <w:rPr>
          <w:spacing w:val="-2"/>
          <w:sz w:val="20"/>
        </w:rPr>
        <w:t xml:space="preserve"> </w:t>
      </w:r>
      <w:r>
        <w:rPr>
          <w:sz w:val="20"/>
        </w:rPr>
        <w:t>PBT</w:t>
      </w:r>
      <w:r>
        <w:rPr>
          <w:spacing w:val="1"/>
          <w:sz w:val="20"/>
        </w:rPr>
        <w:t xml:space="preserve"> </w:t>
      </w:r>
      <w:r>
        <w:rPr>
          <w:sz w:val="20"/>
        </w:rPr>
        <w:t>using</w:t>
      </w:r>
      <w:r>
        <w:rPr>
          <w:spacing w:val="-4"/>
          <w:sz w:val="20"/>
        </w:rPr>
        <w:t xml:space="preserve"> </w:t>
      </w:r>
      <w:r>
        <w:rPr>
          <w:sz w:val="20"/>
        </w:rPr>
        <w:t>segmented</w:t>
      </w:r>
      <w:r>
        <w:rPr>
          <w:spacing w:val="-4"/>
          <w:sz w:val="20"/>
        </w:rPr>
        <w:t xml:space="preserve"> </w:t>
      </w:r>
      <w:r>
        <w:rPr>
          <w:sz w:val="20"/>
        </w:rPr>
        <w:t>accounts.</w:t>
      </w:r>
    </w:p>
    <w:p w14:paraId="5E4C559E" w14:textId="77777777" w:rsidR="005F0837" w:rsidRDefault="005F0837" w:rsidP="00665CAB">
      <w:pPr>
        <w:pStyle w:val="ListParagraph"/>
        <w:numPr>
          <w:ilvl w:val="0"/>
          <w:numId w:val="11"/>
        </w:numPr>
        <w:tabs>
          <w:tab w:val="left" w:pos="1444"/>
        </w:tabs>
        <w:spacing w:before="121" w:line="271" w:lineRule="auto"/>
        <w:ind w:right="482" w:firstLine="0"/>
        <w:jc w:val="both"/>
        <w:rPr>
          <w:sz w:val="20"/>
        </w:rPr>
      </w:pPr>
      <w:r>
        <w:rPr>
          <w:sz w:val="20"/>
        </w:rPr>
        <w:t>The segmentation framework seeks to balance these competing pressures. In recognition of the need for an approach to Amount A that is as simple as possible, while retaining the integrity of the overall policy,</w:t>
      </w:r>
      <w:r>
        <w:rPr>
          <w:spacing w:val="-8"/>
          <w:sz w:val="20"/>
        </w:rPr>
        <w:t xml:space="preserve"> </w:t>
      </w:r>
      <w:r>
        <w:rPr>
          <w:sz w:val="20"/>
        </w:rPr>
        <w:t>a</w:t>
      </w:r>
      <w:r>
        <w:rPr>
          <w:spacing w:val="-9"/>
          <w:sz w:val="20"/>
        </w:rPr>
        <w:t xml:space="preserve"> </w:t>
      </w:r>
      <w:r>
        <w:rPr>
          <w:sz w:val="20"/>
        </w:rPr>
        <w:t>set</w:t>
      </w:r>
      <w:r>
        <w:rPr>
          <w:spacing w:val="-7"/>
          <w:sz w:val="20"/>
        </w:rPr>
        <w:t xml:space="preserve"> </w:t>
      </w:r>
      <w:r>
        <w:rPr>
          <w:sz w:val="20"/>
        </w:rPr>
        <w:t>of</w:t>
      </w:r>
      <w:r>
        <w:rPr>
          <w:spacing w:val="-7"/>
          <w:sz w:val="20"/>
        </w:rPr>
        <w:t xml:space="preserve"> </w:t>
      </w:r>
      <w:r>
        <w:rPr>
          <w:sz w:val="20"/>
        </w:rPr>
        <w:t>rules</w:t>
      </w:r>
      <w:r>
        <w:rPr>
          <w:spacing w:val="-8"/>
          <w:sz w:val="20"/>
        </w:rPr>
        <w:t xml:space="preserve"> </w:t>
      </w:r>
      <w:r>
        <w:rPr>
          <w:sz w:val="20"/>
        </w:rPr>
        <w:t>to</w:t>
      </w:r>
      <w:r>
        <w:rPr>
          <w:spacing w:val="-7"/>
          <w:sz w:val="20"/>
        </w:rPr>
        <w:t xml:space="preserve"> </w:t>
      </w:r>
      <w:r>
        <w:rPr>
          <w:sz w:val="20"/>
        </w:rPr>
        <w:t>determine</w:t>
      </w:r>
      <w:r>
        <w:rPr>
          <w:spacing w:val="-8"/>
          <w:sz w:val="20"/>
        </w:rPr>
        <w:t xml:space="preserve"> </w:t>
      </w:r>
      <w:r>
        <w:rPr>
          <w:sz w:val="20"/>
        </w:rPr>
        <w:t>whether</w:t>
      </w:r>
      <w:r>
        <w:rPr>
          <w:spacing w:val="-6"/>
          <w:sz w:val="20"/>
        </w:rPr>
        <w:t xml:space="preserve"> </w:t>
      </w:r>
      <w:r>
        <w:rPr>
          <w:sz w:val="20"/>
        </w:rPr>
        <w:t>segmentation</w:t>
      </w:r>
      <w:r>
        <w:rPr>
          <w:spacing w:val="-9"/>
          <w:sz w:val="20"/>
        </w:rPr>
        <w:t xml:space="preserve"> </w:t>
      </w:r>
      <w:r>
        <w:rPr>
          <w:sz w:val="20"/>
        </w:rPr>
        <w:t>is</w:t>
      </w:r>
      <w:r>
        <w:rPr>
          <w:spacing w:val="-8"/>
          <w:sz w:val="20"/>
        </w:rPr>
        <w:t xml:space="preserve"> </w:t>
      </w:r>
      <w:r>
        <w:rPr>
          <w:sz w:val="20"/>
        </w:rPr>
        <w:t>required,</w:t>
      </w:r>
      <w:r>
        <w:rPr>
          <w:spacing w:val="-6"/>
          <w:sz w:val="20"/>
        </w:rPr>
        <w:t xml:space="preserve"> </w:t>
      </w:r>
      <w:r>
        <w:rPr>
          <w:sz w:val="20"/>
        </w:rPr>
        <w:t>and</w:t>
      </w:r>
      <w:r>
        <w:rPr>
          <w:spacing w:val="-7"/>
          <w:sz w:val="20"/>
        </w:rPr>
        <w:t xml:space="preserve"> </w:t>
      </w:r>
      <w:r>
        <w:rPr>
          <w:sz w:val="20"/>
        </w:rPr>
        <w:t>where</w:t>
      </w:r>
      <w:r>
        <w:rPr>
          <w:spacing w:val="-7"/>
          <w:sz w:val="20"/>
        </w:rPr>
        <w:t xml:space="preserve"> </w:t>
      </w:r>
      <w:r>
        <w:rPr>
          <w:sz w:val="20"/>
        </w:rPr>
        <w:t>applicable</w:t>
      </w:r>
      <w:r>
        <w:rPr>
          <w:spacing w:val="-9"/>
          <w:sz w:val="20"/>
        </w:rPr>
        <w:t xml:space="preserve"> </w:t>
      </w:r>
      <w:r>
        <w:rPr>
          <w:sz w:val="20"/>
        </w:rPr>
        <w:t>how</w:t>
      </w:r>
      <w:r>
        <w:rPr>
          <w:spacing w:val="-11"/>
          <w:sz w:val="20"/>
        </w:rPr>
        <w:t xml:space="preserve"> </w:t>
      </w:r>
      <w:r>
        <w:rPr>
          <w:sz w:val="20"/>
        </w:rPr>
        <w:t>to</w:t>
      </w:r>
      <w:r>
        <w:rPr>
          <w:spacing w:val="-9"/>
          <w:sz w:val="20"/>
        </w:rPr>
        <w:t xml:space="preserve"> </w:t>
      </w:r>
      <w:r>
        <w:rPr>
          <w:sz w:val="20"/>
        </w:rPr>
        <w:t>arrive</w:t>
      </w:r>
      <w:r>
        <w:rPr>
          <w:spacing w:val="-7"/>
          <w:sz w:val="20"/>
        </w:rPr>
        <w:t xml:space="preserve"> </w:t>
      </w:r>
      <w:r>
        <w:rPr>
          <w:sz w:val="20"/>
        </w:rPr>
        <w:t>at a segmented PBT, is outlined below. Further work will be undertaken to develop this segmentation framework,</w:t>
      </w:r>
      <w:r>
        <w:rPr>
          <w:sz w:val="20"/>
          <w:vertAlign w:val="superscript"/>
        </w:rPr>
        <w:t>78</w:t>
      </w:r>
      <w:r>
        <w:rPr>
          <w:sz w:val="20"/>
        </w:rPr>
        <w:t xml:space="preserve"> and once agreement has been reached detailed guidelines will be published for taxpayers and tax</w:t>
      </w:r>
      <w:r>
        <w:rPr>
          <w:spacing w:val="-2"/>
          <w:sz w:val="20"/>
        </w:rPr>
        <w:t xml:space="preserve"> </w:t>
      </w:r>
      <w:r>
        <w:rPr>
          <w:sz w:val="20"/>
        </w:rPr>
        <w:t>administrations.</w:t>
      </w:r>
    </w:p>
    <w:p w14:paraId="317D63F8" w14:textId="77777777" w:rsidR="005F0837" w:rsidRDefault="005F0837" w:rsidP="005F0837">
      <w:pPr>
        <w:pStyle w:val="BodyText"/>
        <w:spacing w:before="6"/>
        <w:rPr>
          <w:sz w:val="23"/>
        </w:rPr>
      </w:pPr>
    </w:p>
    <w:p w14:paraId="3270E534" w14:textId="77777777" w:rsidR="005F0837" w:rsidRDefault="005F0837" w:rsidP="00665CAB">
      <w:pPr>
        <w:pStyle w:val="Heading6"/>
        <w:numPr>
          <w:ilvl w:val="2"/>
          <w:numId w:val="9"/>
        </w:numPr>
        <w:tabs>
          <w:tab w:val="left" w:pos="2015"/>
        </w:tabs>
        <w:ind w:hanging="613"/>
      </w:pPr>
      <w:bookmarkStart w:id="24" w:name="5.3.1._Overview_of_the_different_steps_o"/>
      <w:bookmarkEnd w:id="24"/>
      <w:r>
        <w:t>Overview of the different steps of the segmentation</w:t>
      </w:r>
      <w:r>
        <w:rPr>
          <w:spacing w:val="-13"/>
        </w:rPr>
        <w:t xml:space="preserve"> </w:t>
      </w:r>
      <w:r>
        <w:t>framework</w:t>
      </w:r>
    </w:p>
    <w:p w14:paraId="3015DA00" w14:textId="77777777" w:rsidR="005F0837" w:rsidRDefault="005F0837" w:rsidP="005F0837">
      <w:pPr>
        <w:pStyle w:val="BodyText"/>
        <w:spacing w:before="10"/>
        <w:rPr>
          <w:b/>
          <w:i/>
          <w:sz w:val="18"/>
        </w:rPr>
      </w:pPr>
    </w:p>
    <w:p w14:paraId="5159113C" w14:textId="77777777" w:rsidR="005F0837" w:rsidRDefault="005F0837" w:rsidP="00665CAB">
      <w:pPr>
        <w:pStyle w:val="ListParagraph"/>
        <w:numPr>
          <w:ilvl w:val="0"/>
          <w:numId w:val="11"/>
        </w:numPr>
        <w:tabs>
          <w:tab w:val="left" w:pos="1444"/>
        </w:tabs>
        <w:spacing w:line="271" w:lineRule="auto"/>
        <w:ind w:right="481" w:firstLine="0"/>
        <w:jc w:val="both"/>
        <w:rPr>
          <w:sz w:val="20"/>
        </w:rPr>
      </w:pPr>
      <w:r>
        <w:rPr>
          <w:sz w:val="20"/>
        </w:rPr>
        <w:t>The</w:t>
      </w:r>
      <w:r>
        <w:rPr>
          <w:spacing w:val="-12"/>
          <w:sz w:val="20"/>
        </w:rPr>
        <w:t xml:space="preserve"> </w:t>
      </w:r>
      <w:r>
        <w:rPr>
          <w:sz w:val="20"/>
        </w:rPr>
        <w:t>segmentation</w:t>
      </w:r>
      <w:r>
        <w:rPr>
          <w:spacing w:val="-10"/>
          <w:sz w:val="20"/>
        </w:rPr>
        <w:t xml:space="preserve"> </w:t>
      </w:r>
      <w:r>
        <w:rPr>
          <w:sz w:val="20"/>
        </w:rPr>
        <w:t>framework</w:t>
      </w:r>
      <w:r>
        <w:rPr>
          <w:spacing w:val="-7"/>
          <w:sz w:val="20"/>
        </w:rPr>
        <w:t xml:space="preserve"> </w:t>
      </w:r>
      <w:r>
        <w:rPr>
          <w:sz w:val="20"/>
        </w:rPr>
        <w:t>seeks</w:t>
      </w:r>
      <w:r>
        <w:rPr>
          <w:spacing w:val="-10"/>
          <w:sz w:val="20"/>
        </w:rPr>
        <w:t xml:space="preserve"> </w:t>
      </w:r>
      <w:r>
        <w:rPr>
          <w:sz w:val="20"/>
        </w:rPr>
        <w:t>to</w:t>
      </w:r>
      <w:r>
        <w:rPr>
          <w:spacing w:val="-11"/>
          <w:sz w:val="20"/>
        </w:rPr>
        <w:t xml:space="preserve"> </w:t>
      </w:r>
      <w:r>
        <w:rPr>
          <w:sz w:val="20"/>
        </w:rPr>
        <w:t>provide</w:t>
      </w:r>
      <w:r>
        <w:rPr>
          <w:spacing w:val="-10"/>
          <w:sz w:val="20"/>
        </w:rPr>
        <w:t xml:space="preserve"> </w:t>
      </w:r>
      <w:r>
        <w:rPr>
          <w:sz w:val="20"/>
        </w:rPr>
        <w:t>a</w:t>
      </w:r>
      <w:r>
        <w:rPr>
          <w:spacing w:val="-9"/>
          <w:sz w:val="20"/>
        </w:rPr>
        <w:t xml:space="preserve"> </w:t>
      </w:r>
      <w:r>
        <w:rPr>
          <w:sz w:val="20"/>
        </w:rPr>
        <w:t>balance</w:t>
      </w:r>
      <w:r>
        <w:rPr>
          <w:spacing w:val="-11"/>
          <w:sz w:val="20"/>
        </w:rPr>
        <w:t xml:space="preserve"> </w:t>
      </w:r>
      <w:r>
        <w:rPr>
          <w:sz w:val="20"/>
        </w:rPr>
        <w:t>between</w:t>
      </w:r>
      <w:r>
        <w:rPr>
          <w:spacing w:val="-12"/>
          <w:sz w:val="20"/>
        </w:rPr>
        <w:t xml:space="preserve"> </w:t>
      </w:r>
      <w:r>
        <w:rPr>
          <w:sz w:val="20"/>
        </w:rPr>
        <w:t>the</w:t>
      </w:r>
      <w:r>
        <w:rPr>
          <w:spacing w:val="-8"/>
          <w:sz w:val="20"/>
        </w:rPr>
        <w:t xml:space="preserve"> </w:t>
      </w:r>
      <w:r>
        <w:rPr>
          <w:sz w:val="20"/>
        </w:rPr>
        <w:t>additional</w:t>
      </w:r>
      <w:r>
        <w:rPr>
          <w:spacing w:val="-10"/>
          <w:sz w:val="20"/>
        </w:rPr>
        <w:t xml:space="preserve"> </w:t>
      </w:r>
      <w:r>
        <w:rPr>
          <w:sz w:val="20"/>
        </w:rPr>
        <w:t>accuracy</w:t>
      </w:r>
      <w:r>
        <w:rPr>
          <w:spacing w:val="-14"/>
          <w:sz w:val="20"/>
        </w:rPr>
        <w:t xml:space="preserve"> </w:t>
      </w:r>
      <w:r>
        <w:rPr>
          <w:sz w:val="20"/>
        </w:rPr>
        <w:t>and</w:t>
      </w:r>
      <w:r>
        <w:rPr>
          <w:spacing w:val="-2"/>
          <w:sz w:val="20"/>
        </w:rPr>
        <w:t xml:space="preserve"> </w:t>
      </w:r>
      <w:r>
        <w:rPr>
          <w:sz w:val="20"/>
        </w:rPr>
        <w:t>the additional complexity brought by the segmentation of the tax base. It establishes the following three-step process to evaluate the basis for segmentation, including providing for exemptions to the requirement to segment for ease of administration and</w:t>
      </w:r>
      <w:r>
        <w:rPr>
          <w:spacing w:val="-1"/>
          <w:sz w:val="20"/>
        </w:rPr>
        <w:t xml:space="preserve"> </w:t>
      </w:r>
      <w:r>
        <w:rPr>
          <w:sz w:val="20"/>
        </w:rPr>
        <w:t>compliance:</w:t>
      </w:r>
    </w:p>
    <w:p w14:paraId="60F6FF77" w14:textId="77777777" w:rsidR="005F0837" w:rsidRDefault="005F0837" w:rsidP="00665CAB">
      <w:pPr>
        <w:pStyle w:val="ListParagraph"/>
        <w:numPr>
          <w:ilvl w:val="1"/>
          <w:numId w:val="11"/>
        </w:numPr>
        <w:tabs>
          <w:tab w:val="left" w:pos="1403"/>
        </w:tabs>
        <w:spacing w:before="99" w:line="268" w:lineRule="auto"/>
        <w:ind w:right="481"/>
        <w:rPr>
          <w:sz w:val="20"/>
        </w:rPr>
      </w:pPr>
      <w:r>
        <w:rPr>
          <w:sz w:val="20"/>
        </w:rPr>
        <w:t xml:space="preserve">First, all MNE groups would break down their revenue between ADS, CFB and out-of-scope activities, as may </w:t>
      </w:r>
      <w:proofErr w:type="spellStart"/>
      <w:r>
        <w:rPr>
          <w:sz w:val="20"/>
        </w:rPr>
        <w:t>required</w:t>
      </w:r>
      <w:proofErr w:type="spellEnd"/>
      <w:r>
        <w:rPr>
          <w:sz w:val="20"/>
        </w:rPr>
        <w:t xml:space="preserve"> for the scope and nexus</w:t>
      </w:r>
      <w:r>
        <w:rPr>
          <w:spacing w:val="-11"/>
          <w:sz w:val="20"/>
        </w:rPr>
        <w:t xml:space="preserve"> </w:t>
      </w:r>
      <w:r>
        <w:rPr>
          <w:sz w:val="20"/>
        </w:rPr>
        <w:t>rules;</w:t>
      </w:r>
    </w:p>
    <w:p w14:paraId="7EB35BCF" w14:textId="77777777" w:rsidR="005F0837" w:rsidRDefault="005F0837" w:rsidP="00665CAB">
      <w:pPr>
        <w:pStyle w:val="ListParagraph"/>
        <w:numPr>
          <w:ilvl w:val="1"/>
          <w:numId w:val="11"/>
        </w:numPr>
        <w:tabs>
          <w:tab w:val="left" w:pos="1403"/>
        </w:tabs>
        <w:spacing w:before="49" w:line="266" w:lineRule="auto"/>
        <w:ind w:right="483"/>
        <w:rPr>
          <w:sz w:val="20"/>
        </w:rPr>
      </w:pPr>
      <w:r>
        <w:rPr>
          <w:sz w:val="20"/>
        </w:rPr>
        <w:t>Second,</w:t>
      </w:r>
      <w:r>
        <w:rPr>
          <w:spacing w:val="-14"/>
          <w:sz w:val="20"/>
        </w:rPr>
        <w:t xml:space="preserve"> </w:t>
      </w:r>
      <w:r>
        <w:rPr>
          <w:sz w:val="20"/>
        </w:rPr>
        <w:t>to</w:t>
      </w:r>
      <w:r>
        <w:rPr>
          <w:spacing w:val="-12"/>
          <w:sz w:val="20"/>
        </w:rPr>
        <w:t xml:space="preserve"> </w:t>
      </w:r>
      <w:r>
        <w:rPr>
          <w:sz w:val="20"/>
        </w:rPr>
        <w:t>limit</w:t>
      </w:r>
      <w:r>
        <w:rPr>
          <w:spacing w:val="-13"/>
          <w:sz w:val="20"/>
        </w:rPr>
        <w:t xml:space="preserve"> </w:t>
      </w:r>
      <w:r>
        <w:rPr>
          <w:sz w:val="20"/>
        </w:rPr>
        <w:t>the</w:t>
      </w:r>
      <w:r>
        <w:rPr>
          <w:spacing w:val="-14"/>
          <w:sz w:val="20"/>
        </w:rPr>
        <w:t xml:space="preserve"> </w:t>
      </w:r>
      <w:r>
        <w:rPr>
          <w:sz w:val="20"/>
        </w:rPr>
        <w:t>number</w:t>
      </w:r>
      <w:r>
        <w:rPr>
          <w:spacing w:val="-12"/>
          <w:sz w:val="20"/>
        </w:rPr>
        <w:t xml:space="preserve"> </w:t>
      </w:r>
      <w:r>
        <w:rPr>
          <w:sz w:val="20"/>
        </w:rPr>
        <w:t>of</w:t>
      </w:r>
      <w:r>
        <w:rPr>
          <w:spacing w:val="-12"/>
          <w:sz w:val="20"/>
        </w:rPr>
        <w:t xml:space="preserve"> </w:t>
      </w:r>
      <w:r>
        <w:rPr>
          <w:sz w:val="20"/>
        </w:rPr>
        <w:t>MNE</w:t>
      </w:r>
      <w:r>
        <w:rPr>
          <w:spacing w:val="-13"/>
          <w:sz w:val="20"/>
        </w:rPr>
        <w:t xml:space="preserve"> </w:t>
      </w:r>
      <w:r>
        <w:rPr>
          <w:sz w:val="20"/>
        </w:rPr>
        <w:t>groups</w:t>
      </w:r>
      <w:r>
        <w:rPr>
          <w:spacing w:val="-13"/>
          <w:sz w:val="20"/>
        </w:rPr>
        <w:t xml:space="preserve"> </w:t>
      </w:r>
      <w:r>
        <w:rPr>
          <w:sz w:val="20"/>
        </w:rPr>
        <w:t>that</w:t>
      </w:r>
      <w:r>
        <w:rPr>
          <w:spacing w:val="-11"/>
          <w:sz w:val="20"/>
        </w:rPr>
        <w:t xml:space="preserve"> </w:t>
      </w:r>
      <w:r>
        <w:rPr>
          <w:sz w:val="20"/>
        </w:rPr>
        <w:t>are</w:t>
      </w:r>
      <w:r>
        <w:rPr>
          <w:spacing w:val="-12"/>
          <w:sz w:val="20"/>
        </w:rPr>
        <w:t xml:space="preserve"> </w:t>
      </w:r>
      <w:r>
        <w:rPr>
          <w:sz w:val="20"/>
        </w:rPr>
        <w:t>required</w:t>
      </w:r>
      <w:r>
        <w:rPr>
          <w:spacing w:val="-12"/>
          <w:sz w:val="20"/>
        </w:rPr>
        <w:t xml:space="preserve"> </w:t>
      </w:r>
      <w:r>
        <w:rPr>
          <w:sz w:val="20"/>
        </w:rPr>
        <w:t>to</w:t>
      </w:r>
      <w:r>
        <w:rPr>
          <w:spacing w:val="-13"/>
          <w:sz w:val="20"/>
        </w:rPr>
        <w:t xml:space="preserve"> </w:t>
      </w:r>
      <w:r>
        <w:rPr>
          <w:sz w:val="20"/>
        </w:rPr>
        <w:t>segment,</w:t>
      </w:r>
      <w:r>
        <w:rPr>
          <w:spacing w:val="-14"/>
          <w:sz w:val="20"/>
        </w:rPr>
        <w:t xml:space="preserve"> </w:t>
      </w:r>
      <w:r>
        <w:rPr>
          <w:sz w:val="20"/>
        </w:rPr>
        <w:t>MNE</w:t>
      </w:r>
      <w:r>
        <w:rPr>
          <w:spacing w:val="-12"/>
          <w:sz w:val="20"/>
        </w:rPr>
        <w:t xml:space="preserve"> </w:t>
      </w:r>
      <w:r>
        <w:rPr>
          <w:sz w:val="20"/>
        </w:rPr>
        <w:t>groups</w:t>
      </w:r>
      <w:r>
        <w:rPr>
          <w:spacing w:val="-4"/>
          <w:sz w:val="20"/>
        </w:rPr>
        <w:t xml:space="preserve"> </w:t>
      </w:r>
      <w:r>
        <w:rPr>
          <w:sz w:val="20"/>
        </w:rPr>
        <w:t>will</w:t>
      </w:r>
      <w:r>
        <w:rPr>
          <w:spacing w:val="-13"/>
          <w:sz w:val="20"/>
        </w:rPr>
        <w:t xml:space="preserve"> </w:t>
      </w:r>
      <w:r>
        <w:rPr>
          <w:sz w:val="20"/>
        </w:rPr>
        <w:t>compute the</w:t>
      </w:r>
      <w:r>
        <w:rPr>
          <w:spacing w:val="-2"/>
          <w:sz w:val="20"/>
        </w:rPr>
        <w:t xml:space="preserve"> </w:t>
      </w:r>
      <w:r>
        <w:rPr>
          <w:sz w:val="20"/>
        </w:rPr>
        <w:t>Amount</w:t>
      </w:r>
      <w:r>
        <w:rPr>
          <w:spacing w:val="-5"/>
          <w:sz w:val="20"/>
        </w:rPr>
        <w:t xml:space="preserve"> </w:t>
      </w:r>
      <w:r>
        <w:rPr>
          <w:sz w:val="20"/>
        </w:rPr>
        <w:t>A</w:t>
      </w:r>
      <w:r>
        <w:rPr>
          <w:spacing w:val="-4"/>
          <w:sz w:val="20"/>
        </w:rPr>
        <w:t xml:space="preserve"> </w:t>
      </w:r>
      <w:r>
        <w:rPr>
          <w:sz w:val="20"/>
        </w:rPr>
        <w:t>tax</w:t>
      </w:r>
      <w:r>
        <w:rPr>
          <w:spacing w:val="-2"/>
          <w:sz w:val="20"/>
        </w:rPr>
        <w:t xml:space="preserve"> </w:t>
      </w:r>
      <w:r>
        <w:rPr>
          <w:sz w:val="20"/>
        </w:rPr>
        <w:t>base</w:t>
      </w:r>
      <w:r>
        <w:rPr>
          <w:spacing w:val="-2"/>
          <w:sz w:val="20"/>
        </w:rPr>
        <w:t xml:space="preserve"> </w:t>
      </w:r>
      <w:r>
        <w:rPr>
          <w:sz w:val="20"/>
        </w:rPr>
        <w:t>on</w:t>
      </w:r>
      <w:r>
        <w:rPr>
          <w:spacing w:val="-3"/>
          <w:sz w:val="20"/>
        </w:rPr>
        <w:t xml:space="preserve"> </w:t>
      </w:r>
      <w:r>
        <w:rPr>
          <w:sz w:val="20"/>
        </w:rPr>
        <w:t>a</w:t>
      </w:r>
      <w:r>
        <w:rPr>
          <w:spacing w:val="-4"/>
          <w:sz w:val="20"/>
        </w:rPr>
        <w:t xml:space="preserve"> </w:t>
      </w:r>
      <w:r>
        <w:rPr>
          <w:sz w:val="20"/>
        </w:rPr>
        <w:t>group</w:t>
      </w:r>
      <w:r>
        <w:rPr>
          <w:spacing w:val="-3"/>
          <w:sz w:val="20"/>
        </w:rPr>
        <w:t xml:space="preserve"> </w:t>
      </w:r>
      <w:r>
        <w:rPr>
          <w:sz w:val="20"/>
        </w:rPr>
        <w:t>basis</w:t>
      </w:r>
      <w:r>
        <w:rPr>
          <w:spacing w:val="3"/>
          <w:sz w:val="20"/>
        </w:rPr>
        <w:t xml:space="preserve"> </w:t>
      </w:r>
      <w:r>
        <w:rPr>
          <w:sz w:val="20"/>
        </w:rPr>
        <w:t>when</w:t>
      </w:r>
      <w:r>
        <w:rPr>
          <w:spacing w:val="-4"/>
          <w:sz w:val="20"/>
        </w:rPr>
        <w:t xml:space="preserve"> </w:t>
      </w:r>
      <w:r>
        <w:rPr>
          <w:sz w:val="20"/>
        </w:rPr>
        <w:t>their</w:t>
      </w:r>
      <w:r>
        <w:rPr>
          <w:spacing w:val="-3"/>
          <w:sz w:val="20"/>
        </w:rPr>
        <w:t xml:space="preserve"> </w:t>
      </w:r>
      <w:r>
        <w:rPr>
          <w:sz w:val="20"/>
        </w:rPr>
        <w:t>revenue</w:t>
      </w:r>
      <w:r>
        <w:rPr>
          <w:spacing w:val="-5"/>
          <w:sz w:val="20"/>
        </w:rPr>
        <w:t xml:space="preserve"> </w:t>
      </w:r>
      <w:r>
        <w:rPr>
          <w:sz w:val="20"/>
        </w:rPr>
        <w:t>falls</w:t>
      </w:r>
      <w:r>
        <w:rPr>
          <w:spacing w:val="-2"/>
          <w:sz w:val="20"/>
        </w:rPr>
        <w:t xml:space="preserve"> </w:t>
      </w:r>
      <w:r>
        <w:rPr>
          <w:sz w:val="20"/>
        </w:rPr>
        <w:t>below</w:t>
      </w:r>
      <w:r>
        <w:rPr>
          <w:spacing w:val="-4"/>
          <w:sz w:val="20"/>
        </w:rPr>
        <w:t xml:space="preserve"> </w:t>
      </w:r>
      <w:r>
        <w:rPr>
          <w:sz w:val="20"/>
        </w:rPr>
        <w:t>an</w:t>
      </w:r>
      <w:r>
        <w:rPr>
          <w:spacing w:val="-3"/>
          <w:sz w:val="20"/>
        </w:rPr>
        <w:t xml:space="preserve"> </w:t>
      </w:r>
      <w:r>
        <w:rPr>
          <w:sz w:val="20"/>
        </w:rPr>
        <w:t>agreed</w:t>
      </w:r>
      <w:r>
        <w:rPr>
          <w:spacing w:val="-4"/>
          <w:sz w:val="20"/>
        </w:rPr>
        <w:t xml:space="preserve"> </w:t>
      </w:r>
      <w:r>
        <w:rPr>
          <w:sz w:val="20"/>
        </w:rPr>
        <w:t>threshold;</w:t>
      </w:r>
      <w:r>
        <w:rPr>
          <w:spacing w:val="-1"/>
          <w:sz w:val="20"/>
        </w:rPr>
        <w:t xml:space="preserve"> </w:t>
      </w:r>
      <w:r>
        <w:rPr>
          <w:sz w:val="20"/>
        </w:rPr>
        <w:t>and</w:t>
      </w:r>
    </w:p>
    <w:p w14:paraId="41D5FD66" w14:textId="77777777" w:rsidR="005F0837" w:rsidRDefault="005F0837" w:rsidP="005F0837">
      <w:pPr>
        <w:pStyle w:val="BodyText"/>
      </w:pPr>
    </w:p>
    <w:p w14:paraId="49670CCB" w14:textId="64F85783" w:rsidR="005F0837" w:rsidRDefault="005F0837" w:rsidP="005F0837">
      <w:pPr>
        <w:pStyle w:val="BodyText"/>
        <w:spacing w:before="8"/>
        <w:rPr>
          <w:sz w:val="11"/>
        </w:rPr>
      </w:pPr>
      <w:r>
        <w:rPr>
          <w:noProof/>
        </w:rPr>
        <mc:AlternateContent>
          <mc:Choice Requires="wps">
            <w:drawing>
              <wp:anchor distT="0" distB="0" distL="0" distR="0" simplePos="0" relativeHeight="251674624" behindDoc="1" locked="0" layoutInCell="1" allowOverlap="1" wp14:anchorId="75F13CC7" wp14:editId="45EB0A56">
                <wp:simplePos x="0" y="0"/>
                <wp:positionH relativeFrom="page">
                  <wp:posOffset>828040</wp:posOffset>
                </wp:positionH>
                <wp:positionV relativeFrom="paragraph">
                  <wp:posOffset>110490</wp:posOffset>
                </wp:positionV>
                <wp:extent cx="1828800" cy="7620"/>
                <wp:effectExtent l="0" t="0" r="635" b="254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B208B" id="Rectangle 11" o:spid="_x0000_s1026" style="position:absolute;margin-left:65.2pt;margin-top:8.7pt;width:2in;height:.6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" fillcolor="black" stroked="f">
                <w10:wrap type="topAndBottom" anchorx="page"/>
              </v:rect>
            </w:pict>
          </mc:Fallback>
        </mc:AlternateContent>
      </w:r>
    </w:p>
    <w:p w14:paraId="1162A051" w14:textId="77777777" w:rsidR="005F0837" w:rsidRDefault="005F0837" w:rsidP="005F0837">
      <w:pPr>
        <w:pStyle w:val="BodyText"/>
        <w:spacing w:before="5"/>
        <w:rPr>
          <w:sz w:val="16"/>
        </w:rPr>
      </w:pPr>
    </w:p>
    <w:p w14:paraId="0FACEB5E" w14:textId="77777777" w:rsidR="005F0837" w:rsidRDefault="005F0837" w:rsidP="00665CAB">
      <w:pPr>
        <w:pStyle w:val="ListParagraph"/>
        <w:numPr>
          <w:ilvl w:val="0"/>
          <w:numId w:val="10"/>
        </w:numPr>
        <w:tabs>
          <w:tab w:val="left" w:pos="931"/>
        </w:tabs>
        <w:spacing w:before="94" w:line="278" w:lineRule="auto"/>
        <w:ind w:left="723" w:right="479" w:firstLine="0"/>
        <w:jc w:val="both"/>
        <w:rPr>
          <w:sz w:val="18"/>
        </w:rPr>
      </w:pPr>
      <w:r>
        <w:rPr>
          <w:sz w:val="18"/>
        </w:rPr>
        <w:t xml:space="preserve">To calculate the PBT attributable to </w:t>
      </w:r>
      <w:proofErr w:type="spellStart"/>
      <w:r>
        <w:rPr>
          <w:sz w:val="18"/>
        </w:rPr>
        <w:t>standardised</w:t>
      </w:r>
      <w:proofErr w:type="spellEnd"/>
      <w:r>
        <w:rPr>
          <w:sz w:val="18"/>
        </w:rPr>
        <w:t xml:space="preserve"> and bespoke cloud computing services would require a group </w:t>
      </w:r>
      <w:r>
        <w:rPr>
          <w:spacing w:val="6"/>
          <w:sz w:val="18"/>
        </w:rPr>
        <w:t xml:space="preserve">to </w:t>
      </w:r>
      <w:r>
        <w:rPr>
          <w:sz w:val="18"/>
        </w:rPr>
        <w:t>apportion substantial shared costs between these activities using allocation keys (likely including revenue). The reliance on allocation keys to apportion a potentially broad range of different costs brings into question whether the PBT that would be determined for each of these separate activities would accurately reflect the underlying economic reality of each business. It would also be challenging to verify such</w:t>
      </w:r>
      <w:r>
        <w:rPr>
          <w:spacing w:val="-15"/>
          <w:sz w:val="18"/>
        </w:rPr>
        <w:t xml:space="preserve"> </w:t>
      </w:r>
      <w:r>
        <w:rPr>
          <w:sz w:val="18"/>
        </w:rPr>
        <w:t>allocations.</w:t>
      </w:r>
    </w:p>
    <w:p w14:paraId="77CE2181" w14:textId="77777777" w:rsidR="005F0837" w:rsidRDefault="005F0837" w:rsidP="00665CAB">
      <w:pPr>
        <w:pStyle w:val="ListParagraph"/>
        <w:numPr>
          <w:ilvl w:val="0"/>
          <w:numId w:val="10"/>
        </w:numPr>
        <w:tabs>
          <w:tab w:val="left" w:pos="933"/>
        </w:tabs>
        <w:spacing w:before="77" w:line="278" w:lineRule="auto"/>
        <w:ind w:left="723" w:right="483" w:firstLine="0"/>
        <w:jc w:val="both"/>
        <w:rPr>
          <w:sz w:val="18"/>
        </w:rPr>
      </w:pPr>
      <w:r>
        <w:rPr>
          <w:sz w:val="18"/>
        </w:rPr>
        <w:t>This will include consideration of whether it may be appropriate to only require a taxpayer to segment its tax base between in and out-of-scope activities, in line with the scope of Amount</w:t>
      </w:r>
      <w:r>
        <w:rPr>
          <w:spacing w:val="-18"/>
          <w:sz w:val="18"/>
        </w:rPr>
        <w:t xml:space="preserve"> </w:t>
      </w:r>
      <w:r>
        <w:rPr>
          <w:sz w:val="18"/>
        </w:rPr>
        <w:t>A.</w:t>
      </w:r>
    </w:p>
    <w:p w14:paraId="39E84015"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1DEF46F7" w14:textId="77777777" w:rsidR="005F0837" w:rsidRDefault="005F0837" w:rsidP="005F0837">
      <w:pPr>
        <w:pStyle w:val="BodyText"/>
        <w:spacing w:before="1"/>
        <w:rPr>
          <w:sz w:val="18"/>
        </w:rPr>
      </w:pPr>
    </w:p>
    <w:p w14:paraId="7F822354" w14:textId="77777777" w:rsidR="005F0837" w:rsidRDefault="005F0837" w:rsidP="00665CAB">
      <w:pPr>
        <w:pStyle w:val="ListParagraph"/>
        <w:numPr>
          <w:ilvl w:val="0"/>
          <w:numId w:val="6"/>
        </w:numPr>
        <w:tabs>
          <w:tab w:val="left" w:pos="1403"/>
        </w:tabs>
        <w:spacing w:before="99" w:line="266" w:lineRule="auto"/>
        <w:ind w:right="488"/>
        <w:rPr>
          <w:sz w:val="20"/>
        </w:rPr>
      </w:pPr>
      <w:r>
        <w:rPr>
          <w:sz w:val="20"/>
        </w:rPr>
        <w:t>Third,</w:t>
      </w:r>
      <w:r>
        <w:rPr>
          <w:spacing w:val="-13"/>
          <w:sz w:val="20"/>
        </w:rPr>
        <w:t xml:space="preserve"> </w:t>
      </w:r>
      <w:r>
        <w:rPr>
          <w:sz w:val="20"/>
        </w:rPr>
        <w:t>any</w:t>
      </w:r>
      <w:r>
        <w:rPr>
          <w:spacing w:val="-14"/>
          <w:sz w:val="20"/>
        </w:rPr>
        <w:t xml:space="preserve"> </w:t>
      </w:r>
      <w:r>
        <w:rPr>
          <w:sz w:val="20"/>
        </w:rPr>
        <w:t>remaining</w:t>
      </w:r>
      <w:r>
        <w:rPr>
          <w:spacing w:val="-12"/>
          <w:sz w:val="20"/>
        </w:rPr>
        <w:t xml:space="preserve"> </w:t>
      </w:r>
      <w:r>
        <w:rPr>
          <w:sz w:val="20"/>
        </w:rPr>
        <w:t>groups</w:t>
      </w:r>
      <w:r>
        <w:rPr>
          <w:spacing w:val="-11"/>
          <w:sz w:val="20"/>
        </w:rPr>
        <w:t xml:space="preserve"> </w:t>
      </w:r>
      <w:r>
        <w:rPr>
          <w:sz w:val="20"/>
        </w:rPr>
        <w:t>will</w:t>
      </w:r>
      <w:r>
        <w:rPr>
          <w:spacing w:val="-12"/>
          <w:sz w:val="20"/>
        </w:rPr>
        <w:t xml:space="preserve"> </w:t>
      </w:r>
      <w:r>
        <w:rPr>
          <w:sz w:val="20"/>
        </w:rPr>
        <w:t>then</w:t>
      </w:r>
      <w:r>
        <w:rPr>
          <w:spacing w:val="-12"/>
          <w:sz w:val="20"/>
        </w:rPr>
        <w:t xml:space="preserve"> </w:t>
      </w:r>
      <w:r>
        <w:rPr>
          <w:sz w:val="20"/>
        </w:rPr>
        <w:t>test</w:t>
      </w:r>
      <w:r>
        <w:rPr>
          <w:spacing w:val="-9"/>
          <w:sz w:val="20"/>
        </w:rPr>
        <w:t xml:space="preserve"> </w:t>
      </w:r>
      <w:r>
        <w:rPr>
          <w:sz w:val="20"/>
        </w:rPr>
        <w:t>whether</w:t>
      </w:r>
      <w:r>
        <w:rPr>
          <w:spacing w:val="-11"/>
          <w:sz w:val="20"/>
        </w:rPr>
        <w:t xml:space="preserve"> </w:t>
      </w:r>
      <w:r>
        <w:rPr>
          <w:sz w:val="20"/>
        </w:rPr>
        <w:t>they</w:t>
      </w:r>
      <w:r>
        <w:rPr>
          <w:spacing w:val="-12"/>
          <w:sz w:val="20"/>
        </w:rPr>
        <w:t xml:space="preserve"> </w:t>
      </w:r>
      <w:r>
        <w:rPr>
          <w:sz w:val="20"/>
        </w:rPr>
        <w:t>should</w:t>
      </w:r>
      <w:r>
        <w:rPr>
          <w:spacing w:val="-12"/>
          <w:sz w:val="20"/>
        </w:rPr>
        <w:t xml:space="preserve"> </w:t>
      </w:r>
      <w:r>
        <w:rPr>
          <w:sz w:val="20"/>
        </w:rPr>
        <w:t>be</w:t>
      </w:r>
      <w:r>
        <w:rPr>
          <w:spacing w:val="-12"/>
          <w:sz w:val="20"/>
        </w:rPr>
        <w:t xml:space="preserve"> </w:t>
      </w:r>
      <w:r>
        <w:rPr>
          <w:sz w:val="20"/>
        </w:rPr>
        <w:t>required</w:t>
      </w:r>
      <w:r>
        <w:rPr>
          <w:spacing w:val="-12"/>
          <w:sz w:val="20"/>
        </w:rPr>
        <w:t xml:space="preserve"> </w:t>
      </w:r>
      <w:r>
        <w:rPr>
          <w:sz w:val="20"/>
        </w:rPr>
        <w:t>to</w:t>
      </w:r>
      <w:r>
        <w:rPr>
          <w:spacing w:val="-12"/>
          <w:sz w:val="20"/>
        </w:rPr>
        <w:t xml:space="preserve"> </w:t>
      </w:r>
      <w:r>
        <w:rPr>
          <w:sz w:val="20"/>
        </w:rPr>
        <w:t>segment</w:t>
      </w:r>
      <w:r>
        <w:rPr>
          <w:spacing w:val="-12"/>
          <w:sz w:val="20"/>
        </w:rPr>
        <w:t xml:space="preserve"> </w:t>
      </w:r>
      <w:r>
        <w:rPr>
          <w:sz w:val="20"/>
        </w:rPr>
        <w:t>and</w:t>
      </w:r>
      <w:r>
        <w:rPr>
          <w:spacing w:val="-12"/>
          <w:sz w:val="20"/>
        </w:rPr>
        <w:t xml:space="preserve"> </w:t>
      </w:r>
      <w:r>
        <w:rPr>
          <w:sz w:val="20"/>
        </w:rPr>
        <w:t>on</w:t>
      </w:r>
      <w:r>
        <w:rPr>
          <w:spacing w:val="-9"/>
          <w:sz w:val="20"/>
        </w:rPr>
        <w:t xml:space="preserve"> </w:t>
      </w:r>
      <w:r>
        <w:rPr>
          <w:sz w:val="20"/>
        </w:rPr>
        <w:t>what basis. Consideration is being given to an approach based on the following three</w:t>
      </w:r>
      <w:r>
        <w:rPr>
          <w:spacing w:val="-30"/>
          <w:sz w:val="20"/>
        </w:rPr>
        <w:t xml:space="preserve"> </w:t>
      </w:r>
      <w:r>
        <w:rPr>
          <w:sz w:val="20"/>
        </w:rPr>
        <w:t>sub-steps:</w:t>
      </w:r>
    </w:p>
    <w:p w14:paraId="3E925729" w14:textId="77777777" w:rsidR="005F0837" w:rsidRDefault="005F0837" w:rsidP="00665CAB">
      <w:pPr>
        <w:pStyle w:val="ListParagraph"/>
        <w:numPr>
          <w:ilvl w:val="1"/>
          <w:numId w:val="6"/>
        </w:numPr>
        <w:tabs>
          <w:tab w:val="left" w:pos="1744"/>
        </w:tabs>
        <w:spacing w:before="65" w:line="261" w:lineRule="auto"/>
        <w:ind w:right="488"/>
        <w:rPr>
          <w:sz w:val="20"/>
        </w:rPr>
      </w:pPr>
      <w:r>
        <w:rPr>
          <w:sz w:val="20"/>
        </w:rPr>
        <w:t>MNE</w:t>
      </w:r>
      <w:r>
        <w:rPr>
          <w:spacing w:val="-8"/>
          <w:sz w:val="20"/>
        </w:rPr>
        <w:t xml:space="preserve"> </w:t>
      </w:r>
      <w:r>
        <w:rPr>
          <w:sz w:val="20"/>
        </w:rPr>
        <w:t>groups</w:t>
      </w:r>
      <w:r>
        <w:rPr>
          <w:spacing w:val="-6"/>
          <w:sz w:val="20"/>
        </w:rPr>
        <w:t xml:space="preserve"> </w:t>
      </w:r>
      <w:r>
        <w:rPr>
          <w:sz w:val="20"/>
        </w:rPr>
        <w:t>will</w:t>
      </w:r>
      <w:r>
        <w:rPr>
          <w:spacing w:val="-7"/>
          <w:sz w:val="20"/>
        </w:rPr>
        <w:t xml:space="preserve"> </w:t>
      </w:r>
      <w:r>
        <w:rPr>
          <w:sz w:val="20"/>
        </w:rPr>
        <w:t>apply</w:t>
      </w:r>
      <w:r>
        <w:rPr>
          <w:spacing w:val="-11"/>
          <w:sz w:val="20"/>
        </w:rPr>
        <w:t xml:space="preserve"> </w:t>
      </w:r>
      <w:r>
        <w:rPr>
          <w:sz w:val="20"/>
        </w:rPr>
        <w:t>the</w:t>
      </w:r>
      <w:r>
        <w:rPr>
          <w:spacing w:val="-9"/>
          <w:sz w:val="20"/>
        </w:rPr>
        <w:t xml:space="preserve"> </w:t>
      </w:r>
      <w:r>
        <w:rPr>
          <w:sz w:val="20"/>
        </w:rPr>
        <w:t>“segmentation</w:t>
      </w:r>
      <w:r>
        <w:rPr>
          <w:spacing w:val="-7"/>
          <w:sz w:val="20"/>
        </w:rPr>
        <w:t xml:space="preserve"> </w:t>
      </w:r>
      <w:r>
        <w:rPr>
          <w:sz w:val="20"/>
        </w:rPr>
        <w:t>hallmarks”</w:t>
      </w:r>
      <w:r>
        <w:rPr>
          <w:spacing w:val="-8"/>
          <w:sz w:val="20"/>
        </w:rPr>
        <w:t xml:space="preserve"> </w:t>
      </w:r>
      <w:r>
        <w:rPr>
          <w:sz w:val="20"/>
        </w:rPr>
        <w:t>to</w:t>
      </w:r>
      <w:r>
        <w:rPr>
          <w:spacing w:val="-9"/>
          <w:sz w:val="20"/>
        </w:rPr>
        <w:t xml:space="preserve"> </w:t>
      </w:r>
      <w:r>
        <w:rPr>
          <w:sz w:val="20"/>
        </w:rPr>
        <w:t>determine</w:t>
      </w:r>
      <w:r>
        <w:rPr>
          <w:spacing w:val="-7"/>
          <w:sz w:val="20"/>
        </w:rPr>
        <w:t xml:space="preserve"> </w:t>
      </w:r>
      <w:r>
        <w:rPr>
          <w:sz w:val="20"/>
        </w:rPr>
        <w:t>whether</w:t>
      </w:r>
      <w:r>
        <w:rPr>
          <w:spacing w:val="-8"/>
          <w:sz w:val="20"/>
        </w:rPr>
        <w:t xml:space="preserve"> </w:t>
      </w:r>
      <w:r>
        <w:rPr>
          <w:sz w:val="20"/>
        </w:rPr>
        <w:t>they</w:t>
      </w:r>
      <w:r>
        <w:rPr>
          <w:spacing w:val="-10"/>
          <w:sz w:val="20"/>
        </w:rPr>
        <w:t xml:space="preserve"> </w:t>
      </w:r>
      <w:r>
        <w:rPr>
          <w:sz w:val="20"/>
        </w:rPr>
        <w:t>are</w:t>
      </w:r>
      <w:r>
        <w:rPr>
          <w:spacing w:val="-6"/>
          <w:sz w:val="20"/>
        </w:rPr>
        <w:t xml:space="preserve"> </w:t>
      </w:r>
      <w:r>
        <w:rPr>
          <w:sz w:val="20"/>
        </w:rPr>
        <w:t>required</w:t>
      </w:r>
      <w:r>
        <w:rPr>
          <w:spacing w:val="-9"/>
          <w:sz w:val="20"/>
        </w:rPr>
        <w:t xml:space="preserve"> </w:t>
      </w:r>
      <w:r>
        <w:rPr>
          <w:sz w:val="20"/>
        </w:rPr>
        <w:t>to segment – the Amount A tax base will be computed on a group basis if they are not required to</w:t>
      </w:r>
      <w:r>
        <w:rPr>
          <w:spacing w:val="-2"/>
          <w:sz w:val="20"/>
        </w:rPr>
        <w:t xml:space="preserve"> </w:t>
      </w:r>
      <w:r>
        <w:rPr>
          <w:sz w:val="20"/>
        </w:rPr>
        <w:t>segment.</w:t>
      </w:r>
    </w:p>
    <w:p w14:paraId="0F268D4C" w14:textId="77777777" w:rsidR="005F0837" w:rsidRDefault="005F0837" w:rsidP="00665CAB">
      <w:pPr>
        <w:pStyle w:val="ListParagraph"/>
        <w:numPr>
          <w:ilvl w:val="1"/>
          <w:numId w:val="6"/>
        </w:numPr>
        <w:tabs>
          <w:tab w:val="left" w:pos="1744"/>
        </w:tabs>
        <w:spacing w:before="70" w:line="264" w:lineRule="auto"/>
        <w:ind w:right="484"/>
        <w:rPr>
          <w:sz w:val="20"/>
        </w:rPr>
      </w:pPr>
      <w:r>
        <w:rPr>
          <w:sz w:val="20"/>
        </w:rPr>
        <w:t>For groups that do display these segmentation hallmarks, the disclosed segments in the consolidated financial accounts will be tested to ascertain whether they meet the agreed hallmarks. If so, the Amount A tax base will be computed on the basis of these segments, subject to an exemption where the disclosed segments have similar profit</w:t>
      </w:r>
      <w:r>
        <w:rPr>
          <w:spacing w:val="-20"/>
          <w:sz w:val="20"/>
        </w:rPr>
        <w:t xml:space="preserve"> </w:t>
      </w:r>
      <w:r>
        <w:rPr>
          <w:sz w:val="20"/>
        </w:rPr>
        <w:t>margins.</w:t>
      </w:r>
    </w:p>
    <w:p w14:paraId="55076870" w14:textId="77777777" w:rsidR="005F0837" w:rsidRDefault="005F0837" w:rsidP="00665CAB">
      <w:pPr>
        <w:pStyle w:val="ListParagraph"/>
        <w:numPr>
          <w:ilvl w:val="1"/>
          <w:numId w:val="6"/>
        </w:numPr>
        <w:tabs>
          <w:tab w:val="left" w:pos="1744"/>
        </w:tabs>
        <w:spacing w:before="72" w:line="264" w:lineRule="auto"/>
        <w:ind w:right="487"/>
        <w:rPr>
          <w:sz w:val="20"/>
        </w:rPr>
      </w:pPr>
      <w:r>
        <w:rPr>
          <w:sz w:val="20"/>
        </w:rPr>
        <w:t>MNE</w:t>
      </w:r>
      <w:r>
        <w:rPr>
          <w:spacing w:val="-5"/>
          <w:sz w:val="20"/>
        </w:rPr>
        <w:t xml:space="preserve"> </w:t>
      </w:r>
      <w:r>
        <w:rPr>
          <w:sz w:val="20"/>
        </w:rPr>
        <w:t>groups</w:t>
      </w:r>
      <w:r>
        <w:rPr>
          <w:spacing w:val="-4"/>
          <w:sz w:val="20"/>
        </w:rPr>
        <w:t xml:space="preserve"> </w:t>
      </w:r>
      <w:r>
        <w:rPr>
          <w:sz w:val="20"/>
        </w:rPr>
        <w:t>that</w:t>
      </w:r>
      <w:r>
        <w:rPr>
          <w:spacing w:val="-4"/>
          <w:sz w:val="20"/>
        </w:rPr>
        <w:t xml:space="preserve"> </w:t>
      </w:r>
      <w:r>
        <w:rPr>
          <w:sz w:val="20"/>
        </w:rPr>
        <w:t>are</w:t>
      </w:r>
      <w:r>
        <w:rPr>
          <w:spacing w:val="-6"/>
          <w:sz w:val="20"/>
        </w:rPr>
        <w:t xml:space="preserve"> </w:t>
      </w:r>
      <w:r>
        <w:rPr>
          <w:sz w:val="20"/>
        </w:rPr>
        <w:t>not</w:t>
      </w:r>
      <w:r>
        <w:rPr>
          <w:spacing w:val="-6"/>
          <w:sz w:val="20"/>
        </w:rPr>
        <w:t xml:space="preserve"> </w:t>
      </w:r>
      <w:r>
        <w:rPr>
          <w:sz w:val="20"/>
        </w:rPr>
        <w:t>able</w:t>
      </w:r>
      <w:r>
        <w:rPr>
          <w:spacing w:val="-7"/>
          <w:sz w:val="20"/>
        </w:rPr>
        <w:t xml:space="preserve"> </w:t>
      </w:r>
      <w:r>
        <w:rPr>
          <w:sz w:val="20"/>
        </w:rPr>
        <w:t>to</w:t>
      </w:r>
      <w:r>
        <w:rPr>
          <w:spacing w:val="-6"/>
          <w:sz w:val="20"/>
        </w:rPr>
        <w:t xml:space="preserve"> </w:t>
      </w:r>
      <w:r>
        <w:rPr>
          <w:sz w:val="20"/>
        </w:rPr>
        <w:t>use</w:t>
      </w:r>
      <w:r>
        <w:rPr>
          <w:spacing w:val="-6"/>
          <w:sz w:val="20"/>
        </w:rPr>
        <w:t xml:space="preserve"> </w:t>
      </w:r>
      <w:r>
        <w:rPr>
          <w:sz w:val="20"/>
        </w:rPr>
        <w:t>their</w:t>
      </w:r>
      <w:r>
        <w:rPr>
          <w:spacing w:val="-5"/>
          <w:sz w:val="20"/>
        </w:rPr>
        <w:t xml:space="preserve"> </w:t>
      </w:r>
      <w:r>
        <w:rPr>
          <w:sz w:val="20"/>
        </w:rPr>
        <w:t>disclosed</w:t>
      </w:r>
      <w:r>
        <w:rPr>
          <w:spacing w:val="-7"/>
          <w:sz w:val="20"/>
        </w:rPr>
        <w:t xml:space="preserve"> </w:t>
      </w:r>
      <w:r>
        <w:rPr>
          <w:sz w:val="20"/>
        </w:rPr>
        <w:t>segments</w:t>
      </w:r>
      <w:r>
        <w:rPr>
          <w:spacing w:val="-4"/>
          <w:sz w:val="20"/>
        </w:rPr>
        <w:t xml:space="preserve"> </w:t>
      </w:r>
      <w:r>
        <w:rPr>
          <w:sz w:val="20"/>
        </w:rPr>
        <w:t>but</w:t>
      </w:r>
      <w:r>
        <w:rPr>
          <w:spacing w:val="-5"/>
          <w:sz w:val="20"/>
        </w:rPr>
        <w:t xml:space="preserve"> </w:t>
      </w:r>
      <w:r>
        <w:rPr>
          <w:sz w:val="20"/>
        </w:rPr>
        <w:t>are</w:t>
      </w:r>
      <w:r>
        <w:rPr>
          <w:spacing w:val="-6"/>
          <w:sz w:val="20"/>
        </w:rPr>
        <w:t xml:space="preserve"> </w:t>
      </w:r>
      <w:r>
        <w:rPr>
          <w:sz w:val="20"/>
        </w:rPr>
        <w:t>required</w:t>
      </w:r>
      <w:r>
        <w:rPr>
          <w:spacing w:val="-4"/>
          <w:sz w:val="20"/>
        </w:rPr>
        <w:t xml:space="preserve"> </w:t>
      </w:r>
      <w:r>
        <w:rPr>
          <w:sz w:val="20"/>
        </w:rPr>
        <w:t>to</w:t>
      </w:r>
      <w:r>
        <w:rPr>
          <w:spacing w:val="-6"/>
          <w:sz w:val="20"/>
        </w:rPr>
        <w:t xml:space="preserve"> </w:t>
      </w:r>
      <w:r>
        <w:rPr>
          <w:sz w:val="20"/>
        </w:rPr>
        <w:t>segment</w:t>
      </w:r>
      <w:r>
        <w:rPr>
          <w:spacing w:val="-6"/>
          <w:sz w:val="20"/>
        </w:rPr>
        <w:t xml:space="preserve"> </w:t>
      </w:r>
      <w:r>
        <w:rPr>
          <w:sz w:val="20"/>
        </w:rPr>
        <w:t>will be required to compute the Amount A tax base on the basis of alternative segments. This is expected to be relevant for only a small number of in-scope MNE groups, as a consequence of the application of the earlier</w:t>
      </w:r>
      <w:r>
        <w:rPr>
          <w:spacing w:val="-3"/>
          <w:sz w:val="20"/>
        </w:rPr>
        <w:t xml:space="preserve"> </w:t>
      </w:r>
      <w:r>
        <w:rPr>
          <w:sz w:val="20"/>
        </w:rPr>
        <w:t>steps.</w:t>
      </w:r>
    </w:p>
    <w:p w14:paraId="183E63A3" w14:textId="77777777" w:rsidR="005F0837" w:rsidRDefault="005F0837" w:rsidP="00665CAB">
      <w:pPr>
        <w:pStyle w:val="ListParagraph"/>
        <w:numPr>
          <w:ilvl w:val="0"/>
          <w:numId w:val="11"/>
        </w:numPr>
        <w:tabs>
          <w:tab w:val="left" w:pos="1444"/>
        </w:tabs>
        <w:spacing w:before="138"/>
        <w:ind w:left="1443" w:hanging="721"/>
        <w:jc w:val="both"/>
        <w:rPr>
          <w:sz w:val="20"/>
        </w:rPr>
      </w:pPr>
      <w:r>
        <w:rPr>
          <w:sz w:val="20"/>
        </w:rPr>
        <w:t>The steps are outlined in detail</w:t>
      </w:r>
      <w:r>
        <w:rPr>
          <w:spacing w:val="-8"/>
          <w:sz w:val="20"/>
        </w:rPr>
        <w:t xml:space="preserve"> </w:t>
      </w:r>
      <w:r>
        <w:rPr>
          <w:sz w:val="20"/>
        </w:rPr>
        <w:t>below.</w:t>
      </w:r>
    </w:p>
    <w:p w14:paraId="2C811A9D" w14:textId="77777777" w:rsidR="005F0837" w:rsidRDefault="005F0837" w:rsidP="005F0837">
      <w:pPr>
        <w:pStyle w:val="BodyText"/>
        <w:spacing w:before="10"/>
        <w:rPr>
          <w:sz w:val="25"/>
        </w:rPr>
      </w:pPr>
    </w:p>
    <w:p w14:paraId="6FE6CDED" w14:textId="77777777" w:rsidR="005F0837" w:rsidRDefault="005F0837" w:rsidP="00665CAB">
      <w:pPr>
        <w:pStyle w:val="Heading6"/>
        <w:numPr>
          <w:ilvl w:val="2"/>
          <w:numId w:val="9"/>
        </w:numPr>
        <w:tabs>
          <w:tab w:val="left" w:pos="2015"/>
        </w:tabs>
        <w:spacing w:before="1"/>
        <w:ind w:hanging="613"/>
      </w:pPr>
      <w:bookmarkStart w:id="25" w:name="5.3.2._Step_one:_Separating_revenue_from"/>
      <w:bookmarkEnd w:id="25"/>
      <w:r>
        <w:t>Step one: Separating revenue from CFB, ADS and out-of-scope</w:t>
      </w:r>
      <w:r>
        <w:rPr>
          <w:spacing w:val="-17"/>
        </w:rPr>
        <w:t xml:space="preserve"> </w:t>
      </w:r>
      <w:r>
        <w:t>activities</w:t>
      </w:r>
    </w:p>
    <w:p w14:paraId="0476F596" w14:textId="77777777" w:rsidR="005F0837" w:rsidRDefault="005F0837" w:rsidP="005F0837">
      <w:pPr>
        <w:pStyle w:val="BodyText"/>
        <w:rPr>
          <w:b/>
          <w:i/>
          <w:sz w:val="19"/>
        </w:rPr>
      </w:pPr>
    </w:p>
    <w:p w14:paraId="62B831F7" w14:textId="77777777" w:rsidR="005F0837" w:rsidRDefault="005F0837" w:rsidP="00665CAB">
      <w:pPr>
        <w:pStyle w:val="ListParagraph"/>
        <w:numPr>
          <w:ilvl w:val="0"/>
          <w:numId w:val="11"/>
        </w:numPr>
        <w:tabs>
          <w:tab w:val="left" w:pos="1444"/>
        </w:tabs>
        <w:spacing w:before="1" w:line="271" w:lineRule="auto"/>
        <w:ind w:right="481" w:firstLine="0"/>
        <w:jc w:val="both"/>
        <w:rPr>
          <w:sz w:val="20"/>
        </w:rPr>
      </w:pPr>
      <w:r>
        <w:rPr>
          <w:sz w:val="20"/>
        </w:rPr>
        <w:t>As</w:t>
      </w:r>
      <w:r>
        <w:rPr>
          <w:spacing w:val="-13"/>
          <w:sz w:val="20"/>
        </w:rPr>
        <w:t xml:space="preserve"> </w:t>
      </w:r>
      <w:r>
        <w:rPr>
          <w:sz w:val="20"/>
        </w:rPr>
        <w:t>a</w:t>
      </w:r>
      <w:r>
        <w:rPr>
          <w:spacing w:val="-15"/>
          <w:sz w:val="20"/>
        </w:rPr>
        <w:t xml:space="preserve"> </w:t>
      </w:r>
      <w:r>
        <w:rPr>
          <w:sz w:val="20"/>
        </w:rPr>
        <w:t>simplification,</w:t>
      </w:r>
      <w:r>
        <w:rPr>
          <w:spacing w:val="-15"/>
          <w:sz w:val="20"/>
        </w:rPr>
        <w:t xml:space="preserve"> </w:t>
      </w:r>
      <w:r>
        <w:rPr>
          <w:sz w:val="20"/>
        </w:rPr>
        <w:t>the</w:t>
      </w:r>
      <w:r>
        <w:rPr>
          <w:spacing w:val="-14"/>
          <w:sz w:val="20"/>
        </w:rPr>
        <w:t xml:space="preserve"> </w:t>
      </w:r>
      <w:r>
        <w:rPr>
          <w:sz w:val="20"/>
        </w:rPr>
        <w:t>exclusion</w:t>
      </w:r>
      <w:r>
        <w:rPr>
          <w:spacing w:val="-15"/>
          <w:sz w:val="20"/>
        </w:rPr>
        <w:t xml:space="preserve"> </w:t>
      </w:r>
      <w:r>
        <w:rPr>
          <w:sz w:val="20"/>
        </w:rPr>
        <w:t>of</w:t>
      </w:r>
      <w:r>
        <w:rPr>
          <w:spacing w:val="-13"/>
          <w:sz w:val="20"/>
        </w:rPr>
        <w:t xml:space="preserve"> </w:t>
      </w:r>
      <w:r>
        <w:rPr>
          <w:sz w:val="20"/>
        </w:rPr>
        <w:t>profits</w:t>
      </w:r>
      <w:r>
        <w:rPr>
          <w:spacing w:val="-13"/>
          <w:sz w:val="20"/>
        </w:rPr>
        <w:t xml:space="preserve"> </w:t>
      </w:r>
      <w:r>
        <w:rPr>
          <w:sz w:val="20"/>
        </w:rPr>
        <w:t>arising</w:t>
      </w:r>
      <w:r>
        <w:rPr>
          <w:spacing w:val="-15"/>
          <w:sz w:val="20"/>
        </w:rPr>
        <w:t xml:space="preserve"> </w:t>
      </w:r>
      <w:r>
        <w:rPr>
          <w:sz w:val="20"/>
        </w:rPr>
        <w:t>from</w:t>
      </w:r>
      <w:r>
        <w:rPr>
          <w:spacing w:val="-13"/>
          <w:sz w:val="20"/>
        </w:rPr>
        <w:t xml:space="preserve"> </w:t>
      </w:r>
      <w:r>
        <w:rPr>
          <w:sz w:val="20"/>
        </w:rPr>
        <w:t>out-of-scope</w:t>
      </w:r>
      <w:r>
        <w:rPr>
          <w:spacing w:val="-14"/>
          <w:sz w:val="20"/>
        </w:rPr>
        <w:t xml:space="preserve"> </w:t>
      </w:r>
      <w:r>
        <w:rPr>
          <w:sz w:val="20"/>
        </w:rPr>
        <w:t>activities</w:t>
      </w:r>
      <w:r>
        <w:rPr>
          <w:spacing w:val="-11"/>
          <w:sz w:val="20"/>
        </w:rPr>
        <w:t xml:space="preserve"> </w:t>
      </w:r>
      <w:r>
        <w:rPr>
          <w:sz w:val="20"/>
        </w:rPr>
        <w:t>will</w:t>
      </w:r>
      <w:r>
        <w:rPr>
          <w:spacing w:val="-14"/>
          <w:sz w:val="20"/>
        </w:rPr>
        <w:t xml:space="preserve"> </w:t>
      </w:r>
      <w:r>
        <w:rPr>
          <w:sz w:val="20"/>
        </w:rPr>
        <w:t>in</w:t>
      </w:r>
      <w:r>
        <w:rPr>
          <w:spacing w:val="-15"/>
          <w:sz w:val="20"/>
        </w:rPr>
        <w:t xml:space="preserve"> </w:t>
      </w:r>
      <w:r>
        <w:rPr>
          <w:sz w:val="20"/>
        </w:rPr>
        <w:t>most</w:t>
      </w:r>
      <w:r>
        <w:rPr>
          <w:spacing w:val="-14"/>
          <w:sz w:val="20"/>
        </w:rPr>
        <w:t xml:space="preserve"> </w:t>
      </w:r>
      <w:r>
        <w:rPr>
          <w:sz w:val="20"/>
        </w:rPr>
        <w:t>instances be</w:t>
      </w:r>
      <w:r>
        <w:rPr>
          <w:spacing w:val="-9"/>
          <w:sz w:val="20"/>
        </w:rPr>
        <w:t xml:space="preserve"> </w:t>
      </w:r>
      <w:r>
        <w:rPr>
          <w:sz w:val="20"/>
        </w:rPr>
        <w:t>delivered</w:t>
      </w:r>
      <w:r>
        <w:rPr>
          <w:spacing w:val="-7"/>
          <w:sz w:val="20"/>
        </w:rPr>
        <w:t xml:space="preserve"> </w:t>
      </w:r>
      <w:r>
        <w:rPr>
          <w:sz w:val="20"/>
        </w:rPr>
        <w:t>through</w:t>
      </w:r>
      <w:r>
        <w:rPr>
          <w:spacing w:val="-7"/>
          <w:sz w:val="20"/>
        </w:rPr>
        <w:t xml:space="preserve"> </w:t>
      </w:r>
      <w:r>
        <w:rPr>
          <w:sz w:val="20"/>
        </w:rPr>
        <w:t>the</w:t>
      </w:r>
      <w:r>
        <w:rPr>
          <w:spacing w:val="-9"/>
          <w:sz w:val="20"/>
        </w:rPr>
        <w:t xml:space="preserve"> </w:t>
      </w:r>
      <w:r>
        <w:rPr>
          <w:sz w:val="20"/>
        </w:rPr>
        <w:t>revenue-based</w:t>
      </w:r>
      <w:r>
        <w:rPr>
          <w:spacing w:val="-7"/>
          <w:sz w:val="20"/>
        </w:rPr>
        <w:t xml:space="preserve"> </w:t>
      </w:r>
      <w:r>
        <w:rPr>
          <w:sz w:val="20"/>
        </w:rPr>
        <w:t>allocation</w:t>
      </w:r>
      <w:r>
        <w:rPr>
          <w:spacing w:val="-7"/>
          <w:sz w:val="20"/>
        </w:rPr>
        <w:t xml:space="preserve"> </w:t>
      </w:r>
      <w:r>
        <w:rPr>
          <w:sz w:val="20"/>
        </w:rPr>
        <w:t>key</w:t>
      </w:r>
      <w:r>
        <w:rPr>
          <w:spacing w:val="-9"/>
          <w:sz w:val="20"/>
        </w:rPr>
        <w:t xml:space="preserve"> </w:t>
      </w:r>
      <w:r>
        <w:rPr>
          <w:sz w:val="20"/>
        </w:rPr>
        <w:t>of</w:t>
      </w:r>
      <w:r>
        <w:rPr>
          <w:spacing w:val="-7"/>
          <w:sz w:val="20"/>
        </w:rPr>
        <w:t xml:space="preserve"> </w:t>
      </w:r>
      <w:r>
        <w:rPr>
          <w:sz w:val="20"/>
        </w:rPr>
        <w:t>the</w:t>
      </w:r>
      <w:r>
        <w:rPr>
          <w:spacing w:val="-7"/>
          <w:sz w:val="20"/>
        </w:rPr>
        <w:t xml:space="preserve"> </w:t>
      </w:r>
      <w:r>
        <w:rPr>
          <w:sz w:val="20"/>
        </w:rPr>
        <w:t>Amount</w:t>
      </w:r>
      <w:r>
        <w:rPr>
          <w:spacing w:val="-7"/>
          <w:sz w:val="20"/>
        </w:rPr>
        <w:t xml:space="preserve"> </w:t>
      </w:r>
      <w:r>
        <w:rPr>
          <w:sz w:val="20"/>
        </w:rPr>
        <w:t>A</w:t>
      </w:r>
      <w:r>
        <w:rPr>
          <w:spacing w:val="-9"/>
          <w:sz w:val="20"/>
        </w:rPr>
        <w:t xml:space="preserve"> </w:t>
      </w:r>
      <w:r>
        <w:rPr>
          <w:sz w:val="20"/>
        </w:rPr>
        <w:t>formula</w:t>
      </w:r>
      <w:r>
        <w:rPr>
          <w:spacing w:val="-8"/>
          <w:sz w:val="20"/>
        </w:rPr>
        <w:t xml:space="preserve"> </w:t>
      </w:r>
      <w:r>
        <w:rPr>
          <w:sz w:val="20"/>
        </w:rPr>
        <w:t>(see</w:t>
      </w:r>
      <w:r>
        <w:rPr>
          <w:spacing w:val="-5"/>
          <w:sz w:val="20"/>
        </w:rPr>
        <w:t xml:space="preserve"> </w:t>
      </w:r>
      <w:r>
        <w:rPr>
          <w:sz w:val="20"/>
        </w:rPr>
        <w:t>section</w:t>
      </w:r>
      <w:r>
        <w:rPr>
          <w:spacing w:val="-6"/>
          <w:sz w:val="20"/>
        </w:rPr>
        <w:t xml:space="preserve"> </w:t>
      </w:r>
      <w:hyperlink w:anchor="_bookmark44" w:history="1">
        <w:r>
          <w:rPr>
            <w:sz w:val="20"/>
          </w:rPr>
          <w:t>6.2.3</w:t>
        </w:r>
      </w:hyperlink>
      <w:r>
        <w:rPr>
          <w:sz w:val="20"/>
        </w:rPr>
        <w:t>),</w:t>
      </w:r>
      <w:r>
        <w:rPr>
          <w:spacing w:val="-9"/>
          <w:sz w:val="20"/>
        </w:rPr>
        <w:t xml:space="preserve"> </w:t>
      </w:r>
      <w:r>
        <w:rPr>
          <w:sz w:val="20"/>
        </w:rPr>
        <w:t>rather than by requiring an MNE group to segment its accounts between in and out-of-scope activities to arrive at the relevant PBT measure. The Amount A formula is designed to ensure that only the portion of the Amount A tax base corresponding to in-scope revenue sourced in a given market jurisdiction is allocated to that market jurisdiction. This means that even in instances where the calculation of the Amount A tax base does not distinguish between in and out-of-scope activities, market jurisdictions will be allocated a proxy Amount A profits related to in-scope revenue sourced in their jurisdiction calculated by assuming that</w:t>
      </w:r>
      <w:r>
        <w:rPr>
          <w:spacing w:val="-9"/>
          <w:sz w:val="20"/>
        </w:rPr>
        <w:t xml:space="preserve"> </w:t>
      </w:r>
      <w:r>
        <w:rPr>
          <w:sz w:val="20"/>
        </w:rPr>
        <w:t>the</w:t>
      </w:r>
      <w:r>
        <w:rPr>
          <w:spacing w:val="-8"/>
          <w:sz w:val="20"/>
        </w:rPr>
        <w:t xml:space="preserve"> </w:t>
      </w:r>
      <w:r>
        <w:rPr>
          <w:sz w:val="20"/>
        </w:rPr>
        <w:t>profitability</w:t>
      </w:r>
      <w:r>
        <w:rPr>
          <w:spacing w:val="-10"/>
          <w:sz w:val="20"/>
        </w:rPr>
        <w:t xml:space="preserve"> </w:t>
      </w:r>
      <w:r>
        <w:rPr>
          <w:sz w:val="20"/>
        </w:rPr>
        <w:t>of</w:t>
      </w:r>
      <w:r>
        <w:rPr>
          <w:spacing w:val="-7"/>
          <w:sz w:val="20"/>
        </w:rPr>
        <w:t xml:space="preserve"> </w:t>
      </w:r>
      <w:r>
        <w:rPr>
          <w:sz w:val="20"/>
        </w:rPr>
        <w:t>in-scope</w:t>
      </w:r>
      <w:r>
        <w:rPr>
          <w:spacing w:val="-8"/>
          <w:sz w:val="20"/>
        </w:rPr>
        <w:t xml:space="preserve"> </w:t>
      </w:r>
      <w:r>
        <w:rPr>
          <w:sz w:val="20"/>
        </w:rPr>
        <w:t>activity</w:t>
      </w:r>
      <w:r>
        <w:rPr>
          <w:spacing w:val="-11"/>
          <w:sz w:val="20"/>
        </w:rPr>
        <w:t xml:space="preserve"> </w:t>
      </w:r>
      <w:r>
        <w:rPr>
          <w:sz w:val="20"/>
        </w:rPr>
        <w:t>is</w:t>
      </w:r>
      <w:r>
        <w:rPr>
          <w:spacing w:val="-8"/>
          <w:sz w:val="20"/>
        </w:rPr>
        <w:t xml:space="preserve"> </w:t>
      </w:r>
      <w:r>
        <w:rPr>
          <w:sz w:val="20"/>
        </w:rPr>
        <w:t>equal</w:t>
      </w:r>
      <w:r>
        <w:rPr>
          <w:spacing w:val="-9"/>
          <w:sz w:val="20"/>
        </w:rPr>
        <w:t xml:space="preserve"> </w:t>
      </w:r>
      <w:r>
        <w:rPr>
          <w:sz w:val="20"/>
        </w:rPr>
        <w:t>to</w:t>
      </w:r>
      <w:r>
        <w:rPr>
          <w:spacing w:val="-9"/>
          <w:sz w:val="20"/>
        </w:rPr>
        <w:t xml:space="preserve"> </w:t>
      </w:r>
      <w:r>
        <w:rPr>
          <w:sz w:val="20"/>
        </w:rPr>
        <w:t>the</w:t>
      </w:r>
      <w:r>
        <w:rPr>
          <w:spacing w:val="-8"/>
          <w:sz w:val="20"/>
        </w:rPr>
        <w:t xml:space="preserve"> </w:t>
      </w:r>
      <w:r>
        <w:rPr>
          <w:sz w:val="20"/>
        </w:rPr>
        <w:t>profitability</w:t>
      </w:r>
      <w:r>
        <w:rPr>
          <w:spacing w:val="-12"/>
          <w:sz w:val="20"/>
        </w:rPr>
        <w:t xml:space="preserve"> </w:t>
      </w:r>
      <w:r>
        <w:rPr>
          <w:sz w:val="20"/>
        </w:rPr>
        <w:t>of</w:t>
      </w:r>
      <w:r>
        <w:rPr>
          <w:spacing w:val="-6"/>
          <w:sz w:val="20"/>
        </w:rPr>
        <w:t xml:space="preserve"> </w:t>
      </w:r>
      <w:r>
        <w:rPr>
          <w:sz w:val="20"/>
        </w:rPr>
        <w:t>the</w:t>
      </w:r>
      <w:r>
        <w:rPr>
          <w:spacing w:val="-2"/>
          <w:sz w:val="20"/>
        </w:rPr>
        <w:t xml:space="preserve"> </w:t>
      </w:r>
      <w:r>
        <w:rPr>
          <w:sz w:val="20"/>
        </w:rPr>
        <w:t>group</w:t>
      </w:r>
      <w:r>
        <w:rPr>
          <w:spacing w:val="-9"/>
          <w:sz w:val="20"/>
        </w:rPr>
        <w:t xml:space="preserve"> </w:t>
      </w:r>
      <w:r>
        <w:rPr>
          <w:sz w:val="20"/>
        </w:rPr>
        <w:t>as</w:t>
      </w:r>
      <w:r>
        <w:rPr>
          <w:spacing w:val="-7"/>
          <w:sz w:val="20"/>
        </w:rPr>
        <w:t xml:space="preserve"> </w:t>
      </w:r>
      <w:r>
        <w:rPr>
          <w:sz w:val="20"/>
        </w:rPr>
        <w:t>a</w:t>
      </w:r>
      <w:r>
        <w:rPr>
          <w:spacing w:val="-7"/>
          <w:sz w:val="20"/>
        </w:rPr>
        <w:t xml:space="preserve"> </w:t>
      </w:r>
      <w:r>
        <w:rPr>
          <w:sz w:val="20"/>
        </w:rPr>
        <w:t>whole.</w:t>
      </w:r>
      <w:r>
        <w:rPr>
          <w:spacing w:val="-8"/>
          <w:sz w:val="20"/>
        </w:rPr>
        <w:t xml:space="preserve"> </w:t>
      </w:r>
      <w:r>
        <w:rPr>
          <w:sz w:val="20"/>
        </w:rPr>
        <w:t>Further</w:t>
      </w:r>
      <w:r>
        <w:rPr>
          <w:spacing w:val="-6"/>
          <w:sz w:val="20"/>
        </w:rPr>
        <w:t xml:space="preserve"> </w:t>
      </w:r>
      <w:r>
        <w:rPr>
          <w:sz w:val="20"/>
        </w:rPr>
        <w:t>work</w:t>
      </w:r>
      <w:r>
        <w:rPr>
          <w:spacing w:val="-5"/>
          <w:sz w:val="20"/>
        </w:rPr>
        <w:t xml:space="preserve"> </w:t>
      </w:r>
      <w:r>
        <w:rPr>
          <w:sz w:val="20"/>
        </w:rPr>
        <w:t>will be undertaken to address potentially material distortions where, for instance, an MNE group has highly profitable or highly loss-making out-of-scope activities which could affect the reliability of the approach. This will include consideration of whether, in some circumstances, taxpayers should be required to calculate</w:t>
      </w:r>
      <w:r>
        <w:rPr>
          <w:spacing w:val="-5"/>
          <w:sz w:val="20"/>
        </w:rPr>
        <w:t xml:space="preserve"> </w:t>
      </w:r>
      <w:r>
        <w:rPr>
          <w:sz w:val="20"/>
        </w:rPr>
        <w:t>net</w:t>
      </w:r>
      <w:r>
        <w:rPr>
          <w:spacing w:val="-4"/>
          <w:sz w:val="20"/>
        </w:rPr>
        <w:t xml:space="preserve"> </w:t>
      </w:r>
      <w:r>
        <w:rPr>
          <w:sz w:val="20"/>
        </w:rPr>
        <w:t>profit</w:t>
      </w:r>
      <w:r>
        <w:rPr>
          <w:spacing w:val="-6"/>
          <w:sz w:val="20"/>
        </w:rPr>
        <w:t xml:space="preserve"> </w:t>
      </w:r>
      <w:r>
        <w:rPr>
          <w:sz w:val="20"/>
        </w:rPr>
        <w:t>for</w:t>
      </w:r>
      <w:r>
        <w:rPr>
          <w:spacing w:val="-4"/>
          <w:sz w:val="20"/>
        </w:rPr>
        <w:t xml:space="preserve"> </w:t>
      </w:r>
      <w:r>
        <w:rPr>
          <w:sz w:val="20"/>
        </w:rPr>
        <w:t>in-</w:t>
      </w:r>
      <w:r>
        <w:rPr>
          <w:spacing w:val="-3"/>
          <w:sz w:val="20"/>
        </w:rPr>
        <w:t xml:space="preserve"> </w:t>
      </w:r>
      <w:r>
        <w:rPr>
          <w:sz w:val="20"/>
        </w:rPr>
        <w:t>and</w:t>
      </w:r>
      <w:r>
        <w:rPr>
          <w:spacing w:val="-7"/>
          <w:sz w:val="20"/>
        </w:rPr>
        <w:t xml:space="preserve"> </w:t>
      </w:r>
      <w:r>
        <w:rPr>
          <w:sz w:val="20"/>
        </w:rPr>
        <w:t>out-of-scope</w:t>
      </w:r>
      <w:r>
        <w:rPr>
          <w:spacing w:val="-7"/>
          <w:sz w:val="20"/>
        </w:rPr>
        <w:t xml:space="preserve"> </w:t>
      </w:r>
      <w:r>
        <w:rPr>
          <w:sz w:val="20"/>
        </w:rPr>
        <w:t>activities</w:t>
      </w:r>
      <w:r>
        <w:rPr>
          <w:spacing w:val="-6"/>
          <w:sz w:val="20"/>
        </w:rPr>
        <w:t xml:space="preserve"> </w:t>
      </w:r>
      <w:r>
        <w:rPr>
          <w:sz w:val="20"/>
        </w:rPr>
        <w:t>(or</w:t>
      </w:r>
      <w:r>
        <w:rPr>
          <w:spacing w:val="-6"/>
          <w:sz w:val="20"/>
        </w:rPr>
        <w:t xml:space="preserve"> </w:t>
      </w:r>
      <w:r>
        <w:rPr>
          <w:sz w:val="20"/>
        </w:rPr>
        <w:t>ADS,</w:t>
      </w:r>
      <w:r>
        <w:rPr>
          <w:spacing w:val="-6"/>
          <w:sz w:val="20"/>
        </w:rPr>
        <w:t xml:space="preserve"> </w:t>
      </w:r>
      <w:r>
        <w:rPr>
          <w:sz w:val="20"/>
        </w:rPr>
        <w:t>CFB</w:t>
      </w:r>
      <w:r>
        <w:rPr>
          <w:spacing w:val="-7"/>
          <w:sz w:val="20"/>
        </w:rPr>
        <w:t xml:space="preserve"> </w:t>
      </w:r>
      <w:r>
        <w:rPr>
          <w:sz w:val="20"/>
        </w:rPr>
        <w:t>and</w:t>
      </w:r>
      <w:r>
        <w:rPr>
          <w:spacing w:val="-5"/>
          <w:sz w:val="20"/>
        </w:rPr>
        <w:t xml:space="preserve"> </w:t>
      </w:r>
      <w:r>
        <w:rPr>
          <w:sz w:val="20"/>
        </w:rPr>
        <w:t>out-of-scope</w:t>
      </w:r>
      <w:r>
        <w:rPr>
          <w:spacing w:val="-7"/>
          <w:sz w:val="20"/>
        </w:rPr>
        <w:t xml:space="preserve"> </w:t>
      </w:r>
      <w:r>
        <w:rPr>
          <w:sz w:val="20"/>
        </w:rPr>
        <w:t>activities)</w:t>
      </w:r>
      <w:r>
        <w:rPr>
          <w:spacing w:val="-3"/>
          <w:sz w:val="20"/>
        </w:rPr>
        <w:t xml:space="preserve"> </w:t>
      </w:r>
      <w:r>
        <w:rPr>
          <w:sz w:val="20"/>
        </w:rPr>
        <w:t>separately.</w:t>
      </w:r>
    </w:p>
    <w:p w14:paraId="4F61AC98" w14:textId="77777777" w:rsidR="005F0837" w:rsidRDefault="005F0837" w:rsidP="00665CAB">
      <w:pPr>
        <w:pStyle w:val="ListParagraph"/>
        <w:numPr>
          <w:ilvl w:val="0"/>
          <w:numId w:val="11"/>
        </w:numPr>
        <w:tabs>
          <w:tab w:val="left" w:pos="1444"/>
        </w:tabs>
        <w:spacing w:before="121" w:line="271" w:lineRule="auto"/>
        <w:ind w:right="482" w:firstLine="0"/>
        <w:jc w:val="both"/>
        <w:rPr>
          <w:sz w:val="20"/>
        </w:rPr>
      </w:pPr>
      <w:r>
        <w:rPr>
          <w:sz w:val="20"/>
        </w:rPr>
        <w:t>To</w:t>
      </w:r>
      <w:r>
        <w:rPr>
          <w:spacing w:val="-15"/>
          <w:sz w:val="20"/>
        </w:rPr>
        <w:t xml:space="preserve"> </w:t>
      </w:r>
      <w:r>
        <w:rPr>
          <w:sz w:val="20"/>
        </w:rPr>
        <w:t>apply</w:t>
      </w:r>
      <w:r>
        <w:rPr>
          <w:spacing w:val="-18"/>
          <w:sz w:val="20"/>
        </w:rPr>
        <w:t xml:space="preserve"> </w:t>
      </w:r>
      <w:r>
        <w:rPr>
          <w:sz w:val="20"/>
        </w:rPr>
        <w:t>the</w:t>
      </w:r>
      <w:r>
        <w:rPr>
          <w:spacing w:val="-13"/>
          <w:sz w:val="20"/>
        </w:rPr>
        <w:t xml:space="preserve"> </w:t>
      </w:r>
      <w:r>
        <w:rPr>
          <w:sz w:val="20"/>
        </w:rPr>
        <w:t>Amount</w:t>
      </w:r>
      <w:r>
        <w:rPr>
          <w:spacing w:val="-13"/>
          <w:sz w:val="20"/>
        </w:rPr>
        <w:t xml:space="preserve"> </w:t>
      </w:r>
      <w:r>
        <w:rPr>
          <w:sz w:val="20"/>
        </w:rPr>
        <w:t>A</w:t>
      </w:r>
      <w:r>
        <w:rPr>
          <w:spacing w:val="-16"/>
          <w:sz w:val="20"/>
        </w:rPr>
        <w:t xml:space="preserve"> </w:t>
      </w:r>
      <w:r>
        <w:rPr>
          <w:sz w:val="20"/>
        </w:rPr>
        <w:t>formula,</w:t>
      </w:r>
      <w:r>
        <w:rPr>
          <w:spacing w:val="-13"/>
          <w:sz w:val="20"/>
        </w:rPr>
        <w:t xml:space="preserve"> </w:t>
      </w:r>
      <w:r>
        <w:rPr>
          <w:sz w:val="20"/>
        </w:rPr>
        <w:t>an</w:t>
      </w:r>
      <w:r>
        <w:rPr>
          <w:spacing w:val="-13"/>
          <w:sz w:val="20"/>
        </w:rPr>
        <w:t xml:space="preserve"> </w:t>
      </w:r>
      <w:r>
        <w:rPr>
          <w:sz w:val="20"/>
        </w:rPr>
        <w:t>MNE</w:t>
      </w:r>
      <w:r>
        <w:rPr>
          <w:spacing w:val="-13"/>
          <w:sz w:val="20"/>
        </w:rPr>
        <w:t xml:space="preserve"> </w:t>
      </w:r>
      <w:r>
        <w:rPr>
          <w:sz w:val="20"/>
        </w:rPr>
        <w:t>group</w:t>
      </w:r>
      <w:r>
        <w:rPr>
          <w:spacing w:val="-10"/>
          <w:sz w:val="20"/>
        </w:rPr>
        <w:t xml:space="preserve"> </w:t>
      </w:r>
      <w:r>
        <w:rPr>
          <w:sz w:val="20"/>
        </w:rPr>
        <w:t>would</w:t>
      </w:r>
      <w:r>
        <w:rPr>
          <w:spacing w:val="-15"/>
          <w:sz w:val="20"/>
        </w:rPr>
        <w:t xml:space="preserve"> </w:t>
      </w:r>
      <w:r>
        <w:rPr>
          <w:sz w:val="20"/>
        </w:rPr>
        <w:t>simply</w:t>
      </w:r>
      <w:r>
        <w:rPr>
          <w:spacing w:val="-18"/>
          <w:sz w:val="20"/>
        </w:rPr>
        <w:t xml:space="preserve"> </w:t>
      </w:r>
      <w:r>
        <w:rPr>
          <w:sz w:val="20"/>
        </w:rPr>
        <w:t>need</w:t>
      </w:r>
      <w:r>
        <w:rPr>
          <w:spacing w:val="-15"/>
          <w:sz w:val="20"/>
        </w:rPr>
        <w:t xml:space="preserve"> </w:t>
      </w:r>
      <w:r>
        <w:rPr>
          <w:sz w:val="20"/>
        </w:rPr>
        <w:t>to</w:t>
      </w:r>
      <w:r>
        <w:rPr>
          <w:spacing w:val="-14"/>
          <w:sz w:val="20"/>
        </w:rPr>
        <w:t xml:space="preserve"> </w:t>
      </w:r>
      <w:r>
        <w:rPr>
          <w:sz w:val="20"/>
        </w:rPr>
        <w:t>separate</w:t>
      </w:r>
      <w:r>
        <w:rPr>
          <w:spacing w:val="-12"/>
          <w:sz w:val="20"/>
        </w:rPr>
        <w:t xml:space="preserve"> </w:t>
      </w:r>
      <w:r>
        <w:rPr>
          <w:sz w:val="20"/>
        </w:rPr>
        <w:t>its</w:t>
      </w:r>
      <w:r>
        <w:rPr>
          <w:spacing w:val="-11"/>
          <w:sz w:val="20"/>
        </w:rPr>
        <w:t xml:space="preserve"> </w:t>
      </w:r>
      <w:r>
        <w:rPr>
          <w:sz w:val="20"/>
        </w:rPr>
        <w:t>revenue</w:t>
      </w:r>
      <w:r>
        <w:rPr>
          <w:spacing w:val="-13"/>
          <w:sz w:val="20"/>
        </w:rPr>
        <w:t xml:space="preserve"> </w:t>
      </w:r>
      <w:r>
        <w:rPr>
          <w:sz w:val="20"/>
        </w:rPr>
        <w:t xml:space="preserve">between that attributable to CFB, ADS and out-of-scope activities, noting that such break down would also be necessary to apply the Amount A rules on scope (see Chapter </w:t>
      </w:r>
      <w:hyperlink w:anchor="_bookmark6" w:history="1">
        <w:r>
          <w:rPr>
            <w:sz w:val="20"/>
          </w:rPr>
          <w:t xml:space="preserve">2. </w:t>
        </w:r>
      </w:hyperlink>
      <w:r>
        <w:rPr>
          <w:sz w:val="20"/>
        </w:rPr>
        <w:t xml:space="preserve">) and nexus (see Chapter </w:t>
      </w:r>
      <w:hyperlink w:anchor="_bookmark12" w:history="1">
        <w:r>
          <w:rPr>
            <w:sz w:val="20"/>
          </w:rPr>
          <w:t>3.</w:t>
        </w:r>
        <w:r>
          <w:rPr>
            <w:spacing w:val="-20"/>
            <w:sz w:val="20"/>
          </w:rPr>
          <w:t xml:space="preserve"> </w:t>
        </w:r>
      </w:hyperlink>
      <w:r>
        <w:rPr>
          <w:sz w:val="20"/>
        </w:rPr>
        <w:t>).</w:t>
      </w:r>
    </w:p>
    <w:p w14:paraId="71271137" w14:textId="77777777" w:rsidR="005F0837" w:rsidRDefault="005F0837" w:rsidP="005F0837">
      <w:pPr>
        <w:pStyle w:val="BodyText"/>
        <w:spacing w:before="5"/>
        <w:rPr>
          <w:sz w:val="23"/>
        </w:rPr>
      </w:pPr>
    </w:p>
    <w:p w14:paraId="02CC6E8F" w14:textId="77777777" w:rsidR="005F0837" w:rsidRDefault="005F0837" w:rsidP="00665CAB">
      <w:pPr>
        <w:pStyle w:val="Heading6"/>
        <w:numPr>
          <w:ilvl w:val="2"/>
          <w:numId w:val="9"/>
        </w:numPr>
        <w:tabs>
          <w:tab w:val="left" w:pos="2015"/>
        </w:tabs>
        <w:spacing w:line="266" w:lineRule="auto"/>
        <w:ind w:left="1402" w:right="859" w:firstLine="0"/>
      </w:pPr>
      <w:bookmarkStart w:id="26" w:name="5.3.3._Step_two:_Exemption_or_safe_harbo"/>
      <w:bookmarkStart w:id="27" w:name="_bookmark32"/>
      <w:bookmarkEnd w:id="26"/>
      <w:bookmarkEnd w:id="27"/>
      <w:r>
        <w:t xml:space="preserve">Step two: Exemption or safe </w:t>
      </w:r>
      <w:proofErr w:type="spellStart"/>
      <w:r>
        <w:t>harbour</w:t>
      </w:r>
      <w:proofErr w:type="spellEnd"/>
      <w:r>
        <w:t xml:space="preserve"> from segmentation based on global revenue</w:t>
      </w:r>
    </w:p>
    <w:p w14:paraId="77BA15EC" w14:textId="77777777" w:rsidR="005F0837" w:rsidRDefault="005F0837" w:rsidP="00665CAB">
      <w:pPr>
        <w:pStyle w:val="ListParagraph"/>
        <w:numPr>
          <w:ilvl w:val="0"/>
          <w:numId w:val="11"/>
        </w:numPr>
        <w:tabs>
          <w:tab w:val="left" w:pos="1444"/>
        </w:tabs>
        <w:spacing w:before="189" w:line="271" w:lineRule="auto"/>
        <w:ind w:right="481" w:firstLine="0"/>
        <w:jc w:val="both"/>
        <w:rPr>
          <w:sz w:val="20"/>
        </w:rPr>
      </w:pPr>
      <w:r>
        <w:rPr>
          <w:sz w:val="20"/>
        </w:rPr>
        <w:t xml:space="preserve">The segmentation framework for Amount A includes an exemption or safe </w:t>
      </w:r>
      <w:proofErr w:type="spellStart"/>
      <w:r>
        <w:rPr>
          <w:sz w:val="20"/>
        </w:rPr>
        <w:t>harbour</w:t>
      </w:r>
      <w:proofErr w:type="spellEnd"/>
      <w:r>
        <w:rPr>
          <w:sz w:val="20"/>
        </w:rPr>
        <w:t xml:space="preserve"> to limit the number of groups that will be required to calculate Amount A on a segmented basis. This will reduce compliance costs and ease the burden for tax administrations who will need to review a business’ segmentation as part of the tax certainty</w:t>
      </w:r>
      <w:r>
        <w:rPr>
          <w:spacing w:val="-1"/>
          <w:sz w:val="20"/>
        </w:rPr>
        <w:t xml:space="preserve"> </w:t>
      </w:r>
      <w:r>
        <w:rPr>
          <w:sz w:val="20"/>
        </w:rPr>
        <w:t>process.</w:t>
      </w:r>
    </w:p>
    <w:p w14:paraId="38E804DC" w14:textId="77777777" w:rsidR="005F0837" w:rsidRDefault="005F0837" w:rsidP="00665CAB">
      <w:pPr>
        <w:pStyle w:val="ListParagraph"/>
        <w:numPr>
          <w:ilvl w:val="0"/>
          <w:numId w:val="11"/>
        </w:numPr>
        <w:tabs>
          <w:tab w:val="left" w:pos="1444"/>
        </w:tabs>
        <w:spacing w:before="120" w:line="271" w:lineRule="auto"/>
        <w:ind w:right="480" w:firstLine="0"/>
        <w:jc w:val="both"/>
        <w:rPr>
          <w:sz w:val="20"/>
        </w:rPr>
      </w:pPr>
      <w:r>
        <w:rPr>
          <w:sz w:val="20"/>
        </w:rPr>
        <w:t>The exemption would exempt smaller groups, with global revenue below an agreed amount, from applying Amount A on a segmented basis. This means that segmentation will be required only for large groups that are more likely to operate a number of largely independent businesses, with different profits margins and different geographic profiles. It is for these businesses, which earn the highest profits, that calculating</w:t>
      </w:r>
      <w:r>
        <w:rPr>
          <w:spacing w:val="-8"/>
          <w:sz w:val="20"/>
        </w:rPr>
        <w:t xml:space="preserve"> </w:t>
      </w:r>
      <w:r>
        <w:rPr>
          <w:sz w:val="20"/>
        </w:rPr>
        <w:t>Amount</w:t>
      </w:r>
      <w:r>
        <w:rPr>
          <w:spacing w:val="-7"/>
          <w:sz w:val="20"/>
        </w:rPr>
        <w:t xml:space="preserve"> </w:t>
      </w:r>
      <w:r>
        <w:rPr>
          <w:sz w:val="20"/>
        </w:rPr>
        <w:t>A</w:t>
      </w:r>
      <w:r>
        <w:rPr>
          <w:spacing w:val="-8"/>
          <w:sz w:val="20"/>
        </w:rPr>
        <w:t xml:space="preserve"> </w:t>
      </w:r>
      <w:r>
        <w:rPr>
          <w:sz w:val="20"/>
        </w:rPr>
        <w:t>on</w:t>
      </w:r>
      <w:r>
        <w:rPr>
          <w:spacing w:val="-6"/>
          <w:sz w:val="20"/>
        </w:rPr>
        <w:t xml:space="preserve"> </w:t>
      </w:r>
      <w:r>
        <w:rPr>
          <w:sz w:val="20"/>
        </w:rPr>
        <w:t>a</w:t>
      </w:r>
      <w:r>
        <w:rPr>
          <w:spacing w:val="-7"/>
          <w:sz w:val="20"/>
        </w:rPr>
        <w:t xml:space="preserve"> </w:t>
      </w:r>
      <w:r>
        <w:rPr>
          <w:sz w:val="20"/>
        </w:rPr>
        <w:t>segmented</w:t>
      </w:r>
      <w:r>
        <w:rPr>
          <w:spacing w:val="-7"/>
          <w:sz w:val="20"/>
        </w:rPr>
        <w:t xml:space="preserve"> </w:t>
      </w:r>
      <w:r>
        <w:rPr>
          <w:sz w:val="20"/>
        </w:rPr>
        <w:t>basis</w:t>
      </w:r>
      <w:r>
        <w:rPr>
          <w:spacing w:val="-4"/>
          <w:sz w:val="20"/>
        </w:rPr>
        <w:t xml:space="preserve"> </w:t>
      </w:r>
      <w:r>
        <w:rPr>
          <w:sz w:val="20"/>
        </w:rPr>
        <w:t>will</w:t>
      </w:r>
      <w:r>
        <w:rPr>
          <w:spacing w:val="-8"/>
          <w:sz w:val="20"/>
        </w:rPr>
        <w:t xml:space="preserve"> </w:t>
      </w:r>
      <w:r>
        <w:rPr>
          <w:sz w:val="20"/>
        </w:rPr>
        <w:t>have</w:t>
      </w:r>
      <w:r>
        <w:rPr>
          <w:spacing w:val="-7"/>
          <w:sz w:val="20"/>
        </w:rPr>
        <w:t xml:space="preserve"> </w:t>
      </w:r>
      <w:r>
        <w:rPr>
          <w:sz w:val="20"/>
        </w:rPr>
        <w:t>the</w:t>
      </w:r>
      <w:r>
        <w:rPr>
          <w:spacing w:val="-8"/>
          <w:sz w:val="20"/>
        </w:rPr>
        <w:t xml:space="preserve"> </w:t>
      </w:r>
      <w:r>
        <w:rPr>
          <w:sz w:val="20"/>
        </w:rPr>
        <w:t>greatest</w:t>
      </w:r>
      <w:r>
        <w:rPr>
          <w:spacing w:val="-6"/>
          <w:sz w:val="20"/>
        </w:rPr>
        <w:t xml:space="preserve"> </w:t>
      </w:r>
      <w:r>
        <w:rPr>
          <w:sz w:val="20"/>
        </w:rPr>
        <w:t>tax</w:t>
      </w:r>
      <w:r>
        <w:rPr>
          <w:spacing w:val="-7"/>
          <w:sz w:val="20"/>
        </w:rPr>
        <w:t xml:space="preserve"> </w:t>
      </w:r>
      <w:r>
        <w:rPr>
          <w:sz w:val="20"/>
        </w:rPr>
        <w:t>impact.</w:t>
      </w:r>
      <w:r>
        <w:rPr>
          <w:spacing w:val="-7"/>
          <w:sz w:val="20"/>
        </w:rPr>
        <w:t xml:space="preserve"> </w:t>
      </w:r>
      <w:r>
        <w:rPr>
          <w:sz w:val="20"/>
        </w:rPr>
        <w:t>Consequently,</w:t>
      </w:r>
      <w:r>
        <w:rPr>
          <w:spacing w:val="-7"/>
          <w:sz w:val="20"/>
        </w:rPr>
        <w:t xml:space="preserve"> </w:t>
      </w:r>
      <w:r>
        <w:rPr>
          <w:sz w:val="20"/>
        </w:rPr>
        <w:t>MNE</w:t>
      </w:r>
      <w:r>
        <w:rPr>
          <w:spacing w:val="-7"/>
          <w:sz w:val="20"/>
        </w:rPr>
        <w:t xml:space="preserve"> </w:t>
      </w:r>
      <w:r>
        <w:rPr>
          <w:sz w:val="20"/>
        </w:rPr>
        <w:t>groups with</w:t>
      </w:r>
      <w:r>
        <w:rPr>
          <w:spacing w:val="-5"/>
          <w:sz w:val="20"/>
        </w:rPr>
        <w:t xml:space="preserve"> </w:t>
      </w:r>
      <w:r>
        <w:rPr>
          <w:sz w:val="20"/>
        </w:rPr>
        <w:t>global</w:t>
      </w:r>
      <w:r>
        <w:rPr>
          <w:spacing w:val="-5"/>
          <w:sz w:val="20"/>
        </w:rPr>
        <w:t xml:space="preserve"> </w:t>
      </w:r>
      <w:r>
        <w:rPr>
          <w:sz w:val="20"/>
        </w:rPr>
        <w:t>revenue</w:t>
      </w:r>
      <w:r>
        <w:rPr>
          <w:spacing w:val="-3"/>
          <w:sz w:val="20"/>
        </w:rPr>
        <w:t xml:space="preserve"> </w:t>
      </w:r>
      <w:r>
        <w:rPr>
          <w:sz w:val="20"/>
        </w:rPr>
        <w:t>less</w:t>
      </w:r>
      <w:r>
        <w:rPr>
          <w:spacing w:val="-4"/>
          <w:sz w:val="20"/>
        </w:rPr>
        <w:t xml:space="preserve"> </w:t>
      </w:r>
      <w:r>
        <w:rPr>
          <w:sz w:val="20"/>
        </w:rPr>
        <w:t>than</w:t>
      </w:r>
      <w:r>
        <w:rPr>
          <w:spacing w:val="-4"/>
          <w:sz w:val="20"/>
        </w:rPr>
        <w:t xml:space="preserve"> </w:t>
      </w:r>
      <w:r>
        <w:rPr>
          <w:sz w:val="20"/>
        </w:rPr>
        <w:t>EUR</w:t>
      </w:r>
      <w:r>
        <w:rPr>
          <w:spacing w:val="-3"/>
          <w:sz w:val="20"/>
        </w:rPr>
        <w:t xml:space="preserve"> </w:t>
      </w:r>
      <w:r>
        <w:rPr>
          <w:sz w:val="20"/>
        </w:rPr>
        <w:t>[X]</w:t>
      </w:r>
      <w:r>
        <w:rPr>
          <w:spacing w:val="-5"/>
          <w:sz w:val="20"/>
        </w:rPr>
        <w:t xml:space="preserve"> </w:t>
      </w:r>
      <w:r>
        <w:rPr>
          <w:sz w:val="20"/>
        </w:rPr>
        <w:t>billion</w:t>
      </w:r>
      <w:r>
        <w:rPr>
          <w:spacing w:val="-2"/>
          <w:sz w:val="20"/>
        </w:rPr>
        <w:t xml:space="preserve"> </w:t>
      </w:r>
      <w:r>
        <w:rPr>
          <w:sz w:val="20"/>
        </w:rPr>
        <w:t>would</w:t>
      </w:r>
      <w:r>
        <w:rPr>
          <w:spacing w:val="-4"/>
          <w:sz w:val="20"/>
        </w:rPr>
        <w:t xml:space="preserve"> </w:t>
      </w:r>
      <w:r>
        <w:rPr>
          <w:sz w:val="20"/>
        </w:rPr>
        <w:t>compute</w:t>
      </w:r>
      <w:r>
        <w:rPr>
          <w:spacing w:val="-6"/>
          <w:sz w:val="20"/>
        </w:rPr>
        <w:t xml:space="preserve"> </w:t>
      </w:r>
      <w:r>
        <w:rPr>
          <w:sz w:val="20"/>
        </w:rPr>
        <w:t>the</w:t>
      </w:r>
      <w:r>
        <w:rPr>
          <w:spacing w:val="-3"/>
          <w:sz w:val="20"/>
        </w:rPr>
        <w:t xml:space="preserve"> </w:t>
      </w:r>
      <w:r>
        <w:rPr>
          <w:sz w:val="20"/>
        </w:rPr>
        <w:t>Amount</w:t>
      </w:r>
      <w:r>
        <w:rPr>
          <w:spacing w:val="-4"/>
          <w:sz w:val="20"/>
        </w:rPr>
        <w:t xml:space="preserve"> </w:t>
      </w:r>
      <w:r>
        <w:rPr>
          <w:sz w:val="20"/>
        </w:rPr>
        <w:t>A</w:t>
      </w:r>
      <w:r>
        <w:rPr>
          <w:spacing w:val="-6"/>
          <w:sz w:val="20"/>
        </w:rPr>
        <w:t xml:space="preserve"> </w:t>
      </w:r>
      <w:r>
        <w:rPr>
          <w:sz w:val="20"/>
        </w:rPr>
        <w:t>tax</w:t>
      </w:r>
      <w:r>
        <w:rPr>
          <w:spacing w:val="-5"/>
          <w:sz w:val="20"/>
        </w:rPr>
        <w:t xml:space="preserve"> </w:t>
      </w:r>
      <w:r>
        <w:rPr>
          <w:sz w:val="20"/>
        </w:rPr>
        <w:t>base</w:t>
      </w:r>
      <w:r>
        <w:rPr>
          <w:spacing w:val="-6"/>
          <w:sz w:val="20"/>
        </w:rPr>
        <w:t xml:space="preserve"> </w:t>
      </w:r>
      <w:r>
        <w:rPr>
          <w:sz w:val="20"/>
        </w:rPr>
        <w:t>on</w:t>
      </w:r>
      <w:r>
        <w:rPr>
          <w:spacing w:val="-5"/>
          <w:sz w:val="20"/>
        </w:rPr>
        <w:t xml:space="preserve"> </w:t>
      </w:r>
      <w:r>
        <w:rPr>
          <w:sz w:val="20"/>
        </w:rPr>
        <w:t>a</w:t>
      </w:r>
      <w:r>
        <w:rPr>
          <w:spacing w:val="-4"/>
          <w:sz w:val="20"/>
        </w:rPr>
        <w:t xml:space="preserve"> </w:t>
      </w:r>
      <w:r>
        <w:rPr>
          <w:sz w:val="20"/>
        </w:rPr>
        <w:t>group</w:t>
      </w:r>
      <w:r>
        <w:rPr>
          <w:spacing w:val="-3"/>
          <w:sz w:val="20"/>
        </w:rPr>
        <w:t xml:space="preserve"> </w:t>
      </w:r>
      <w:r>
        <w:rPr>
          <w:sz w:val="20"/>
        </w:rPr>
        <w:t>basis</w:t>
      </w:r>
      <w:r>
        <w:rPr>
          <w:spacing w:val="2"/>
          <w:sz w:val="20"/>
        </w:rPr>
        <w:t xml:space="preserve"> </w:t>
      </w:r>
      <w:r>
        <w:rPr>
          <w:sz w:val="20"/>
        </w:rPr>
        <w:t>(i.e.</w:t>
      </w:r>
    </w:p>
    <w:p w14:paraId="380F3BB9" w14:textId="77777777" w:rsidR="005F0837" w:rsidRDefault="005F0837" w:rsidP="005F0837">
      <w:pPr>
        <w:spacing w:line="271" w:lineRule="auto"/>
        <w:jc w:val="both"/>
        <w:rPr>
          <w:sz w:val="20"/>
        </w:rPr>
        <w:sectPr w:rsidR="005F0837">
          <w:pgSz w:w="11910" w:h="16840"/>
          <w:pgMar w:top="1500" w:right="820" w:bottom="1820" w:left="580" w:header="1244" w:footer="1638" w:gutter="0"/>
          <w:cols w:space="720"/>
        </w:sectPr>
      </w:pPr>
    </w:p>
    <w:p w14:paraId="3B72ECD8" w14:textId="77777777" w:rsidR="005F0837" w:rsidRDefault="005F0837" w:rsidP="005F0837">
      <w:pPr>
        <w:pStyle w:val="BodyText"/>
        <w:spacing w:before="5"/>
      </w:pPr>
    </w:p>
    <w:p w14:paraId="42F4DCA1" w14:textId="77777777" w:rsidR="005F0837" w:rsidRDefault="005F0837" w:rsidP="005F0837">
      <w:pPr>
        <w:pStyle w:val="BodyText"/>
        <w:spacing w:before="93" w:line="271" w:lineRule="auto"/>
        <w:ind w:left="723" w:right="483"/>
        <w:jc w:val="both"/>
      </w:pPr>
      <w:r>
        <w:t>a “segmentation exemption” would apply). For ease of administration and transition, this threshold could initially be set a higher at EUR [X] billion and reduced over a transition period e.g. five years.</w:t>
      </w:r>
    </w:p>
    <w:p w14:paraId="46C0F53D" w14:textId="77777777" w:rsidR="005F0837" w:rsidRDefault="005F0837" w:rsidP="00665CAB">
      <w:pPr>
        <w:pStyle w:val="ListParagraph"/>
        <w:numPr>
          <w:ilvl w:val="0"/>
          <w:numId w:val="11"/>
        </w:numPr>
        <w:tabs>
          <w:tab w:val="left" w:pos="1444"/>
        </w:tabs>
        <w:spacing w:before="119" w:line="271" w:lineRule="auto"/>
        <w:ind w:right="482" w:firstLine="0"/>
        <w:jc w:val="both"/>
        <w:rPr>
          <w:sz w:val="20"/>
        </w:rPr>
      </w:pPr>
      <w:r>
        <w:rPr>
          <w:sz w:val="20"/>
        </w:rPr>
        <w:t>Alternatively,</w:t>
      </w:r>
      <w:r>
        <w:rPr>
          <w:spacing w:val="-10"/>
          <w:sz w:val="20"/>
        </w:rPr>
        <w:t xml:space="preserve"> </w:t>
      </w:r>
      <w:r>
        <w:rPr>
          <w:sz w:val="20"/>
        </w:rPr>
        <w:t>this</w:t>
      </w:r>
      <w:r>
        <w:rPr>
          <w:spacing w:val="-8"/>
          <w:sz w:val="20"/>
        </w:rPr>
        <w:t xml:space="preserve"> </w:t>
      </w:r>
      <w:r>
        <w:rPr>
          <w:sz w:val="20"/>
        </w:rPr>
        <w:t>exemption</w:t>
      </w:r>
      <w:r>
        <w:rPr>
          <w:spacing w:val="-7"/>
          <w:sz w:val="20"/>
        </w:rPr>
        <w:t xml:space="preserve"> </w:t>
      </w:r>
      <w:r>
        <w:rPr>
          <w:sz w:val="20"/>
        </w:rPr>
        <w:t>could</w:t>
      </w:r>
      <w:r>
        <w:rPr>
          <w:spacing w:val="-9"/>
          <w:sz w:val="20"/>
        </w:rPr>
        <w:t xml:space="preserve"> </w:t>
      </w:r>
      <w:r>
        <w:rPr>
          <w:sz w:val="20"/>
        </w:rPr>
        <w:t>operate</w:t>
      </w:r>
      <w:r>
        <w:rPr>
          <w:spacing w:val="-8"/>
          <w:sz w:val="20"/>
        </w:rPr>
        <w:t xml:space="preserve"> </w:t>
      </w:r>
      <w:r>
        <w:rPr>
          <w:sz w:val="20"/>
        </w:rPr>
        <w:t>as</w:t>
      </w:r>
      <w:r>
        <w:rPr>
          <w:spacing w:val="-7"/>
          <w:sz w:val="20"/>
        </w:rPr>
        <w:t xml:space="preserve"> </w:t>
      </w:r>
      <w:r>
        <w:rPr>
          <w:sz w:val="20"/>
        </w:rPr>
        <w:t>a</w:t>
      </w:r>
      <w:r>
        <w:rPr>
          <w:spacing w:val="-9"/>
          <w:sz w:val="20"/>
        </w:rPr>
        <w:t xml:space="preserve"> </w:t>
      </w:r>
      <w:r>
        <w:rPr>
          <w:sz w:val="20"/>
        </w:rPr>
        <w:t>safe</w:t>
      </w:r>
      <w:r>
        <w:rPr>
          <w:spacing w:val="-10"/>
          <w:sz w:val="20"/>
        </w:rPr>
        <w:t xml:space="preserve"> </w:t>
      </w:r>
      <w:proofErr w:type="spellStart"/>
      <w:r>
        <w:rPr>
          <w:sz w:val="20"/>
        </w:rPr>
        <w:t>harbour</w:t>
      </w:r>
      <w:proofErr w:type="spellEnd"/>
      <w:r>
        <w:rPr>
          <w:sz w:val="20"/>
        </w:rPr>
        <w:t>.</w:t>
      </w:r>
      <w:r>
        <w:rPr>
          <w:spacing w:val="-9"/>
          <w:sz w:val="20"/>
        </w:rPr>
        <w:t xml:space="preserve"> </w:t>
      </w:r>
      <w:r>
        <w:rPr>
          <w:sz w:val="20"/>
        </w:rPr>
        <w:t>This</w:t>
      </w:r>
      <w:r>
        <w:rPr>
          <w:spacing w:val="-8"/>
          <w:sz w:val="20"/>
        </w:rPr>
        <w:t xml:space="preserve"> </w:t>
      </w:r>
      <w:r>
        <w:rPr>
          <w:sz w:val="20"/>
        </w:rPr>
        <w:t>means</w:t>
      </w:r>
      <w:r>
        <w:rPr>
          <w:spacing w:val="-9"/>
          <w:sz w:val="20"/>
        </w:rPr>
        <w:t xml:space="preserve"> </w:t>
      </w:r>
      <w:r>
        <w:rPr>
          <w:sz w:val="20"/>
        </w:rPr>
        <w:t>that</w:t>
      </w:r>
      <w:r>
        <w:rPr>
          <w:spacing w:val="-7"/>
          <w:sz w:val="20"/>
        </w:rPr>
        <w:t xml:space="preserve"> </w:t>
      </w:r>
      <w:r>
        <w:rPr>
          <w:sz w:val="20"/>
        </w:rPr>
        <w:t>MNE</w:t>
      </w:r>
      <w:r>
        <w:rPr>
          <w:spacing w:val="-10"/>
          <w:sz w:val="20"/>
        </w:rPr>
        <w:t xml:space="preserve"> </w:t>
      </w:r>
      <w:r>
        <w:rPr>
          <w:sz w:val="20"/>
        </w:rPr>
        <w:t>groups</w:t>
      </w:r>
      <w:r>
        <w:rPr>
          <w:spacing w:val="-8"/>
          <w:sz w:val="20"/>
        </w:rPr>
        <w:t xml:space="preserve"> </w:t>
      </w:r>
      <w:r>
        <w:rPr>
          <w:sz w:val="20"/>
        </w:rPr>
        <w:t>below the</w:t>
      </w:r>
      <w:r>
        <w:rPr>
          <w:spacing w:val="-18"/>
          <w:sz w:val="20"/>
        </w:rPr>
        <w:t xml:space="preserve"> </w:t>
      </w:r>
      <w:r>
        <w:rPr>
          <w:sz w:val="20"/>
        </w:rPr>
        <w:t>threshold</w:t>
      </w:r>
      <w:r>
        <w:rPr>
          <w:spacing w:val="-14"/>
          <w:sz w:val="20"/>
        </w:rPr>
        <w:t xml:space="preserve"> </w:t>
      </w:r>
      <w:r>
        <w:rPr>
          <w:sz w:val="20"/>
        </w:rPr>
        <w:t>would</w:t>
      </w:r>
      <w:r>
        <w:rPr>
          <w:spacing w:val="-15"/>
          <w:sz w:val="20"/>
        </w:rPr>
        <w:t xml:space="preserve"> </w:t>
      </w:r>
      <w:r>
        <w:rPr>
          <w:sz w:val="20"/>
        </w:rPr>
        <w:t>have</w:t>
      </w:r>
      <w:r>
        <w:rPr>
          <w:spacing w:val="-15"/>
          <w:sz w:val="20"/>
        </w:rPr>
        <w:t xml:space="preserve"> </w:t>
      </w:r>
      <w:r>
        <w:rPr>
          <w:sz w:val="20"/>
        </w:rPr>
        <w:t>the</w:t>
      </w:r>
      <w:r>
        <w:rPr>
          <w:spacing w:val="-18"/>
          <w:sz w:val="20"/>
        </w:rPr>
        <w:t xml:space="preserve"> </w:t>
      </w:r>
      <w:r>
        <w:rPr>
          <w:sz w:val="20"/>
        </w:rPr>
        <w:t>option</w:t>
      </w:r>
      <w:r>
        <w:rPr>
          <w:spacing w:val="-17"/>
          <w:sz w:val="20"/>
        </w:rPr>
        <w:t xml:space="preserve"> </w:t>
      </w:r>
      <w:r>
        <w:rPr>
          <w:sz w:val="20"/>
        </w:rPr>
        <w:t>to</w:t>
      </w:r>
      <w:r>
        <w:rPr>
          <w:spacing w:val="-18"/>
          <w:sz w:val="20"/>
        </w:rPr>
        <w:t xml:space="preserve"> </w:t>
      </w:r>
      <w:r>
        <w:rPr>
          <w:sz w:val="20"/>
        </w:rPr>
        <w:t>compute</w:t>
      </w:r>
      <w:r>
        <w:rPr>
          <w:spacing w:val="-18"/>
          <w:sz w:val="20"/>
        </w:rPr>
        <w:t xml:space="preserve"> </w:t>
      </w:r>
      <w:r>
        <w:rPr>
          <w:sz w:val="20"/>
        </w:rPr>
        <w:t>the</w:t>
      </w:r>
      <w:r>
        <w:rPr>
          <w:spacing w:val="-16"/>
          <w:sz w:val="20"/>
        </w:rPr>
        <w:t xml:space="preserve"> </w:t>
      </w:r>
      <w:r>
        <w:rPr>
          <w:sz w:val="20"/>
        </w:rPr>
        <w:t>Amount</w:t>
      </w:r>
      <w:r>
        <w:rPr>
          <w:spacing w:val="-16"/>
          <w:sz w:val="20"/>
        </w:rPr>
        <w:t xml:space="preserve"> </w:t>
      </w:r>
      <w:r>
        <w:rPr>
          <w:sz w:val="20"/>
        </w:rPr>
        <w:t>A</w:t>
      </w:r>
      <w:r>
        <w:rPr>
          <w:spacing w:val="-16"/>
          <w:sz w:val="20"/>
        </w:rPr>
        <w:t xml:space="preserve"> </w:t>
      </w:r>
      <w:r>
        <w:rPr>
          <w:sz w:val="20"/>
        </w:rPr>
        <w:t>tax</w:t>
      </w:r>
      <w:r>
        <w:rPr>
          <w:spacing w:val="-14"/>
          <w:sz w:val="20"/>
        </w:rPr>
        <w:t xml:space="preserve"> </w:t>
      </w:r>
      <w:r>
        <w:rPr>
          <w:sz w:val="20"/>
        </w:rPr>
        <w:t>base</w:t>
      </w:r>
      <w:r>
        <w:rPr>
          <w:spacing w:val="-16"/>
          <w:sz w:val="20"/>
        </w:rPr>
        <w:t xml:space="preserve"> </w:t>
      </w:r>
      <w:r>
        <w:rPr>
          <w:sz w:val="20"/>
        </w:rPr>
        <w:t>either</w:t>
      </w:r>
      <w:r>
        <w:rPr>
          <w:spacing w:val="-14"/>
          <w:sz w:val="20"/>
        </w:rPr>
        <w:t xml:space="preserve"> </w:t>
      </w:r>
      <w:r>
        <w:rPr>
          <w:sz w:val="20"/>
        </w:rPr>
        <w:t>on</w:t>
      </w:r>
      <w:r>
        <w:rPr>
          <w:spacing w:val="-16"/>
          <w:sz w:val="20"/>
        </w:rPr>
        <w:t xml:space="preserve"> </w:t>
      </w:r>
      <w:r>
        <w:rPr>
          <w:sz w:val="20"/>
        </w:rPr>
        <w:t>a</w:t>
      </w:r>
      <w:r>
        <w:rPr>
          <w:spacing w:val="-15"/>
          <w:sz w:val="20"/>
        </w:rPr>
        <w:t xml:space="preserve"> </w:t>
      </w:r>
      <w:r>
        <w:rPr>
          <w:sz w:val="20"/>
        </w:rPr>
        <w:t>group</w:t>
      </w:r>
      <w:r>
        <w:rPr>
          <w:spacing w:val="-16"/>
          <w:sz w:val="20"/>
        </w:rPr>
        <w:t xml:space="preserve"> </w:t>
      </w:r>
      <w:r>
        <w:rPr>
          <w:sz w:val="20"/>
        </w:rPr>
        <w:t>or</w:t>
      </w:r>
      <w:r>
        <w:rPr>
          <w:spacing w:val="-17"/>
          <w:sz w:val="20"/>
        </w:rPr>
        <w:t xml:space="preserve"> </w:t>
      </w:r>
      <w:r>
        <w:rPr>
          <w:sz w:val="20"/>
        </w:rPr>
        <w:t>on</w:t>
      </w:r>
      <w:r>
        <w:rPr>
          <w:spacing w:val="-15"/>
          <w:sz w:val="20"/>
        </w:rPr>
        <w:t xml:space="preserve"> </w:t>
      </w:r>
      <w:r>
        <w:rPr>
          <w:sz w:val="20"/>
        </w:rPr>
        <w:t>a</w:t>
      </w:r>
      <w:r>
        <w:rPr>
          <w:spacing w:val="-18"/>
          <w:sz w:val="20"/>
        </w:rPr>
        <w:t xml:space="preserve"> </w:t>
      </w:r>
      <w:r>
        <w:rPr>
          <w:sz w:val="20"/>
        </w:rPr>
        <w:t>segmented basis (subject to the constraints outlined in the third step below). Such optionality could however substantially increase the number of MNE groups that could compute the Amount A tax base on a segmented basis, including potentially situations where the costs of this segmentation process would largely outweigh the tax revenue at</w:t>
      </w:r>
      <w:r>
        <w:rPr>
          <w:spacing w:val="-5"/>
          <w:sz w:val="20"/>
        </w:rPr>
        <w:t xml:space="preserve"> </w:t>
      </w:r>
      <w:r>
        <w:rPr>
          <w:sz w:val="20"/>
        </w:rPr>
        <w:t>stake.</w:t>
      </w:r>
    </w:p>
    <w:p w14:paraId="738CFC73" w14:textId="77777777" w:rsidR="005F0837" w:rsidRDefault="005F0837" w:rsidP="00665CAB">
      <w:pPr>
        <w:pStyle w:val="ListParagraph"/>
        <w:numPr>
          <w:ilvl w:val="0"/>
          <w:numId w:val="11"/>
        </w:numPr>
        <w:tabs>
          <w:tab w:val="left" w:pos="1444"/>
        </w:tabs>
        <w:spacing w:before="120" w:line="271" w:lineRule="auto"/>
        <w:ind w:right="482" w:firstLine="0"/>
        <w:jc w:val="both"/>
        <w:rPr>
          <w:sz w:val="20"/>
        </w:rPr>
      </w:pPr>
      <w:bookmarkStart w:id="28" w:name="_bookmark33"/>
      <w:bookmarkEnd w:id="28"/>
      <w:r>
        <w:rPr>
          <w:sz w:val="20"/>
        </w:rPr>
        <w:t>The</w:t>
      </w:r>
      <w:r>
        <w:rPr>
          <w:spacing w:val="-18"/>
          <w:sz w:val="20"/>
        </w:rPr>
        <w:t xml:space="preserve"> </w:t>
      </w:r>
      <w:r>
        <w:rPr>
          <w:sz w:val="20"/>
        </w:rPr>
        <w:t>Inclusive</w:t>
      </w:r>
      <w:r>
        <w:rPr>
          <w:spacing w:val="-17"/>
          <w:sz w:val="20"/>
        </w:rPr>
        <w:t xml:space="preserve"> </w:t>
      </w:r>
      <w:r>
        <w:rPr>
          <w:sz w:val="20"/>
        </w:rPr>
        <w:t>Framework</w:t>
      </w:r>
      <w:r>
        <w:rPr>
          <w:spacing w:val="-13"/>
          <w:sz w:val="20"/>
        </w:rPr>
        <w:t xml:space="preserve"> </w:t>
      </w:r>
      <w:r>
        <w:rPr>
          <w:sz w:val="20"/>
        </w:rPr>
        <w:t>will</w:t>
      </w:r>
      <w:r>
        <w:rPr>
          <w:spacing w:val="-18"/>
          <w:sz w:val="20"/>
        </w:rPr>
        <w:t xml:space="preserve"> </w:t>
      </w:r>
      <w:r>
        <w:rPr>
          <w:sz w:val="20"/>
        </w:rPr>
        <w:t>consider</w:t>
      </w:r>
      <w:r>
        <w:rPr>
          <w:spacing w:val="-15"/>
          <w:sz w:val="20"/>
        </w:rPr>
        <w:t xml:space="preserve"> </w:t>
      </w:r>
      <w:r>
        <w:rPr>
          <w:sz w:val="20"/>
        </w:rPr>
        <w:t>the</w:t>
      </w:r>
      <w:r>
        <w:rPr>
          <w:spacing w:val="-18"/>
          <w:sz w:val="20"/>
        </w:rPr>
        <w:t xml:space="preserve"> </w:t>
      </w:r>
      <w:r>
        <w:rPr>
          <w:sz w:val="20"/>
        </w:rPr>
        <w:t>development</w:t>
      </w:r>
      <w:r>
        <w:rPr>
          <w:spacing w:val="-17"/>
          <w:sz w:val="20"/>
        </w:rPr>
        <w:t xml:space="preserve"> </w:t>
      </w:r>
      <w:r>
        <w:rPr>
          <w:sz w:val="20"/>
        </w:rPr>
        <w:t>of</w:t>
      </w:r>
      <w:r>
        <w:rPr>
          <w:spacing w:val="-15"/>
          <w:sz w:val="20"/>
        </w:rPr>
        <w:t xml:space="preserve"> </w:t>
      </w:r>
      <w:r>
        <w:rPr>
          <w:sz w:val="20"/>
        </w:rPr>
        <w:t>exceptions</w:t>
      </w:r>
      <w:r>
        <w:rPr>
          <w:spacing w:val="-16"/>
          <w:sz w:val="20"/>
        </w:rPr>
        <w:t xml:space="preserve"> </w:t>
      </w:r>
      <w:r>
        <w:rPr>
          <w:sz w:val="20"/>
        </w:rPr>
        <w:t>or</w:t>
      </w:r>
      <w:r>
        <w:rPr>
          <w:spacing w:val="-10"/>
          <w:sz w:val="20"/>
        </w:rPr>
        <w:t xml:space="preserve"> </w:t>
      </w:r>
      <w:r>
        <w:rPr>
          <w:sz w:val="20"/>
        </w:rPr>
        <w:t>safeguards</w:t>
      </w:r>
      <w:r>
        <w:rPr>
          <w:spacing w:val="-13"/>
          <w:sz w:val="20"/>
        </w:rPr>
        <w:t xml:space="preserve"> </w:t>
      </w:r>
      <w:r>
        <w:rPr>
          <w:sz w:val="20"/>
        </w:rPr>
        <w:t>to</w:t>
      </w:r>
      <w:r>
        <w:rPr>
          <w:spacing w:val="-17"/>
          <w:sz w:val="20"/>
        </w:rPr>
        <w:t xml:space="preserve"> </w:t>
      </w:r>
      <w:r>
        <w:rPr>
          <w:sz w:val="20"/>
        </w:rPr>
        <w:t>limit</w:t>
      </w:r>
      <w:r>
        <w:rPr>
          <w:spacing w:val="-17"/>
          <w:sz w:val="20"/>
        </w:rPr>
        <w:t xml:space="preserve"> </w:t>
      </w:r>
      <w:r>
        <w:rPr>
          <w:sz w:val="20"/>
        </w:rPr>
        <w:t xml:space="preserve">access to the segmentation exemption or safe </w:t>
      </w:r>
      <w:proofErr w:type="spellStart"/>
      <w:r>
        <w:rPr>
          <w:sz w:val="20"/>
        </w:rPr>
        <w:t>harbour</w:t>
      </w:r>
      <w:proofErr w:type="spellEnd"/>
      <w:r>
        <w:rPr>
          <w:sz w:val="20"/>
        </w:rPr>
        <w:t xml:space="preserve"> in certain circumstances. For example, this could include excluding groups that have out-of-scope revenue in excess of [x%] of total revenue and a group profit margin below the agreed profitability threshold or where a group below the threshold has two disclosed operating segments, one that falls within scope of Amount A and one that falls</w:t>
      </w:r>
      <w:r>
        <w:rPr>
          <w:spacing w:val="-16"/>
          <w:sz w:val="20"/>
        </w:rPr>
        <w:t xml:space="preserve"> </w:t>
      </w:r>
      <w:r>
        <w:rPr>
          <w:sz w:val="20"/>
        </w:rPr>
        <w:t>out-of-scope.</w:t>
      </w:r>
    </w:p>
    <w:p w14:paraId="02BDB913" w14:textId="77777777" w:rsidR="005F0837" w:rsidRDefault="005F0837" w:rsidP="005F0837">
      <w:pPr>
        <w:pStyle w:val="BodyText"/>
        <w:spacing w:before="7"/>
        <w:rPr>
          <w:sz w:val="23"/>
        </w:rPr>
      </w:pPr>
    </w:p>
    <w:p w14:paraId="4371B397" w14:textId="77777777" w:rsidR="005F0837" w:rsidRDefault="005F0837" w:rsidP="00665CAB">
      <w:pPr>
        <w:pStyle w:val="Heading6"/>
        <w:numPr>
          <w:ilvl w:val="2"/>
          <w:numId w:val="9"/>
        </w:numPr>
        <w:tabs>
          <w:tab w:val="left" w:pos="2015"/>
        </w:tabs>
        <w:ind w:hanging="613"/>
      </w:pPr>
      <w:bookmarkStart w:id="29" w:name="5.3.4._Step_three:_Determining_the_relev"/>
      <w:bookmarkEnd w:id="29"/>
      <w:r>
        <w:t>Step three: Determining the relevant PBT measure on a segmented</w:t>
      </w:r>
      <w:r>
        <w:rPr>
          <w:spacing w:val="-20"/>
        </w:rPr>
        <w:t xml:space="preserve"> </w:t>
      </w:r>
      <w:r>
        <w:t>basis</w:t>
      </w:r>
    </w:p>
    <w:p w14:paraId="7C038FB5" w14:textId="77777777" w:rsidR="005F0837" w:rsidRDefault="005F0837" w:rsidP="005F0837">
      <w:pPr>
        <w:pStyle w:val="BodyText"/>
        <w:spacing w:before="10"/>
        <w:rPr>
          <w:b/>
          <w:i/>
          <w:sz w:val="18"/>
        </w:rPr>
      </w:pPr>
    </w:p>
    <w:p w14:paraId="2FACFA28" w14:textId="77777777" w:rsidR="005F0837" w:rsidRDefault="005F0837" w:rsidP="00665CAB">
      <w:pPr>
        <w:pStyle w:val="ListParagraph"/>
        <w:numPr>
          <w:ilvl w:val="0"/>
          <w:numId w:val="11"/>
        </w:numPr>
        <w:tabs>
          <w:tab w:val="left" w:pos="1444"/>
        </w:tabs>
        <w:spacing w:line="271" w:lineRule="auto"/>
        <w:ind w:right="483" w:firstLine="0"/>
        <w:jc w:val="both"/>
        <w:rPr>
          <w:sz w:val="20"/>
        </w:rPr>
      </w:pPr>
      <w:r>
        <w:rPr>
          <w:sz w:val="20"/>
        </w:rPr>
        <w:t>Businesses</w:t>
      </w:r>
      <w:r>
        <w:rPr>
          <w:spacing w:val="-8"/>
          <w:sz w:val="20"/>
        </w:rPr>
        <w:t xml:space="preserve"> </w:t>
      </w:r>
      <w:r>
        <w:rPr>
          <w:sz w:val="20"/>
        </w:rPr>
        <w:t>that</w:t>
      </w:r>
      <w:r>
        <w:rPr>
          <w:spacing w:val="-9"/>
          <w:sz w:val="20"/>
        </w:rPr>
        <w:t xml:space="preserve"> </w:t>
      </w:r>
      <w:r>
        <w:rPr>
          <w:sz w:val="20"/>
        </w:rPr>
        <w:t>are</w:t>
      </w:r>
      <w:r>
        <w:rPr>
          <w:spacing w:val="-7"/>
          <w:sz w:val="20"/>
        </w:rPr>
        <w:t xml:space="preserve"> </w:t>
      </w:r>
      <w:r>
        <w:rPr>
          <w:sz w:val="20"/>
        </w:rPr>
        <w:t>not</w:t>
      </w:r>
      <w:r>
        <w:rPr>
          <w:spacing w:val="-8"/>
          <w:sz w:val="20"/>
        </w:rPr>
        <w:t xml:space="preserve"> </w:t>
      </w:r>
      <w:r>
        <w:rPr>
          <w:sz w:val="20"/>
        </w:rPr>
        <w:t>eligible</w:t>
      </w:r>
      <w:r>
        <w:rPr>
          <w:spacing w:val="-9"/>
          <w:sz w:val="20"/>
        </w:rPr>
        <w:t xml:space="preserve"> </w:t>
      </w:r>
      <w:r>
        <w:rPr>
          <w:sz w:val="20"/>
        </w:rPr>
        <w:t>for</w:t>
      </w:r>
      <w:r>
        <w:rPr>
          <w:spacing w:val="-8"/>
          <w:sz w:val="20"/>
        </w:rPr>
        <w:t xml:space="preserve"> </w:t>
      </w:r>
      <w:r>
        <w:rPr>
          <w:sz w:val="20"/>
        </w:rPr>
        <w:t>the</w:t>
      </w:r>
      <w:r>
        <w:rPr>
          <w:spacing w:val="-9"/>
          <w:sz w:val="20"/>
        </w:rPr>
        <w:t xml:space="preserve"> </w:t>
      </w:r>
      <w:r>
        <w:rPr>
          <w:sz w:val="20"/>
        </w:rPr>
        <w:t>segmentation</w:t>
      </w:r>
      <w:r>
        <w:rPr>
          <w:spacing w:val="-7"/>
          <w:sz w:val="20"/>
        </w:rPr>
        <w:t xml:space="preserve"> </w:t>
      </w:r>
      <w:r>
        <w:rPr>
          <w:sz w:val="20"/>
        </w:rPr>
        <w:t>exemption</w:t>
      </w:r>
      <w:r>
        <w:rPr>
          <w:spacing w:val="-5"/>
          <w:sz w:val="20"/>
        </w:rPr>
        <w:t xml:space="preserve"> </w:t>
      </w:r>
      <w:r>
        <w:rPr>
          <w:sz w:val="20"/>
        </w:rPr>
        <w:t>or</w:t>
      </w:r>
      <w:r>
        <w:rPr>
          <w:spacing w:val="-8"/>
          <w:sz w:val="20"/>
        </w:rPr>
        <w:t xml:space="preserve"> </w:t>
      </w:r>
      <w:r>
        <w:rPr>
          <w:sz w:val="20"/>
        </w:rPr>
        <w:t>safe</w:t>
      </w:r>
      <w:r>
        <w:rPr>
          <w:spacing w:val="-7"/>
          <w:sz w:val="20"/>
        </w:rPr>
        <w:t xml:space="preserve"> </w:t>
      </w:r>
      <w:proofErr w:type="spellStart"/>
      <w:r>
        <w:rPr>
          <w:sz w:val="20"/>
        </w:rPr>
        <w:t>harbour</w:t>
      </w:r>
      <w:proofErr w:type="spellEnd"/>
      <w:r>
        <w:rPr>
          <w:spacing w:val="-6"/>
          <w:sz w:val="20"/>
        </w:rPr>
        <w:t xml:space="preserve"> </w:t>
      </w:r>
      <w:r>
        <w:rPr>
          <w:sz w:val="20"/>
        </w:rPr>
        <w:t>(under</w:t>
      </w:r>
      <w:r>
        <w:rPr>
          <w:spacing w:val="-8"/>
          <w:sz w:val="20"/>
        </w:rPr>
        <w:t xml:space="preserve"> </w:t>
      </w:r>
      <w:r>
        <w:rPr>
          <w:sz w:val="20"/>
        </w:rPr>
        <w:t>Step</w:t>
      </w:r>
      <w:r>
        <w:rPr>
          <w:spacing w:val="-7"/>
          <w:sz w:val="20"/>
        </w:rPr>
        <w:t xml:space="preserve"> </w:t>
      </w:r>
      <w:r>
        <w:rPr>
          <w:sz w:val="20"/>
        </w:rPr>
        <w:t xml:space="preserve">Two) may be required to compute the Amount A tax base on a segmented basis, though it is </w:t>
      </w:r>
      <w:proofErr w:type="spellStart"/>
      <w:r>
        <w:rPr>
          <w:sz w:val="20"/>
        </w:rPr>
        <w:t>recognised</w:t>
      </w:r>
      <w:proofErr w:type="spellEnd"/>
      <w:r>
        <w:rPr>
          <w:sz w:val="20"/>
        </w:rPr>
        <w:t xml:space="preserve"> that this will not be appropriate in all instances. Step Three will determine whether a taxpayer is required to compute the Amount A tax base on a segmented basis, and, where it is, define the relevant segments for which the relevant measure of profit or loss will be computed</w:t>
      </w:r>
      <w:r>
        <w:rPr>
          <w:spacing w:val="-14"/>
          <w:sz w:val="20"/>
        </w:rPr>
        <w:t xml:space="preserve"> </w:t>
      </w:r>
      <w:r>
        <w:rPr>
          <w:sz w:val="20"/>
        </w:rPr>
        <w:t>separately.</w:t>
      </w:r>
    </w:p>
    <w:p w14:paraId="1A059D7C" w14:textId="77777777" w:rsidR="005F0837" w:rsidRDefault="005F0837" w:rsidP="005F0837">
      <w:pPr>
        <w:pStyle w:val="BodyText"/>
        <w:spacing w:before="2"/>
      </w:pPr>
    </w:p>
    <w:p w14:paraId="6477666D" w14:textId="77777777" w:rsidR="005F0837" w:rsidRDefault="005F0837" w:rsidP="005F0837">
      <w:pPr>
        <w:pStyle w:val="Heading7"/>
      </w:pPr>
      <w:bookmarkStart w:id="30" w:name="Step_3(a):_Testing_whether_segmentation_"/>
      <w:bookmarkEnd w:id="30"/>
      <w:r>
        <w:rPr>
          <w:color w:val="616161"/>
        </w:rPr>
        <w:t>Step 3(a): Testing whether segmentation is required</w:t>
      </w:r>
    </w:p>
    <w:p w14:paraId="53A14F45" w14:textId="77777777" w:rsidR="005F0837" w:rsidRDefault="005F0837" w:rsidP="005F0837">
      <w:pPr>
        <w:pStyle w:val="BodyText"/>
        <w:spacing w:before="10"/>
        <w:rPr>
          <w:i/>
          <w:sz w:val="18"/>
        </w:rPr>
      </w:pPr>
    </w:p>
    <w:p w14:paraId="6E6AE494" w14:textId="77777777" w:rsidR="005F0837" w:rsidRDefault="005F0837" w:rsidP="00665CAB">
      <w:pPr>
        <w:pStyle w:val="ListParagraph"/>
        <w:numPr>
          <w:ilvl w:val="0"/>
          <w:numId w:val="11"/>
        </w:numPr>
        <w:tabs>
          <w:tab w:val="left" w:pos="1444"/>
        </w:tabs>
        <w:spacing w:line="271" w:lineRule="auto"/>
        <w:ind w:right="484" w:firstLine="0"/>
        <w:jc w:val="both"/>
        <w:rPr>
          <w:sz w:val="20"/>
        </w:rPr>
      </w:pPr>
      <w:r>
        <w:rPr>
          <w:sz w:val="20"/>
        </w:rPr>
        <w:t xml:space="preserve">It is expected that in most instances, it will be appropriate for a group that is required to segment its Amount A tax base to do so based on the operating segments it discloses for financial reporting purposes (see below). However, it is also </w:t>
      </w:r>
      <w:proofErr w:type="spellStart"/>
      <w:r>
        <w:rPr>
          <w:sz w:val="20"/>
        </w:rPr>
        <w:t>recognised</w:t>
      </w:r>
      <w:proofErr w:type="spellEnd"/>
      <w:r>
        <w:rPr>
          <w:sz w:val="20"/>
        </w:rPr>
        <w:t xml:space="preserve"> that the objectives of segmentation for financial reporting purposes differ from the objectives of applying Amount A on a segmented basis. In a financial reporting context, segmentation should enable the users of financial statements to better understand a group’s business. In contrast, segmentation for Amount A purposes should ensure the new taxing right delivers acceptable outcomes and ensures a level playing field for businesses in comparable circumstances. In addition, concerns have been raised that applying Amount A to disclosed operating segments could allow groups to influence or alter the application of Amount A by changing the way information is communicated to the chief operating decision maker, which under IFRS and US GAAP determines how segments should be</w:t>
      </w:r>
      <w:r>
        <w:rPr>
          <w:spacing w:val="-5"/>
          <w:sz w:val="20"/>
        </w:rPr>
        <w:t xml:space="preserve"> </w:t>
      </w:r>
      <w:r>
        <w:rPr>
          <w:sz w:val="20"/>
        </w:rPr>
        <w:t>disclosed.</w:t>
      </w:r>
    </w:p>
    <w:p w14:paraId="15CFEBCB" w14:textId="77777777" w:rsidR="005F0837" w:rsidRDefault="005F0837" w:rsidP="00665CAB">
      <w:pPr>
        <w:pStyle w:val="ListParagraph"/>
        <w:numPr>
          <w:ilvl w:val="0"/>
          <w:numId w:val="11"/>
        </w:numPr>
        <w:tabs>
          <w:tab w:val="left" w:pos="1444"/>
        </w:tabs>
        <w:spacing w:before="121" w:line="271" w:lineRule="auto"/>
        <w:ind w:right="481" w:firstLine="0"/>
        <w:jc w:val="both"/>
        <w:rPr>
          <w:sz w:val="20"/>
        </w:rPr>
      </w:pPr>
      <w:r>
        <w:rPr>
          <w:sz w:val="20"/>
        </w:rPr>
        <w:t xml:space="preserve">Consequently, specific tests are being developed to determine if a group is required to compute its Amount A tax base on a segmented basis, or whether it would be more appropriate to compute its tax base on group basis. These tests will establish an objective and </w:t>
      </w:r>
      <w:proofErr w:type="spellStart"/>
      <w:r>
        <w:rPr>
          <w:sz w:val="20"/>
        </w:rPr>
        <w:t>standardised</w:t>
      </w:r>
      <w:proofErr w:type="spellEnd"/>
      <w:r>
        <w:rPr>
          <w:sz w:val="20"/>
        </w:rPr>
        <w:t xml:space="preserve"> definition of a segment for the purposes of Amount A based on “segmentation hallmarks”. Under one possible approach, this definition of a segment could be based on International Accounting Standard (IAS) 14, which preceded IFRS</w:t>
      </w:r>
      <w:r>
        <w:rPr>
          <w:spacing w:val="-6"/>
          <w:sz w:val="20"/>
        </w:rPr>
        <w:t xml:space="preserve"> </w:t>
      </w:r>
      <w:r>
        <w:rPr>
          <w:sz w:val="20"/>
        </w:rPr>
        <w:t>8.</w:t>
      </w:r>
      <w:r>
        <w:rPr>
          <w:sz w:val="20"/>
          <w:vertAlign w:val="superscript"/>
        </w:rPr>
        <w:t>79</w:t>
      </w:r>
      <w:r>
        <w:rPr>
          <w:spacing w:val="-8"/>
          <w:sz w:val="20"/>
        </w:rPr>
        <w:t xml:space="preserve"> </w:t>
      </w:r>
      <w:r>
        <w:rPr>
          <w:sz w:val="20"/>
        </w:rPr>
        <w:t>This</w:t>
      </w:r>
      <w:r>
        <w:rPr>
          <w:spacing w:val="-7"/>
          <w:sz w:val="20"/>
        </w:rPr>
        <w:t xml:space="preserve"> </w:t>
      </w:r>
      <w:r>
        <w:rPr>
          <w:sz w:val="20"/>
        </w:rPr>
        <w:t>previous</w:t>
      </w:r>
      <w:r>
        <w:rPr>
          <w:spacing w:val="-7"/>
          <w:sz w:val="20"/>
        </w:rPr>
        <w:t xml:space="preserve"> </w:t>
      </w:r>
      <w:r>
        <w:rPr>
          <w:sz w:val="20"/>
        </w:rPr>
        <w:t>accounting</w:t>
      </w:r>
      <w:r>
        <w:rPr>
          <w:spacing w:val="-6"/>
          <w:sz w:val="20"/>
        </w:rPr>
        <w:t xml:space="preserve"> </w:t>
      </w:r>
      <w:r>
        <w:rPr>
          <w:sz w:val="20"/>
        </w:rPr>
        <w:t>standard</w:t>
      </w:r>
      <w:r>
        <w:rPr>
          <w:spacing w:val="-5"/>
          <w:sz w:val="20"/>
        </w:rPr>
        <w:t xml:space="preserve"> </w:t>
      </w:r>
      <w:r>
        <w:rPr>
          <w:sz w:val="20"/>
        </w:rPr>
        <w:t>provides</w:t>
      </w:r>
      <w:r>
        <w:rPr>
          <w:spacing w:val="-7"/>
          <w:sz w:val="20"/>
        </w:rPr>
        <w:t xml:space="preserve"> </w:t>
      </w:r>
      <w:r>
        <w:rPr>
          <w:sz w:val="20"/>
        </w:rPr>
        <w:t>a</w:t>
      </w:r>
      <w:r>
        <w:rPr>
          <w:spacing w:val="-4"/>
          <w:sz w:val="20"/>
        </w:rPr>
        <w:t xml:space="preserve"> </w:t>
      </w:r>
      <w:r>
        <w:rPr>
          <w:sz w:val="20"/>
        </w:rPr>
        <w:t>useful</w:t>
      </w:r>
      <w:r>
        <w:rPr>
          <w:spacing w:val="-4"/>
          <w:sz w:val="20"/>
        </w:rPr>
        <w:t xml:space="preserve"> </w:t>
      </w:r>
      <w:r>
        <w:rPr>
          <w:sz w:val="20"/>
        </w:rPr>
        <w:t>starting</w:t>
      </w:r>
      <w:r>
        <w:rPr>
          <w:spacing w:val="-6"/>
          <w:sz w:val="20"/>
        </w:rPr>
        <w:t xml:space="preserve"> </w:t>
      </w:r>
      <w:r>
        <w:rPr>
          <w:sz w:val="20"/>
        </w:rPr>
        <w:t>point</w:t>
      </w:r>
      <w:r>
        <w:rPr>
          <w:spacing w:val="-6"/>
          <w:sz w:val="20"/>
        </w:rPr>
        <w:t xml:space="preserve"> </w:t>
      </w:r>
      <w:r>
        <w:rPr>
          <w:sz w:val="20"/>
        </w:rPr>
        <w:t>for</w:t>
      </w:r>
      <w:r>
        <w:rPr>
          <w:spacing w:val="-6"/>
          <w:sz w:val="20"/>
        </w:rPr>
        <w:t xml:space="preserve"> </w:t>
      </w:r>
      <w:r>
        <w:rPr>
          <w:sz w:val="20"/>
        </w:rPr>
        <w:t>defining</w:t>
      </w:r>
      <w:r>
        <w:rPr>
          <w:spacing w:val="-7"/>
          <w:sz w:val="20"/>
        </w:rPr>
        <w:t xml:space="preserve"> </w:t>
      </w:r>
      <w:r>
        <w:rPr>
          <w:sz w:val="20"/>
        </w:rPr>
        <w:t>a</w:t>
      </w:r>
      <w:r>
        <w:rPr>
          <w:spacing w:val="-6"/>
          <w:sz w:val="20"/>
        </w:rPr>
        <w:t xml:space="preserve"> </w:t>
      </w:r>
      <w:r>
        <w:rPr>
          <w:sz w:val="20"/>
        </w:rPr>
        <w:t>segment</w:t>
      </w:r>
      <w:r>
        <w:rPr>
          <w:spacing w:val="-8"/>
          <w:sz w:val="20"/>
        </w:rPr>
        <w:t xml:space="preserve"> </w:t>
      </w:r>
      <w:r>
        <w:rPr>
          <w:sz w:val="20"/>
        </w:rPr>
        <w:t>for</w:t>
      </w:r>
      <w:r>
        <w:rPr>
          <w:spacing w:val="-7"/>
          <w:sz w:val="20"/>
        </w:rPr>
        <w:t xml:space="preserve"> </w:t>
      </w:r>
      <w:r>
        <w:rPr>
          <w:sz w:val="20"/>
        </w:rPr>
        <w:t>the</w:t>
      </w:r>
    </w:p>
    <w:p w14:paraId="64957F1E" w14:textId="534C0885" w:rsidR="005F0837" w:rsidRDefault="005F0837" w:rsidP="005F0837">
      <w:pPr>
        <w:pStyle w:val="BodyText"/>
        <w:spacing w:before="9"/>
        <w:rPr>
          <w:sz w:val="16"/>
        </w:rPr>
      </w:pPr>
      <w:r>
        <w:rPr>
          <w:noProof/>
        </w:rPr>
        <mc:AlternateContent>
          <mc:Choice Requires="wps">
            <w:drawing>
              <wp:anchor distT="0" distB="0" distL="0" distR="0" simplePos="0" relativeHeight="251675648" behindDoc="1" locked="0" layoutInCell="1" allowOverlap="1" wp14:anchorId="42B583F9" wp14:editId="0FF8B532">
                <wp:simplePos x="0" y="0"/>
                <wp:positionH relativeFrom="page">
                  <wp:posOffset>828040</wp:posOffset>
                </wp:positionH>
                <wp:positionV relativeFrom="paragraph">
                  <wp:posOffset>147320</wp:posOffset>
                </wp:positionV>
                <wp:extent cx="1828800" cy="7620"/>
                <wp:effectExtent l="0" t="4445" r="635"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5CA86" id="Rectangle 10" o:spid="_x0000_s1026" style="position:absolute;margin-left:65.2pt;margin-top:11.6pt;width:2in;height:.6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" fillcolor="black" stroked="f">
                <w10:wrap type="topAndBottom" anchorx="page"/>
              </v:rect>
            </w:pict>
          </mc:Fallback>
        </mc:AlternateContent>
      </w:r>
    </w:p>
    <w:p w14:paraId="563AA0D3" w14:textId="77777777" w:rsidR="005F0837" w:rsidRDefault="005F0837" w:rsidP="005F0837">
      <w:pPr>
        <w:pStyle w:val="BodyText"/>
        <w:spacing w:before="5"/>
        <w:rPr>
          <w:sz w:val="16"/>
        </w:rPr>
      </w:pPr>
    </w:p>
    <w:p w14:paraId="2238B351" w14:textId="77777777" w:rsidR="005F0837" w:rsidRDefault="005F0837" w:rsidP="00665CAB">
      <w:pPr>
        <w:pStyle w:val="ListParagraph"/>
        <w:numPr>
          <w:ilvl w:val="0"/>
          <w:numId w:val="10"/>
        </w:numPr>
        <w:tabs>
          <w:tab w:val="left" w:pos="923"/>
        </w:tabs>
        <w:spacing w:before="94" w:line="278" w:lineRule="auto"/>
        <w:ind w:left="723" w:right="481" w:firstLine="0"/>
        <w:jc w:val="both"/>
        <w:rPr>
          <w:sz w:val="18"/>
        </w:rPr>
      </w:pPr>
      <w:r>
        <w:rPr>
          <w:sz w:val="18"/>
        </w:rPr>
        <w:t>An</w:t>
      </w:r>
      <w:r>
        <w:rPr>
          <w:spacing w:val="-6"/>
          <w:sz w:val="18"/>
        </w:rPr>
        <w:t xml:space="preserve"> </w:t>
      </w:r>
      <w:r>
        <w:rPr>
          <w:sz w:val="18"/>
        </w:rPr>
        <w:t>operating</w:t>
      </w:r>
      <w:r>
        <w:rPr>
          <w:spacing w:val="-5"/>
          <w:sz w:val="18"/>
        </w:rPr>
        <w:t xml:space="preserve"> </w:t>
      </w:r>
      <w:r>
        <w:rPr>
          <w:sz w:val="18"/>
        </w:rPr>
        <w:t>segment</w:t>
      </w:r>
      <w:r>
        <w:rPr>
          <w:spacing w:val="-7"/>
          <w:sz w:val="18"/>
        </w:rPr>
        <w:t xml:space="preserve"> </w:t>
      </w:r>
      <w:r>
        <w:rPr>
          <w:sz w:val="18"/>
        </w:rPr>
        <w:t>is</w:t>
      </w:r>
      <w:r>
        <w:rPr>
          <w:spacing w:val="-5"/>
          <w:sz w:val="18"/>
        </w:rPr>
        <w:t xml:space="preserve"> </w:t>
      </w:r>
      <w:r>
        <w:rPr>
          <w:sz w:val="18"/>
        </w:rPr>
        <w:t>defined</w:t>
      </w:r>
      <w:r>
        <w:rPr>
          <w:spacing w:val="-5"/>
          <w:sz w:val="18"/>
        </w:rPr>
        <w:t xml:space="preserve"> </w:t>
      </w:r>
      <w:r>
        <w:rPr>
          <w:sz w:val="18"/>
        </w:rPr>
        <w:t>under</w:t>
      </w:r>
      <w:r>
        <w:rPr>
          <w:spacing w:val="-7"/>
          <w:sz w:val="18"/>
        </w:rPr>
        <w:t xml:space="preserve"> </w:t>
      </w:r>
      <w:r>
        <w:rPr>
          <w:sz w:val="18"/>
        </w:rPr>
        <w:t>IFRS</w:t>
      </w:r>
      <w:r>
        <w:rPr>
          <w:spacing w:val="-6"/>
          <w:sz w:val="18"/>
        </w:rPr>
        <w:t xml:space="preserve"> </w:t>
      </w:r>
      <w:r>
        <w:rPr>
          <w:sz w:val="18"/>
        </w:rPr>
        <w:t>8</w:t>
      </w:r>
      <w:r>
        <w:rPr>
          <w:spacing w:val="-6"/>
          <w:sz w:val="18"/>
        </w:rPr>
        <w:t xml:space="preserve"> </w:t>
      </w:r>
      <w:r>
        <w:rPr>
          <w:sz w:val="18"/>
        </w:rPr>
        <w:t>as</w:t>
      </w:r>
      <w:r>
        <w:rPr>
          <w:spacing w:val="-5"/>
          <w:sz w:val="18"/>
        </w:rPr>
        <w:t xml:space="preserve"> </w:t>
      </w:r>
      <w:r>
        <w:rPr>
          <w:sz w:val="18"/>
        </w:rPr>
        <w:t>the</w:t>
      </w:r>
      <w:r>
        <w:rPr>
          <w:spacing w:val="-5"/>
          <w:sz w:val="18"/>
        </w:rPr>
        <w:t xml:space="preserve"> </w:t>
      </w:r>
      <w:r>
        <w:rPr>
          <w:sz w:val="18"/>
        </w:rPr>
        <w:t>“</w:t>
      </w:r>
      <w:r>
        <w:rPr>
          <w:i/>
          <w:sz w:val="18"/>
        </w:rPr>
        <w:t>component</w:t>
      </w:r>
      <w:r>
        <w:rPr>
          <w:i/>
          <w:spacing w:val="-7"/>
          <w:sz w:val="18"/>
        </w:rPr>
        <w:t xml:space="preserve"> </w:t>
      </w:r>
      <w:r>
        <w:rPr>
          <w:i/>
          <w:sz w:val="18"/>
        </w:rPr>
        <w:t>of</w:t>
      </w:r>
      <w:r>
        <w:rPr>
          <w:i/>
          <w:spacing w:val="-6"/>
          <w:sz w:val="18"/>
        </w:rPr>
        <w:t xml:space="preserve"> </w:t>
      </w:r>
      <w:r>
        <w:rPr>
          <w:i/>
          <w:sz w:val="18"/>
        </w:rPr>
        <w:t>an</w:t>
      </w:r>
      <w:r>
        <w:rPr>
          <w:i/>
          <w:spacing w:val="-6"/>
          <w:sz w:val="18"/>
        </w:rPr>
        <w:t xml:space="preserve"> </w:t>
      </w:r>
      <w:r>
        <w:rPr>
          <w:i/>
          <w:sz w:val="18"/>
        </w:rPr>
        <w:t>entity</w:t>
      </w:r>
      <w:r>
        <w:rPr>
          <w:i/>
          <w:spacing w:val="-4"/>
          <w:sz w:val="18"/>
        </w:rPr>
        <w:t xml:space="preserve"> </w:t>
      </w:r>
      <w:r>
        <w:rPr>
          <w:i/>
          <w:sz w:val="18"/>
        </w:rPr>
        <w:t>a)</w:t>
      </w:r>
      <w:r>
        <w:rPr>
          <w:i/>
          <w:spacing w:val="-6"/>
          <w:sz w:val="18"/>
        </w:rPr>
        <w:t xml:space="preserve"> </w:t>
      </w:r>
      <w:r>
        <w:rPr>
          <w:i/>
          <w:sz w:val="18"/>
        </w:rPr>
        <w:t>that</w:t>
      </w:r>
      <w:r>
        <w:rPr>
          <w:i/>
          <w:spacing w:val="-7"/>
          <w:sz w:val="18"/>
        </w:rPr>
        <w:t xml:space="preserve"> </w:t>
      </w:r>
      <w:r>
        <w:rPr>
          <w:i/>
          <w:sz w:val="18"/>
        </w:rPr>
        <w:t>engages</w:t>
      </w:r>
      <w:r>
        <w:rPr>
          <w:i/>
          <w:spacing w:val="-5"/>
          <w:sz w:val="18"/>
        </w:rPr>
        <w:t xml:space="preserve"> </w:t>
      </w:r>
      <w:r>
        <w:rPr>
          <w:i/>
          <w:sz w:val="18"/>
        </w:rPr>
        <w:t>in</w:t>
      </w:r>
      <w:r>
        <w:rPr>
          <w:i/>
          <w:spacing w:val="-6"/>
          <w:sz w:val="18"/>
        </w:rPr>
        <w:t xml:space="preserve"> </w:t>
      </w:r>
      <w:r>
        <w:rPr>
          <w:i/>
          <w:sz w:val="18"/>
        </w:rPr>
        <w:t>business</w:t>
      </w:r>
      <w:r>
        <w:rPr>
          <w:i/>
          <w:spacing w:val="-5"/>
          <w:sz w:val="18"/>
        </w:rPr>
        <w:t xml:space="preserve"> </w:t>
      </w:r>
      <w:r>
        <w:rPr>
          <w:i/>
          <w:sz w:val="18"/>
        </w:rPr>
        <w:t>activities from which it may earn revenues and incur expenses (including revenues and expenses relating to transactions with other</w:t>
      </w:r>
      <w:r>
        <w:rPr>
          <w:i/>
          <w:spacing w:val="-10"/>
          <w:sz w:val="18"/>
        </w:rPr>
        <w:t xml:space="preserve"> </w:t>
      </w:r>
      <w:r>
        <w:rPr>
          <w:i/>
          <w:sz w:val="18"/>
        </w:rPr>
        <w:t>components</w:t>
      </w:r>
      <w:r>
        <w:rPr>
          <w:i/>
          <w:spacing w:val="-6"/>
          <w:sz w:val="18"/>
        </w:rPr>
        <w:t xml:space="preserve"> </w:t>
      </w:r>
      <w:r>
        <w:rPr>
          <w:i/>
          <w:sz w:val="18"/>
        </w:rPr>
        <w:t>of</w:t>
      </w:r>
      <w:r>
        <w:rPr>
          <w:i/>
          <w:spacing w:val="-10"/>
          <w:sz w:val="18"/>
        </w:rPr>
        <w:t xml:space="preserve"> </w:t>
      </w:r>
      <w:r>
        <w:rPr>
          <w:i/>
          <w:sz w:val="18"/>
        </w:rPr>
        <w:t>the</w:t>
      </w:r>
      <w:r>
        <w:rPr>
          <w:i/>
          <w:spacing w:val="-9"/>
          <w:sz w:val="18"/>
        </w:rPr>
        <w:t xml:space="preserve"> </w:t>
      </w:r>
      <w:r>
        <w:rPr>
          <w:i/>
          <w:sz w:val="18"/>
        </w:rPr>
        <w:t>same</w:t>
      </w:r>
      <w:r>
        <w:rPr>
          <w:i/>
          <w:spacing w:val="-10"/>
          <w:sz w:val="18"/>
        </w:rPr>
        <w:t xml:space="preserve"> </w:t>
      </w:r>
      <w:r>
        <w:rPr>
          <w:i/>
          <w:sz w:val="18"/>
        </w:rPr>
        <w:t>entity),</w:t>
      </w:r>
      <w:r>
        <w:rPr>
          <w:i/>
          <w:spacing w:val="-6"/>
          <w:sz w:val="18"/>
        </w:rPr>
        <w:t xml:space="preserve"> </w:t>
      </w:r>
      <w:r>
        <w:rPr>
          <w:i/>
          <w:sz w:val="18"/>
        </w:rPr>
        <w:t>b)</w:t>
      </w:r>
      <w:r>
        <w:rPr>
          <w:i/>
          <w:spacing w:val="-8"/>
          <w:sz w:val="18"/>
        </w:rPr>
        <w:t xml:space="preserve"> </w:t>
      </w:r>
      <w:r>
        <w:rPr>
          <w:i/>
          <w:sz w:val="18"/>
        </w:rPr>
        <w:t>whose</w:t>
      </w:r>
      <w:r>
        <w:rPr>
          <w:i/>
          <w:spacing w:val="-9"/>
          <w:sz w:val="18"/>
        </w:rPr>
        <w:t xml:space="preserve"> </w:t>
      </w:r>
      <w:r>
        <w:rPr>
          <w:i/>
          <w:sz w:val="18"/>
        </w:rPr>
        <w:t>operating</w:t>
      </w:r>
      <w:r>
        <w:rPr>
          <w:i/>
          <w:spacing w:val="-6"/>
          <w:sz w:val="18"/>
        </w:rPr>
        <w:t xml:space="preserve"> </w:t>
      </w:r>
      <w:r>
        <w:rPr>
          <w:i/>
          <w:sz w:val="18"/>
        </w:rPr>
        <w:t>results</w:t>
      </w:r>
      <w:r>
        <w:rPr>
          <w:i/>
          <w:spacing w:val="-9"/>
          <w:sz w:val="18"/>
        </w:rPr>
        <w:t xml:space="preserve"> </w:t>
      </w:r>
      <w:r>
        <w:rPr>
          <w:i/>
          <w:sz w:val="18"/>
        </w:rPr>
        <w:t>are</w:t>
      </w:r>
      <w:r>
        <w:rPr>
          <w:i/>
          <w:spacing w:val="-6"/>
          <w:sz w:val="18"/>
        </w:rPr>
        <w:t xml:space="preserve"> </w:t>
      </w:r>
      <w:r>
        <w:rPr>
          <w:i/>
          <w:sz w:val="18"/>
        </w:rPr>
        <w:t>regularly</w:t>
      </w:r>
      <w:r>
        <w:rPr>
          <w:i/>
          <w:spacing w:val="-7"/>
          <w:sz w:val="18"/>
        </w:rPr>
        <w:t xml:space="preserve"> </w:t>
      </w:r>
      <w:r>
        <w:rPr>
          <w:i/>
          <w:sz w:val="18"/>
        </w:rPr>
        <w:t>reviewed</w:t>
      </w:r>
      <w:r>
        <w:rPr>
          <w:i/>
          <w:spacing w:val="-8"/>
          <w:sz w:val="18"/>
        </w:rPr>
        <w:t xml:space="preserve"> </w:t>
      </w:r>
      <w:r>
        <w:rPr>
          <w:i/>
          <w:sz w:val="18"/>
        </w:rPr>
        <w:t>by</w:t>
      </w:r>
      <w:r>
        <w:rPr>
          <w:i/>
          <w:spacing w:val="-7"/>
          <w:sz w:val="18"/>
        </w:rPr>
        <w:t xml:space="preserve"> </w:t>
      </w:r>
      <w:r>
        <w:rPr>
          <w:i/>
          <w:sz w:val="18"/>
        </w:rPr>
        <w:t>the</w:t>
      </w:r>
      <w:r>
        <w:rPr>
          <w:i/>
          <w:spacing w:val="-6"/>
          <w:sz w:val="18"/>
        </w:rPr>
        <w:t xml:space="preserve"> </w:t>
      </w:r>
      <w:r>
        <w:rPr>
          <w:i/>
          <w:sz w:val="18"/>
        </w:rPr>
        <w:t>entity’s</w:t>
      </w:r>
      <w:r>
        <w:rPr>
          <w:i/>
          <w:spacing w:val="-7"/>
          <w:sz w:val="18"/>
        </w:rPr>
        <w:t xml:space="preserve"> </w:t>
      </w:r>
      <w:r>
        <w:rPr>
          <w:i/>
          <w:sz w:val="18"/>
        </w:rPr>
        <w:t>chief</w:t>
      </w:r>
      <w:r>
        <w:rPr>
          <w:i/>
          <w:spacing w:val="-9"/>
          <w:sz w:val="18"/>
        </w:rPr>
        <w:t xml:space="preserve"> </w:t>
      </w:r>
      <w:r>
        <w:rPr>
          <w:i/>
          <w:sz w:val="18"/>
        </w:rPr>
        <w:t>operating decision maker to make decisions about resources to be allocated to the segment and assess its performance, and for</w:t>
      </w:r>
      <w:r>
        <w:rPr>
          <w:i/>
          <w:spacing w:val="-9"/>
          <w:sz w:val="18"/>
        </w:rPr>
        <w:t xml:space="preserve"> </w:t>
      </w:r>
      <w:r>
        <w:rPr>
          <w:i/>
          <w:sz w:val="18"/>
        </w:rPr>
        <w:t>which</w:t>
      </w:r>
      <w:r>
        <w:rPr>
          <w:i/>
          <w:spacing w:val="-7"/>
          <w:sz w:val="18"/>
        </w:rPr>
        <w:t xml:space="preserve"> </w:t>
      </w:r>
      <w:r>
        <w:rPr>
          <w:i/>
          <w:sz w:val="18"/>
        </w:rPr>
        <w:t>discrete</w:t>
      </w:r>
      <w:r>
        <w:rPr>
          <w:i/>
          <w:spacing w:val="-7"/>
          <w:sz w:val="18"/>
        </w:rPr>
        <w:t xml:space="preserve"> </w:t>
      </w:r>
      <w:r>
        <w:rPr>
          <w:i/>
          <w:sz w:val="18"/>
        </w:rPr>
        <w:t>financial</w:t>
      </w:r>
      <w:r>
        <w:rPr>
          <w:i/>
          <w:spacing w:val="-7"/>
          <w:sz w:val="18"/>
        </w:rPr>
        <w:t xml:space="preserve"> </w:t>
      </w:r>
      <w:r>
        <w:rPr>
          <w:i/>
          <w:sz w:val="18"/>
        </w:rPr>
        <w:t>information</w:t>
      </w:r>
      <w:r>
        <w:rPr>
          <w:i/>
          <w:spacing w:val="-7"/>
          <w:sz w:val="18"/>
        </w:rPr>
        <w:t xml:space="preserve"> </w:t>
      </w:r>
      <w:r>
        <w:rPr>
          <w:i/>
          <w:sz w:val="18"/>
        </w:rPr>
        <w:t>is</w:t>
      </w:r>
      <w:r>
        <w:rPr>
          <w:i/>
          <w:spacing w:val="-8"/>
          <w:sz w:val="18"/>
        </w:rPr>
        <w:t xml:space="preserve"> </w:t>
      </w:r>
      <w:r>
        <w:rPr>
          <w:i/>
          <w:sz w:val="18"/>
        </w:rPr>
        <w:t>available</w:t>
      </w:r>
      <w:r>
        <w:rPr>
          <w:sz w:val="18"/>
        </w:rPr>
        <w:t>.”</w:t>
      </w:r>
      <w:r>
        <w:rPr>
          <w:spacing w:val="-7"/>
          <w:sz w:val="18"/>
        </w:rPr>
        <w:t xml:space="preserve"> </w:t>
      </w:r>
      <w:r>
        <w:rPr>
          <w:sz w:val="18"/>
        </w:rPr>
        <w:t>International</w:t>
      </w:r>
      <w:r>
        <w:rPr>
          <w:spacing w:val="-7"/>
          <w:sz w:val="18"/>
        </w:rPr>
        <w:t xml:space="preserve"> </w:t>
      </w:r>
      <w:r>
        <w:rPr>
          <w:sz w:val="18"/>
        </w:rPr>
        <w:t>Accounting</w:t>
      </w:r>
      <w:r>
        <w:rPr>
          <w:spacing w:val="-7"/>
          <w:sz w:val="18"/>
        </w:rPr>
        <w:t xml:space="preserve"> </w:t>
      </w:r>
      <w:r>
        <w:rPr>
          <w:sz w:val="18"/>
        </w:rPr>
        <w:t>Standards</w:t>
      </w:r>
      <w:r>
        <w:rPr>
          <w:spacing w:val="-7"/>
          <w:sz w:val="18"/>
        </w:rPr>
        <w:t xml:space="preserve"> </w:t>
      </w:r>
      <w:r>
        <w:rPr>
          <w:sz w:val="18"/>
        </w:rPr>
        <w:t>Board,</w:t>
      </w:r>
      <w:r>
        <w:rPr>
          <w:spacing w:val="-5"/>
          <w:sz w:val="18"/>
        </w:rPr>
        <w:t xml:space="preserve"> </w:t>
      </w:r>
      <w:r>
        <w:rPr>
          <w:i/>
          <w:sz w:val="18"/>
        </w:rPr>
        <w:t>International</w:t>
      </w:r>
      <w:r>
        <w:rPr>
          <w:i/>
          <w:spacing w:val="-7"/>
          <w:sz w:val="18"/>
        </w:rPr>
        <w:t xml:space="preserve"> </w:t>
      </w:r>
      <w:r>
        <w:rPr>
          <w:i/>
          <w:sz w:val="18"/>
        </w:rPr>
        <w:t>Financial Reporting Standard 8: Operating Segments</w:t>
      </w:r>
      <w:r>
        <w:rPr>
          <w:sz w:val="18"/>
        </w:rPr>
        <w:t>, paragraph</w:t>
      </w:r>
      <w:r>
        <w:rPr>
          <w:spacing w:val="-5"/>
          <w:sz w:val="18"/>
        </w:rPr>
        <w:t xml:space="preserve"> </w:t>
      </w:r>
      <w:r>
        <w:rPr>
          <w:sz w:val="18"/>
        </w:rPr>
        <w:t>5.</w:t>
      </w:r>
    </w:p>
    <w:p w14:paraId="7443FD25"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6F5362A9" w14:textId="77777777" w:rsidR="005F0837" w:rsidRDefault="005F0837" w:rsidP="005F0837">
      <w:pPr>
        <w:pStyle w:val="BodyText"/>
        <w:spacing w:before="5"/>
      </w:pPr>
    </w:p>
    <w:p w14:paraId="6CFCCEB9" w14:textId="77777777" w:rsidR="005F0837" w:rsidRDefault="005F0837" w:rsidP="005F0837">
      <w:pPr>
        <w:pStyle w:val="BodyText"/>
        <w:spacing w:before="93"/>
        <w:ind w:left="723"/>
      </w:pPr>
      <w:r>
        <w:t>purposes of Amount A, as it is based on the nature of a group’s business, rather than the basis on which</w:t>
      </w:r>
    </w:p>
    <w:p w14:paraId="39938D9D" w14:textId="77777777" w:rsidR="005F0837" w:rsidRDefault="005F0837" w:rsidP="005F0837">
      <w:pPr>
        <w:pStyle w:val="BodyText"/>
        <w:spacing w:before="29"/>
        <w:ind w:left="723"/>
      </w:pPr>
      <w:r>
        <w:t>the chief operating decision maker reviews a business.</w:t>
      </w:r>
    </w:p>
    <w:p w14:paraId="6CAC83FE" w14:textId="77777777" w:rsidR="005F0837" w:rsidRDefault="005F0837" w:rsidP="00665CAB">
      <w:pPr>
        <w:pStyle w:val="ListParagraph"/>
        <w:numPr>
          <w:ilvl w:val="0"/>
          <w:numId w:val="11"/>
        </w:numPr>
        <w:tabs>
          <w:tab w:val="left" w:pos="1444"/>
        </w:tabs>
        <w:spacing w:before="147" w:line="271" w:lineRule="auto"/>
        <w:ind w:right="491" w:firstLine="0"/>
        <w:jc w:val="both"/>
        <w:rPr>
          <w:i/>
          <w:sz w:val="20"/>
        </w:rPr>
      </w:pPr>
      <w:r>
        <w:rPr>
          <w:sz w:val="20"/>
        </w:rPr>
        <w:t xml:space="preserve">IAS 14 defines a business segment as </w:t>
      </w:r>
      <w:r>
        <w:rPr>
          <w:spacing w:val="2"/>
          <w:sz w:val="20"/>
        </w:rPr>
        <w:t>“</w:t>
      </w:r>
      <w:r>
        <w:rPr>
          <w:i/>
          <w:spacing w:val="2"/>
          <w:sz w:val="20"/>
        </w:rPr>
        <w:t xml:space="preserve">a </w:t>
      </w:r>
      <w:r>
        <w:rPr>
          <w:i/>
          <w:sz w:val="20"/>
        </w:rPr>
        <w:t>distinguishable component of an entity that is engaged in providing an individual product or service or a group of related products or services and that is subject to risks and returns that are different from those of other business segments. Factors that shall be considered in determining whether products and services are related</w:t>
      </w:r>
      <w:r>
        <w:rPr>
          <w:i/>
          <w:spacing w:val="-9"/>
          <w:sz w:val="20"/>
        </w:rPr>
        <w:t xml:space="preserve"> </w:t>
      </w:r>
      <w:r>
        <w:rPr>
          <w:i/>
          <w:sz w:val="20"/>
        </w:rPr>
        <w:t>include:</w:t>
      </w:r>
    </w:p>
    <w:p w14:paraId="31509DD0" w14:textId="77777777" w:rsidR="005F0837" w:rsidRDefault="005F0837" w:rsidP="00665CAB">
      <w:pPr>
        <w:pStyle w:val="ListParagraph"/>
        <w:numPr>
          <w:ilvl w:val="0"/>
          <w:numId w:val="5"/>
        </w:numPr>
        <w:tabs>
          <w:tab w:val="left" w:pos="1403"/>
        </w:tabs>
        <w:spacing w:before="117"/>
        <w:rPr>
          <w:i/>
          <w:sz w:val="20"/>
        </w:rPr>
      </w:pPr>
      <w:r>
        <w:rPr>
          <w:i/>
          <w:sz w:val="20"/>
        </w:rPr>
        <w:t>the nature of the products or</w:t>
      </w:r>
      <w:r>
        <w:rPr>
          <w:i/>
          <w:spacing w:val="-5"/>
          <w:sz w:val="20"/>
        </w:rPr>
        <w:t xml:space="preserve"> </w:t>
      </w:r>
      <w:r>
        <w:rPr>
          <w:i/>
          <w:sz w:val="20"/>
        </w:rPr>
        <w:t>services;</w:t>
      </w:r>
    </w:p>
    <w:p w14:paraId="7CC2F5D2" w14:textId="77777777" w:rsidR="005F0837" w:rsidRDefault="005F0837" w:rsidP="00665CAB">
      <w:pPr>
        <w:pStyle w:val="ListParagraph"/>
        <w:numPr>
          <w:ilvl w:val="0"/>
          <w:numId w:val="5"/>
        </w:numPr>
        <w:tabs>
          <w:tab w:val="left" w:pos="1403"/>
        </w:tabs>
        <w:spacing w:before="90"/>
        <w:rPr>
          <w:i/>
          <w:sz w:val="20"/>
        </w:rPr>
      </w:pPr>
      <w:r>
        <w:rPr>
          <w:i/>
          <w:sz w:val="20"/>
        </w:rPr>
        <w:t>the nature of the production</w:t>
      </w:r>
      <w:r>
        <w:rPr>
          <w:i/>
          <w:spacing w:val="-4"/>
          <w:sz w:val="20"/>
        </w:rPr>
        <w:t xml:space="preserve"> </w:t>
      </w:r>
      <w:r>
        <w:rPr>
          <w:i/>
          <w:sz w:val="20"/>
        </w:rPr>
        <w:t>processes;</w:t>
      </w:r>
    </w:p>
    <w:p w14:paraId="5E5D8182" w14:textId="77777777" w:rsidR="005F0837" w:rsidRDefault="005F0837" w:rsidP="00665CAB">
      <w:pPr>
        <w:pStyle w:val="ListParagraph"/>
        <w:numPr>
          <w:ilvl w:val="0"/>
          <w:numId w:val="5"/>
        </w:numPr>
        <w:tabs>
          <w:tab w:val="left" w:pos="1403"/>
        </w:tabs>
        <w:spacing w:before="89"/>
        <w:rPr>
          <w:i/>
          <w:sz w:val="20"/>
        </w:rPr>
      </w:pPr>
      <w:r>
        <w:rPr>
          <w:i/>
          <w:sz w:val="20"/>
        </w:rPr>
        <w:t>the type or class of customer for the products or</w:t>
      </w:r>
      <w:r>
        <w:rPr>
          <w:i/>
          <w:spacing w:val="-8"/>
          <w:sz w:val="20"/>
        </w:rPr>
        <w:t xml:space="preserve"> </w:t>
      </w:r>
      <w:r>
        <w:rPr>
          <w:i/>
          <w:sz w:val="20"/>
        </w:rPr>
        <w:t>services;</w:t>
      </w:r>
    </w:p>
    <w:p w14:paraId="443E3AC2" w14:textId="77777777" w:rsidR="005F0837" w:rsidRDefault="005F0837" w:rsidP="00665CAB">
      <w:pPr>
        <w:pStyle w:val="ListParagraph"/>
        <w:numPr>
          <w:ilvl w:val="0"/>
          <w:numId w:val="5"/>
        </w:numPr>
        <w:tabs>
          <w:tab w:val="left" w:pos="1403"/>
        </w:tabs>
        <w:spacing w:before="91"/>
        <w:rPr>
          <w:i/>
          <w:sz w:val="20"/>
        </w:rPr>
      </w:pPr>
      <w:r>
        <w:rPr>
          <w:i/>
          <w:sz w:val="20"/>
        </w:rPr>
        <w:t>the methods used to distribute the products or provide the services;</w:t>
      </w:r>
      <w:r>
        <w:rPr>
          <w:i/>
          <w:spacing w:val="-12"/>
          <w:sz w:val="20"/>
        </w:rPr>
        <w:t xml:space="preserve"> </w:t>
      </w:r>
      <w:r>
        <w:rPr>
          <w:i/>
          <w:sz w:val="20"/>
        </w:rPr>
        <w:t>and</w:t>
      </w:r>
    </w:p>
    <w:p w14:paraId="2260F8D9" w14:textId="77777777" w:rsidR="005F0837" w:rsidRDefault="005F0837" w:rsidP="00665CAB">
      <w:pPr>
        <w:pStyle w:val="ListParagraph"/>
        <w:numPr>
          <w:ilvl w:val="0"/>
          <w:numId w:val="5"/>
        </w:numPr>
        <w:tabs>
          <w:tab w:val="left" w:pos="1403"/>
        </w:tabs>
        <w:spacing w:before="90"/>
        <w:rPr>
          <w:i/>
          <w:sz w:val="20"/>
        </w:rPr>
      </w:pPr>
      <w:r>
        <w:rPr>
          <w:i/>
          <w:sz w:val="20"/>
        </w:rPr>
        <w:t>if applicable, the nature of the regulatory environment, for example, banking, insurance, or</w:t>
      </w:r>
      <w:r>
        <w:rPr>
          <w:i/>
          <w:spacing w:val="44"/>
          <w:sz w:val="20"/>
        </w:rPr>
        <w:t xml:space="preserve"> </w:t>
      </w:r>
      <w:r>
        <w:rPr>
          <w:i/>
          <w:sz w:val="20"/>
        </w:rPr>
        <w:t>public</w:t>
      </w:r>
    </w:p>
    <w:p w14:paraId="7D376489" w14:textId="77777777" w:rsidR="005F0837" w:rsidRDefault="005F0837" w:rsidP="005F0837">
      <w:pPr>
        <w:spacing w:before="29"/>
        <w:ind w:left="1402"/>
        <w:rPr>
          <w:sz w:val="20"/>
        </w:rPr>
      </w:pPr>
      <w:r>
        <w:rPr>
          <w:i/>
          <w:sz w:val="20"/>
        </w:rPr>
        <w:t>utilities.”</w:t>
      </w:r>
      <w:r>
        <w:rPr>
          <w:sz w:val="20"/>
          <w:vertAlign w:val="superscript"/>
        </w:rPr>
        <w:t>80</w:t>
      </w:r>
    </w:p>
    <w:p w14:paraId="5118D574" w14:textId="77777777" w:rsidR="005F0837" w:rsidRDefault="005F0837" w:rsidP="00665CAB">
      <w:pPr>
        <w:pStyle w:val="ListParagraph"/>
        <w:numPr>
          <w:ilvl w:val="0"/>
          <w:numId w:val="11"/>
        </w:numPr>
        <w:tabs>
          <w:tab w:val="left" w:pos="1444"/>
        </w:tabs>
        <w:spacing w:before="159" w:line="271" w:lineRule="auto"/>
        <w:ind w:right="481" w:firstLine="0"/>
        <w:jc w:val="both"/>
        <w:rPr>
          <w:sz w:val="20"/>
        </w:rPr>
      </w:pPr>
      <w:r>
        <w:rPr>
          <w:sz w:val="20"/>
        </w:rPr>
        <w:t>For some businesses, notably those that are primarily managed on a regional basis, it may be appropriate to calculate the Amount A tax base on a regional basis. In order to permit this the “segmentation hallmarks” could also include an alternative or supplementary definition of a “geographical segment”.</w:t>
      </w:r>
      <w:r>
        <w:rPr>
          <w:sz w:val="20"/>
          <w:vertAlign w:val="superscript"/>
        </w:rPr>
        <w:t>81</w:t>
      </w:r>
      <w:r>
        <w:rPr>
          <w:sz w:val="20"/>
        </w:rPr>
        <w:t xml:space="preserve"> However, it could also be argued that it is inconsistent with the nature of Amount A as an allocation of group-wide profits, with an agreed allocation key based on relative in-scope revenues in in each jurisdiction, to sub-divide in-scope businesses on a regional</w:t>
      </w:r>
      <w:r>
        <w:rPr>
          <w:spacing w:val="-8"/>
          <w:sz w:val="20"/>
        </w:rPr>
        <w:t xml:space="preserve"> </w:t>
      </w:r>
      <w:r>
        <w:rPr>
          <w:sz w:val="20"/>
        </w:rPr>
        <w:t>basis.</w:t>
      </w:r>
    </w:p>
    <w:p w14:paraId="40C19C61" w14:textId="77777777" w:rsidR="005F0837" w:rsidRDefault="005F0837" w:rsidP="00665CAB">
      <w:pPr>
        <w:pStyle w:val="ListParagraph"/>
        <w:numPr>
          <w:ilvl w:val="0"/>
          <w:numId w:val="11"/>
        </w:numPr>
        <w:tabs>
          <w:tab w:val="left" w:pos="1444"/>
        </w:tabs>
        <w:spacing w:before="121" w:line="271" w:lineRule="auto"/>
        <w:ind w:right="481" w:firstLine="0"/>
        <w:jc w:val="both"/>
        <w:rPr>
          <w:sz w:val="20"/>
        </w:rPr>
      </w:pPr>
      <w:r>
        <w:rPr>
          <w:sz w:val="20"/>
        </w:rPr>
        <w:t>For some MNE groups, particularly those that have a relatively homogenous business, the “segmentation hallmarks” may show that it would be most appropriate to compute the Amount A tax base on a group basis. For other groups, the “segmentation hallmarks” will show that they should calculate the Amount A tax base on a segmented basis, and further will define the most appropriate approach to segmentation.</w:t>
      </w:r>
    </w:p>
    <w:p w14:paraId="5E991BE3" w14:textId="77777777" w:rsidR="005F0837" w:rsidRDefault="005F0837" w:rsidP="00665CAB">
      <w:pPr>
        <w:pStyle w:val="ListParagraph"/>
        <w:numPr>
          <w:ilvl w:val="0"/>
          <w:numId w:val="11"/>
        </w:numPr>
        <w:tabs>
          <w:tab w:val="left" w:pos="1444"/>
        </w:tabs>
        <w:spacing w:before="119" w:line="271" w:lineRule="auto"/>
        <w:ind w:right="487" w:firstLine="0"/>
        <w:jc w:val="both"/>
        <w:rPr>
          <w:sz w:val="20"/>
        </w:rPr>
      </w:pPr>
      <w:r>
        <w:rPr>
          <w:sz w:val="20"/>
        </w:rPr>
        <w:t>As part of the implementation of this framework, and to help taxpayers applying this definition in practice, this definition will be supported by a commentary, including examples, in order to clarify areas that may create uncertainty or give rise to</w:t>
      </w:r>
      <w:r>
        <w:rPr>
          <w:spacing w:val="-10"/>
          <w:sz w:val="20"/>
        </w:rPr>
        <w:t xml:space="preserve"> </w:t>
      </w:r>
      <w:r>
        <w:rPr>
          <w:sz w:val="20"/>
        </w:rPr>
        <w:t>dispute.</w:t>
      </w:r>
    </w:p>
    <w:p w14:paraId="32CFCDD3" w14:textId="77777777" w:rsidR="005F0837" w:rsidRDefault="005F0837" w:rsidP="005F0837">
      <w:pPr>
        <w:pStyle w:val="BodyText"/>
        <w:spacing w:before="1"/>
      </w:pPr>
    </w:p>
    <w:p w14:paraId="6917E2E1" w14:textId="77777777" w:rsidR="005F0837" w:rsidRDefault="005F0837" w:rsidP="005F0837">
      <w:pPr>
        <w:pStyle w:val="Heading7"/>
        <w:spacing w:before="1"/>
      </w:pPr>
      <w:bookmarkStart w:id="31" w:name="Step_3(b):_Computing_Amount_A_based_on_d"/>
      <w:bookmarkEnd w:id="31"/>
      <w:r>
        <w:rPr>
          <w:color w:val="616161"/>
        </w:rPr>
        <w:t>Step 3(b): Computing Amount A based on disclosed segments</w:t>
      </w:r>
    </w:p>
    <w:p w14:paraId="5467B9AA" w14:textId="77777777" w:rsidR="005F0837" w:rsidRDefault="005F0837" w:rsidP="005F0837">
      <w:pPr>
        <w:pStyle w:val="BodyText"/>
        <w:spacing w:before="5"/>
        <w:rPr>
          <w:i/>
          <w:sz w:val="23"/>
        </w:rPr>
      </w:pPr>
    </w:p>
    <w:p w14:paraId="2A4A8620" w14:textId="77777777" w:rsidR="005F0837" w:rsidRDefault="005F0837" w:rsidP="005F0837">
      <w:pPr>
        <w:pStyle w:val="Heading8"/>
      </w:pPr>
      <w:bookmarkStart w:id="32" w:name="Using_disclosed_segments_as_a_rebuttable"/>
      <w:bookmarkEnd w:id="32"/>
      <w:r>
        <w:t>Using disclosed segments as a rebuttable presumption</w:t>
      </w:r>
    </w:p>
    <w:p w14:paraId="08084B86" w14:textId="77777777" w:rsidR="005F0837" w:rsidRDefault="005F0837" w:rsidP="005F0837">
      <w:pPr>
        <w:pStyle w:val="BodyText"/>
        <w:spacing w:before="9"/>
        <w:rPr>
          <w:b/>
          <w:sz w:val="18"/>
        </w:rPr>
      </w:pPr>
    </w:p>
    <w:p w14:paraId="41461B9C" w14:textId="77777777" w:rsidR="005F0837" w:rsidRDefault="005F0837" w:rsidP="00665CAB">
      <w:pPr>
        <w:pStyle w:val="ListParagraph"/>
        <w:numPr>
          <w:ilvl w:val="0"/>
          <w:numId w:val="11"/>
        </w:numPr>
        <w:tabs>
          <w:tab w:val="left" w:pos="1444"/>
        </w:tabs>
        <w:spacing w:line="271" w:lineRule="auto"/>
        <w:ind w:right="481" w:firstLine="0"/>
        <w:jc w:val="both"/>
        <w:rPr>
          <w:sz w:val="20"/>
        </w:rPr>
      </w:pPr>
      <w:r>
        <w:rPr>
          <w:sz w:val="20"/>
        </w:rPr>
        <w:t>It</w:t>
      </w:r>
      <w:r>
        <w:rPr>
          <w:spacing w:val="-6"/>
          <w:sz w:val="20"/>
        </w:rPr>
        <w:t xml:space="preserve"> </w:t>
      </w:r>
      <w:r>
        <w:rPr>
          <w:sz w:val="20"/>
        </w:rPr>
        <w:t>is</w:t>
      </w:r>
      <w:r>
        <w:rPr>
          <w:spacing w:val="-4"/>
          <w:sz w:val="20"/>
        </w:rPr>
        <w:t xml:space="preserve"> </w:t>
      </w:r>
      <w:r>
        <w:rPr>
          <w:sz w:val="20"/>
        </w:rPr>
        <w:t>expected</w:t>
      </w:r>
      <w:r>
        <w:rPr>
          <w:spacing w:val="-3"/>
          <w:sz w:val="20"/>
        </w:rPr>
        <w:t xml:space="preserve"> </w:t>
      </w:r>
      <w:r>
        <w:rPr>
          <w:sz w:val="20"/>
        </w:rPr>
        <w:t>that</w:t>
      </w:r>
      <w:r>
        <w:rPr>
          <w:spacing w:val="-6"/>
          <w:sz w:val="20"/>
        </w:rPr>
        <w:t xml:space="preserve"> </w:t>
      </w:r>
      <w:r>
        <w:rPr>
          <w:sz w:val="20"/>
        </w:rPr>
        <w:t>the</w:t>
      </w:r>
      <w:r>
        <w:rPr>
          <w:spacing w:val="-3"/>
          <w:sz w:val="20"/>
        </w:rPr>
        <w:t xml:space="preserve"> </w:t>
      </w:r>
      <w:r>
        <w:rPr>
          <w:sz w:val="20"/>
        </w:rPr>
        <w:t>vast</w:t>
      </w:r>
      <w:r>
        <w:rPr>
          <w:spacing w:val="-3"/>
          <w:sz w:val="20"/>
        </w:rPr>
        <w:t xml:space="preserve"> </w:t>
      </w:r>
      <w:r>
        <w:rPr>
          <w:sz w:val="20"/>
        </w:rPr>
        <w:t>majority</w:t>
      </w:r>
      <w:r>
        <w:rPr>
          <w:spacing w:val="-9"/>
          <w:sz w:val="20"/>
        </w:rPr>
        <w:t xml:space="preserve"> </w:t>
      </w:r>
      <w:r>
        <w:rPr>
          <w:sz w:val="20"/>
        </w:rPr>
        <w:t>of</w:t>
      </w:r>
      <w:r>
        <w:rPr>
          <w:spacing w:val="-5"/>
          <w:sz w:val="20"/>
        </w:rPr>
        <w:t xml:space="preserve"> </w:t>
      </w:r>
      <w:r>
        <w:rPr>
          <w:sz w:val="20"/>
        </w:rPr>
        <w:t>groups</w:t>
      </w:r>
      <w:r>
        <w:rPr>
          <w:spacing w:val="-4"/>
          <w:sz w:val="20"/>
        </w:rPr>
        <w:t xml:space="preserve"> </w:t>
      </w:r>
      <w:r>
        <w:rPr>
          <w:sz w:val="20"/>
        </w:rPr>
        <w:t>that</w:t>
      </w:r>
      <w:r>
        <w:rPr>
          <w:spacing w:val="-4"/>
          <w:sz w:val="20"/>
        </w:rPr>
        <w:t xml:space="preserve"> </w:t>
      </w:r>
      <w:r>
        <w:rPr>
          <w:sz w:val="20"/>
        </w:rPr>
        <w:t>are</w:t>
      </w:r>
      <w:r>
        <w:rPr>
          <w:spacing w:val="-6"/>
          <w:sz w:val="20"/>
        </w:rPr>
        <w:t xml:space="preserve"> </w:t>
      </w:r>
      <w:r>
        <w:rPr>
          <w:sz w:val="20"/>
        </w:rPr>
        <w:t>required</w:t>
      </w:r>
      <w:r>
        <w:rPr>
          <w:spacing w:val="-6"/>
          <w:sz w:val="20"/>
        </w:rPr>
        <w:t xml:space="preserve"> </w:t>
      </w:r>
      <w:r>
        <w:rPr>
          <w:sz w:val="20"/>
        </w:rPr>
        <w:t>to</w:t>
      </w:r>
      <w:r>
        <w:rPr>
          <w:spacing w:val="-6"/>
          <w:sz w:val="20"/>
        </w:rPr>
        <w:t xml:space="preserve"> </w:t>
      </w:r>
      <w:r>
        <w:rPr>
          <w:sz w:val="20"/>
        </w:rPr>
        <w:t>compute</w:t>
      </w:r>
      <w:r>
        <w:rPr>
          <w:spacing w:val="-6"/>
          <w:sz w:val="20"/>
        </w:rPr>
        <w:t xml:space="preserve"> </w:t>
      </w:r>
      <w:r>
        <w:rPr>
          <w:sz w:val="20"/>
        </w:rPr>
        <w:t>the</w:t>
      </w:r>
      <w:r>
        <w:rPr>
          <w:spacing w:val="-4"/>
          <w:sz w:val="20"/>
        </w:rPr>
        <w:t xml:space="preserve"> </w:t>
      </w:r>
      <w:r>
        <w:rPr>
          <w:sz w:val="20"/>
        </w:rPr>
        <w:t>Amount</w:t>
      </w:r>
      <w:r>
        <w:rPr>
          <w:spacing w:val="-5"/>
          <w:sz w:val="20"/>
        </w:rPr>
        <w:t xml:space="preserve"> </w:t>
      </w:r>
      <w:r>
        <w:rPr>
          <w:sz w:val="20"/>
        </w:rPr>
        <w:t>A</w:t>
      </w:r>
      <w:r>
        <w:rPr>
          <w:spacing w:val="-3"/>
          <w:sz w:val="20"/>
        </w:rPr>
        <w:t xml:space="preserve"> </w:t>
      </w:r>
      <w:r>
        <w:rPr>
          <w:sz w:val="20"/>
        </w:rPr>
        <w:t>tax</w:t>
      </w:r>
      <w:r>
        <w:rPr>
          <w:spacing w:val="-4"/>
          <w:sz w:val="20"/>
        </w:rPr>
        <w:t xml:space="preserve"> </w:t>
      </w:r>
      <w:r>
        <w:rPr>
          <w:sz w:val="20"/>
        </w:rPr>
        <w:t>base on</w:t>
      </w:r>
      <w:r>
        <w:rPr>
          <w:spacing w:val="-5"/>
          <w:sz w:val="20"/>
        </w:rPr>
        <w:t xml:space="preserve"> </w:t>
      </w:r>
      <w:r>
        <w:rPr>
          <w:sz w:val="20"/>
        </w:rPr>
        <w:t>a</w:t>
      </w:r>
      <w:r>
        <w:rPr>
          <w:spacing w:val="-7"/>
          <w:sz w:val="20"/>
        </w:rPr>
        <w:t xml:space="preserve"> </w:t>
      </w:r>
      <w:r>
        <w:rPr>
          <w:sz w:val="20"/>
        </w:rPr>
        <w:t>segmented</w:t>
      </w:r>
      <w:r>
        <w:rPr>
          <w:spacing w:val="-4"/>
          <w:sz w:val="20"/>
        </w:rPr>
        <w:t xml:space="preserve"> </w:t>
      </w:r>
      <w:r>
        <w:rPr>
          <w:sz w:val="20"/>
        </w:rPr>
        <w:t>basis will</w:t>
      </w:r>
      <w:r>
        <w:rPr>
          <w:spacing w:val="-5"/>
          <w:sz w:val="20"/>
        </w:rPr>
        <w:t xml:space="preserve"> </w:t>
      </w:r>
      <w:r>
        <w:rPr>
          <w:sz w:val="20"/>
        </w:rPr>
        <w:t>rely</w:t>
      </w:r>
      <w:r>
        <w:rPr>
          <w:spacing w:val="-7"/>
          <w:sz w:val="20"/>
        </w:rPr>
        <w:t xml:space="preserve"> </w:t>
      </w:r>
      <w:r>
        <w:rPr>
          <w:sz w:val="20"/>
        </w:rPr>
        <w:t>on</w:t>
      </w:r>
      <w:r>
        <w:rPr>
          <w:spacing w:val="-4"/>
          <w:sz w:val="20"/>
        </w:rPr>
        <w:t xml:space="preserve"> </w:t>
      </w:r>
      <w:r>
        <w:rPr>
          <w:sz w:val="20"/>
        </w:rPr>
        <w:t>the</w:t>
      </w:r>
      <w:r>
        <w:rPr>
          <w:spacing w:val="-5"/>
          <w:sz w:val="20"/>
        </w:rPr>
        <w:t xml:space="preserve"> </w:t>
      </w:r>
      <w:r>
        <w:rPr>
          <w:sz w:val="20"/>
        </w:rPr>
        <w:t>disclosed</w:t>
      </w:r>
      <w:r>
        <w:rPr>
          <w:spacing w:val="-5"/>
          <w:sz w:val="20"/>
        </w:rPr>
        <w:t xml:space="preserve"> </w:t>
      </w:r>
      <w:r>
        <w:rPr>
          <w:sz w:val="20"/>
        </w:rPr>
        <w:t>operating</w:t>
      </w:r>
      <w:r>
        <w:rPr>
          <w:spacing w:val="-7"/>
          <w:sz w:val="20"/>
        </w:rPr>
        <w:t xml:space="preserve"> </w:t>
      </w:r>
      <w:r>
        <w:rPr>
          <w:sz w:val="20"/>
        </w:rPr>
        <w:t>segments</w:t>
      </w:r>
      <w:r>
        <w:rPr>
          <w:spacing w:val="-5"/>
          <w:sz w:val="20"/>
        </w:rPr>
        <w:t xml:space="preserve"> </w:t>
      </w:r>
      <w:r>
        <w:rPr>
          <w:sz w:val="20"/>
        </w:rPr>
        <w:t>included</w:t>
      </w:r>
      <w:r>
        <w:rPr>
          <w:spacing w:val="-4"/>
          <w:sz w:val="20"/>
        </w:rPr>
        <w:t xml:space="preserve"> </w:t>
      </w:r>
      <w:r>
        <w:rPr>
          <w:sz w:val="20"/>
        </w:rPr>
        <w:t>in</w:t>
      </w:r>
      <w:r>
        <w:rPr>
          <w:spacing w:val="-4"/>
          <w:sz w:val="20"/>
        </w:rPr>
        <w:t xml:space="preserve"> </w:t>
      </w:r>
      <w:r>
        <w:rPr>
          <w:sz w:val="20"/>
        </w:rPr>
        <w:t>their</w:t>
      </w:r>
      <w:r>
        <w:rPr>
          <w:spacing w:val="-6"/>
          <w:sz w:val="20"/>
        </w:rPr>
        <w:t xml:space="preserve"> </w:t>
      </w:r>
      <w:r>
        <w:rPr>
          <w:sz w:val="20"/>
        </w:rPr>
        <w:t>financial</w:t>
      </w:r>
      <w:r>
        <w:rPr>
          <w:spacing w:val="-6"/>
          <w:sz w:val="20"/>
        </w:rPr>
        <w:t xml:space="preserve"> </w:t>
      </w:r>
      <w:r>
        <w:rPr>
          <w:sz w:val="20"/>
        </w:rPr>
        <w:t>statements. This reflects the fact that most groups will disclose operating segments in their financial statements that meet the “segmentation hallmarks” outlined above. Hence, there will be a rebuttable presumption that Amount A will be applied on this basis. This presumption could be rebutted by either the group itself or a tax administration (e.g. through the tax certainty process) and therefore when an MNE groups disclosed segments</w:t>
      </w:r>
      <w:r>
        <w:rPr>
          <w:spacing w:val="-11"/>
          <w:sz w:val="20"/>
        </w:rPr>
        <w:t xml:space="preserve"> </w:t>
      </w:r>
      <w:r>
        <w:rPr>
          <w:sz w:val="20"/>
        </w:rPr>
        <w:t>do</w:t>
      </w:r>
      <w:r>
        <w:rPr>
          <w:spacing w:val="-13"/>
          <w:sz w:val="20"/>
        </w:rPr>
        <w:t xml:space="preserve"> </w:t>
      </w:r>
      <w:r>
        <w:rPr>
          <w:sz w:val="20"/>
        </w:rPr>
        <w:t>not</w:t>
      </w:r>
      <w:r>
        <w:rPr>
          <w:spacing w:val="-13"/>
          <w:sz w:val="20"/>
        </w:rPr>
        <w:t xml:space="preserve"> </w:t>
      </w:r>
      <w:r>
        <w:rPr>
          <w:sz w:val="20"/>
        </w:rPr>
        <w:t>meet</w:t>
      </w:r>
      <w:r>
        <w:rPr>
          <w:spacing w:val="-13"/>
          <w:sz w:val="20"/>
        </w:rPr>
        <w:t xml:space="preserve"> </w:t>
      </w:r>
      <w:r>
        <w:rPr>
          <w:sz w:val="20"/>
        </w:rPr>
        <w:t>the</w:t>
      </w:r>
      <w:r>
        <w:rPr>
          <w:spacing w:val="-13"/>
          <w:sz w:val="20"/>
        </w:rPr>
        <w:t xml:space="preserve"> </w:t>
      </w:r>
      <w:r>
        <w:rPr>
          <w:sz w:val="20"/>
        </w:rPr>
        <w:t>“segmentation</w:t>
      </w:r>
      <w:r>
        <w:rPr>
          <w:spacing w:val="-11"/>
          <w:sz w:val="20"/>
        </w:rPr>
        <w:t xml:space="preserve"> </w:t>
      </w:r>
      <w:r>
        <w:rPr>
          <w:sz w:val="20"/>
        </w:rPr>
        <w:t>hallmarks”</w:t>
      </w:r>
      <w:r>
        <w:rPr>
          <w:spacing w:val="-8"/>
          <w:sz w:val="20"/>
        </w:rPr>
        <w:t xml:space="preserve"> </w:t>
      </w:r>
      <w:r>
        <w:rPr>
          <w:sz w:val="20"/>
        </w:rPr>
        <w:t>it</w:t>
      </w:r>
      <w:r>
        <w:rPr>
          <w:spacing w:val="-10"/>
          <w:sz w:val="20"/>
        </w:rPr>
        <w:t xml:space="preserve"> </w:t>
      </w:r>
      <w:r>
        <w:rPr>
          <w:sz w:val="20"/>
        </w:rPr>
        <w:t>would</w:t>
      </w:r>
      <w:r>
        <w:rPr>
          <w:spacing w:val="-13"/>
          <w:sz w:val="20"/>
        </w:rPr>
        <w:t xml:space="preserve"> </w:t>
      </w:r>
      <w:r>
        <w:rPr>
          <w:sz w:val="20"/>
        </w:rPr>
        <w:t>not</w:t>
      </w:r>
      <w:r>
        <w:rPr>
          <w:spacing w:val="-11"/>
          <w:sz w:val="20"/>
        </w:rPr>
        <w:t xml:space="preserve"> </w:t>
      </w:r>
      <w:r>
        <w:rPr>
          <w:sz w:val="20"/>
        </w:rPr>
        <w:t>be</w:t>
      </w:r>
      <w:r>
        <w:rPr>
          <w:spacing w:val="-11"/>
          <w:sz w:val="20"/>
        </w:rPr>
        <w:t xml:space="preserve"> </w:t>
      </w:r>
      <w:r>
        <w:rPr>
          <w:sz w:val="20"/>
        </w:rPr>
        <w:t>able</w:t>
      </w:r>
      <w:r>
        <w:rPr>
          <w:spacing w:val="-11"/>
          <w:sz w:val="20"/>
        </w:rPr>
        <w:t xml:space="preserve"> </w:t>
      </w:r>
      <w:r>
        <w:rPr>
          <w:sz w:val="20"/>
        </w:rPr>
        <w:t>to</w:t>
      </w:r>
      <w:r>
        <w:rPr>
          <w:spacing w:val="-13"/>
          <w:sz w:val="20"/>
        </w:rPr>
        <w:t xml:space="preserve"> </w:t>
      </w:r>
      <w:r>
        <w:rPr>
          <w:sz w:val="20"/>
        </w:rPr>
        <w:t>calculate</w:t>
      </w:r>
      <w:r>
        <w:rPr>
          <w:spacing w:val="-13"/>
          <w:sz w:val="20"/>
        </w:rPr>
        <w:t xml:space="preserve"> </w:t>
      </w:r>
      <w:r>
        <w:rPr>
          <w:sz w:val="20"/>
        </w:rPr>
        <w:t>its</w:t>
      </w:r>
      <w:r>
        <w:rPr>
          <w:spacing w:val="-12"/>
          <w:sz w:val="20"/>
        </w:rPr>
        <w:t xml:space="preserve"> </w:t>
      </w:r>
      <w:r>
        <w:rPr>
          <w:sz w:val="20"/>
        </w:rPr>
        <w:t>Amount</w:t>
      </w:r>
      <w:r>
        <w:rPr>
          <w:spacing w:val="-11"/>
          <w:sz w:val="20"/>
        </w:rPr>
        <w:t xml:space="preserve"> </w:t>
      </w:r>
      <w:r>
        <w:rPr>
          <w:sz w:val="20"/>
        </w:rPr>
        <w:t>A</w:t>
      </w:r>
      <w:r>
        <w:rPr>
          <w:spacing w:val="-13"/>
          <w:sz w:val="20"/>
        </w:rPr>
        <w:t xml:space="preserve"> </w:t>
      </w:r>
      <w:r>
        <w:rPr>
          <w:sz w:val="20"/>
        </w:rPr>
        <w:t>tax</w:t>
      </w:r>
      <w:r>
        <w:rPr>
          <w:spacing w:val="-12"/>
          <w:sz w:val="20"/>
        </w:rPr>
        <w:t xml:space="preserve"> </w:t>
      </w:r>
      <w:r>
        <w:rPr>
          <w:sz w:val="20"/>
        </w:rPr>
        <w:t>base on this</w:t>
      </w:r>
      <w:r>
        <w:rPr>
          <w:spacing w:val="-3"/>
          <w:sz w:val="20"/>
        </w:rPr>
        <w:t xml:space="preserve"> </w:t>
      </w:r>
      <w:r>
        <w:rPr>
          <w:sz w:val="20"/>
        </w:rPr>
        <w:t>basis.</w:t>
      </w:r>
    </w:p>
    <w:p w14:paraId="399E17E6" w14:textId="77777777" w:rsidR="005F0837" w:rsidRDefault="005F0837" w:rsidP="00665CAB">
      <w:pPr>
        <w:pStyle w:val="ListParagraph"/>
        <w:numPr>
          <w:ilvl w:val="0"/>
          <w:numId w:val="11"/>
        </w:numPr>
        <w:tabs>
          <w:tab w:val="left" w:pos="1444"/>
        </w:tabs>
        <w:spacing w:before="123" w:line="271" w:lineRule="auto"/>
        <w:ind w:right="483" w:firstLine="0"/>
        <w:jc w:val="both"/>
        <w:rPr>
          <w:sz w:val="20"/>
        </w:rPr>
      </w:pPr>
      <w:r>
        <w:rPr>
          <w:sz w:val="20"/>
        </w:rPr>
        <w:t>This</w:t>
      </w:r>
      <w:r>
        <w:rPr>
          <w:spacing w:val="-11"/>
          <w:sz w:val="20"/>
        </w:rPr>
        <w:t xml:space="preserve"> </w:t>
      </w:r>
      <w:r>
        <w:rPr>
          <w:sz w:val="20"/>
        </w:rPr>
        <w:t>approach</w:t>
      </w:r>
      <w:r>
        <w:rPr>
          <w:spacing w:val="-12"/>
          <w:sz w:val="20"/>
        </w:rPr>
        <w:t xml:space="preserve"> </w:t>
      </w:r>
      <w:r>
        <w:rPr>
          <w:sz w:val="20"/>
        </w:rPr>
        <w:t>means</w:t>
      </w:r>
      <w:r>
        <w:rPr>
          <w:spacing w:val="-11"/>
          <w:sz w:val="20"/>
        </w:rPr>
        <w:t xml:space="preserve"> </w:t>
      </w:r>
      <w:r>
        <w:rPr>
          <w:sz w:val="20"/>
        </w:rPr>
        <w:t>that</w:t>
      </w:r>
      <w:r>
        <w:rPr>
          <w:spacing w:val="-9"/>
          <w:sz w:val="20"/>
        </w:rPr>
        <w:t xml:space="preserve"> </w:t>
      </w:r>
      <w:r>
        <w:rPr>
          <w:sz w:val="20"/>
        </w:rPr>
        <w:t>where</w:t>
      </w:r>
      <w:r>
        <w:rPr>
          <w:spacing w:val="-12"/>
          <w:sz w:val="20"/>
        </w:rPr>
        <w:t xml:space="preserve"> </w:t>
      </w:r>
      <w:r>
        <w:rPr>
          <w:sz w:val="20"/>
        </w:rPr>
        <w:t>a</w:t>
      </w:r>
      <w:r>
        <w:rPr>
          <w:spacing w:val="-10"/>
          <w:sz w:val="20"/>
        </w:rPr>
        <w:t xml:space="preserve"> </w:t>
      </w:r>
      <w:r>
        <w:rPr>
          <w:sz w:val="20"/>
        </w:rPr>
        <w:t>group</w:t>
      </w:r>
      <w:r>
        <w:rPr>
          <w:spacing w:val="-9"/>
          <w:sz w:val="20"/>
        </w:rPr>
        <w:t xml:space="preserve"> </w:t>
      </w:r>
      <w:r>
        <w:rPr>
          <w:sz w:val="20"/>
        </w:rPr>
        <w:t>does</w:t>
      </w:r>
      <w:r>
        <w:rPr>
          <w:spacing w:val="-11"/>
          <w:sz w:val="20"/>
        </w:rPr>
        <w:t xml:space="preserve"> </w:t>
      </w:r>
      <w:r>
        <w:rPr>
          <w:sz w:val="20"/>
        </w:rPr>
        <w:t>not</w:t>
      </w:r>
      <w:r>
        <w:rPr>
          <w:spacing w:val="-12"/>
          <w:sz w:val="20"/>
        </w:rPr>
        <w:t xml:space="preserve"> </w:t>
      </w:r>
      <w:r>
        <w:rPr>
          <w:sz w:val="20"/>
        </w:rPr>
        <w:t>disclose</w:t>
      </w:r>
      <w:r>
        <w:rPr>
          <w:spacing w:val="-12"/>
          <w:sz w:val="20"/>
        </w:rPr>
        <w:t xml:space="preserve"> </w:t>
      </w:r>
      <w:r>
        <w:rPr>
          <w:sz w:val="20"/>
        </w:rPr>
        <w:t>any</w:t>
      </w:r>
      <w:r>
        <w:rPr>
          <w:spacing w:val="-15"/>
          <w:sz w:val="20"/>
        </w:rPr>
        <w:t xml:space="preserve"> </w:t>
      </w:r>
      <w:r>
        <w:rPr>
          <w:sz w:val="20"/>
        </w:rPr>
        <w:t>operating</w:t>
      </w:r>
      <w:r>
        <w:rPr>
          <w:spacing w:val="-13"/>
          <w:sz w:val="20"/>
        </w:rPr>
        <w:t xml:space="preserve"> </w:t>
      </w:r>
      <w:r>
        <w:rPr>
          <w:sz w:val="20"/>
        </w:rPr>
        <w:t>segments</w:t>
      </w:r>
      <w:r>
        <w:rPr>
          <w:spacing w:val="-11"/>
          <w:sz w:val="20"/>
        </w:rPr>
        <w:t xml:space="preserve"> </w:t>
      </w:r>
      <w:r>
        <w:rPr>
          <w:sz w:val="20"/>
        </w:rPr>
        <w:t>in</w:t>
      </w:r>
      <w:r>
        <w:rPr>
          <w:spacing w:val="-13"/>
          <w:sz w:val="20"/>
        </w:rPr>
        <w:t xml:space="preserve"> </w:t>
      </w:r>
      <w:r>
        <w:rPr>
          <w:sz w:val="20"/>
        </w:rPr>
        <w:t>its</w:t>
      </w:r>
      <w:r>
        <w:rPr>
          <w:spacing w:val="-10"/>
          <w:sz w:val="20"/>
        </w:rPr>
        <w:t xml:space="preserve"> </w:t>
      </w:r>
      <w:r>
        <w:rPr>
          <w:sz w:val="20"/>
        </w:rPr>
        <w:t>financial statements,</w:t>
      </w:r>
      <w:r>
        <w:rPr>
          <w:spacing w:val="15"/>
          <w:sz w:val="20"/>
        </w:rPr>
        <w:t xml:space="preserve"> </w:t>
      </w:r>
      <w:r>
        <w:rPr>
          <w:sz w:val="20"/>
        </w:rPr>
        <w:t>there</w:t>
      </w:r>
      <w:r>
        <w:rPr>
          <w:spacing w:val="18"/>
          <w:sz w:val="20"/>
        </w:rPr>
        <w:t xml:space="preserve"> </w:t>
      </w:r>
      <w:r>
        <w:rPr>
          <w:sz w:val="20"/>
        </w:rPr>
        <w:t>would</w:t>
      </w:r>
      <w:r>
        <w:rPr>
          <w:spacing w:val="15"/>
          <w:sz w:val="20"/>
        </w:rPr>
        <w:t xml:space="preserve"> </w:t>
      </w:r>
      <w:r>
        <w:rPr>
          <w:sz w:val="20"/>
        </w:rPr>
        <w:t>be</w:t>
      </w:r>
      <w:r>
        <w:rPr>
          <w:spacing w:val="15"/>
          <w:sz w:val="20"/>
        </w:rPr>
        <w:t xml:space="preserve"> </w:t>
      </w:r>
      <w:r>
        <w:rPr>
          <w:sz w:val="20"/>
        </w:rPr>
        <w:t>a</w:t>
      </w:r>
      <w:r>
        <w:rPr>
          <w:spacing w:val="15"/>
          <w:sz w:val="20"/>
        </w:rPr>
        <w:t xml:space="preserve"> </w:t>
      </w:r>
      <w:r>
        <w:rPr>
          <w:sz w:val="20"/>
        </w:rPr>
        <w:t>presumption</w:t>
      </w:r>
      <w:r>
        <w:rPr>
          <w:spacing w:val="17"/>
          <w:sz w:val="20"/>
        </w:rPr>
        <w:t xml:space="preserve"> </w:t>
      </w:r>
      <w:r>
        <w:rPr>
          <w:sz w:val="20"/>
        </w:rPr>
        <w:t>that</w:t>
      </w:r>
      <w:r>
        <w:rPr>
          <w:spacing w:val="17"/>
          <w:sz w:val="20"/>
        </w:rPr>
        <w:t xml:space="preserve"> </w:t>
      </w:r>
      <w:r>
        <w:rPr>
          <w:sz w:val="20"/>
        </w:rPr>
        <w:t>Amount</w:t>
      </w:r>
      <w:r>
        <w:rPr>
          <w:spacing w:val="15"/>
          <w:sz w:val="20"/>
        </w:rPr>
        <w:t xml:space="preserve"> </w:t>
      </w:r>
      <w:r>
        <w:rPr>
          <w:sz w:val="20"/>
        </w:rPr>
        <w:t>A</w:t>
      </w:r>
      <w:r>
        <w:rPr>
          <w:spacing w:val="16"/>
          <w:sz w:val="20"/>
        </w:rPr>
        <w:t xml:space="preserve"> </w:t>
      </w:r>
      <w:r>
        <w:rPr>
          <w:sz w:val="20"/>
        </w:rPr>
        <w:t>should</w:t>
      </w:r>
      <w:r>
        <w:rPr>
          <w:spacing w:val="18"/>
          <w:sz w:val="20"/>
        </w:rPr>
        <w:t xml:space="preserve"> </w:t>
      </w:r>
      <w:r>
        <w:rPr>
          <w:sz w:val="20"/>
        </w:rPr>
        <w:t>be</w:t>
      </w:r>
      <w:r>
        <w:rPr>
          <w:spacing w:val="14"/>
          <w:sz w:val="20"/>
        </w:rPr>
        <w:t xml:space="preserve"> </w:t>
      </w:r>
      <w:r>
        <w:rPr>
          <w:sz w:val="20"/>
        </w:rPr>
        <w:t>applied</w:t>
      </w:r>
      <w:r>
        <w:rPr>
          <w:spacing w:val="15"/>
          <w:sz w:val="20"/>
        </w:rPr>
        <w:t xml:space="preserve"> </w:t>
      </w:r>
      <w:r>
        <w:rPr>
          <w:sz w:val="20"/>
        </w:rPr>
        <w:t>on</w:t>
      </w:r>
      <w:r>
        <w:rPr>
          <w:spacing w:val="15"/>
          <w:sz w:val="20"/>
        </w:rPr>
        <w:t xml:space="preserve"> </w:t>
      </w:r>
      <w:r>
        <w:rPr>
          <w:sz w:val="20"/>
        </w:rPr>
        <w:t>a</w:t>
      </w:r>
      <w:r>
        <w:rPr>
          <w:spacing w:val="15"/>
          <w:sz w:val="20"/>
        </w:rPr>
        <w:t xml:space="preserve"> </w:t>
      </w:r>
      <w:r>
        <w:rPr>
          <w:sz w:val="20"/>
        </w:rPr>
        <w:t>group</w:t>
      </w:r>
      <w:r>
        <w:rPr>
          <w:spacing w:val="14"/>
          <w:sz w:val="20"/>
        </w:rPr>
        <w:t xml:space="preserve"> </w:t>
      </w:r>
      <w:r>
        <w:rPr>
          <w:sz w:val="20"/>
        </w:rPr>
        <w:t>basis.</w:t>
      </w:r>
      <w:r>
        <w:rPr>
          <w:spacing w:val="23"/>
          <w:sz w:val="20"/>
        </w:rPr>
        <w:t xml:space="preserve"> </w:t>
      </w:r>
      <w:r>
        <w:rPr>
          <w:sz w:val="20"/>
        </w:rPr>
        <w:t>Though</w:t>
      </w:r>
    </w:p>
    <w:p w14:paraId="01079F6F" w14:textId="53509199" w:rsidR="005F0837" w:rsidRDefault="005F0837" w:rsidP="005F0837">
      <w:pPr>
        <w:pStyle w:val="BodyText"/>
        <w:spacing w:before="10"/>
        <w:rPr>
          <w:sz w:val="14"/>
        </w:rPr>
      </w:pPr>
      <w:r>
        <w:rPr>
          <w:noProof/>
        </w:rPr>
        <mc:AlternateContent>
          <mc:Choice Requires="wps">
            <w:drawing>
              <wp:anchor distT="0" distB="0" distL="0" distR="0" simplePos="0" relativeHeight="251676672" behindDoc="1" locked="0" layoutInCell="1" allowOverlap="1" wp14:anchorId="4894ADAA" wp14:editId="387A9FC8">
                <wp:simplePos x="0" y="0"/>
                <wp:positionH relativeFrom="page">
                  <wp:posOffset>828040</wp:posOffset>
                </wp:positionH>
                <wp:positionV relativeFrom="paragraph">
                  <wp:posOffset>133350</wp:posOffset>
                </wp:positionV>
                <wp:extent cx="1828800" cy="7620"/>
                <wp:effectExtent l="0" t="0" r="635"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C4D72" id="Rectangle 9" o:spid="_x0000_s1026" style="position:absolute;margin-left:65.2pt;margin-top:10.5pt;width:2in;height:.6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" fillcolor="black" stroked="f">
                <w10:wrap type="topAndBottom" anchorx="page"/>
              </v:rect>
            </w:pict>
          </mc:Fallback>
        </mc:AlternateContent>
      </w:r>
    </w:p>
    <w:p w14:paraId="1C7C26BD" w14:textId="77777777" w:rsidR="005F0837" w:rsidRDefault="005F0837" w:rsidP="005F0837">
      <w:pPr>
        <w:pStyle w:val="BodyText"/>
        <w:spacing w:before="5"/>
        <w:rPr>
          <w:sz w:val="16"/>
        </w:rPr>
      </w:pPr>
    </w:p>
    <w:p w14:paraId="61E6EA17" w14:textId="77777777" w:rsidR="005F0837" w:rsidRDefault="005F0837" w:rsidP="00665CAB">
      <w:pPr>
        <w:pStyle w:val="ListParagraph"/>
        <w:numPr>
          <w:ilvl w:val="0"/>
          <w:numId w:val="10"/>
        </w:numPr>
        <w:tabs>
          <w:tab w:val="left" w:pos="928"/>
        </w:tabs>
        <w:spacing w:before="94"/>
        <w:ind w:left="927" w:hanging="205"/>
        <w:rPr>
          <w:sz w:val="18"/>
        </w:rPr>
      </w:pPr>
      <w:r>
        <w:rPr>
          <w:sz w:val="18"/>
        </w:rPr>
        <w:t xml:space="preserve">International Accounting Standards Board, </w:t>
      </w:r>
      <w:r>
        <w:rPr>
          <w:i/>
          <w:sz w:val="18"/>
        </w:rPr>
        <w:t>International Account Standard 14: Segment Reporting</w:t>
      </w:r>
      <w:r>
        <w:rPr>
          <w:sz w:val="18"/>
        </w:rPr>
        <w:t>, paragraph</w:t>
      </w:r>
      <w:r>
        <w:rPr>
          <w:spacing w:val="-21"/>
          <w:sz w:val="18"/>
        </w:rPr>
        <w:t xml:space="preserve"> </w:t>
      </w:r>
      <w:r>
        <w:rPr>
          <w:sz w:val="18"/>
        </w:rPr>
        <w:t>9.</w:t>
      </w:r>
    </w:p>
    <w:p w14:paraId="72AF59FE" w14:textId="77777777" w:rsidR="005F0837" w:rsidRDefault="005F0837" w:rsidP="00665CAB">
      <w:pPr>
        <w:pStyle w:val="ListParagraph"/>
        <w:numPr>
          <w:ilvl w:val="0"/>
          <w:numId w:val="10"/>
        </w:numPr>
        <w:tabs>
          <w:tab w:val="left" w:pos="967"/>
        </w:tabs>
        <w:spacing w:before="110" w:line="278" w:lineRule="auto"/>
        <w:ind w:left="723" w:right="489" w:firstLine="0"/>
        <w:rPr>
          <w:sz w:val="18"/>
        </w:rPr>
      </w:pPr>
      <w:r>
        <w:rPr>
          <w:i/>
          <w:sz w:val="18"/>
        </w:rPr>
        <w:t>International Account Standard 14: Segment Reporting</w:t>
      </w:r>
      <w:r>
        <w:rPr>
          <w:sz w:val="18"/>
        </w:rPr>
        <w:t>, paragraph 9 includes a definition of a “geographical segment” which may be relevant in developing this aspect of the “segmentation</w:t>
      </w:r>
      <w:r>
        <w:rPr>
          <w:spacing w:val="-15"/>
          <w:sz w:val="18"/>
        </w:rPr>
        <w:t xml:space="preserve"> </w:t>
      </w:r>
      <w:r>
        <w:rPr>
          <w:sz w:val="18"/>
        </w:rPr>
        <w:t>hallmarks”.</w:t>
      </w:r>
    </w:p>
    <w:p w14:paraId="4C1C6181" w14:textId="77777777" w:rsidR="005F0837" w:rsidRDefault="005F0837" w:rsidP="005F0837">
      <w:pPr>
        <w:spacing w:line="278" w:lineRule="auto"/>
        <w:rPr>
          <w:sz w:val="18"/>
        </w:rPr>
        <w:sectPr w:rsidR="005F0837">
          <w:pgSz w:w="11910" w:h="16840"/>
          <w:pgMar w:top="1500" w:right="820" w:bottom="1820" w:left="580" w:header="1244" w:footer="1638" w:gutter="0"/>
          <w:cols w:space="720"/>
        </w:sectPr>
      </w:pPr>
    </w:p>
    <w:p w14:paraId="77D571FE" w14:textId="77777777" w:rsidR="005F0837" w:rsidRDefault="005F0837" w:rsidP="005F0837">
      <w:pPr>
        <w:pStyle w:val="BodyText"/>
        <w:spacing w:before="5"/>
      </w:pPr>
    </w:p>
    <w:p w14:paraId="52831F33" w14:textId="77777777" w:rsidR="005F0837" w:rsidRDefault="005F0837" w:rsidP="005F0837">
      <w:pPr>
        <w:pStyle w:val="BodyText"/>
        <w:spacing w:before="93" w:line="271" w:lineRule="auto"/>
        <w:ind w:left="723" w:right="479"/>
        <w:jc w:val="both"/>
      </w:pPr>
      <w:r>
        <w:t>these groups would still need to show this approach is consistent with the “segmentation hallmarks”. Similarly, where a group discloses business line segments, there would be a presumption that Amount A should be applied on that basis. There remains an important outstanding question whether there will be a presumption</w:t>
      </w:r>
      <w:r>
        <w:rPr>
          <w:spacing w:val="-12"/>
        </w:rPr>
        <w:t xml:space="preserve"> </w:t>
      </w:r>
      <w:r>
        <w:t>that</w:t>
      </w:r>
      <w:r>
        <w:rPr>
          <w:spacing w:val="-11"/>
        </w:rPr>
        <w:t xml:space="preserve"> </w:t>
      </w:r>
      <w:r>
        <w:t>a</w:t>
      </w:r>
      <w:r>
        <w:rPr>
          <w:spacing w:val="-12"/>
        </w:rPr>
        <w:t xml:space="preserve"> </w:t>
      </w:r>
      <w:r>
        <w:t>group</w:t>
      </w:r>
      <w:r>
        <w:rPr>
          <w:spacing w:val="-11"/>
        </w:rPr>
        <w:t xml:space="preserve"> </w:t>
      </w:r>
      <w:r>
        <w:t>disclosing</w:t>
      </w:r>
      <w:r>
        <w:rPr>
          <w:spacing w:val="-12"/>
        </w:rPr>
        <w:t xml:space="preserve"> </w:t>
      </w:r>
      <w:r>
        <w:t>regional</w:t>
      </w:r>
      <w:r>
        <w:rPr>
          <w:spacing w:val="-12"/>
        </w:rPr>
        <w:t xml:space="preserve"> </w:t>
      </w:r>
      <w:r>
        <w:t>segments</w:t>
      </w:r>
      <w:r>
        <w:rPr>
          <w:spacing w:val="-10"/>
        </w:rPr>
        <w:t xml:space="preserve"> </w:t>
      </w:r>
      <w:r>
        <w:t>should</w:t>
      </w:r>
      <w:r>
        <w:rPr>
          <w:spacing w:val="-12"/>
        </w:rPr>
        <w:t xml:space="preserve"> </w:t>
      </w:r>
      <w:r>
        <w:t>apply</w:t>
      </w:r>
      <w:r>
        <w:rPr>
          <w:spacing w:val="-14"/>
        </w:rPr>
        <w:t xml:space="preserve"> </w:t>
      </w:r>
      <w:r>
        <w:t>Amount</w:t>
      </w:r>
      <w:r>
        <w:rPr>
          <w:spacing w:val="-9"/>
        </w:rPr>
        <w:t xml:space="preserve"> </w:t>
      </w:r>
      <w:r>
        <w:t>A</w:t>
      </w:r>
      <w:r>
        <w:rPr>
          <w:spacing w:val="-9"/>
        </w:rPr>
        <w:t xml:space="preserve"> </w:t>
      </w:r>
      <w:r>
        <w:t>in</w:t>
      </w:r>
      <w:r>
        <w:rPr>
          <w:spacing w:val="-9"/>
        </w:rPr>
        <w:t xml:space="preserve"> </w:t>
      </w:r>
      <w:r>
        <w:t>all</w:t>
      </w:r>
      <w:r>
        <w:rPr>
          <w:spacing w:val="-12"/>
        </w:rPr>
        <w:t xml:space="preserve"> </w:t>
      </w:r>
      <w:r>
        <w:t>instances,</w:t>
      </w:r>
      <w:r>
        <w:rPr>
          <w:spacing w:val="-10"/>
        </w:rPr>
        <w:t xml:space="preserve"> </w:t>
      </w:r>
      <w:r>
        <w:t>particularly for groups that also have large pools of unallocated central research and development (R&amp;D) or other costs. The final design of the definition of a segment for the purpose of Amount A will be particularly relevant for these businesses, which could allow businesses that operate on a regional basis to calculate their Amount A tax base on a regional</w:t>
      </w:r>
      <w:r>
        <w:rPr>
          <w:spacing w:val="-1"/>
        </w:rPr>
        <w:t xml:space="preserve"> </w:t>
      </w:r>
      <w:r>
        <w:t>basis.</w:t>
      </w:r>
    </w:p>
    <w:p w14:paraId="0B50C02C" w14:textId="77777777" w:rsidR="005F0837" w:rsidRDefault="005F0837" w:rsidP="005F0837">
      <w:pPr>
        <w:pStyle w:val="BodyText"/>
        <w:spacing w:before="2"/>
      </w:pPr>
    </w:p>
    <w:p w14:paraId="33E906E4" w14:textId="77777777" w:rsidR="005F0837" w:rsidRDefault="005F0837" w:rsidP="005F0837">
      <w:pPr>
        <w:pStyle w:val="Heading8"/>
      </w:pPr>
      <w:bookmarkStart w:id="33" w:name="Exemption_for_segments_with_comparable_p"/>
      <w:bookmarkEnd w:id="33"/>
      <w:r>
        <w:t>Exemption for segments with comparable profit margins</w:t>
      </w:r>
    </w:p>
    <w:p w14:paraId="0DBA276E" w14:textId="77777777" w:rsidR="005F0837" w:rsidRDefault="005F0837" w:rsidP="005F0837">
      <w:pPr>
        <w:pStyle w:val="BodyText"/>
        <w:rPr>
          <w:b/>
          <w:sz w:val="19"/>
        </w:rPr>
      </w:pPr>
    </w:p>
    <w:p w14:paraId="39876F31" w14:textId="77777777" w:rsidR="005F0837" w:rsidRDefault="005F0837" w:rsidP="00665CAB">
      <w:pPr>
        <w:pStyle w:val="ListParagraph"/>
        <w:numPr>
          <w:ilvl w:val="0"/>
          <w:numId w:val="11"/>
        </w:numPr>
        <w:tabs>
          <w:tab w:val="left" w:pos="1444"/>
        </w:tabs>
        <w:spacing w:before="1" w:line="271" w:lineRule="auto"/>
        <w:ind w:right="479" w:firstLine="0"/>
        <w:jc w:val="both"/>
        <w:rPr>
          <w:sz w:val="20"/>
        </w:rPr>
      </w:pPr>
      <w:r>
        <w:rPr>
          <w:sz w:val="20"/>
        </w:rPr>
        <w:t xml:space="preserve">There may be some situations, notably where profit margins vary little across the segments of a group, where the tax impact of applying Amount A either on a group or segment basis will be minimal. In these instances, in order to </w:t>
      </w:r>
      <w:proofErr w:type="spellStart"/>
      <w:r>
        <w:rPr>
          <w:sz w:val="20"/>
        </w:rPr>
        <w:t>minimise</w:t>
      </w:r>
      <w:proofErr w:type="spellEnd"/>
      <w:r>
        <w:rPr>
          <w:sz w:val="20"/>
        </w:rPr>
        <w:t xml:space="preserve"> the compliance costs and administrative burdens associated with segmentation, taxpayers could be required to apply Amount A on a group basis. This exemption would apply</w:t>
      </w:r>
      <w:r>
        <w:rPr>
          <w:spacing w:val="-12"/>
          <w:sz w:val="20"/>
        </w:rPr>
        <w:t xml:space="preserve"> </w:t>
      </w:r>
      <w:r>
        <w:rPr>
          <w:sz w:val="20"/>
        </w:rPr>
        <w:t>where</w:t>
      </w:r>
      <w:r>
        <w:rPr>
          <w:spacing w:val="-9"/>
          <w:sz w:val="20"/>
        </w:rPr>
        <w:t xml:space="preserve"> </w:t>
      </w:r>
      <w:r>
        <w:rPr>
          <w:sz w:val="20"/>
        </w:rPr>
        <w:t>the</w:t>
      </w:r>
      <w:r>
        <w:rPr>
          <w:spacing w:val="-11"/>
          <w:sz w:val="20"/>
        </w:rPr>
        <w:t xml:space="preserve"> </w:t>
      </w:r>
      <w:r>
        <w:rPr>
          <w:sz w:val="20"/>
        </w:rPr>
        <w:t>profit</w:t>
      </w:r>
      <w:r>
        <w:rPr>
          <w:spacing w:val="-11"/>
          <w:sz w:val="20"/>
        </w:rPr>
        <w:t xml:space="preserve"> </w:t>
      </w:r>
      <w:r>
        <w:rPr>
          <w:sz w:val="20"/>
        </w:rPr>
        <w:t>margin</w:t>
      </w:r>
      <w:r>
        <w:rPr>
          <w:spacing w:val="-12"/>
          <w:sz w:val="20"/>
        </w:rPr>
        <w:t xml:space="preserve"> </w:t>
      </w:r>
      <w:r>
        <w:rPr>
          <w:sz w:val="20"/>
        </w:rPr>
        <w:t>of</w:t>
      </w:r>
      <w:r>
        <w:rPr>
          <w:spacing w:val="-8"/>
          <w:sz w:val="20"/>
        </w:rPr>
        <w:t xml:space="preserve"> </w:t>
      </w:r>
      <w:r>
        <w:rPr>
          <w:sz w:val="20"/>
        </w:rPr>
        <w:t>the</w:t>
      </w:r>
      <w:r>
        <w:rPr>
          <w:spacing w:val="-9"/>
          <w:sz w:val="20"/>
        </w:rPr>
        <w:t xml:space="preserve"> </w:t>
      </w:r>
      <w:r>
        <w:rPr>
          <w:sz w:val="20"/>
        </w:rPr>
        <w:t>disclosed</w:t>
      </w:r>
      <w:r>
        <w:rPr>
          <w:spacing w:val="-12"/>
          <w:sz w:val="20"/>
        </w:rPr>
        <w:t xml:space="preserve"> </w:t>
      </w:r>
      <w:r>
        <w:rPr>
          <w:sz w:val="20"/>
        </w:rPr>
        <w:t>segments</w:t>
      </w:r>
      <w:r>
        <w:rPr>
          <w:spacing w:val="-11"/>
          <w:sz w:val="20"/>
        </w:rPr>
        <w:t xml:space="preserve"> </w:t>
      </w:r>
      <w:r>
        <w:rPr>
          <w:sz w:val="20"/>
        </w:rPr>
        <w:t>(at</w:t>
      </w:r>
      <w:r>
        <w:rPr>
          <w:spacing w:val="-12"/>
          <w:sz w:val="20"/>
        </w:rPr>
        <w:t xml:space="preserve"> </w:t>
      </w:r>
      <w:r>
        <w:rPr>
          <w:sz w:val="20"/>
        </w:rPr>
        <w:t>the</w:t>
      </w:r>
      <w:r>
        <w:rPr>
          <w:spacing w:val="-11"/>
          <w:sz w:val="20"/>
        </w:rPr>
        <w:t xml:space="preserve"> </w:t>
      </w:r>
      <w:r>
        <w:rPr>
          <w:sz w:val="20"/>
        </w:rPr>
        <w:t>profit</w:t>
      </w:r>
      <w:r>
        <w:rPr>
          <w:spacing w:val="-9"/>
          <w:sz w:val="20"/>
        </w:rPr>
        <w:t xml:space="preserve"> </w:t>
      </w:r>
      <w:r>
        <w:rPr>
          <w:sz w:val="20"/>
        </w:rPr>
        <w:t>level</w:t>
      </w:r>
      <w:r>
        <w:rPr>
          <w:spacing w:val="-12"/>
          <w:sz w:val="20"/>
        </w:rPr>
        <w:t xml:space="preserve"> </w:t>
      </w:r>
      <w:r>
        <w:rPr>
          <w:sz w:val="20"/>
        </w:rPr>
        <w:t>shown</w:t>
      </w:r>
      <w:r>
        <w:rPr>
          <w:spacing w:val="-8"/>
          <w:sz w:val="20"/>
        </w:rPr>
        <w:t xml:space="preserve"> </w:t>
      </w:r>
      <w:r>
        <w:rPr>
          <w:sz w:val="20"/>
        </w:rPr>
        <w:t>in</w:t>
      </w:r>
      <w:r>
        <w:rPr>
          <w:spacing w:val="-9"/>
          <w:sz w:val="20"/>
        </w:rPr>
        <w:t xml:space="preserve"> </w:t>
      </w:r>
      <w:r>
        <w:rPr>
          <w:sz w:val="20"/>
        </w:rPr>
        <w:t>the</w:t>
      </w:r>
      <w:r>
        <w:rPr>
          <w:spacing w:val="-12"/>
          <w:sz w:val="20"/>
        </w:rPr>
        <w:t xml:space="preserve"> </w:t>
      </w:r>
      <w:r>
        <w:rPr>
          <w:sz w:val="20"/>
        </w:rPr>
        <w:t>financial</w:t>
      </w:r>
      <w:r>
        <w:rPr>
          <w:spacing w:val="-11"/>
          <w:sz w:val="20"/>
        </w:rPr>
        <w:t xml:space="preserve"> </w:t>
      </w:r>
      <w:r>
        <w:rPr>
          <w:sz w:val="20"/>
        </w:rPr>
        <w:t xml:space="preserve">accounts, which may be at a gross or operating level) varies by less than an agreed number of percentage points. As with the exemption for segmentation based on global revenue, this exemption could be turned into a safe </w:t>
      </w:r>
      <w:proofErr w:type="spellStart"/>
      <w:r>
        <w:rPr>
          <w:sz w:val="20"/>
        </w:rPr>
        <w:t>harbour</w:t>
      </w:r>
      <w:proofErr w:type="spellEnd"/>
      <w:r>
        <w:rPr>
          <w:sz w:val="20"/>
        </w:rPr>
        <w:t xml:space="preserve"> and become</w:t>
      </w:r>
      <w:r>
        <w:rPr>
          <w:spacing w:val="-4"/>
          <w:sz w:val="20"/>
        </w:rPr>
        <w:t xml:space="preserve"> </w:t>
      </w:r>
      <w:r>
        <w:rPr>
          <w:sz w:val="20"/>
        </w:rPr>
        <w:t>optional.</w:t>
      </w:r>
    </w:p>
    <w:p w14:paraId="1BC1888A" w14:textId="77777777" w:rsidR="005F0837" w:rsidRDefault="005F0837" w:rsidP="005F0837">
      <w:pPr>
        <w:pStyle w:val="BodyText"/>
        <w:spacing w:before="2"/>
      </w:pPr>
    </w:p>
    <w:p w14:paraId="6A9FD286" w14:textId="77777777" w:rsidR="005F0837" w:rsidRDefault="005F0837" w:rsidP="005F0837">
      <w:pPr>
        <w:pStyle w:val="Heading8"/>
      </w:pPr>
      <w:bookmarkStart w:id="34" w:name="Determining_profit_before_tax_on_a_segme"/>
      <w:bookmarkEnd w:id="34"/>
      <w:r>
        <w:t>Determining profit before tax on a segment basis</w:t>
      </w:r>
    </w:p>
    <w:p w14:paraId="105C47F5" w14:textId="77777777" w:rsidR="005F0837" w:rsidRDefault="005F0837" w:rsidP="005F0837">
      <w:pPr>
        <w:pStyle w:val="BodyText"/>
        <w:rPr>
          <w:b/>
          <w:sz w:val="19"/>
        </w:rPr>
      </w:pPr>
    </w:p>
    <w:p w14:paraId="3F413D59" w14:textId="77777777" w:rsidR="005F0837" w:rsidRDefault="005F0837" w:rsidP="00665CAB">
      <w:pPr>
        <w:pStyle w:val="ListParagraph"/>
        <w:numPr>
          <w:ilvl w:val="0"/>
          <w:numId w:val="11"/>
        </w:numPr>
        <w:tabs>
          <w:tab w:val="left" w:pos="1444"/>
        </w:tabs>
        <w:spacing w:before="1" w:line="271" w:lineRule="auto"/>
        <w:ind w:right="483" w:firstLine="0"/>
        <w:jc w:val="both"/>
        <w:rPr>
          <w:sz w:val="20"/>
        </w:rPr>
      </w:pPr>
      <w:r>
        <w:rPr>
          <w:sz w:val="20"/>
        </w:rPr>
        <w:t>Where a taxpayer computes the Amount A tax base on the basis of its disclosed segments it will still need to allocate a pool of central or unallocated costs between segments in order to arrive at the relevant PBT measure for each segment. In many instances, it may prove difficult, if not impossible, to allocate</w:t>
      </w:r>
      <w:r>
        <w:rPr>
          <w:spacing w:val="-13"/>
          <w:sz w:val="20"/>
        </w:rPr>
        <w:t xml:space="preserve"> </w:t>
      </w:r>
      <w:r>
        <w:rPr>
          <w:sz w:val="20"/>
        </w:rPr>
        <w:t>these</w:t>
      </w:r>
      <w:r>
        <w:rPr>
          <w:spacing w:val="-12"/>
          <w:sz w:val="20"/>
        </w:rPr>
        <w:t xml:space="preserve"> </w:t>
      </w:r>
      <w:r>
        <w:rPr>
          <w:sz w:val="20"/>
        </w:rPr>
        <w:t>costs</w:t>
      </w:r>
      <w:r>
        <w:rPr>
          <w:spacing w:val="-13"/>
          <w:sz w:val="20"/>
        </w:rPr>
        <w:t xml:space="preserve"> </w:t>
      </w:r>
      <w:r>
        <w:rPr>
          <w:sz w:val="20"/>
        </w:rPr>
        <w:t>directly</w:t>
      </w:r>
      <w:r>
        <w:rPr>
          <w:spacing w:val="-15"/>
          <w:sz w:val="20"/>
        </w:rPr>
        <w:t xml:space="preserve"> </w:t>
      </w:r>
      <w:r>
        <w:rPr>
          <w:sz w:val="20"/>
        </w:rPr>
        <w:t>between</w:t>
      </w:r>
      <w:r>
        <w:rPr>
          <w:spacing w:val="-12"/>
          <w:sz w:val="20"/>
        </w:rPr>
        <w:t xml:space="preserve"> </w:t>
      </w:r>
      <w:r>
        <w:rPr>
          <w:sz w:val="20"/>
        </w:rPr>
        <w:t>segments.</w:t>
      </w:r>
      <w:r>
        <w:rPr>
          <w:spacing w:val="-14"/>
          <w:sz w:val="20"/>
        </w:rPr>
        <w:t xml:space="preserve"> </w:t>
      </w:r>
      <w:r>
        <w:rPr>
          <w:sz w:val="20"/>
        </w:rPr>
        <w:t>Therefore,</w:t>
      </w:r>
      <w:r>
        <w:rPr>
          <w:spacing w:val="-14"/>
          <w:sz w:val="20"/>
        </w:rPr>
        <w:t xml:space="preserve"> </w:t>
      </w:r>
      <w:r>
        <w:rPr>
          <w:sz w:val="20"/>
        </w:rPr>
        <w:t>again</w:t>
      </w:r>
      <w:r>
        <w:rPr>
          <w:spacing w:val="-12"/>
          <w:sz w:val="20"/>
        </w:rPr>
        <w:t xml:space="preserve"> </w:t>
      </w:r>
      <w:r>
        <w:rPr>
          <w:sz w:val="20"/>
        </w:rPr>
        <w:t>as</w:t>
      </w:r>
      <w:r>
        <w:rPr>
          <w:spacing w:val="-13"/>
          <w:sz w:val="20"/>
        </w:rPr>
        <w:t xml:space="preserve"> </w:t>
      </w:r>
      <w:r>
        <w:rPr>
          <w:sz w:val="20"/>
        </w:rPr>
        <w:t>a</w:t>
      </w:r>
      <w:r>
        <w:rPr>
          <w:spacing w:val="-14"/>
          <w:sz w:val="20"/>
        </w:rPr>
        <w:t xml:space="preserve"> </w:t>
      </w:r>
      <w:r>
        <w:rPr>
          <w:sz w:val="20"/>
        </w:rPr>
        <w:t>rebuttable</w:t>
      </w:r>
      <w:r>
        <w:rPr>
          <w:spacing w:val="-12"/>
          <w:sz w:val="20"/>
        </w:rPr>
        <w:t xml:space="preserve"> </w:t>
      </w:r>
      <w:r>
        <w:rPr>
          <w:sz w:val="20"/>
        </w:rPr>
        <w:t>presumption,</w:t>
      </w:r>
      <w:r>
        <w:rPr>
          <w:spacing w:val="-14"/>
          <w:sz w:val="20"/>
        </w:rPr>
        <w:t xml:space="preserve"> </w:t>
      </w:r>
      <w:r>
        <w:rPr>
          <w:sz w:val="20"/>
        </w:rPr>
        <w:t>these</w:t>
      </w:r>
      <w:r>
        <w:rPr>
          <w:spacing w:val="-14"/>
          <w:sz w:val="20"/>
        </w:rPr>
        <w:t xml:space="preserve"> </w:t>
      </w:r>
      <w:r>
        <w:rPr>
          <w:sz w:val="20"/>
        </w:rPr>
        <w:t>costs will be apportioned between segments using revenue as an allocation key. To prevent this rebuttable presumption giving rise to distortions, a safeguard rule could be introduced with the effect that the option of</w:t>
      </w:r>
      <w:r>
        <w:rPr>
          <w:spacing w:val="-4"/>
          <w:sz w:val="20"/>
        </w:rPr>
        <w:t xml:space="preserve"> </w:t>
      </w:r>
      <w:r>
        <w:rPr>
          <w:sz w:val="20"/>
        </w:rPr>
        <w:t>using</w:t>
      </w:r>
      <w:r>
        <w:rPr>
          <w:spacing w:val="-5"/>
          <w:sz w:val="20"/>
        </w:rPr>
        <w:t xml:space="preserve"> </w:t>
      </w:r>
      <w:r>
        <w:rPr>
          <w:sz w:val="20"/>
        </w:rPr>
        <w:t>a</w:t>
      </w:r>
      <w:r>
        <w:rPr>
          <w:spacing w:val="-6"/>
          <w:sz w:val="20"/>
        </w:rPr>
        <w:t xml:space="preserve"> </w:t>
      </w:r>
      <w:r>
        <w:rPr>
          <w:sz w:val="20"/>
        </w:rPr>
        <w:t>revenue-based</w:t>
      </w:r>
      <w:r>
        <w:rPr>
          <w:spacing w:val="-6"/>
          <w:sz w:val="20"/>
        </w:rPr>
        <w:t xml:space="preserve"> </w:t>
      </w:r>
      <w:r>
        <w:rPr>
          <w:sz w:val="20"/>
        </w:rPr>
        <w:t>allocation</w:t>
      </w:r>
      <w:r>
        <w:rPr>
          <w:spacing w:val="-5"/>
          <w:sz w:val="20"/>
        </w:rPr>
        <w:t xml:space="preserve"> </w:t>
      </w:r>
      <w:r>
        <w:rPr>
          <w:sz w:val="20"/>
        </w:rPr>
        <w:t>of</w:t>
      </w:r>
      <w:r>
        <w:rPr>
          <w:spacing w:val="-3"/>
          <w:sz w:val="20"/>
        </w:rPr>
        <w:t xml:space="preserve"> </w:t>
      </w:r>
      <w:r>
        <w:rPr>
          <w:sz w:val="20"/>
        </w:rPr>
        <w:t>costs</w:t>
      </w:r>
      <w:r>
        <w:rPr>
          <w:spacing w:val="-4"/>
          <w:sz w:val="20"/>
        </w:rPr>
        <w:t xml:space="preserve"> </w:t>
      </w:r>
      <w:r>
        <w:rPr>
          <w:sz w:val="20"/>
        </w:rPr>
        <w:t>would</w:t>
      </w:r>
      <w:r>
        <w:rPr>
          <w:spacing w:val="-5"/>
          <w:sz w:val="20"/>
        </w:rPr>
        <w:t xml:space="preserve"> </w:t>
      </w:r>
      <w:r>
        <w:rPr>
          <w:sz w:val="20"/>
        </w:rPr>
        <w:t>be</w:t>
      </w:r>
      <w:r>
        <w:rPr>
          <w:spacing w:val="-3"/>
          <w:sz w:val="20"/>
        </w:rPr>
        <w:t xml:space="preserve"> </w:t>
      </w:r>
      <w:r>
        <w:rPr>
          <w:sz w:val="20"/>
        </w:rPr>
        <w:t>available</w:t>
      </w:r>
      <w:r>
        <w:rPr>
          <w:spacing w:val="-5"/>
          <w:sz w:val="20"/>
        </w:rPr>
        <w:t xml:space="preserve"> </w:t>
      </w:r>
      <w:r>
        <w:rPr>
          <w:sz w:val="20"/>
        </w:rPr>
        <w:t>only</w:t>
      </w:r>
      <w:r>
        <w:rPr>
          <w:spacing w:val="-9"/>
          <w:sz w:val="20"/>
        </w:rPr>
        <w:t xml:space="preserve"> </w:t>
      </w:r>
      <w:r>
        <w:rPr>
          <w:sz w:val="20"/>
        </w:rPr>
        <w:t>where</w:t>
      </w:r>
      <w:r>
        <w:rPr>
          <w:spacing w:val="-4"/>
          <w:sz w:val="20"/>
        </w:rPr>
        <w:t xml:space="preserve"> </w:t>
      </w:r>
      <w:r>
        <w:rPr>
          <w:sz w:val="20"/>
        </w:rPr>
        <w:t>the</w:t>
      </w:r>
      <w:r>
        <w:rPr>
          <w:spacing w:val="-5"/>
          <w:sz w:val="20"/>
        </w:rPr>
        <w:t xml:space="preserve"> </w:t>
      </w:r>
      <w:r>
        <w:rPr>
          <w:sz w:val="20"/>
        </w:rPr>
        <w:t>proportion</w:t>
      </w:r>
      <w:r>
        <w:rPr>
          <w:spacing w:val="-6"/>
          <w:sz w:val="20"/>
        </w:rPr>
        <w:t xml:space="preserve"> </w:t>
      </w:r>
      <w:r>
        <w:rPr>
          <w:sz w:val="20"/>
        </w:rPr>
        <w:t>of</w:t>
      </w:r>
      <w:r>
        <w:rPr>
          <w:spacing w:val="-3"/>
          <w:sz w:val="20"/>
        </w:rPr>
        <w:t xml:space="preserve"> </w:t>
      </w:r>
      <w:r>
        <w:rPr>
          <w:sz w:val="20"/>
        </w:rPr>
        <w:t>central</w:t>
      </w:r>
      <w:r>
        <w:rPr>
          <w:spacing w:val="-6"/>
          <w:sz w:val="20"/>
        </w:rPr>
        <w:t xml:space="preserve"> </w:t>
      </w:r>
      <w:r>
        <w:rPr>
          <w:sz w:val="20"/>
        </w:rPr>
        <w:t>costs to be allocated between segments falls below a given percentage of total group or segment costs. Above this threshold, there would be a requirement to allocate costs using a more accurate, less approximate method. Where taxpayers compute their Amount A tax base on a segmented basis there will also be a requirement to reconcile the aggregated PBT (as calculated for the purposes of Amount A) at a segment level, with the PBT reported at a consolidated</w:t>
      </w:r>
      <w:r>
        <w:rPr>
          <w:spacing w:val="-1"/>
          <w:sz w:val="20"/>
        </w:rPr>
        <w:t xml:space="preserve"> </w:t>
      </w:r>
      <w:r>
        <w:rPr>
          <w:sz w:val="20"/>
        </w:rPr>
        <w:t>level.</w:t>
      </w:r>
    </w:p>
    <w:p w14:paraId="44DB53C7" w14:textId="77777777" w:rsidR="005F0837" w:rsidRDefault="005F0837" w:rsidP="00665CAB">
      <w:pPr>
        <w:pStyle w:val="ListParagraph"/>
        <w:numPr>
          <w:ilvl w:val="0"/>
          <w:numId w:val="11"/>
        </w:numPr>
        <w:tabs>
          <w:tab w:val="left" w:pos="1444"/>
        </w:tabs>
        <w:spacing w:before="122" w:line="271" w:lineRule="auto"/>
        <w:ind w:right="479" w:firstLine="0"/>
        <w:jc w:val="both"/>
        <w:rPr>
          <w:sz w:val="20"/>
        </w:rPr>
      </w:pPr>
      <w:r>
        <w:rPr>
          <w:sz w:val="20"/>
        </w:rPr>
        <w:t xml:space="preserve">When applying Amount A on a segmented basis, the treatment of intersegmental transactions remains to be determined. There may be instances where groups </w:t>
      </w:r>
      <w:proofErr w:type="spellStart"/>
      <w:r>
        <w:rPr>
          <w:sz w:val="20"/>
        </w:rPr>
        <w:t>recognise</w:t>
      </w:r>
      <w:proofErr w:type="spellEnd"/>
      <w:r>
        <w:rPr>
          <w:sz w:val="20"/>
        </w:rPr>
        <w:t xml:space="preserve"> intersegmental transactions in their segmented financial statements, or where a specific approach to segmentation requires the recognition of intersegmental transactions. Intersegmental transactions will be eliminated as part of the preparation of consolidated financial accounts. However, these transactions may have a direct </w:t>
      </w:r>
      <w:r>
        <w:rPr>
          <w:spacing w:val="2"/>
          <w:sz w:val="20"/>
        </w:rPr>
        <w:t xml:space="preserve">impact </w:t>
      </w:r>
      <w:r>
        <w:rPr>
          <w:sz w:val="20"/>
        </w:rPr>
        <w:t>on the reported profitability of different segments. This could, where Amount A is applied on a segmented basis, create incentives for groups to use intersegmental transactions to shift profits to segments that are primarily</w:t>
      </w:r>
      <w:r>
        <w:rPr>
          <w:spacing w:val="-17"/>
          <w:sz w:val="20"/>
        </w:rPr>
        <w:t xml:space="preserve"> </w:t>
      </w:r>
      <w:r>
        <w:rPr>
          <w:sz w:val="20"/>
        </w:rPr>
        <w:t>out-of-scope</w:t>
      </w:r>
      <w:r>
        <w:rPr>
          <w:spacing w:val="-13"/>
          <w:sz w:val="20"/>
        </w:rPr>
        <w:t xml:space="preserve"> </w:t>
      </w:r>
      <w:r>
        <w:rPr>
          <w:sz w:val="20"/>
        </w:rPr>
        <w:t>of</w:t>
      </w:r>
      <w:r>
        <w:rPr>
          <w:spacing w:val="-13"/>
          <w:sz w:val="20"/>
        </w:rPr>
        <w:t xml:space="preserve"> </w:t>
      </w:r>
      <w:r>
        <w:rPr>
          <w:sz w:val="20"/>
        </w:rPr>
        <w:t>Amount</w:t>
      </w:r>
      <w:r>
        <w:rPr>
          <w:spacing w:val="-14"/>
          <w:sz w:val="20"/>
        </w:rPr>
        <w:t xml:space="preserve"> </w:t>
      </w:r>
      <w:r>
        <w:rPr>
          <w:sz w:val="20"/>
        </w:rPr>
        <w:t>A</w:t>
      </w:r>
      <w:r>
        <w:rPr>
          <w:spacing w:val="-14"/>
          <w:sz w:val="20"/>
        </w:rPr>
        <w:t xml:space="preserve"> </w:t>
      </w:r>
      <w:r>
        <w:rPr>
          <w:sz w:val="20"/>
        </w:rPr>
        <w:t>(or</w:t>
      </w:r>
      <w:r>
        <w:rPr>
          <w:spacing w:val="-13"/>
          <w:sz w:val="20"/>
        </w:rPr>
        <w:t xml:space="preserve"> </w:t>
      </w:r>
      <w:r>
        <w:rPr>
          <w:sz w:val="20"/>
        </w:rPr>
        <w:t>conversely</w:t>
      </w:r>
      <w:r>
        <w:rPr>
          <w:spacing w:val="-15"/>
          <w:sz w:val="20"/>
        </w:rPr>
        <w:t xml:space="preserve"> </w:t>
      </w:r>
      <w:r>
        <w:rPr>
          <w:sz w:val="20"/>
        </w:rPr>
        <w:t>losses</w:t>
      </w:r>
      <w:r>
        <w:rPr>
          <w:spacing w:val="-13"/>
          <w:sz w:val="20"/>
        </w:rPr>
        <w:t xml:space="preserve"> </w:t>
      </w:r>
      <w:r>
        <w:rPr>
          <w:sz w:val="20"/>
        </w:rPr>
        <w:t>to</w:t>
      </w:r>
      <w:r>
        <w:rPr>
          <w:spacing w:val="-14"/>
          <w:sz w:val="20"/>
        </w:rPr>
        <w:t xml:space="preserve"> </w:t>
      </w:r>
      <w:r>
        <w:rPr>
          <w:sz w:val="20"/>
        </w:rPr>
        <w:t>segments</w:t>
      </w:r>
      <w:r>
        <w:rPr>
          <w:spacing w:val="-13"/>
          <w:sz w:val="20"/>
        </w:rPr>
        <w:t xml:space="preserve"> </w:t>
      </w:r>
      <w:r>
        <w:rPr>
          <w:sz w:val="20"/>
        </w:rPr>
        <w:t>that</w:t>
      </w:r>
      <w:r>
        <w:rPr>
          <w:spacing w:val="-14"/>
          <w:sz w:val="20"/>
        </w:rPr>
        <w:t xml:space="preserve"> </w:t>
      </w:r>
      <w:r>
        <w:rPr>
          <w:sz w:val="20"/>
        </w:rPr>
        <w:t>are</w:t>
      </w:r>
      <w:r>
        <w:rPr>
          <w:spacing w:val="-13"/>
          <w:sz w:val="20"/>
        </w:rPr>
        <w:t xml:space="preserve"> </w:t>
      </w:r>
      <w:r>
        <w:rPr>
          <w:sz w:val="20"/>
        </w:rPr>
        <w:t>primarily</w:t>
      </w:r>
      <w:r>
        <w:rPr>
          <w:spacing w:val="-16"/>
          <w:sz w:val="20"/>
        </w:rPr>
        <w:t xml:space="preserve"> </w:t>
      </w:r>
      <w:r>
        <w:rPr>
          <w:sz w:val="20"/>
        </w:rPr>
        <w:t>in</w:t>
      </w:r>
      <w:r>
        <w:rPr>
          <w:spacing w:val="-14"/>
          <w:sz w:val="20"/>
        </w:rPr>
        <w:t xml:space="preserve"> </w:t>
      </w:r>
      <w:r>
        <w:rPr>
          <w:sz w:val="20"/>
        </w:rPr>
        <w:t>scope</w:t>
      </w:r>
      <w:r>
        <w:rPr>
          <w:spacing w:val="-13"/>
          <w:sz w:val="20"/>
        </w:rPr>
        <w:t xml:space="preserve"> </w:t>
      </w:r>
      <w:r>
        <w:rPr>
          <w:sz w:val="20"/>
        </w:rPr>
        <w:t>of</w:t>
      </w:r>
      <w:r>
        <w:rPr>
          <w:spacing w:val="-13"/>
          <w:sz w:val="20"/>
        </w:rPr>
        <w:t xml:space="preserve"> </w:t>
      </w:r>
      <w:r>
        <w:rPr>
          <w:sz w:val="20"/>
        </w:rPr>
        <w:t>Amount A).</w:t>
      </w:r>
    </w:p>
    <w:p w14:paraId="2D29C7F8" w14:textId="77777777" w:rsidR="005F0837" w:rsidRDefault="005F0837" w:rsidP="00665CAB">
      <w:pPr>
        <w:pStyle w:val="ListParagraph"/>
        <w:numPr>
          <w:ilvl w:val="0"/>
          <w:numId w:val="11"/>
        </w:numPr>
        <w:tabs>
          <w:tab w:val="left" w:pos="1444"/>
        </w:tabs>
        <w:spacing w:before="121" w:line="271" w:lineRule="auto"/>
        <w:ind w:right="481" w:firstLine="0"/>
        <w:jc w:val="both"/>
        <w:rPr>
          <w:sz w:val="20"/>
        </w:rPr>
      </w:pPr>
      <w:r>
        <w:rPr>
          <w:sz w:val="20"/>
        </w:rPr>
        <w:t>The</w:t>
      </w:r>
      <w:r>
        <w:rPr>
          <w:spacing w:val="-10"/>
          <w:sz w:val="20"/>
        </w:rPr>
        <w:t xml:space="preserve"> </w:t>
      </w:r>
      <w:r>
        <w:rPr>
          <w:sz w:val="20"/>
        </w:rPr>
        <w:t>simplest</w:t>
      </w:r>
      <w:r>
        <w:rPr>
          <w:spacing w:val="-9"/>
          <w:sz w:val="20"/>
        </w:rPr>
        <w:t xml:space="preserve"> </w:t>
      </w:r>
      <w:r>
        <w:rPr>
          <w:sz w:val="20"/>
        </w:rPr>
        <w:t>way</w:t>
      </w:r>
      <w:r>
        <w:rPr>
          <w:spacing w:val="-10"/>
          <w:sz w:val="20"/>
        </w:rPr>
        <w:t xml:space="preserve"> </w:t>
      </w:r>
      <w:r>
        <w:rPr>
          <w:sz w:val="20"/>
        </w:rPr>
        <w:t>to</w:t>
      </w:r>
      <w:r>
        <w:rPr>
          <w:spacing w:val="-7"/>
          <w:sz w:val="20"/>
        </w:rPr>
        <w:t xml:space="preserve"> </w:t>
      </w:r>
      <w:r>
        <w:rPr>
          <w:sz w:val="20"/>
        </w:rPr>
        <w:t>guard</w:t>
      </w:r>
      <w:r>
        <w:rPr>
          <w:spacing w:val="-5"/>
          <w:sz w:val="20"/>
        </w:rPr>
        <w:t xml:space="preserve"> </w:t>
      </w:r>
      <w:r>
        <w:rPr>
          <w:sz w:val="20"/>
        </w:rPr>
        <w:t>against</w:t>
      </w:r>
      <w:r>
        <w:rPr>
          <w:spacing w:val="-9"/>
          <w:sz w:val="20"/>
        </w:rPr>
        <w:t xml:space="preserve"> </w:t>
      </w:r>
      <w:r>
        <w:rPr>
          <w:sz w:val="20"/>
        </w:rPr>
        <w:t>this</w:t>
      </w:r>
      <w:r>
        <w:rPr>
          <w:spacing w:val="-8"/>
          <w:sz w:val="20"/>
        </w:rPr>
        <w:t xml:space="preserve"> </w:t>
      </w:r>
      <w:r>
        <w:rPr>
          <w:sz w:val="20"/>
        </w:rPr>
        <w:t>risk</w:t>
      </w:r>
      <w:r>
        <w:rPr>
          <w:spacing w:val="-5"/>
          <w:sz w:val="20"/>
        </w:rPr>
        <w:t xml:space="preserve"> </w:t>
      </w:r>
      <w:r>
        <w:rPr>
          <w:sz w:val="20"/>
        </w:rPr>
        <w:t>would</w:t>
      </w:r>
      <w:r>
        <w:rPr>
          <w:spacing w:val="-8"/>
          <w:sz w:val="20"/>
        </w:rPr>
        <w:t xml:space="preserve"> </w:t>
      </w:r>
      <w:r>
        <w:rPr>
          <w:sz w:val="20"/>
        </w:rPr>
        <w:t>be</w:t>
      </w:r>
      <w:r>
        <w:rPr>
          <w:spacing w:val="-7"/>
          <w:sz w:val="20"/>
        </w:rPr>
        <w:t xml:space="preserve"> </w:t>
      </w:r>
      <w:r>
        <w:rPr>
          <w:sz w:val="20"/>
        </w:rPr>
        <w:t>to</w:t>
      </w:r>
      <w:r>
        <w:rPr>
          <w:spacing w:val="-7"/>
          <w:sz w:val="20"/>
        </w:rPr>
        <w:t xml:space="preserve"> </w:t>
      </w:r>
      <w:r>
        <w:rPr>
          <w:sz w:val="20"/>
        </w:rPr>
        <w:t>exclude</w:t>
      </w:r>
      <w:r>
        <w:rPr>
          <w:spacing w:val="-7"/>
          <w:sz w:val="20"/>
        </w:rPr>
        <w:t xml:space="preserve"> </w:t>
      </w:r>
      <w:r>
        <w:rPr>
          <w:sz w:val="20"/>
        </w:rPr>
        <w:t>all</w:t>
      </w:r>
      <w:r>
        <w:rPr>
          <w:spacing w:val="-7"/>
          <w:sz w:val="20"/>
        </w:rPr>
        <w:t xml:space="preserve"> </w:t>
      </w:r>
      <w:r>
        <w:rPr>
          <w:sz w:val="20"/>
        </w:rPr>
        <w:t>intersegmental</w:t>
      </w:r>
      <w:r>
        <w:rPr>
          <w:spacing w:val="-8"/>
          <w:sz w:val="20"/>
        </w:rPr>
        <w:t xml:space="preserve"> </w:t>
      </w:r>
      <w:r>
        <w:rPr>
          <w:sz w:val="20"/>
        </w:rPr>
        <w:t>transactions</w:t>
      </w:r>
      <w:r>
        <w:rPr>
          <w:spacing w:val="-9"/>
          <w:sz w:val="20"/>
        </w:rPr>
        <w:t xml:space="preserve"> </w:t>
      </w:r>
      <w:r>
        <w:rPr>
          <w:sz w:val="20"/>
        </w:rPr>
        <w:t>for the purposes of Amount A. However, in some instances this would result in the misallocation of profits between segments – e.g. where one segment incurs substantial costs in developing an intangible that is then profitably exploited in another segment. To address the challenges associated with intersegmental transactions, consideration is being given to requiring a group to combine relevant segments where intersegmental transactions exceed a given percentage of the revenue attributable to a</w:t>
      </w:r>
      <w:r>
        <w:rPr>
          <w:spacing w:val="-23"/>
          <w:sz w:val="20"/>
        </w:rPr>
        <w:t xml:space="preserve"> </w:t>
      </w:r>
      <w:r>
        <w:rPr>
          <w:sz w:val="20"/>
        </w:rPr>
        <w:t>segment.</w:t>
      </w:r>
    </w:p>
    <w:p w14:paraId="36E9444B" w14:textId="77777777" w:rsidR="005F0837" w:rsidRDefault="005F0837" w:rsidP="005F0837">
      <w:pPr>
        <w:spacing w:line="271" w:lineRule="auto"/>
        <w:jc w:val="both"/>
        <w:rPr>
          <w:sz w:val="20"/>
        </w:rPr>
        <w:sectPr w:rsidR="005F0837">
          <w:pgSz w:w="11910" w:h="16840"/>
          <w:pgMar w:top="1500" w:right="820" w:bottom="1820" w:left="580" w:header="1244" w:footer="1638" w:gutter="0"/>
          <w:cols w:space="720"/>
        </w:sectPr>
      </w:pPr>
    </w:p>
    <w:p w14:paraId="2DEDCADD" w14:textId="77777777" w:rsidR="005F0837" w:rsidRDefault="005F0837" w:rsidP="005F0837">
      <w:pPr>
        <w:pStyle w:val="BodyText"/>
        <w:spacing w:before="7"/>
        <w:rPr>
          <w:sz w:val="19"/>
        </w:rPr>
      </w:pPr>
    </w:p>
    <w:p w14:paraId="168C3D0E" w14:textId="77777777" w:rsidR="005F0837" w:rsidRDefault="005F0837" w:rsidP="005F0837">
      <w:pPr>
        <w:pStyle w:val="Heading7"/>
        <w:spacing w:before="93"/>
      </w:pPr>
      <w:bookmarkStart w:id="35" w:name="Step_3(c):_Computing_Amount_A_based_on_a"/>
      <w:bookmarkEnd w:id="35"/>
      <w:r>
        <w:rPr>
          <w:color w:val="616161"/>
        </w:rPr>
        <w:t>Step 3(c): Computing Amount A based on alternative segments</w:t>
      </w:r>
    </w:p>
    <w:p w14:paraId="1D0F017A" w14:textId="77777777" w:rsidR="005F0837" w:rsidRDefault="005F0837" w:rsidP="00665CAB">
      <w:pPr>
        <w:pStyle w:val="ListParagraph"/>
        <w:numPr>
          <w:ilvl w:val="0"/>
          <w:numId w:val="11"/>
        </w:numPr>
        <w:tabs>
          <w:tab w:val="left" w:pos="1444"/>
        </w:tabs>
        <w:spacing w:before="215" w:line="271" w:lineRule="auto"/>
        <w:ind w:right="483" w:firstLine="0"/>
        <w:jc w:val="both"/>
        <w:rPr>
          <w:sz w:val="20"/>
        </w:rPr>
      </w:pPr>
      <w:r>
        <w:rPr>
          <w:sz w:val="20"/>
        </w:rPr>
        <w:t>The</w:t>
      </w:r>
      <w:r>
        <w:rPr>
          <w:spacing w:val="-8"/>
          <w:sz w:val="20"/>
        </w:rPr>
        <w:t xml:space="preserve"> </w:t>
      </w:r>
      <w:r>
        <w:rPr>
          <w:sz w:val="20"/>
        </w:rPr>
        <w:t>few</w:t>
      </w:r>
      <w:r>
        <w:rPr>
          <w:spacing w:val="-7"/>
          <w:sz w:val="20"/>
        </w:rPr>
        <w:t xml:space="preserve"> </w:t>
      </w:r>
      <w:r>
        <w:rPr>
          <w:sz w:val="20"/>
        </w:rPr>
        <w:t>groups</w:t>
      </w:r>
      <w:r>
        <w:rPr>
          <w:spacing w:val="-5"/>
          <w:sz w:val="20"/>
        </w:rPr>
        <w:t xml:space="preserve"> </w:t>
      </w:r>
      <w:r>
        <w:rPr>
          <w:sz w:val="20"/>
        </w:rPr>
        <w:t>that</w:t>
      </w:r>
      <w:r>
        <w:rPr>
          <w:spacing w:val="-5"/>
          <w:sz w:val="20"/>
        </w:rPr>
        <w:t xml:space="preserve"> </w:t>
      </w:r>
      <w:r>
        <w:rPr>
          <w:sz w:val="20"/>
        </w:rPr>
        <w:t>are</w:t>
      </w:r>
      <w:r>
        <w:rPr>
          <w:spacing w:val="-5"/>
          <w:sz w:val="20"/>
        </w:rPr>
        <w:t xml:space="preserve"> </w:t>
      </w:r>
      <w:r>
        <w:rPr>
          <w:sz w:val="20"/>
        </w:rPr>
        <w:t>not</w:t>
      </w:r>
      <w:r>
        <w:rPr>
          <w:spacing w:val="-4"/>
          <w:sz w:val="20"/>
        </w:rPr>
        <w:t xml:space="preserve"> </w:t>
      </w:r>
      <w:r>
        <w:rPr>
          <w:sz w:val="20"/>
        </w:rPr>
        <w:t>able</w:t>
      </w:r>
      <w:r>
        <w:rPr>
          <w:spacing w:val="-6"/>
          <w:sz w:val="20"/>
        </w:rPr>
        <w:t xml:space="preserve"> </w:t>
      </w:r>
      <w:r>
        <w:rPr>
          <w:sz w:val="20"/>
        </w:rPr>
        <w:t>to</w:t>
      </w:r>
      <w:r>
        <w:rPr>
          <w:spacing w:val="-6"/>
          <w:sz w:val="20"/>
        </w:rPr>
        <w:t xml:space="preserve"> </w:t>
      </w:r>
      <w:r>
        <w:rPr>
          <w:sz w:val="20"/>
        </w:rPr>
        <w:t>compute</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A</w:t>
      </w:r>
      <w:r>
        <w:rPr>
          <w:spacing w:val="-6"/>
          <w:sz w:val="20"/>
        </w:rPr>
        <w:t xml:space="preserve"> </w:t>
      </w:r>
      <w:r>
        <w:rPr>
          <w:sz w:val="20"/>
        </w:rPr>
        <w:t>tax</w:t>
      </w:r>
      <w:r>
        <w:rPr>
          <w:spacing w:val="-5"/>
          <w:sz w:val="20"/>
        </w:rPr>
        <w:t xml:space="preserve"> </w:t>
      </w:r>
      <w:r>
        <w:rPr>
          <w:sz w:val="20"/>
        </w:rPr>
        <w:t>base</w:t>
      </w:r>
      <w:r>
        <w:rPr>
          <w:spacing w:val="-6"/>
          <w:sz w:val="20"/>
        </w:rPr>
        <w:t xml:space="preserve"> </w:t>
      </w:r>
      <w:r>
        <w:rPr>
          <w:sz w:val="20"/>
        </w:rPr>
        <w:t>on</w:t>
      </w:r>
      <w:r>
        <w:rPr>
          <w:spacing w:val="-6"/>
          <w:sz w:val="20"/>
        </w:rPr>
        <w:t xml:space="preserve"> </w:t>
      </w:r>
      <w:r>
        <w:rPr>
          <w:sz w:val="20"/>
        </w:rPr>
        <w:t>a</w:t>
      </w:r>
      <w:r>
        <w:rPr>
          <w:spacing w:val="-6"/>
          <w:sz w:val="20"/>
        </w:rPr>
        <w:t xml:space="preserve"> </w:t>
      </w:r>
      <w:r>
        <w:rPr>
          <w:sz w:val="20"/>
        </w:rPr>
        <w:t>group</w:t>
      </w:r>
      <w:r>
        <w:rPr>
          <w:spacing w:val="-6"/>
          <w:sz w:val="20"/>
        </w:rPr>
        <w:t xml:space="preserve"> </w:t>
      </w:r>
      <w:r>
        <w:rPr>
          <w:sz w:val="20"/>
        </w:rPr>
        <w:t>basis</w:t>
      </w:r>
      <w:r>
        <w:rPr>
          <w:spacing w:val="-4"/>
          <w:sz w:val="20"/>
        </w:rPr>
        <w:t xml:space="preserve"> </w:t>
      </w:r>
      <w:r>
        <w:rPr>
          <w:sz w:val="20"/>
        </w:rPr>
        <w:t>or</w:t>
      </w:r>
      <w:r>
        <w:rPr>
          <w:spacing w:val="-5"/>
          <w:sz w:val="20"/>
        </w:rPr>
        <w:t xml:space="preserve"> </w:t>
      </w:r>
      <w:r>
        <w:rPr>
          <w:sz w:val="20"/>
        </w:rPr>
        <w:t>based</w:t>
      </w:r>
      <w:r>
        <w:rPr>
          <w:spacing w:val="-6"/>
          <w:sz w:val="20"/>
        </w:rPr>
        <w:t xml:space="preserve"> </w:t>
      </w:r>
      <w:r>
        <w:rPr>
          <w:sz w:val="20"/>
        </w:rPr>
        <w:t>on their disclosed segments could be required to perform that computation on the basis of alternative segments. This alternative approach would be determined based on the definition of a segment for the purposes of Amount A, as outlined above. It would be expected that this alternative approach would in most instances merely require a group to further break down the profit or loss account of an existing segment or segments and that the group may have an existing internal reporting framework on which to base this alternative</w:t>
      </w:r>
      <w:r>
        <w:rPr>
          <w:spacing w:val="-3"/>
          <w:sz w:val="20"/>
        </w:rPr>
        <w:t xml:space="preserve"> </w:t>
      </w:r>
      <w:r>
        <w:rPr>
          <w:sz w:val="20"/>
        </w:rPr>
        <w:t>segmentation.</w:t>
      </w:r>
    </w:p>
    <w:p w14:paraId="63B8726B" w14:textId="77777777" w:rsidR="005F0837" w:rsidRDefault="005F0837" w:rsidP="00665CAB">
      <w:pPr>
        <w:pStyle w:val="ListParagraph"/>
        <w:numPr>
          <w:ilvl w:val="0"/>
          <w:numId w:val="11"/>
        </w:numPr>
        <w:tabs>
          <w:tab w:val="left" w:pos="1444"/>
        </w:tabs>
        <w:spacing w:before="122" w:line="271" w:lineRule="auto"/>
        <w:ind w:right="488" w:firstLine="0"/>
        <w:jc w:val="both"/>
        <w:rPr>
          <w:sz w:val="20"/>
        </w:rPr>
      </w:pPr>
      <w:r>
        <w:rPr>
          <w:sz w:val="20"/>
        </w:rPr>
        <w:t>A</w:t>
      </w:r>
      <w:r>
        <w:rPr>
          <w:spacing w:val="-18"/>
          <w:sz w:val="20"/>
        </w:rPr>
        <w:t xml:space="preserve"> </w:t>
      </w:r>
      <w:r>
        <w:rPr>
          <w:sz w:val="20"/>
        </w:rPr>
        <w:t>taxpayer</w:t>
      </w:r>
      <w:r>
        <w:rPr>
          <w:spacing w:val="-16"/>
          <w:sz w:val="20"/>
        </w:rPr>
        <w:t xml:space="preserve"> </w:t>
      </w:r>
      <w:r>
        <w:rPr>
          <w:sz w:val="20"/>
        </w:rPr>
        <w:t>could</w:t>
      </w:r>
      <w:r>
        <w:rPr>
          <w:spacing w:val="-17"/>
          <w:sz w:val="20"/>
        </w:rPr>
        <w:t xml:space="preserve"> </w:t>
      </w:r>
      <w:r>
        <w:rPr>
          <w:sz w:val="20"/>
        </w:rPr>
        <w:t>determine</w:t>
      </w:r>
      <w:r>
        <w:rPr>
          <w:spacing w:val="-18"/>
          <w:sz w:val="20"/>
        </w:rPr>
        <w:t xml:space="preserve"> </w:t>
      </w:r>
      <w:r>
        <w:rPr>
          <w:sz w:val="20"/>
        </w:rPr>
        <w:t>(or</w:t>
      </w:r>
      <w:r>
        <w:rPr>
          <w:spacing w:val="-16"/>
          <w:sz w:val="20"/>
        </w:rPr>
        <w:t xml:space="preserve"> </w:t>
      </w:r>
      <w:r>
        <w:rPr>
          <w:sz w:val="20"/>
        </w:rPr>
        <w:t>tax</w:t>
      </w:r>
      <w:r>
        <w:rPr>
          <w:spacing w:val="-16"/>
          <w:sz w:val="20"/>
        </w:rPr>
        <w:t xml:space="preserve"> </w:t>
      </w:r>
      <w:r>
        <w:rPr>
          <w:sz w:val="20"/>
        </w:rPr>
        <w:t>administrations,</w:t>
      </w:r>
      <w:r>
        <w:rPr>
          <w:spacing w:val="-17"/>
          <w:sz w:val="20"/>
        </w:rPr>
        <w:t xml:space="preserve"> </w:t>
      </w:r>
      <w:r>
        <w:rPr>
          <w:sz w:val="20"/>
        </w:rPr>
        <w:t>through</w:t>
      </w:r>
      <w:r>
        <w:rPr>
          <w:spacing w:val="-16"/>
          <w:sz w:val="20"/>
        </w:rPr>
        <w:t xml:space="preserve"> </w:t>
      </w:r>
      <w:r>
        <w:rPr>
          <w:sz w:val="20"/>
        </w:rPr>
        <w:t>the</w:t>
      </w:r>
      <w:r>
        <w:rPr>
          <w:spacing w:val="-17"/>
          <w:sz w:val="20"/>
        </w:rPr>
        <w:t xml:space="preserve"> </w:t>
      </w:r>
      <w:r>
        <w:rPr>
          <w:sz w:val="20"/>
        </w:rPr>
        <w:t>tax</w:t>
      </w:r>
      <w:r>
        <w:rPr>
          <w:spacing w:val="-16"/>
          <w:sz w:val="20"/>
        </w:rPr>
        <w:t xml:space="preserve"> </w:t>
      </w:r>
      <w:r>
        <w:rPr>
          <w:sz w:val="20"/>
        </w:rPr>
        <w:t>certainty</w:t>
      </w:r>
      <w:r>
        <w:rPr>
          <w:spacing w:val="-20"/>
          <w:sz w:val="20"/>
        </w:rPr>
        <w:t xml:space="preserve"> </w:t>
      </w:r>
      <w:r>
        <w:rPr>
          <w:sz w:val="20"/>
        </w:rPr>
        <w:t>process</w:t>
      </w:r>
      <w:r>
        <w:rPr>
          <w:spacing w:val="-16"/>
          <w:sz w:val="20"/>
        </w:rPr>
        <w:t xml:space="preserve"> </w:t>
      </w:r>
      <w:r>
        <w:rPr>
          <w:sz w:val="20"/>
        </w:rPr>
        <w:t>could</w:t>
      </w:r>
      <w:r>
        <w:rPr>
          <w:spacing w:val="-17"/>
          <w:sz w:val="20"/>
        </w:rPr>
        <w:t xml:space="preserve"> </w:t>
      </w:r>
      <w:r>
        <w:rPr>
          <w:sz w:val="20"/>
        </w:rPr>
        <w:t>require) that Amount A should be applied on the basis of an alternative segmentation. Hence, this option should deter</w:t>
      </w:r>
      <w:r>
        <w:rPr>
          <w:spacing w:val="-4"/>
          <w:sz w:val="20"/>
        </w:rPr>
        <w:t xml:space="preserve"> </w:t>
      </w:r>
      <w:r>
        <w:rPr>
          <w:sz w:val="20"/>
        </w:rPr>
        <w:t>taxpayers</w:t>
      </w:r>
      <w:r>
        <w:rPr>
          <w:spacing w:val="-2"/>
          <w:sz w:val="20"/>
        </w:rPr>
        <w:t xml:space="preserve"> </w:t>
      </w:r>
      <w:r>
        <w:rPr>
          <w:sz w:val="20"/>
        </w:rPr>
        <w:t>that</w:t>
      </w:r>
      <w:r>
        <w:rPr>
          <w:spacing w:val="-4"/>
          <w:sz w:val="20"/>
        </w:rPr>
        <w:t xml:space="preserve"> </w:t>
      </w:r>
      <w:r>
        <w:rPr>
          <w:sz w:val="20"/>
        </w:rPr>
        <w:t>may</w:t>
      </w:r>
      <w:r>
        <w:rPr>
          <w:spacing w:val="-7"/>
          <w:sz w:val="20"/>
        </w:rPr>
        <w:t xml:space="preserve"> </w:t>
      </w:r>
      <w:r>
        <w:rPr>
          <w:sz w:val="20"/>
        </w:rPr>
        <w:t>otherwise</w:t>
      </w:r>
      <w:r>
        <w:rPr>
          <w:spacing w:val="-4"/>
          <w:sz w:val="20"/>
        </w:rPr>
        <w:t xml:space="preserve"> </w:t>
      </w:r>
      <w:r>
        <w:rPr>
          <w:sz w:val="20"/>
        </w:rPr>
        <w:t>seek to</w:t>
      </w:r>
      <w:r>
        <w:rPr>
          <w:spacing w:val="-4"/>
          <w:sz w:val="20"/>
        </w:rPr>
        <w:t xml:space="preserve"> </w:t>
      </w:r>
      <w:r>
        <w:rPr>
          <w:sz w:val="20"/>
        </w:rPr>
        <w:t>use</w:t>
      </w:r>
      <w:r>
        <w:rPr>
          <w:spacing w:val="-4"/>
          <w:sz w:val="20"/>
        </w:rPr>
        <w:t xml:space="preserve"> </w:t>
      </w:r>
      <w:r>
        <w:rPr>
          <w:sz w:val="20"/>
        </w:rPr>
        <w:t>their</w:t>
      </w:r>
      <w:r>
        <w:rPr>
          <w:spacing w:val="-2"/>
          <w:sz w:val="20"/>
        </w:rPr>
        <w:t xml:space="preserve"> </w:t>
      </w:r>
      <w:r>
        <w:rPr>
          <w:sz w:val="20"/>
        </w:rPr>
        <w:t>approach</w:t>
      </w:r>
      <w:r>
        <w:rPr>
          <w:spacing w:val="-4"/>
          <w:sz w:val="20"/>
        </w:rPr>
        <w:t xml:space="preserve"> </w:t>
      </w:r>
      <w:r>
        <w:rPr>
          <w:sz w:val="20"/>
        </w:rPr>
        <w:t>to</w:t>
      </w:r>
      <w:r>
        <w:rPr>
          <w:spacing w:val="-4"/>
          <w:sz w:val="20"/>
        </w:rPr>
        <w:t xml:space="preserve"> </w:t>
      </w:r>
      <w:r>
        <w:rPr>
          <w:sz w:val="20"/>
        </w:rPr>
        <w:t>segmentation</w:t>
      </w:r>
      <w:r>
        <w:rPr>
          <w:spacing w:val="-1"/>
          <w:sz w:val="20"/>
        </w:rPr>
        <w:t xml:space="preserve"> </w:t>
      </w:r>
      <w:r>
        <w:rPr>
          <w:sz w:val="20"/>
        </w:rPr>
        <w:t>as</w:t>
      </w:r>
      <w:r>
        <w:rPr>
          <w:spacing w:val="-3"/>
          <w:sz w:val="20"/>
        </w:rPr>
        <w:t xml:space="preserve"> </w:t>
      </w:r>
      <w:r>
        <w:rPr>
          <w:sz w:val="20"/>
        </w:rPr>
        <w:t>a</w:t>
      </w:r>
      <w:r>
        <w:rPr>
          <w:spacing w:val="-5"/>
          <w:sz w:val="20"/>
        </w:rPr>
        <w:t xml:space="preserve"> </w:t>
      </w:r>
      <w:r>
        <w:rPr>
          <w:sz w:val="20"/>
        </w:rPr>
        <w:t>tool</w:t>
      </w:r>
      <w:r>
        <w:rPr>
          <w:spacing w:val="-4"/>
          <w:sz w:val="20"/>
        </w:rPr>
        <w:t xml:space="preserve"> </w:t>
      </w:r>
      <w:r>
        <w:rPr>
          <w:sz w:val="20"/>
        </w:rPr>
        <w:t>for</w:t>
      </w:r>
      <w:r>
        <w:rPr>
          <w:spacing w:val="-4"/>
          <w:sz w:val="20"/>
        </w:rPr>
        <w:t xml:space="preserve"> </w:t>
      </w:r>
      <w:r>
        <w:rPr>
          <w:sz w:val="20"/>
        </w:rPr>
        <w:t>tax</w:t>
      </w:r>
      <w:r>
        <w:rPr>
          <w:spacing w:val="-3"/>
          <w:sz w:val="20"/>
        </w:rPr>
        <w:t xml:space="preserve"> </w:t>
      </w:r>
      <w:r>
        <w:rPr>
          <w:sz w:val="20"/>
        </w:rPr>
        <w:t>planning.</w:t>
      </w:r>
    </w:p>
    <w:p w14:paraId="360A6F8D" w14:textId="77777777" w:rsidR="005F0837" w:rsidRDefault="005F0837" w:rsidP="005F0837">
      <w:pPr>
        <w:pStyle w:val="BodyText"/>
        <w:spacing w:before="6"/>
        <w:rPr>
          <w:sz w:val="23"/>
        </w:rPr>
      </w:pPr>
    </w:p>
    <w:p w14:paraId="496657A7" w14:textId="77777777" w:rsidR="005F0837" w:rsidRDefault="005F0837" w:rsidP="00665CAB">
      <w:pPr>
        <w:pStyle w:val="Heading6"/>
        <w:numPr>
          <w:ilvl w:val="2"/>
          <w:numId w:val="9"/>
        </w:numPr>
        <w:tabs>
          <w:tab w:val="left" w:pos="2015"/>
        </w:tabs>
        <w:ind w:hanging="613"/>
      </w:pPr>
      <w:bookmarkStart w:id="36" w:name="5.3.5._Next_steps"/>
      <w:bookmarkEnd w:id="36"/>
      <w:r>
        <w:t>Next steps</w:t>
      </w:r>
    </w:p>
    <w:p w14:paraId="763D7CED" w14:textId="77777777" w:rsidR="005F0837" w:rsidRDefault="005F0837" w:rsidP="005F0837">
      <w:pPr>
        <w:pStyle w:val="BodyText"/>
        <w:spacing w:before="10"/>
        <w:rPr>
          <w:b/>
          <w:i/>
          <w:sz w:val="18"/>
        </w:rPr>
      </w:pPr>
    </w:p>
    <w:p w14:paraId="2FEE9971" w14:textId="77777777" w:rsidR="005F0837" w:rsidRDefault="005F0837" w:rsidP="00665CAB">
      <w:pPr>
        <w:pStyle w:val="ListParagraph"/>
        <w:numPr>
          <w:ilvl w:val="0"/>
          <w:numId w:val="11"/>
        </w:numPr>
        <w:tabs>
          <w:tab w:val="left" w:pos="1444"/>
        </w:tabs>
        <w:spacing w:line="271" w:lineRule="auto"/>
        <w:ind w:right="486" w:firstLine="0"/>
        <w:jc w:val="both"/>
        <w:rPr>
          <w:sz w:val="20"/>
        </w:rPr>
      </w:pPr>
      <w:r>
        <w:rPr>
          <w:sz w:val="20"/>
        </w:rPr>
        <w:t xml:space="preserve">As a next step, further work will be undertaken to </w:t>
      </w:r>
      <w:proofErr w:type="spellStart"/>
      <w:r>
        <w:rPr>
          <w:sz w:val="20"/>
        </w:rPr>
        <w:t>finalise</w:t>
      </w:r>
      <w:proofErr w:type="spellEnd"/>
      <w:r>
        <w:rPr>
          <w:sz w:val="20"/>
        </w:rPr>
        <w:t xml:space="preserve"> the following specific areas of the segmentation framework:</w:t>
      </w:r>
    </w:p>
    <w:p w14:paraId="6F815BF0" w14:textId="77777777" w:rsidR="005F0837" w:rsidRDefault="005F0837" w:rsidP="00665CAB">
      <w:pPr>
        <w:pStyle w:val="ListParagraph"/>
        <w:numPr>
          <w:ilvl w:val="0"/>
          <w:numId w:val="4"/>
        </w:numPr>
        <w:tabs>
          <w:tab w:val="left" w:pos="1403"/>
        </w:tabs>
        <w:spacing w:before="100"/>
        <w:rPr>
          <w:sz w:val="20"/>
        </w:rPr>
      </w:pPr>
      <w:r>
        <w:rPr>
          <w:sz w:val="20"/>
        </w:rPr>
        <w:t>The exemption from segmentation (step two),</w:t>
      </w:r>
      <w:r>
        <w:rPr>
          <w:spacing w:val="-4"/>
          <w:sz w:val="20"/>
        </w:rPr>
        <w:t xml:space="preserve"> </w:t>
      </w:r>
      <w:r>
        <w:rPr>
          <w:sz w:val="20"/>
        </w:rPr>
        <w:t>especially:</w:t>
      </w:r>
    </w:p>
    <w:p w14:paraId="50B108DD" w14:textId="77777777" w:rsidR="005F0837" w:rsidRDefault="005F0837" w:rsidP="00665CAB">
      <w:pPr>
        <w:pStyle w:val="ListParagraph"/>
        <w:numPr>
          <w:ilvl w:val="1"/>
          <w:numId w:val="4"/>
        </w:numPr>
        <w:tabs>
          <w:tab w:val="left" w:pos="1744"/>
        </w:tabs>
        <w:spacing w:before="88" w:line="264" w:lineRule="auto"/>
        <w:ind w:right="482"/>
        <w:rPr>
          <w:sz w:val="20"/>
        </w:rPr>
      </w:pPr>
      <w:r>
        <w:rPr>
          <w:sz w:val="20"/>
        </w:rPr>
        <w:t xml:space="preserve">The appropriateness of the level of the global revenue thresholds, including the threshold that would apply for the transitional period, informed by the data and analysis of </w:t>
      </w:r>
      <w:r>
        <w:rPr>
          <w:spacing w:val="3"/>
          <w:sz w:val="20"/>
        </w:rPr>
        <w:t xml:space="preserve">the </w:t>
      </w:r>
      <w:r>
        <w:rPr>
          <w:sz w:val="20"/>
        </w:rPr>
        <w:t>impact of the different</w:t>
      </w:r>
      <w:r>
        <w:rPr>
          <w:spacing w:val="-13"/>
          <w:sz w:val="20"/>
        </w:rPr>
        <w:t xml:space="preserve"> </w:t>
      </w:r>
      <w:r>
        <w:rPr>
          <w:sz w:val="20"/>
        </w:rPr>
        <w:t>global</w:t>
      </w:r>
      <w:r>
        <w:rPr>
          <w:spacing w:val="-12"/>
          <w:sz w:val="20"/>
        </w:rPr>
        <w:t xml:space="preserve"> </w:t>
      </w:r>
      <w:r>
        <w:rPr>
          <w:sz w:val="20"/>
        </w:rPr>
        <w:t>revenue</w:t>
      </w:r>
      <w:r>
        <w:rPr>
          <w:spacing w:val="-13"/>
          <w:sz w:val="20"/>
        </w:rPr>
        <w:t xml:space="preserve"> </w:t>
      </w:r>
      <w:r>
        <w:rPr>
          <w:sz w:val="20"/>
        </w:rPr>
        <w:t>thresholds</w:t>
      </w:r>
      <w:r>
        <w:rPr>
          <w:spacing w:val="-10"/>
          <w:sz w:val="20"/>
        </w:rPr>
        <w:t xml:space="preserve"> </w:t>
      </w:r>
      <w:r>
        <w:rPr>
          <w:sz w:val="20"/>
        </w:rPr>
        <w:t>on</w:t>
      </w:r>
      <w:r>
        <w:rPr>
          <w:spacing w:val="-13"/>
          <w:sz w:val="20"/>
        </w:rPr>
        <w:t xml:space="preserve"> </w:t>
      </w:r>
      <w:r>
        <w:rPr>
          <w:sz w:val="20"/>
        </w:rPr>
        <w:t>the</w:t>
      </w:r>
      <w:r>
        <w:rPr>
          <w:spacing w:val="-12"/>
          <w:sz w:val="20"/>
        </w:rPr>
        <w:t xml:space="preserve"> </w:t>
      </w:r>
      <w:r>
        <w:rPr>
          <w:sz w:val="20"/>
        </w:rPr>
        <w:t>number</w:t>
      </w:r>
      <w:r>
        <w:rPr>
          <w:spacing w:val="-10"/>
          <w:sz w:val="20"/>
        </w:rPr>
        <w:t xml:space="preserve"> </w:t>
      </w:r>
      <w:r>
        <w:rPr>
          <w:sz w:val="20"/>
        </w:rPr>
        <w:t>of</w:t>
      </w:r>
      <w:r>
        <w:rPr>
          <w:spacing w:val="-13"/>
          <w:sz w:val="20"/>
        </w:rPr>
        <w:t xml:space="preserve"> </w:t>
      </w:r>
      <w:r>
        <w:rPr>
          <w:sz w:val="20"/>
        </w:rPr>
        <w:t>groups</w:t>
      </w:r>
      <w:r>
        <w:rPr>
          <w:spacing w:val="-10"/>
          <w:sz w:val="20"/>
        </w:rPr>
        <w:t xml:space="preserve"> </w:t>
      </w:r>
      <w:r>
        <w:rPr>
          <w:sz w:val="20"/>
        </w:rPr>
        <w:t>required</w:t>
      </w:r>
      <w:r>
        <w:rPr>
          <w:spacing w:val="-13"/>
          <w:sz w:val="20"/>
        </w:rPr>
        <w:t xml:space="preserve"> </w:t>
      </w:r>
      <w:r>
        <w:rPr>
          <w:sz w:val="20"/>
        </w:rPr>
        <w:t>to</w:t>
      </w:r>
      <w:r>
        <w:rPr>
          <w:spacing w:val="-12"/>
          <w:sz w:val="20"/>
        </w:rPr>
        <w:t xml:space="preserve"> </w:t>
      </w:r>
      <w:r>
        <w:rPr>
          <w:sz w:val="20"/>
        </w:rPr>
        <w:t>segment</w:t>
      </w:r>
      <w:r>
        <w:rPr>
          <w:spacing w:val="-12"/>
          <w:sz w:val="20"/>
        </w:rPr>
        <w:t xml:space="preserve"> </w:t>
      </w:r>
      <w:r>
        <w:rPr>
          <w:sz w:val="20"/>
        </w:rPr>
        <w:t>their</w:t>
      </w:r>
      <w:r>
        <w:rPr>
          <w:spacing w:val="-10"/>
          <w:sz w:val="20"/>
        </w:rPr>
        <w:t xml:space="preserve"> </w:t>
      </w:r>
      <w:r>
        <w:rPr>
          <w:sz w:val="20"/>
        </w:rPr>
        <w:t>tax</w:t>
      </w:r>
      <w:r>
        <w:rPr>
          <w:spacing w:val="-12"/>
          <w:sz w:val="20"/>
        </w:rPr>
        <w:t xml:space="preserve"> </w:t>
      </w:r>
      <w:r>
        <w:rPr>
          <w:sz w:val="20"/>
        </w:rPr>
        <w:t xml:space="preserve">base (see </w:t>
      </w:r>
      <w:hyperlink w:anchor="_bookmark10" w:history="1">
        <w:r>
          <w:rPr>
            <w:sz w:val="20"/>
          </w:rPr>
          <w:t>Table</w:t>
        </w:r>
        <w:r>
          <w:rPr>
            <w:spacing w:val="-3"/>
            <w:sz w:val="20"/>
          </w:rPr>
          <w:t xml:space="preserve"> </w:t>
        </w:r>
        <w:r>
          <w:rPr>
            <w:sz w:val="20"/>
          </w:rPr>
          <w:t>2.1</w:t>
        </w:r>
      </w:hyperlink>
      <w:r>
        <w:rPr>
          <w:sz w:val="20"/>
        </w:rPr>
        <w:t>).</w:t>
      </w:r>
    </w:p>
    <w:p w14:paraId="32ADD7BC" w14:textId="77777777" w:rsidR="005F0837" w:rsidRDefault="005F0837" w:rsidP="00665CAB">
      <w:pPr>
        <w:pStyle w:val="ListParagraph"/>
        <w:numPr>
          <w:ilvl w:val="1"/>
          <w:numId w:val="4"/>
        </w:numPr>
        <w:tabs>
          <w:tab w:val="left" w:pos="1744"/>
        </w:tabs>
        <w:spacing w:before="70" w:line="254" w:lineRule="auto"/>
        <w:ind w:right="490"/>
        <w:rPr>
          <w:sz w:val="20"/>
        </w:rPr>
      </w:pPr>
      <w:r>
        <w:rPr>
          <w:sz w:val="20"/>
        </w:rPr>
        <w:t>The regime of this exception, and whether it should be mandatory (exemption) or optional (a safe</w:t>
      </w:r>
      <w:r>
        <w:rPr>
          <w:spacing w:val="-2"/>
          <w:sz w:val="20"/>
        </w:rPr>
        <w:t xml:space="preserve"> </w:t>
      </w:r>
      <w:proofErr w:type="spellStart"/>
      <w:r>
        <w:rPr>
          <w:sz w:val="20"/>
        </w:rPr>
        <w:t>harbour</w:t>
      </w:r>
      <w:proofErr w:type="spellEnd"/>
      <w:r>
        <w:rPr>
          <w:sz w:val="20"/>
        </w:rPr>
        <w:t>).</w:t>
      </w:r>
    </w:p>
    <w:p w14:paraId="523A0BC8" w14:textId="77777777" w:rsidR="005F0837" w:rsidRDefault="005F0837" w:rsidP="00665CAB">
      <w:pPr>
        <w:pStyle w:val="ListParagraph"/>
        <w:numPr>
          <w:ilvl w:val="1"/>
          <w:numId w:val="4"/>
        </w:numPr>
        <w:tabs>
          <w:tab w:val="left" w:pos="1744"/>
        </w:tabs>
        <w:spacing w:before="75" w:line="266" w:lineRule="auto"/>
        <w:ind w:right="483"/>
        <w:rPr>
          <w:sz w:val="20"/>
        </w:rPr>
      </w:pPr>
      <w:r>
        <w:rPr>
          <w:sz w:val="20"/>
        </w:rPr>
        <w:t>Possible</w:t>
      </w:r>
      <w:r>
        <w:rPr>
          <w:spacing w:val="-13"/>
          <w:sz w:val="20"/>
        </w:rPr>
        <w:t xml:space="preserve"> </w:t>
      </w:r>
      <w:r>
        <w:rPr>
          <w:sz w:val="20"/>
        </w:rPr>
        <w:t>additional</w:t>
      </w:r>
      <w:r>
        <w:rPr>
          <w:spacing w:val="-13"/>
          <w:sz w:val="20"/>
        </w:rPr>
        <w:t xml:space="preserve"> </w:t>
      </w:r>
      <w:r>
        <w:rPr>
          <w:sz w:val="20"/>
        </w:rPr>
        <w:t>exceptions</w:t>
      </w:r>
      <w:r>
        <w:rPr>
          <w:spacing w:val="-10"/>
          <w:sz w:val="20"/>
        </w:rPr>
        <w:t xml:space="preserve"> </w:t>
      </w:r>
      <w:r>
        <w:rPr>
          <w:sz w:val="20"/>
        </w:rPr>
        <w:t>or</w:t>
      </w:r>
      <w:r>
        <w:rPr>
          <w:spacing w:val="-12"/>
          <w:sz w:val="20"/>
        </w:rPr>
        <w:t xml:space="preserve"> </w:t>
      </w:r>
      <w:r>
        <w:rPr>
          <w:sz w:val="20"/>
        </w:rPr>
        <w:t>safeguards</w:t>
      </w:r>
      <w:r>
        <w:rPr>
          <w:spacing w:val="-11"/>
          <w:sz w:val="20"/>
        </w:rPr>
        <w:t xml:space="preserve"> </w:t>
      </w:r>
      <w:r>
        <w:rPr>
          <w:sz w:val="20"/>
        </w:rPr>
        <w:t>to</w:t>
      </w:r>
      <w:r>
        <w:rPr>
          <w:spacing w:val="-13"/>
          <w:sz w:val="20"/>
        </w:rPr>
        <w:t xml:space="preserve"> </w:t>
      </w:r>
      <w:r>
        <w:rPr>
          <w:sz w:val="20"/>
        </w:rPr>
        <w:t>override</w:t>
      </w:r>
      <w:r>
        <w:rPr>
          <w:spacing w:val="-12"/>
          <w:sz w:val="20"/>
        </w:rPr>
        <w:t xml:space="preserve"> </w:t>
      </w:r>
      <w:r>
        <w:rPr>
          <w:sz w:val="20"/>
        </w:rPr>
        <w:t>the</w:t>
      </w:r>
      <w:r>
        <w:rPr>
          <w:spacing w:val="-10"/>
          <w:sz w:val="20"/>
        </w:rPr>
        <w:t xml:space="preserve"> </w:t>
      </w:r>
      <w:r>
        <w:rPr>
          <w:sz w:val="20"/>
        </w:rPr>
        <w:t>exemption</w:t>
      </w:r>
      <w:r>
        <w:rPr>
          <w:spacing w:val="-13"/>
          <w:sz w:val="20"/>
        </w:rPr>
        <w:t xml:space="preserve"> </w:t>
      </w:r>
      <w:r>
        <w:rPr>
          <w:sz w:val="20"/>
        </w:rPr>
        <w:t>in</w:t>
      </w:r>
      <w:r>
        <w:rPr>
          <w:spacing w:val="-12"/>
          <w:sz w:val="20"/>
        </w:rPr>
        <w:t xml:space="preserve"> </w:t>
      </w:r>
      <w:r>
        <w:rPr>
          <w:sz w:val="20"/>
        </w:rPr>
        <w:t>some</w:t>
      </w:r>
      <w:r>
        <w:rPr>
          <w:spacing w:val="-13"/>
          <w:sz w:val="20"/>
        </w:rPr>
        <w:t xml:space="preserve"> </w:t>
      </w:r>
      <w:r>
        <w:rPr>
          <w:sz w:val="20"/>
        </w:rPr>
        <w:t>circumstances (e.g.</w:t>
      </w:r>
      <w:r>
        <w:rPr>
          <w:spacing w:val="-14"/>
          <w:sz w:val="20"/>
        </w:rPr>
        <w:t xml:space="preserve"> </w:t>
      </w:r>
      <w:r>
        <w:rPr>
          <w:sz w:val="20"/>
        </w:rPr>
        <w:t>in</w:t>
      </w:r>
      <w:r>
        <w:rPr>
          <w:spacing w:val="-14"/>
          <w:sz w:val="20"/>
        </w:rPr>
        <w:t xml:space="preserve"> </w:t>
      </w:r>
      <w:r>
        <w:rPr>
          <w:sz w:val="20"/>
        </w:rPr>
        <w:t>the</w:t>
      </w:r>
      <w:r>
        <w:rPr>
          <w:spacing w:val="-14"/>
          <w:sz w:val="20"/>
        </w:rPr>
        <w:t xml:space="preserve"> </w:t>
      </w:r>
      <w:r>
        <w:rPr>
          <w:sz w:val="20"/>
        </w:rPr>
        <w:t>case</w:t>
      </w:r>
      <w:r>
        <w:rPr>
          <w:spacing w:val="-14"/>
          <w:sz w:val="20"/>
        </w:rPr>
        <w:t xml:space="preserve"> </w:t>
      </w:r>
      <w:r>
        <w:rPr>
          <w:sz w:val="20"/>
        </w:rPr>
        <w:t>where</w:t>
      </w:r>
      <w:r>
        <w:rPr>
          <w:spacing w:val="-12"/>
          <w:sz w:val="20"/>
        </w:rPr>
        <w:t xml:space="preserve"> </w:t>
      </w:r>
      <w:r>
        <w:rPr>
          <w:sz w:val="20"/>
        </w:rPr>
        <w:t>a</w:t>
      </w:r>
      <w:r>
        <w:rPr>
          <w:spacing w:val="-14"/>
          <w:sz w:val="20"/>
        </w:rPr>
        <w:t xml:space="preserve"> </w:t>
      </w:r>
      <w:r>
        <w:rPr>
          <w:sz w:val="20"/>
        </w:rPr>
        <w:t>group</w:t>
      </w:r>
      <w:r>
        <w:rPr>
          <w:spacing w:val="-14"/>
          <w:sz w:val="20"/>
        </w:rPr>
        <w:t xml:space="preserve"> </w:t>
      </w:r>
      <w:r>
        <w:rPr>
          <w:sz w:val="20"/>
        </w:rPr>
        <w:t>that</w:t>
      </w:r>
      <w:r>
        <w:rPr>
          <w:spacing w:val="-14"/>
          <w:sz w:val="20"/>
        </w:rPr>
        <w:t xml:space="preserve"> </w:t>
      </w:r>
      <w:r>
        <w:rPr>
          <w:sz w:val="20"/>
        </w:rPr>
        <w:t>has</w:t>
      </w:r>
      <w:r>
        <w:rPr>
          <w:spacing w:val="-12"/>
          <w:sz w:val="20"/>
        </w:rPr>
        <w:t xml:space="preserve"> </w:t>
      </w:r>
      <w:r>
        <w:rPr>
          <w:sz w:val="20"/>
        </w:rPr>
        <w:t>out-of-scope</w:t>
      </w:r>
      <w:r>
        <w:rPr>
          <w:spacing w:val="-14"/>
          <w:sz w:val="20"/>
        </w:rPr>
        <w:t xml:space="preserve"> </w:t>
      </w:r>
      <w:r>
        <w:rPr>
          <w:sz w:val="20"/>
        </w:rPr>
        <w:t>revenue</w:t>
      </w:r>
      <w:r>
        <w:rPr>
          <w:spacing w:val="-12"/>
          <w:sz w:val="20"/>
        </w:rPr>
        <w:t xml:space="preserve"> </w:t>
      </w:r>
      <w:r>
        <w:rPr>
          <w:sz w:val="20"/>
        </w:rPr>
        <w:t>in</w:t>
      </w:r>
      <w:r>
        <w:rPr>
          <w:spacing w:val="-14"/>
          <w:sz w:val="20"/>
        </w:rPr>
        <w:t xml:space="preserve"> </w:t>
      </w:r>
      <w:r>
        <w:rPr>
          <w:sz w:val="20"/>
        </w:rPr>
        <w:t>excess</w:t>
      </w:r>
      <w:r>
        <w:rPr>
          <w:spacing w:val="-12"/>
          <w:sz w:val="20"/>
        </w:rPr>
        <w:t xml:space="preserve"> </w:t>
      </w:r>
      <w:r>
        <w:rPr>
          <w:sz w:val="20"/>
        </w:rPr>
        <w:t>of</w:t>
      </w:r>
      <w:r>
        <w:rPr>
          <w:spacing w:val="-12"/>
          <w:sz w:val="20"/>
        </w:rPr>
        <w:t xml:space="preserve"> </w:t>
      </w:r>
      <w:r>
        <w:rPr>
          <w:sz w:val="20"/>
        </w:rPr>
        <w:t>[x%]</w:t>
      </w:r>
      <w:r>
        <w:rPr>
          <w:spacing w:val="-13"/>
          <w:sz w:val="20"/>
        </w:rPr>
        <w:t xml:space="preserve"> </w:t>
      </w:r>
      <w:r>
        <w:rPr>
          <w:sz w:val="20"/>
        </w:rPr>
        <w:t>of</w:t>
      </w:r>
      <w:r>
        <w:rPr>
          <w:spacing w:val="-14"/>
          <w:sz w:val="20"/>
        </w:rPr>
        <w:t xml:space="preserve"> </w:t>
      </w:r>
      <w:r>
        <w:rPr>
          <w:sz w:val="20"/>
        </w:rPr>
        <w:t>total</w:t>
      </w:r>
      <w:r>
        <w:rPr>
          <w:spacing w:val="-14"/>
          <w:sz w:val="20"/>
        </w:rPr>
        <w:t xml:space="preserve"> </w:t>
      </w:r>
      <w:r>
        <w:rPr>
          <w:sz w:val="20"/>
        </w:rPr>
        <w:t>revenue and</w:t>
      </w:r>
      <w:r>
        <w:rPr>
          <w:spacing w:val="-16"/>
          <w:sz w:val="20"/>
        </w:rPr>
        <w:t xml:space="preserve"> </w:t>
      </w:r>
      <w:r>
        <w:rPr>
          <w:sz w:val="20"/>
        </w:rPr>
        <w:t>a</w:t>
      </w:r>
      <w:r>
        <w:rPr>
          <w:spacing w:val="-16"/>
          <w:sz w:val="20"/>
        </w:rPr>
        <w:t xml:space="preserve"> </w:t>
      </w:r>
      <w:r>
        <w:rPr>
          <w:sz w:val="20"/>
        </w:rPr>
        <w:t>group</w:t>
      </w:r>
      <w:r>
        <w:rPr>
          <w:spacing w:val="-17"/>
          <w:sz w:val="20"/>
        </w:rPr>
        <w:t xml:space="preserve"> </w:t>
      </w:r>
      <w:r>
        <w:rPr>
          <w:sz w:val="20"/>
        </w:rPr>
        <w:t>profit</w:t>
      </w:r>
      <w:r>
        <w:rPr>
          <w:spacing w:val="-16"/>
          <w:sz w:val="20"/>
        </w:rPr>
        <w:t xml:space="preserve"> </w:t>
      </w:r>
      <w:r>
        <w:rPr>
          <w:sz w:val="20"/>
        </w:rPr>
        <w:t>margin</w:t>
      </w:r>
      <w:r>
        <w:rPr>
          <w:spacing w:val="-15"/>
          <w:sz w:val="20"/>
        </w:rPr>
        <w:t xml:space="preserve"> </w:t>
      </w:r>
      <w:r>
        <w:rPr>
          <w:sz w:val="20"/>
        </w:rPr>
        <w:t>below</w:t>
      </w:r>
      <w:r>
        <w:rPr>
          <w:spacing w:val="-18"/>
          <w:sz w:val="20"/>
        </w:rPr>
        <w:t xml:space="preserve"> </w:t>
      </w:r>
      <w:r>
        <w:rPr>
          <w:sz w:val="20"/>
        </w:rPr>
        <w:t>the</w:t>
      </w:r>
      <w:r>
        <w:rPr>
          <w:spacing w:val="-16"/>
          <w:sz w:val="20"/>
        </w:rPr>
        <w:t xml:space="preserve"> </w:t>
      </w:r>
      <w:r>
        <w:rPr>
          <w:sz w:val="20"/>
        </w:rPr>
        <w:t>agreed</w:t>
      </w:r>
      <w:r>
        <w:rPr>
          <w:spacing w:val="-17"/>
          <w:sz w:val="20"/>
        </w:rPr>
        <w:t xml:space="preserve"> </w:t>
      </w:r>
      <w:r>
        <w:rPr>
          <w:sz w:val="20"/>
        </w:rPr>
        <w:t>profitability</w:t>
      </w:r>
      <w:r>
        <w:rPr>
          <w:spacing w:val="-18"/>
          <w:sz w:val="20"/>
        </w:rPr>
        <w:t xml:space="preserve"> </w:t>
      </w:r>
      <w:r>
        <w:rPr>
          <w:sz w:val="20"/>
        </w:rPr>
        <w:t>threshold</w:t>
      </w:r>
      <w:r>
        <w:rPr>
          <w:spacing w:val="-11"/>
          <w:sz w:val="20"/>
        </w:rPr>
        <w:t xml:space="preserve"> </w:t>
      </w:r>
      <w:r>
        <w:rPr>
          <w:sz w:val="20"/>
        </w:rPr>
        <w:t>or</w:t>
      </w:r>
      <w:r>
        <w:rPr>
          <w:spacing w:val="-15"/>
          <w:sz w:val="20"/>
        </w:rPr>
        <w:t xml:space="preserve"> </w:t>
      </w:r>
      <w:r>
        <w:rPr>
          <w:sz w:val="20"/>
        </w:rPr>
        <w:t>a</w:t>
      </w:r>
      <w:r>
        <w:rPr>
          <w:spacing w:val="-16"/>
          <w:sz w:val="20"/>
        </w:rPr>
        <w:t xml:space="preserve"> </w:t>
      </w:r>
      <w:r>
        <w:rPr>
          <w:sz w:val="20"/>
        </w:rPr>
        <w:t>group</w:t>
      </w:r>
      <w:r>
        <w:rPr>
          <w:spacing w:val="-16"/>
          <w:sz w:val="20"/>
        </w:rPr>
        <w:t xml:space="preserve"> </w:t>
      </w:r>
      <w:r>
        <w:rPr>
          <w:sz w:val="20"/>
        </w:rPr>
        <w:t>below</w:t>
      </w:r>
      <w:r>
        <w:rPr>
          <w:spacing w:val="-18"/>
          <w:sz w:val="20"/>
        </w:rPr>
        <w:t xml:space="preserve"> </w:t>
      </w:r>
      <w:r>
        <w:rPr>
          <w:sz w:val="20"/>
        </w:rPr>
        <w:t>the</w:t>
      </w:r>
      <w:r>
        <w:rPr>
          <w:spacing w:val="-16"/>
          <w:sz w:val="20"/>
        </w:rPr>
        <w:t xml:space="preserve"> </w:t>
      </w:r>
      <w:r>
        <w:rPr>
          <w:sz w:val="20"/>
        </w:rPr>
        <w:t>threshold has two disclosed operating segments, one that falls within scope of Amount A and one that falls out-of-scope).</w:t>
      </w:r>
    </w:p>
    <w:p w14:paraId="17E2D23F" w14:textId="77777777" w:rsidR="005F0837" w:rsidRDefault="005F0837" w:rsidP="00665CAB">
      <w:pPr>
        <w:pStyle w:val="ListParagraph"/>
        <w:numPr>
          <w:ilvl w:val="0"/>
          <w:numId w:val="4"/>
        </w:numPr>
        <w:tabs>
          <w:tab w:val="left" w:pos="1403"/>
        </w:tabs>
        <w:spacing w:before="54"/>
        <w:rPr>
          <w:sz w:val="20"/>
        </w:rPr>
      </w:pPr>
      <w:r>
        <w:rPr>
          <w:sz w:val="20"/>
        </w:rPr>
        <w:t>The definition of a segment based on the hallmarks (step three),</w:t>
      </w:r>
      <w:r>
        <w:rPr>
          <w:spacing w:val="-14"/>
          <w:sz w:val="20"/>
        </w:rPr>
        <w:t xml:space="preserve"> </w:t>
      </w:r>
      <w:r>
        <w:rPr>
          <w:sz w:val="20"/>
        </w:rPr>
        <w:t>especially:</w:t>
      </w:r>
    </w:p>
    <w:p w14:paraId="73A88583" w14:textId="77777777" w:rsidR="005F0837" w:rsidRDefault="005F0837" w:rsidP="00665CAB">
      <w:pPr>
        <w:pStyle w:val="ListParagraph"/>
        <w:numPr>
          <w:ilvl w:val="1"/>
          <w:numId w:val="4"/>
        </w:numPr>
        <w:tabs>
          <w:tab w:val="left" w:pos="1744"/>
        </w:tabs>
        <w:spacing w:before="88" w:line="252" w:lineRule="auto"/>
        <w:ind w:right="490"/>
        <w:rPr>
          <w:sz w:val="20"/>
        </w:rPr>
      </w:pPr>
      <w:r>
        <w:rPr>
          <w:sz w:val="20"/>
        </w:rPr>
        <w:t>Whether to include a third-party revenue requirement to prevent groups from using segments that consist primarily of revenue and costs generated by inter-group</w:t>
      </w:r>
      <w:r>
        <w:rPr>
          <w:spacing w:val="-19"/>
          <w:sz w:val="20"/>
        </w:rPr>
        <w:t xml:space="preserve"> </w:t>
      </w:r>
      <w:r>
        <w:rPr>
          <w:sz w:val="20"/>
        </w:rPr>
        <w:t>transactions.</w:t>
      </w:r>
    </w:p>
    <w:p w14:paraId="2316EF7F" w14:textId="77777777" w:rsidR="005F0837" w:rsidRDefault="005F0837" w:rsidP="00665CAB">
      <w:pPr>
        <w:pStyle w:val="ListParagraph"/>
        <w:numPr>
          <w:ilvl w:val="1"/>
          <w:numId w:val="4"/>
        </w:numPr>
        <w:tabs>
          <w:tab w:val="left" w:pos="1744"/>
        </w:tabs>
        <w:spacing w:before="80" w:line="266" w:lineRule="auto"/>
        <w:ind w:right="485"/>
        <w:rPr>
          <w:sz w:val="20"/>
        </w:rPr>
      </w:pPr>
      <w:r>
        <w:rPr>
          <w:sz w:val="20"/>
        </w:rPr>
        <w:t>Whether to include a materiality threshold to ensure that the definition does not lead to a proliferation</w:t>
      </w:r>
      <w:r>
        <w:rPr>
          <w:spacing w:val="-11"/>
          <w:sz w:val="20"/>
        </w:rPr>
        <w:t xml:space="preserve"> </w:t>
      </w:r>
      <w:r>
        <w:rPr>
          <w:sz w:val="20"/>
        </w:rPr>
        <w:t>of</w:t>
      </w:r>
      <w:r>
        <w:rPr>
          <w:spacing w:val="-10"/>
          <w:sz w:val="20"/>
        </w:rPr>
        <w:t xml:space="preserve"> </w:t>
      </w:r>
      <w:r>
        <w:rPr>
          <w:sz w:val="20"/>
        </w:rPr>
        <w:t>small,</w:t>
      </w:r>
      <w:r>
        <w:rPr>
          <w:spacing w:val="-12"/>
          <w:sz w:val="20"/>
        </w:rPr>
        <w:t xml:space="preserve"> </w:t>
      </w:r>
      <w:r>
        <w:rPr>
          <w:sz w:val="20"/>
        </w:rPr>
        <w:t>low-value</w:t>
      </w:r>
      <w:r>
        <w:rPr>
          <w:spacing w:val="-12"/>
          <w:sz w:val="20"/>
        </w:rPr>
        <w:t xml:space="preserve"> </w:t>
      </w:r>
      <w:r>
        <w:rPr>
          <w:sz w:val="20"/>
        </w:rPr>
        <w:t>segments</w:t>
      </w:r>
      <w:r>
        <w:rPr>
          <w:spacing w:val="-11"/>
          <w:sz w:val="20"/>
        </w:rPr>
        <w:t xml:space="preserve"> </w:t>
      </w:r>
      <w:r>
        <w:rPr>
          <w:sz w:val="20"/>
        </w:rPr>
        <w:t>(as</w:t>
      </w:r>
      <w:r>
        <w:rPr>
          <w:spacing w:val="-11"/>
          <w:sz w:val="20"/>
        </w:rPr>
        <w:t xml:space="preserve"> </w:t>
      </w:r>
      <w:r>
        <w:rPr>
          <w:sz w:val="20"/>
        </w:rPr>
        <w:t>this</w:t>
      </w:r>
      <w:r>
        <w:rPr>
          <w:spacing w:val="-10"/>
          <w:sz w:val="20"/>
        </w:rPr>
        <w:t xml:space="preserve"> </w:t>
      </w:r>
      <w:r>
        <w:rPr>
          <w:sz w:val="20"/>
        </w:rPr>
        <w:t>substantially</w:t>
      </w:r>
      <w:r>
        <w:rPr>
          <w:spacing w:val="-14"/>
          <w:sz w:val="20"/>
        </w:rPr>
        <w:t xml:space="preserve"> </w:t>
      </w:r>
      <w:r>
        <w:rPr>
          <w:sz w:val="20"/>
        </w:rPr>
        <w:t>increases</w:t>
      </w:r>
      <w:r>
        <w:rPr>
          <w:spacing w:val="-11"/>
          <w:sz w:val="20"/>
        </w:rPr>
        <w:t xml:space="preserve"> </w:t>
      </w:r>
      <w:r>
        <w:rPr>
          <w:sz w:val="20"/>
        </w:rPr>
        <w:t>the</w:t>
      </w:r>
      <w:r>
        <w:rPr>
          <w:spacing w:val="-13"/>
          <w:sz w:val="20"/>
        </w:rPr>
        <w:t xml:space="preserve"> </w:t>
      </w:r>
      <w:r>
        <w:rPr>
          <w:sz w:val="20"/>
        </w:rPr>
        <w:t>compliance</w:t>
      </w:r>
      <w:r>
        <w:rPr>
          <w:spacing w:val="-13"/>
          <w:sz w:val="20"/>
        </w:rPr>
        <w:t xml:space="preserve"> </w:t>
      </w:r>
      <w:r>
        <w:rPr>
          <w:sz w:val="20"/>
        </w:rPr>
        <w:t>costs and administrative burden associated with applying Amount A). For example, this materiality threshold could require a group to aggregate identified segments that generate less than an agreed</w:t>
      </w:r>
      <w:r>
        <w:rPr>
          <w:spacing w:val="-16"/>
          <w:sz w:val="20"/>
        </w:rPr>
        <w:t xml:space="preserve"> </w:t>
      </w:r>
      <w:r>
        <w:rPr>
          <w:sz w:val="20"/>
        </w:rPr>
        <w:t>percentage</w:t>
      </w:r>
      <w:r>
        <w:rPr>
          <w:spacing w:val="-15"/>
          <w:sz w:val="20"/>
        </w:rPr>
        <w:t xml:space="preserve"> </w:t>
      </w:r>
      <w:r>
        <w:rPr>
          <w:sz w:val="20"/>
        </w:rPr>
        <w:t>of</w:t>
      </w:r>
      <w:r>
        <w:rPr>
          <w:spacing w:val="-13"/>
          <w:sz w:val="20"/>
        </w:rPr>
        <w:t xml:space="preserve"> </w:t>
      </w:r>
      <w:r>
        <w:rPr>
          <w:sz w:val="20"/>
        </w:rPr>
        <w:t>the</w:t>
      </w:r>
      <w:r>
        <w:rPr>
          <w:spacing w:val="-15"/>
          <w:sz w:val="20"/>
        </w:rPr>
        <w:t xml:space="preserve"> </w:t>
      </w:r>
      <w:r>
        <w:rPr>
          <w:sz w:val="20"/>
        </w:rPr>
        <w:t>group’s</w:t>
      </w:r>
      <w:r>
        <w:rPr>
          <w:spacing w:val="-13"/>
          <w:sz w:val="20"/>
        </w:rPr>
        <w:t xml:space="preserve"> </w:t>
      </w:r>
      <w:r>
        <w:rPr>
          <w:sz w:val="20"/>
        </w:rPr>
        <w:t>consolidated</w:t>
      </w:r>
      <w:r>
        <w:rPr>
          <w:spacing w:val="-15"/>
          <w:sz w:val="20"/>
        </w:rPr>
        <w:t xml:space="preserve"> </w:t>
      </w:r>
      <w:r>
        <w:rPr>
          <w:sz w:val="20"/>
        </w:rPr>
        <w:t>revenue</w:t>
      </w:r>
      <w:r>
        <w:rPr>
          <w:spacing w:val="-13"/>
          <w:sz w:val="20"/>
        </w:rPr>
        <w:t xml:space="preserve"> </w:t>
      </w:r>
      <w:r>
        <w:rPr>
          <w:sz w:val="20"/>
        </w:rPr>
        <w:t>and/or</w:t>
      </w:r>
      <w:r>
        <w:rPr>
          <w:spacing w:val="-14"/>
          <w:sz w:val="20"/>
        </w:rPr>
        <w:t xml:space="preserve"> </w:t>
      </w:r>
      <w:r>
        <w:rPr>
          <w:sz w:val="20"/>
        </w:rPr>
        <w:t>an</w:t>
      </w:r>
      <w:r>
        <w:rPr>
          <w:spacing w:val="-13"/>
          <w:sz w:val="20"/>
        </w:rPr>
        <w:t xml:space="preserve"> </w:t>
      </w:r>
      <w:r>
        <w:rPr>
          <w:sz w:val="20"/>
        </w:rPr>
        <w:t>absolute</w:t>
      </w:r>
      <w:r>
        <w:rPr>
          <w:spacing w:val="-14"/>
          <w:sz w:val="20"/>
        </w:rPr>
        <w:t xml:space="preserve"> </w:t>
      </w:r>
      <w:r>
        <w:rPr>
          <w:sz w:val="20"/>
        </w:rPr>
        <w:t>amount</w:t>
      </w:r>
      <w:r>
        <w:rPr>
          <w:spacing w:val="-15"/>
          <w:sz w:val="20"/>
        </w:rPr>
        <w:t xml:space="preserve"> </w:t>
      </w:r>
      <w:r>
        <w:rPr>
          <w:sz w:val="20"/>
        </w:rPr>
        <w:t>of</w:t>
      </w:r>
      <w:r>
        <w:rPr>
          <w:spacing w:val="-13"/>
          <w:sz w:val="20"/>
        </w:rPr>
        <w:t xml:space="preserve"> </w:t>
      </w:r>
      <w:r>
        <w:rPr>
          <w:sz w:val="20"/>
        </w:rPr>
        <w:t>revenue.</w:t>
      </w:r>
    </w:p>
    <w:p w14:paraId="41EEAD2F" w14:textId="77777777" w:rsidR="005F0837" w:rsidRDefault="005F0837" w:rsidP="00665CAB">
      <w:pPr>
        <w:pStyle w:val="ListParagraph"/>
        <w:numPr>
          <w:ilvl w:val="0"/>
          <w:numId w:val="4"/>
        </w:numPr>
        <w:tabs>
          <w:tab w:val="left" w:pos="1403"/>
        </w:tabs>
        <w:spacing w:before="51" w:line="271" w:lineRule="auto"/>
        <w:ind w:right="486"/>
        <w:rPr>
          <w:sz w:val="20"/>
        </w:rPr>
      </w:pPr>
      <w:r>
        <w:rPr>
          <w:sz w:val="20"/>
        </w:rPr>
        <w:t>The</w:t>
      </w:r>
      <w:r>
        <w:rPr>
          <w:spacing w:val="-7"/>
          <w:sz w:val="20"/>
        </w:rPr>
        <w:t xml:space="preserve"> </w:t>
      </w:r>
      <w:r>
        <w:rPr>
          <w:sz w:val="20"/>
        </w:rPr>
        <w:t>computation</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z w:val="20"/>
        </w:rPr>
        <w:t>PBT</w:t>
      </w:r>
      <w:r>
        <w:rPr>
          <w:spacing w:val="-5"/>
          <w:sz w:val="20"/>
        </w:rPr>
        <w:t xml:space="preserve"> </w:t>
      </w:r>
      <w:r>
        <w:rPr>
          <w:sz w:val="20"/>
        </w:rPr>
        <w:t>measure</w:t>
      </w:r>
      <w:r>
        <w:rPr>
          <w:spacing w:val="-5"/>
          <w:sz w:val="20"/>
        </w:rPr>
        <w:t xml:space="preserve"> </w:t>
      </w:r>
      <w:r>
        <w:rPr>
          <w:sz w:val="20"/>
        </w:rPr>
        <w:t>on</w:t>
      </w:r>
      <w:r>
        <w:rPr>
          <w:spacing w:val="-5"/>
          <w:sz w:val="20"/>
        </w:rPr>
        <w:t xml:space="preserve"> </w:t>
      </w:r>
      <w:r>
        <w:rPr>
          <w:sz w:val="20"/>
        </w:rPr>
        <w:t>a</w:t>
      </w:r>
      <w:r>
        <w:rPr>
          <w:spacing w:val="-6"/>
          <w:sz w:val="20"/>
        </w:rPr>
        <w:t xml:space="preserve"> </w:t>
      </w:r>
      <w:r>
        <w:rPr>
          <w:sz w:val="20"/>
        </w:rPr>
        <w:t>segmented</w:t>
      </w:r>
      <w:r>
        <w:rPr>
          <w:spacing w:val="-4"/>
          <w:sz w:val="20"/>
        </w:rPr>
        <w:t xml:space="preserve"> </w:t>
      </w:r>
      <w:r>
        <w:rPr>
          <w:sz w:val="20"/>
        </w:rPr>
        <w:t>basis</w:t>
      </w:r>
      <w:r>
        <w:rPr>
          <w:spacing w:val="-2"/>
          <w:sz w:val="20"/>
        </w:rPr>
        <w:t xml:space="preserve"> </w:t>
      </w:r>
      <w:r>
        <w:rPr>
          <w:sz w:val="20"/>
        </w:rPr>
        <w:t>(step</w:t>
      </w:r>
      <w:r>
        <w:rPr>
          <w:spacing w:val="-4"/>
          <w:sz w:val="20"/>
        </w:rPr>
        <w:t xml:space="preserve"> </w:t>
      </w:r>
      <w:r>
        <w:rPr>
          <w:sz w:val="20"/>
        </w:rPr>
        <w:t>three),</w:t>
      </w:r>
      <w:r>
        <w:rPr>
          <w:spacing w:val="-4"/>
          <w:sz w:val="20"/>
        </w:rPr>
        <w:t xml:space="preserve"> </w:t>
      </w:r>
      <w:r>
        <w:rPr>
          <w:sz w:val="20"/>
        </w:rPr>
        <w:t>especially</w:t>
      </w:r>
      <w:r>
        <w:rPr>
          <w:spacing w:val="-6"/>
          <w:sz w:val="20"/>
        </w:rPr>
        <w:t xml:space="preserve"> </w:t>
      </w:r>
      <w:r>
        <w:rPr>
          <w:sz w:val="20"/>
        </w:rPr>
        <w:t>the</w:t>
      </w:r>
      <w:r>
        <w:rPr>
          <w:spacing w:val="-6"/>
          <w:sz w:val="20"/>
        </w:rPr>
        <w:t xml:space="preserve"> </w:t>
      </w:r>
      <w:r>
        <w:rPr>
          <w:sz w:val="20"/>
        </w:rPr>
        <w:t>treatment of regional segments disclosed in financial accounts, the use of a revenue-based allocation keys for indirect costs, and the treatment of intersegment</w:t>
      </w:r>
      <w:r>
        <w:rPr>
          <w:spacing w:val="-13"/>
          <w:sz w:val="20"/>
        </w:rPr>
        <w:t xml:space="preserve"> </w:t>
      </w:r>
      <w:r>
        <w:rPr>
          <w:sz w:val="20"/>
        </w:rPr>
        <w:t>transactions.</w:t>
      </w:r>
    </w:p>
    <w:p w14:paraId="7C76B9F0" w14:textId="77777777" w:rsidR="005F0837" w:rsidRDefault="005F0837" w:rsidP="00665CAB">
      <w:pPr>
        <w:pStyle w:val="ListParagraph"/>
        <w:numPr>
          <w:ilvl w:val="0"/>
          <w:numId w:val="11"/>
        </w:numPr>
        <w:tabs>
          <w:tab w:val="left" w:pos="1444"/>
        </w:tabs>
        <w:spacing w:before="124" w:line="273" w:lineRule="auto"/>
        <w:ind w:right="481" w:firstLine="0"/>
        <w:jc w:val="both"/>
        <w:rPr>
          <w:sz w:val="20"/>
        </w:rPr>
      </w:pPr>
      <w:r>
        <w:rPr>
          <w:sz w:val="20"/>
        </w:rPr>
        <w:t>In this work, important considerations will include simplicity of administration (and compliance costs) and ensuring a level playing field between</w:t>
      </w:r>
      <w:r>
        <w:rPr>
          <w:spacing w:val="-3"/>
          <w:sz w:val="20"/>
        </w:rPr>
        <w:t xml:space="preserve"> </w:t>
      </w:r>
      <w:r>
        <w:rPr>
          <w:sz w:val="20"/>
        </w:rPr>
        <w:t>taxpayers.</w:t>
      </w:r>
    </w:p>
    <w:p w14:paraId="71C83288" w14:textId="77777777" w:rsidR="005F0837" w:rsidRDefault="005F0837" w:rsidP="005F0837">
      <w:pPr>
        <w:spacing w:line="273" w:lineRule="auto"/>
        <w:jc w:val="both"/>
        <w:rPr>
          <w:sz w:val="20"/>
        </w:rPr>
        <w:sectPr w:rsidR="005F0837">
          <w:pgSz w:w="11910" w:h="16840"/>
          <w:pgMar w:top="1500" w:right="820" w:bottom="1820" w:left="580" w:header="1244" w:footer="1638" w:gutter="0"/>
          <w:cols w:space="720"/>
        </w:sectPr>
      </w:pPr>
    </w:p>
    <w:p w14:paraId="28477F79" w14:textId="77777777" w:rsidR="005F0837" w:rsidRDefault="005F0837" w:rsidP="005F0837">
      <w:pPr>
        <w:pStyle w:val="BodyText"/>
        <w:spacing w:before="9"/>
      </w:pPr>
    </w:p>
    <w:p w14:paraId="59F2065E" w14:textId="77777777" w:rsidR="005F0837" w:rsidRDefault="005F0837" w:rsidP="00665CAB">
      <w:pPr>
        <w:pStyle w:val="Heading4"/>
        <w:numPr>
          <w:ilvl w:val="1"/>
          <w:numId w:val="9"/>
        </w:numPr>
        <w:tabs>
          <w:tab w:val="left" w:pos="1192"/>
        </w:tabs>
        <w:spacing w:before="92"/>
        <w:ind w:hanging="469"/>
        <w:jc w:val="both"/>
        <w:rPr>
          <w:rFonts w:ascii="Arial"/>
        </w:rPr>
      </w:pPr>
      <w:bookmarkStart w:id="37" w:name="5.4._Loss_carry-forward_rules"/>
      <w:bookmarkStart w:id="38" w:name="_bookmark34"/>
      <w:bookmarkEnd w:id="37"/>
      <w:bookmarkEnd w:id="38"/>
      <w:r>
        <w:rPr>
          <w:rFonts w:ascii="Arial"/>
          <w:color w:val="4E81BD"/>
        </w:rPr>
        <w:t>Loss carry-forward</w:t>
      </w:r>
      <w:r>
        <w:rPr>
          <w:rFonts w:ascii="Arial"/>
          <w:color w:val="4E81BD"/>
          <w:spacing w:val="-1"/>
        </w:rPr>
        <w:t xml:space="preserve"> </w:t>
      </w:r>
      <w:r>
        <w:rPr>
          <w:rFonts w:ascii="Arial"/>
          <w:color w:val="4E81BD"/>
        </w:rPr>
        <w:t>rules</w:t>
      </w:r>
    </w:p>
    <w:p w14:paraId="34EB33F1" w14:textId="77777777" w:rsidR="005F0837" w:rsidRDefault="005F0837" w:rsidP="005F0837">
      <w:pPr>
        <w:pStyle w:val="BodyText"/>
        <w:spacing w:before="4"/>
        <w:rPr>
          <w:b/>
          <w:sz w:val="24"/>
        </w:rPr>
      </w:pPr>
    </w:p>
    <w:p w14:paraId="3E347EB1" w14:textId="77777777" w:rsidR="005F0837" w:rsidRDefault="005F0837" w:rsidP="00665CAB">
      <w:pPr>
        <w:pStyle w:val="ListParagraph"/>
        <w:numPr>
          <w:ilvl w:val="0"/>
          <w:numId w:val="11"/>
        </w:numPr>
        <w:tabs>
          <w:tab w:val="left" w:pos="1444"/>
        </w:tabs>
        <w:spacing w:line="271" w:lineRule="auto"/>
        <w:ind w:right="482" w:firstLine="0"/>
        <w:jc w:val="both"/>
        <w:rPr>
          <w:sz w:val="20"/>
        </w:rPr>
      </w:pPr>
      <w:r>
        <w:rPr>
          <w:sz w:val="20"/>
        </w:rPr>
        <w:t>To</w:t>
      </w:r>
      <w:r>
        <w:rPr>
          <w:spacing w:val="-7"/>
          <w:sz w:val="20"/>
        </w:rPr>
        <w:t xml:space="preserve"> </w:t>
      </w:r>
      <w:r>
        <w:rPr>
          <w:sz w:val="20"/>
        </w:rPr>
        <w:t>account</w:t>
      </w:r>
      <w:r>
        <w:rPr>
          <w:spacing w:val="-6"/>
          <w:sz w:val="20"/>
        </w:rPr>
        <w:t xml:space="preserve"> </w:t>
      </w:r>
      <w:r>
        <w:rPr>
          <w:sz w:val="20"/>
        </w:rPr>
        <w:t>for</w:t>
      </w:r>
      <w:r>
        <w:rPr>
          <w:spacing w:val="-5"/>
          <w:sz w:val="20"/>
        </w:rPr>
        <w:t xml:space="preserve"> </w:t>
      </w:r>
      <w:r>
        <w:rPr>
          <w:sz w:val="20"/>
        </w:rPr>
        <w:t>losses,</w:t>
      </w:r>
      <w:r>
        <w:rPr>
          <w:spacing w:val="-5"/>
          <w:sz w:val="20"/>
        </w:rPr>
        <w:t xml:space="preserve"> </w:t>
      </w:r>
      <w:r>
        <w:rPr>
          <w:sz w:val="20"/>
        </w:rPr>
        <w:t>the</w:t>
      </w:r>
      <w:r>
        <w:rPr>
          <w:spacing w:val="-8"/>
          <w:sz w:val="20"/>
        </w:rPr>
        <w:t xml:space="preserve"> </w:t>
      </w:r>
      <w:r>
        <w:rPr>
          <w:sz w:val="20"/>
        </w:rPr>
        <w:t>Amount</w:t>
      </w:r>
      <w:r>
        <w:rPr>
          <w:spacing w:val="-6"/>
          <w:sz w:val="20"/>
        </w:rPr>
        <w:t xml:space="preserve"> </w:t>
      </w:r>
      <w:r>
        <w:rPr>
          <w:sz w:val="20"/>
        </w:rPr>
        <w:t>A</w:t>
      </w:r>
      <w:r>
        <w:rPr>
          <w:spacing w:val="-6"/>
          <w:sz w:val="20"/>
        </w:rPr>
        <w:t xml:space="preserve"> </w:t>
      </w:r>
      <w:r>
        <w:rPr>
          <w:sz w:val="20"/>
        </w:rPr>
        <w:t>tax</w:t>
      </w:r>
      <w:r>
        <w:rPr>
          <w:spacing w:val="-5"/>
          <w:sz w:val="20"/>
        </w:rPr>
        <w:t xml:space="preserve"> </w:t>
      </w:r>
      <w:r>
        <w:rPr>
          <w:sz w:val="20"/>
        </w:rPr>
        <w:t>base</w:t>
      </w:r>
      <w:r>
        <w:rPr>
          <w:spacing w:val="-6"/>
          <w:sz w:val="20"/>
        </w:rPr>
        <w:t xml:space="preserve"> </w:t>
      </w:r>
      <w:r>
        <w:rPr>
          <w:sz w:val="20"/>
        </w:rPr>
        <w:t>rules</w:t>
      </w:r>
      <w:r>
        <w:rPr>
          <w:spacing w:val="-5"/>
          <w:sz w:val="20"/>
        </w:rPr>
        <w:t xml:space="preserve"> </w:t>
      </w:r>
      <w:r>
        <w:rPr>
          <w:sz w:val="20"/>
        </w:rPr>
        <w:t>will</w:t>
      </w:r>
      <w:r>
        <w:rPr>
          <w:spacing w:val="-2"/>
          <w:sz w:val="20"/>
        </w:rPr>
        <w:t xml:space="preserve"> </w:t>
      </w:r>
      <w:r>
        <w:rPr>
          <w:sz w:val="20"/>
        </w:rPr>
        <w:t>apply</w:t>
      </w:r>
      <w:r>
        <w:rPr>
          <w:spacing w:val="-11"/>
          <w:sz w:val="20"/>
        </w:rPr>
        <w:t xml:space="preserve"> </w:t>
      </w:r>
      <w:r>
        <w:rPr>
          <w:sz w:val="20"/>
        </w:rPr>
        <w:t>consistently</w:t>
      </w:r>
      <w:r>
        <w:rPr>
          <w:spacing w:val="-8"/>
          <w:sz w:val="20"/>
        </w:rPr>
        <w:t xml:space="preserve"> </w:t>
      </w:r>
      <w:r>
        <w:rPr>
          <w:sz w:val="20"/>
        </w:rPr>
        <w:t>at</w:t>
      </w:r>
      <w:r>
        <w:rPr>
          <w:spacing w:val="-6"/>
          <w:sz w:val="20"/>
        </w:rPr>
        <w:t xml:space="preserve"> </w:t>
      </w:r>
      <w:r>
        <w:rPr>
          <w:sz w:val="20"/>
        </w:rPr>
        <w:t>the</w:t>
      </w:r>
      <w:r>
        <w:rPr>
          <w:spacing w:val="-6"/>
          <w:sz w:val="20"/>
        </w:rPr>
        <w:t xml:space="preserve"> </w:t>
      </w:r>
      <w:r>
        <w:rPr>
          <w:sz w:val="20"/>
        </w:rPr>
        <w:t>level</w:t>
      </w:r>
      <w:r>
        <w:rPr>
          <w:spacing w:val="-6"/>
          <w:sz w:val="20"/>
        </w:rPr>
        <w:t xml:space="preserve"> </w:t>
      </w:r>
      <w:r>
        <w:rPr>
          <w:sz w:val="20"/>
        </w:rPr>
        <w:t>of</w:t>
      </w:r>
      <w:r>
        <w:rPr>
          <w:spacing w:val="-4"/>
          <w:sz w:val="20"/>
        </w:rPr>
        <w:t xml:space="preserve"> </w:t>
      </w:r>
      <w:r>
        <w:rPr>
          <w:sz w:val="20"/>
        </w:rPr>
        <w:t>the</w:t>
      </w:r>
      <w:r>
        <w:rPr>
          <w:spacing w:val="-6"/>
          <w:sz w:val="20"/>
        </w:rPr>
        <w:t xml:space="preserve"> </w:t>
      </w:r>
      <w:r>
        <w:rPr>
          <w:sz w:val="20"/>
        </w:rPr>
        <w:t>group or</w:t>
      </w:r>
      <w:r>
        <w:rPr>
          <w:spacing w:val="-11"/>
          <w:sz w:val="20"/>
        </w:rPr>
        <w:t xml:space="preserve"> </w:t>
      </w:r>
      <w:r>
        <w:rPr>
          <w:sz w:val="20"/>
        </w:rPr>
        <w:t>segment</w:t>
      </w:r>
      <w:r>
        <w:rPr>
          <w:spacing w:val="-11"/>
          <w:sz w:val="20"/>
        </w:rPr>
        <w:t xml:space="preserve"> </w:t>
      </w:r>
      <w:r>
        <w:rPr>
          <w:sz w:val="20"/>
        </w:rPr>
        <w:t>(where</w:t>
      </w:r>
      <w:r>
        <w:rPr>
          <w:spacing w:val="-11"/>
          <w:sz w:val="20"/>
        </w:rPr>
        <w:t xml:space="preserve"> </w:t>
      </w:r>
      <w:r>
        <w:rPr>
          <w:sz w:val="20"/>
        </w:rPr>
        <w:t>relevant)</w:t>
      </w:r>
      <w:r>
        <w:rPr>
          <w:spacing w:val="-10"/>
          <w:sz w:val="20"/>
        </w:rPr>
        <w:t xml:space="preserve"> </w:t>
      </w:r>
      <w:r>
        <w:rPr>
          <w:sz w:val="20"/>
        </w:rPr>
        <w:t>irrespective</w:t>
      </w:r>
      <w:r>
        <w:rPr>
          <w:spacing w:val="-9"/>
          <w:sz w:val="20"/>
        </w:rPr>
        <w:t xml:space="preserve"> </w:t>
      </w:r>
      <w:r>
        <w:rPr>
          <w:sz w:val="20"/>
        </w:rPr>
        <w:t>of</w:t>
      </w:r>
      <w:r>
        <w:rPr>
          <w:spacing w:val="-8"/>
          <w:sz w:val="20"/>
        </w:rPr>
        <w:t xml:space="preserve"> </w:t>
      </w:r>
      <w:r>
        <w:rPr>
          <w:sz w:val="20"/>
        </w:rPr>
        <w:t>whether</w:t>
      </w:r>
      <w:r>
        <w:rPr>
          <w:spacing w:val="-10"/>
          <w:sz w:val="20"/>
        </w:rPr>
        <w:t xml:space="preserve"> </w:t>
      </w:r>
      <w:r>
        <w:rPr>
          <w:sz w:val="20"/>
        </w:rPr>
        <w:t>the</w:t>
      </w:r>
      <w:r>
        <w:rPr>
          <w:spacing w:val="-9"/>
          <w:sz w:val="20"/>
        </w:rPr>
        <w:t xml:space="preserve"> </w:t>
      </w:r>
      <w:r>
        <w:rPr>
          <w:sz w:val="20"/>
        </w:rPr>
        <w:t>outcome</w:t>
      </w:r>
      <w:r>
        <w:rPr>
          <w:spacing w:val="-10"/>
          <w:sz w:val="20"/>
        </w:rPr>
        <w:t xml:space="preserve"> </w:t>
      </w:r>
      <w:r>
        <w:rPr>
          <w:sz w:val="20"/>
        </w:rPr>
        <w:t>is</w:t>
      </w:r>
      <w:r>
        <w:rPr>
          <w:spacing w:val="-10"/>
          <w:sz w:val="20"/>
        </w:rPr>
        <w:t xml:space="preserve"> </w:t>
      </w:r>
      <w:r>
        <w:rPr>
          <w:sz w:val="20"/>
        </w:rPr>
        <w:t>a</w:t>
      </w:r>
      <w:r>
        <w:rPr>
          <w:spacing w:val="-9"/>
          <w:sz w:val="20"/>
        </w:rPr>
        <w:t xml:space="preserve"> </w:t>
      </w:r>
      <w:r>
        <w:rPr>
          <w:sz w:val="20"/>
        </w:rPr>
        <w:t>profit</w:t>
      </w:r>
      <w:r>
        <w:rPr>
          <w:spacing w:val="-11"/>
          <w:sz w:val="20"/>
        </w:rPr>
        <w:t xml:space="preserve"> </w:t>
      </w:r>
      <w:r>
        <w:rPr>
          <w:sz w:val="20"/>
        </w:rPr>
        <w:t>or</w:t>
      </w:r>
      <w:r>
        <w:rPr>
          <w:spacing w:val="-8"/>
          <w:sz w:val="20"/>
        </w:rPr>
        <w:t xml:space="preserve"> </w:t>
      </w:r>
      <w:r>
        <w:rPr>
          <w:sz w:val="20"/>
        </w:rPr>
        <w:t>loss.</w:t>
      </w:r>
      <w:r>
        <w:rPr>
          <w:spacing w:val="-9"/>
          <w:sz w:val="20"/>
        </w:rPr>
        <w:t xml:space="preserve"> </w:t>
      </w:r>
      <w:r>
        <w:rPr>
          <w:sz w:val="20"/>
        </w:rPr>
        <w:t>Any</w:t>
      </w:r>
      <w:r>
        <w:rPr>
          <w:spacing w:val="-15"/>
          <w:sz w:val="20"/>
        </w:rPr>
        <w:t xml:space="preserve"> </w:t>
      </w:r>
      <w:r>
        <w:rPr>
          <w:sz w:val="20"/>
        </w:rPr>
        <w:t>losses</w:t>
      </w:r>
      <w:r>
        <w:rPr>
          <w:spacing w:val="-10"/>
          <w:sz w:val="20"/>
        </w:rPr>
        <w:t xml:space="preserve"> </w:t>
      </w:r>
      <w:r>
        <w:rPr>
          <w:sz w:val="20"/>
        </w:rPr>
        <w:t>arising</w:t>
      </w:r>
      <w:r>
        <w:rPr>
          <w:spacing w:val="-11"/>
          <w:sz w:val="20"/>
        </w:rPr>
        <w:t xml:space="preserve"> </w:t>
      </w:r>
      <w:r>
        <w:rPr>
          <w:sz w:val="20"/>
        </w:rPr>
        <w:t>from a taxable period will be preserved and carried forward to subsequent years through an “earn-out” mechanism.</w:t>
      </w:r>
      <w:r>
        <w:rPr>
          <w:spacing w:val="-10"/>
          <w:sz w:val="20"/>
        </w:rPr>
        <w:t xml:space="preserve"> </w:t>
      </w:r>
      <w:r>
        <w:rPr>
          <w:sz w:val="20"/>
        </w:rPr>
        <w:t>This</w:t>
      </w:r>
      <w:r>
        <w:rPr>
          <w:spacing w:val="-8"/>
          <w:sz w:val="20"/>
        </w:rPr>
        <w:t xml:space="preserve"> </w:t>
      </w:r>
      <w:r>
        <w:rPr>
          <w:sz w:val="20"/>
        </w:rPr>
        <w:t>means</w:t>
      </w:r>
      <w:r>
        <w:rPr>
          <w:spacing w:val="-6"/>
          <w:sz w:val="20"/>
        </w:rPr>
        <w:t xml:space="preserve"> </w:t>
      </w:r>
      <w:r>
        <w:rPr>
          <w:sz w:val="20"/>
        </w:rPr>
        <w:t>that</w:t>
      </w:r>
      <w:r>
        <w:rPr>
          <w:spacing w:val="-6"/>
          <w:sz w:val="20"/>
        </w:rPr>
        <w:t xml:space="preserve"> </w:t>
      </w:r>
      <w:r>
        <w:rPr>
          <w:sz w:val="20"/>
        </w:rPr>
        <w:t>Amount</w:t>
      </w:r>
      <w:r>
        <w:rPr>
          <w:spacing w:val="-7"/>
          <w:sz w:val="20"/>
        </w:rPr>
        <w:t xml:space="preserve"> </w:t>
      </w:r>
      <w:r>
        <w:rPr>
          <w:sz w:val="20"/>
        </w:rPr>
        <w:t>A</w:t>
      </w:r>
      <w:r>
        <w:rPr>
          <w:spacing w:val="-7"/>
          <w:sz w:val="20"/>
        </w:rPr>
        <w:t xml:space="preserve"> </w:t>
      </w:r>
      <w:r>
        <w:rPr>
          <w:sz w:val="20"/>
        </w:rPr>
        <w:t>losses</w:t>
      </w:r>
      <w:r>
        <w:rPr>
          <w:spacing w:val="-4"/>
          <w:sz w:val="20"/>
        </w:rPr>
        <w:t xml:space="preserve"> </w:t>
      </w:r>
      <w:r>
        <w:rPr>
          <w:sz w:val="20"/>
        </w:rPr>
        <w:t>will</w:t>
      </w:r>
      <w:r>
        <w:rPr>
          <w:spacing w:val="-4"/>
          <w:sz w:val="20"/>
        </w:rPr>
        <w:t xml:space="preserve"> </w:t>
      </w:r>
      <w:r>
        <w:rPr>
          <w:sz w:val="20"/>
        </w:rPr>
        <w:t>be</w:t>
      </w:r>
      <w:r>
        <w:rPr>
          <w:spacing w:val="-7"/>
          <w:sz w:val="20"/>
        </w:rPr>
        <w:t xml:space="preserve"> </w:t>
      </w:r>
      <w:r>
        <w:rPr>
          <w:sz w:val="20"/>
        </w:rPr>
        <w:t>reported</w:t>
      </w:r>
      <w:r>
        <w:rPr>
          <w:spacing w:val="-7"/>
          <w:sz w:val="20"/>
        </w:rPr>
        <w:t xml:space="preserve"> </w:t>
      </w:r>
      <w:r>
        <w:rPr>
          <w:sz w:val="20"/>
        </w:rPr>
        <w:t>and</w:t>
      </w:r>
      <w:r>
        <w:rPr>
          <w:spacing w:val="-5"/>
          <w:sz w:val="20"/>
        </w:rPr>
        <w:t xml:space="preserve"> </w:t>
      </w:r>
      <w:r>
        <w:rPr>
          <w:sz w:val="20"/>
        </w:rPr>
        <w:t>administered</w:t>
      </w:r>
      <w:r>
        <w:rPr>
          <w:spacing w:val="-7"/>
          <w:sz w:val="20"/>
        </w:rPr>
        <w:t xml:space="preserve"> </w:t>
      </w:r>
      <w:r>
        <w:rPr>
          <w:sz w:val="20"/>
        </w:rPr>
        <w:t>through</w:t>
      </w:r>
      <w:r>
        <w:rPr>
          <w:spacing w:val="-4"/>
          <w:sz w:val="20"/>
        </w:rPr>
        <w:t xml:space="preserve"> </w:t>
      </w:r>
      <w:r>
        <w:rPr>
          <w:sz w:val="20"/>
        </w:rPr>
        <w:t>a</w:t>
      </w:r>
      <w:r>
        <w:rPr>
          <w:spacing w:val="-7"/>
          <w:sz w:val="20"/>
        </w:rPr>
        <w:t xml:space="preserve"> </w:t>
      </w:r>
      <w:r>
        <w:rPr>
          <w:sz w:val="20"/>
        </w:rPr>
        <w:t>single</w:t>
      </w:r>
      <w:r>
        <w:rPr>
          <w:spacing w:val="-7"/>
          <w:sz w:val="20"/>
        </w:rPr>
        <w:t xml:space="preserve"> </w:t>
      </w:r>
      <w:r>
        <w:rPr>
          <w:sz w:val="20"/>
        </w:rPr>
        <w:t>account for</w:t>
      </w:r>
      <w:r>
        <w:rPr>
          <w:spacing w:val="-14"/>
          <w:sz w:val="20"/>
        </w:rPr>
        <w:t xml:space="preserve"> </w:t>
      </w:r>
      <w:r>
        <w:rPr>
          <w:sz w:val="20"/>
        </w:rPr>
        <w:t>the</w:t>
      </w:r>
      <w:r>
        <w:rPr>
          <w:spacing w:val="-15"/>
          <w:sz w:val="20"/>
        </w:rPr>
        <w:t xml:space="preserve"> </w:t>
      </w:r>
      <w:r>
        <w:rPr>
          <w:sz w:val="20"/>
        </w:rPr>
        <w:t>relevant</w:t>
      </w:r>
      <w:r>
        <w:rPr>
          <w:spacing w:val="-13"/>
          <w:sz w:val="20"/>
        </w:rPr>
        <w:t xml:space="preserve"> </w:t>
      </w:r>
      <w:r>
        <w:rPr>
          <w:sz w:val="20"/>
        </w:rPr>
        <w:t>group</w:t>
      </w:r>
      <w:r>
        <w:rPr>
          <w:spacing w:val="-15"/>
          <w:sz w:val="20"/>
        </w:rPr>
        <w:t xml:space="preserve"> </w:t>
      </w:r>
      <w:r>
        <w:rPr>
          <w:sz w:val="20"/>
        </w:rPr>
        <w:t>or</w:t>
      </w:r>
      <w:r>
        <w:rPr>
          <w:spacing w:val="-13"/>
          <w:sz w:val="20"/>
        </w:rPr>
        <w:t xml:space="preserve"> </w:t>
      </w:r>
      <w:r>
        <w:rPr>
          <w:sz w:val="20"/>
        </w:rPr>
        <w:t>segment,</w:t>
      </w:r>
      <w:r>
        <w:rPr>
          <w:spacing w:val="-15"/>
          <w:sz w:val="20"/>
        </w:rPr>
        <w:t xml:space="preserve"> </w:t>
      </w:r>
      <w:r>
        <w:rPr>
          <w:sz w:val="20"/>
        </w:rPr>
        <w:t>and</w:t>
      </w:r>
      <w:r>
        <w:rPr>
          <w:spacing w:val="-14"/>
          <w:sz w:val="20"/>
        </w:rPr>
        <w:t xml:space="preserve"> </w:t>
      </w:r>
      <w:r>
        <w:rPr>
          <w:sz w:val="20"/>
        </w:rPr>
        <w:t>kept</w:t>
      </w:r>
      <w:r>
        <w:rPr>
          <w:spacing w:val="-14"/>
          <w:sz w:val="20"/>
        </w:rPr>
        <w:t xml:space="preserve"> </w:t>
      </w:r>
      <w:r>
        <w:rPr>
          <w:sz w:val="20"/>
        </w:rPr>
        <w:t>separate</w:t>
      </w:r>
      <w:r>
        <w:rPr>
          <w:spacing w:val="-14"/>
          <w:sz w:val="20"/>
        </w:rPr>
        <w:t xml:space="preserve"> </w:t>
      </w:r>
      <w:r>
        <w:rPr>
          <w:sz w:val="20"/>
        </w:rPr>
        <w:t>from</w:t>
      </w:r>
      <w:r>
        <w:rPr>
          <w:spacing w:val="-13"/>
          <w:sz w:val="20"/>
        </w:rPr>
        <w:t xml:space="preserve"> </w:t>
      </w:r>
      <w:r>
        <w:rPr>
          <w:sz w:val="20"/>
        </w:rPr>
        <w:t>any</w:t>
      </w:r>
      <w:r>
        <w:rPr>
          <w:spacing w:val="-17"/>
          <w:sz w:val="20"/>
        </w:rPr>
        <w:t xml:space="preserve"> </w:t>
      </w:r>
      <w:r>
        <w:rPr>
          <w:sz w:val="20"/>
        </w:rPr>
        <w:t>existing</w:t>
      </w:r>
      <w:r>
        <w:rPr>
          <w:spacing w:val="-15"/>
          <w:sz w:val="20"/>
        </w:rPr>
        <w:t xml:space="preserve"> </w:t>
      </w:r>
      <w:r>
        <w:rPr>
          <w:sz w:val="20"/>
        </w:rPr>
        <w:t>domestic</w:t>
      </w:r>
      <w:r>
        <w:rPr>
          <w:spacing w:val="-12"/>
          <w:sz w:val="20"/>
        </w:rPr>
        <w:t xml:space="preserve"> </w:t>
      </w:r>
      <w:r>
        <w:rPr>
          <w:sz w:val="20"/>
        </w:rPr>
        <w:t>loss</w:t>
      </w:r>
      <w:r>
        <w:rPr>
          <w:spacing w:val="-13"/>
          <w:sz w:val="20"/>
        </w:rPr>
        <w:t xml:space="preserve"> </w:t>
      </w:r>
      <w:r>
        <w:rPr>
          <w:sz w:val="20"/>
        </w:rPr>
        <w:t>carry-forward</w:t>
      </w:r>
      <w:r>
        <w:rPr>
          <w:spacing w:val="-13"/>
          <w:sz w:val="20"/>
        </w:rPr>
        <w:t xml:space="preserve"> </w:t>
      </w:r>
      <w:r>
        <w:rPr>
          <w:sz w:val="20"/>
        </w:rPr>
        <w:t>regime.</w:t>
      </w:r>
    </w:p>
    <w:p w14:paraId="7EED137B" w14:textId="77777777" w:rsidR="005F0837" w:rsidRDefault="005F0837" w:rsidP="005F0837">
      <w:pPr>
        <w:pStyle w:val="BodyText"/>
        <w:spacing w:before="6"/>
        <w:rPr>
          <w:sz w:val="23"/>
        </w:rPr>
      </w:pPr>
    </w:p>
    <w:p w14:paraId="681144F3" w14:textId="77777777" w:rsidR="005F0837" w:rsidRDefault="005F0837" w:rsidP="00665CAB">
      <w:pPr>
        <w:pStyle w:val="Heading6"/>
        <w:numPr>
          <w:ilvl w:val="2"/>
          <w:numId w:val="9"/>
        </w:numPr>
        <w:tabs>
          <w:tab w:val="left" w:pos="2015"/>
        </w:tabs>
        <w:ind w:hanging="613"/>
      </w:pPr>
      <w:bookmarkStart w:id="39" w:name="5.4.1._Objectives"/>
      <w:bookmarkEnd w:id="39"/>
      <w:r>
        <w:t>Objectives</w:t>
      </w:r>
    </w:p>
    <w:p w14:paraId="798F1470" w14:textId="77777777" w:rsidR="005F0837" w:rsidRDefault="005F0837" w:rsidP="005F0837">
      <w:pPr>
        <w:pStyle w:val="BodyText"/>
        <w:spacing w:before="10"/>
        <w:rPr>
          <w:b/>
          <w:i/>
          <w:sz w:val="18"/>
        </w:rPr>
      </w:pPr>
    </w:p>
    <w:p w14:paraId="010FF7B0" w14:textId="77777777" w:rsidR="005F0837" w:rsidRDefault="005F0837" w:rsidP="00665CAB">
      <w:pPr>
        <w:pStyle w:val="ListParagraph"/>
        <w:numPr>
          <w:ilvl w:val="0"/>
          <w:numId w:val="11"/>
        </w:numPr>
        <w:tabs>
          <w:tab w:val="left" w:pos="1444"/>
        </w:tabs>
        <w:spacing w:line="271" w:lineRule="auto"/>
        <w:ind w:right="482" w:firstLine="0"/>
        <w:jc w:val="both"/>
        <w:rPr>
          <w:sz w:val="20"/>
        </w:rPr>
      </w:pPr>
      <w:r>
        <w:rPr>
          <w:sz w:val="20"/>
        </w:rPr>
        <w:t>Consistent with the legislation of many Inclusive Framework member jurisdictions, the loss carry- forward regime will seek to ensure that Amount A is based on an appropriate measure of net profit.</w:t>
      </w:r>
      <w:r>
        <w:rPr>
          <w:sz w:val="20"/>
          <w:vertAlign w:val="superscript"/>
        </w:rPr>
        <w:t>82</w:t>
      </w:r>
      <w:r>
        <w:rPr>
          <w:sz w:val="20"/>
        </w:rPr>
        <w:t xml:space="preserve"> It is necessary</w:t>
      </w:r>
      <w:r>
        <w:rPr>
          <w:spacing w:val="-8"/>
          <w:sz w:val="20"/>
        </w:rPr>
        <w:t xml:space="preserve"> </w:t>
      </w:r>
      <w:r>
        <w:rPr>
          <w:sz w:val="20"/>
        </w:rPr>
        <w:t>to</w:t>
      </w:r>
      <w:r>
        <w:rPr>
          <w:spacing w:val="-5"/>
          <w:sz w:val="20"/>
        </w:rPr>
        <w:t xml:space="preserve"> </w:t>
      </w:r>
      <w:r>
        <w:rPr>
          <w:sz w:val="20"/>
        </w:rPr>
        <w:t>offset</w:t>
      </w:r>
      <w:r>
        <w:rPr>
          <w:spacing w:val="-6"/>
          <w:sz w:val="20"/>
        </w:rPr>
        <w:t xml:space="preserve"> </w:t>
      </w:r>
      <w:r>
        <w:rPr>
          <w:sz w:val="20"/>
        </w:rPr>
        <w:t>tax</w:t>
      </w:r>
      <w:r>
        <w:rPr>
          <w:spacing w:val="-4"/>
          <w:sz w:val="20"/>
        </w:rPr>
        <w:t xml:space="preserve"> </w:t>
      </w:r>
      <w:r>
        <w:rPr>
          <w:sz w:val="20"/>
        </w:rPr>
        <w:t>losses</w:t>
      </w:r>
      <w:r>
        <w:rPr>
          <w:spacing w:val="-4"/>
          <w:sz w:val="20"/>
        </w:rPr>
        <w:t xml:space="preserve"> </w:t>
      </w:r>
      <w:r>
        <w:rPr>
          <w:sz w:val="20"/>
        </w:rPr>
        <w:t>of</w:t>
      </w:r>
      <w:r>
        <w:rPr>
          <w:spacing w:val="-3"/>
          <w:sz w:val="20"/>
        </w:rPr>
        <w:t xml:space="preserve"> </w:t>
      </w:r>
      <w:r>
        <w:rPr>
          <w:sz w:val="20"/>
        </w:rPr>
        <w:t>earlier</w:t>
      </w:r>
      <w:r>
        <w:rPr>
          <w:spacing w:val="-2"/>
          <w:sz w:val="20"/>
        </w:rPr>
        <w:t xml:space="preserve"> </w:t>
      </w:r>
      <w:r>
        <w:rPr>
          <w:sz w:val="20"/>
        </w:rPr>
        <w:t>years</w:t>
      </w:r>
      <w:r>
        <w:rPr>
          <w:spacing w:val="-4"/>
          <w:sz w:val="20"/>
        </w:rPr>
        <w:t xml:space="preserve"> </w:t>
      </w:r>
      <w:r>
        <w:rPr>
          <w:sz w:val="20"/>
        </w:rPr>
        <w:t>against</w:t>
      </w:r>
      <w:r>
        <w:rPr>
          <w:spacing w:val="-4"/>
          <w:sz w:val="20"/>
        </w:rPr>
        <w:t xml:space="preserve"> </w:t>
      </w:r>
      <w:r>
        <w:rPr>
          <w:sz w:val="20"/>
        </w:rPr>
        <w:t>current</w:t>
      </w:r>
      <w:r>
        <w:rPr>
          <w:spacing w:val="-4"/>
          <w:sz w:val="20"/>
        </w:rPr>
        <w:t xml:space="preserve"> </w:t>
      </w:r>
      <w:r>
        <w:rPr>
          <w:sz w:val="20"/>
        </w:rPr>
        <w:t>year</w:t>
      </w:r>
      <w:r>
        <w:rPr>
          <w:spacing w:val="-5"/>
          <w:sz w:val="20"/>
        </w:rPr>
        <w:t xml:space="preserve"> </w:t>
      </w:r>
      <w:r>
        <w:rPr>
          <w:sz w:val="20"/>
        </w:rPr>
        <w:t>taxable</w:t>
      </w:r>
      <w:r>
        <w:rPr>
          <w:spacing w:val="-5"/>
          <w:sz w:val="20"/>
        </w:rPr>
        <w:t xml:space="preserve"> </w:t>
      </w:r>
      <w:r>
        <w:rPr>
          <w:sz w:val="20"/>
        </w:rPr>
        <w:t>profits</w:t>
      </w:r>
      <w:r>
        <w:rPr>
          <w:spacing w:val="-4"/>
          <w:sz w:val="20"/>
        </w:rPr>
        <w:t xml:space="preserve"> </w:t>
      </w:r>
      <w:r>
        <w:rPr>
          <w:sz w:val="20"/>
        </w:rPr>
        <w:t>to</w:t>
      </w:r>
      <w:r>
        <w:rPr>
          <w:spacing w:val="-5"/>
          <w:sz w:val="20"/>
        </w:rPr>
        <w:t xml:space="preserve"> </w:t>
      </w:r>
      <w:r>
        <w:rPr>
          <w:sz w:val="20"/>
        </w:rPr>
        <w:t>enable</w:t>
      </w:r>
      <w:r>
        <w:rPr>
          <w:spacing w:val="-4"/>
          <w:sz w:val="20"/>
        </w:rPr>
        <w:t xml:space="preserve"> </w:t>
      </w:r>
      <w:r>
        <w:rPr>
          <w:sz w:val="20"/>
        </w:rPr>
        <w:t>all</w:t>
      </w:r>
      <w:r>
        <w:rPr>
          <w:spacing w:val="-6"/>
          <w:sz w:val="20"/>
        </w:rPr>
        <w:t xml:space="preserve"> </w:t>
      </w:r>
      <w:r>
        <w:rPr>
          <w:sz w:val="20"/>
        </w:rPr>
        <w:t>businesses to recoup losses reflecting costs of their investment, and place businesses with volatile profit in the same position</w:t>
      </w:r>
      <w:r>
        <w:rPr>
          <w:spacing w:val="-10"/>
          <w:sz w:val="20"/>
        </w:rPr>
        <w:t xml:space="preserve"> </w:t>
      </w:r>
      <w:r>
        <w:rPr>
          <w:sz w:val="20"/>
        </w:rPr>
        <w:t>as</w:t>
      </w:r>
      <w:r>
        <w:rPr>
          <w:spacing w:val="-8"/>
          <w:sz w:val="20"/>
        </w:rPr>
        <w:t xml:space="preserve"> </w:t>
      </w:r>
      <w:r>
        <w:rPr>
          <w:sz w:val="20"/>
        </w:rPr>
        <w:t>those</w:t>
      </w:r>
      <w:r>
        <w:rPr>
          <w:spacing w:val="-7"/>
          <w:sz w:val="20"/>
        </w:rPr>
        <w:t xml:space="preserve"> </w:t>
      </w:r>
      <w:r>
        <w:rPr>
          <w:sz w:val="20"/>
        </w:rPr>
        <w:t>with</w:t>
      </w:r>
      <w:r>
        <w:rPr>
          <w:spacing w:val="-9"/>
          <w:sz w:val="20"/>
        </w:rPr>
        <w:t xml:space="preserve"> </w:t>
      </w:r>
      <w:r>
        <w:rPr>
          <w:sz w:val="20"/>
        </w:rPr>
        <w:t>more</w:t>
      </w:r>
      <w:r>
        <w:rPr>
          <w:spacing w:val="-11"/>
          <w:sz w:val="20"/>
        </w:rPr>
        <w:t xml:space="preserve"> </w:t>
      </w:r>
      <w:r>
        <w:rPr>
          <w:sz w:val="20"/>
        </w:rPr>
        <w:t>stable</w:t>
      </w:r>
      <w:r>
        <w:rPr>
          <w:spacing w:val="-8"/>
          <w:sz w:val="20"/>
        </w:rPr>
        <w:t xml:space="preserve"> </w:t>
      </w:r>
      <w:r>
        <w:rPr>
          <w:sz w:val="20"/>
        </w:rPr>
        <w:t>profit.</w:t>
      </w:r>
      <w:r>
        <w:rPr>
          <w:spacing w:val="-9"/>
          <w:sz w:val="20"/>
        </w:rPr>
        <w:t xml:space="preserve"> </w:t>
      </w:r>
      <w:r>
        <w:rPr>
          <w:sz w:val="20"/>
        </w:rPr>
        <w:t>This</w:t>
      </w:r>
      <w:r>
        <w:rPr>
          <w:spacing w:val="-5"/>
          <w:sz w:val="20"/>
        </w:rPr>
        <w:t xml:space="preserve"> </w:t>
      </w:r>
      <w:r>
        <w:rPr>
          <w:sz w:val="20"/>
        </w:rPr>
        <w:t>is</w:t>
      </w:r>
      <w:r>
        <w:rPr>
          <w:spacing w:val="-9"/>
          <w:sz w:val="20"/>
        </w:rPr>
        <w:t xml:space="preserve"> </w:t>
      </w:r>
      <w:r>
        <w:rPr>
          <w:sz w:val="20"/>
        </w:rPr>
        <w:t>consistent</w:t>
      </w:r>
      <w:r>
        <w:rPr>
          <w:spacing w:val="-6"/>
          <w:sz w:val="20"/>
        </w:rPr>
        <w:t xml:space="preserve"> </w:t>
      </w:r>
      <w:r>
        <w:rPr>
          <w:sz w:val="20"/>
        </w:rPr>
        <w:t>with</w:t>
      </w:r>
      <w:r>
        <w:rPr>
          <w:spacing w:val="-9"/>
          <w:sz w:val="20"/>
        </w:rPr>
        <w:t xml:space="preserve"> </w:t>
      </w:r>
      <w:r>
        <w:rPr>
          <w:sz w:val="20"/>
        </w:rPr>
        <w:t>the</w:t>
      </w:r>
      <w:r>
        <w:rPr>
          <w:spacing w:val="-8"/>
          <w:sz w:val="20"/>
        </w:rPr>
        <w:t xml:space="preserve"> </w:t>
      </w:r>
      <w:r>
        <w:rPr>
          <w:sz w:val="20"/>
        </w:rPr>
        <w:t>objective</w:t>
      </w:r>
      <w:r>
        <w:rPr>
          <w:spacing w:val="-10"/>
          <w:sz w:val="20"/>
        </w:rPr>
        <w:t xml:space="preserve"> </w:t>
      </w:r>
      <w:r>
        <w:rPr>
          <w:sz w:val="20"/>
        </w:rPr>
        <w:t>of</w:t>
      </w:r>
      <w:r>
        <w:rPr>
          <w:spacing w:val="-7"/>
          <w:sz w:val="20"/>
        </w:rPr>
        <w:t xml:space="preserve"> </w:t>
      </w:r>
      <w:r>
        <w:rPr>
          <w:sz w:val="20"/>
        </w:rPr>
        <w:t>taxing</w:t>
      </w:r>
      <w:r>
        <w:rPr>
          <w:spacing w:val="-9"/>
          <w:sz w:val="20"/>
        </w:rPr>
        <w:t xml:space="preserve"> </w:t>
      </w:r>
      <w:r>
        <w:rPr>
          <w:sz w:val="20"/>
        </w:rPr>
        <w:t>only</w:t>
      </w:r>
      <w:r>
        <w:rPr>
          <w:spacing w:val="-7"/>
          <w:sz w:val="20"/>
        </w:rPr>
        <w:t xml:space="preserve"> </w:t>
      </w:r>
      <w:r>
        <w:rPr>
          <w:sz w:val="20"/>
        </w:rPr>
        <w:t>economic</w:t>
      </w:r>
      <w:r>
        <w:rPr>
          <w:spacing w:val="-9"/>
          <w:sz w:val="20"/>
        </w:rPr>
        <w:t xml:space="preserve"> </w:t>
      </w:r>
      <w:r>
        <w:rPr>
          <w:sz w:val="20"/>
        </w:rPr>
        <w:t>profit (or ability to pay principle),</w:t>
      </w:r>
      <w:r>
        <w:rPr>
          <w:sz w:val="20"/>
          <w:vertAlign w:val="superscript"/>
        </w:rPr>
        <w:t>83</w:t>
      </w:r>
      <w:r>
        <w:rPr>
          <w:sz w:val="20"/>
        </w:rPr>
        <w:t xml:space="preserve"> and improves the neutrality of Amount A by ensuring a proper matching of revenues and expenses for all types of business</w:t>
      </w:r>
      <w:r>
        <w:rPr>
          <w:spacing w:val="-4"/>
          <w:sz w:val="20"/>
        </w:rPr>
        <w:t xml:space="preserve"> </w:t>
      </w:r>
      <w:r>
        <w:rPr>
          <w:sz w:val="20"/>
        </w:rPr>
        <w:t>activities.</w:t>
      </w:r>
      <w:r>
        <w:rPr>
          <w:sz w:val="20"/>
          <w:vertAlign w:val="superscript"/>
        </w:rPr>
        <w:t>84</w:t>
      </w:r>
    </w:p>
    <w:p w14:paraId="5C9DDD19" w14:textId="77777777" w:rsidR="005F0837" w:rsidRDefault="005F0837" w:rsidP="00665CAB">
      <w:pPr>
        <w:pStyle w:val="ListParagraph"/>
        <w:numPr>
          <w:ilvl w:val="0"/>
          <w:numId w:val="11"/>
        </w:numPr>
        <w:tabs>
          <w:tab w:val="left" w:pos="1444"/>
        </w:tabs>
        <w:spacing w:before="121" w:line="271" w:lineRule="auto"/>
        <w:ind w:right="483" w:firstLine="0"/>
        <w:jc w:val="both"/>
        <w:rPr>
          <w:sz w:val="20"/>
        </w:rPr>
      </w:pPr>
      <w:r>
        <w:rPr>
          <w:sz w:val="20"/>
        </w:rPr>
        <w:t>Loss</w:t>
      </w:r>
      <w:r>
        <w:rPr>
          <w:spacing w:val="-18"/>
          <w:sz w:val="20"/>
        </w:rPr>
        <w:t xml:space="preserve"> </w:t>
      </w:r>
      <w:r>
        <w:rPr>
          <w:sz w:val="20"/>
        </w:rPr>
        <w:t>carry-forward</w:t>
      </w:r>
      <w:r>
        <w:rPr>
          <w:spacing w:val="-16"/>
          <w:sz w:val="20"/>
        </w:rPr>
        <w:t xml:space="preserve"> </w:t>
      </w:r>
      <w:r>
        <w:rPr>
          <w:sz w:val="20"/>
        </w:rPr>
        <w:t>is</w:t>
      </w:r>
      <w:r>
        <w:rPr>
          <w:spacing w:val="-16"/>
          <w:sz w:val="20"/>
        </w:rPr>
        <w:t xml:space="preserve"> </w:t>
      </w:r>
      <w:r>
        <w:rPr>
          <w:sz w:val="20"/>
        </w:rPr>
        <w:t>also</w:t>
      </w:r>
      <w:r>
        <w:rPr>
          <w:spacing w:val="-16"/>
          <w:sz w:val="20"/>
        </w:rPr>
        <w:t xml:space="preserve"> </w:t>
      </w:r>
      <w:r>
        <w:rPr>
          <w:sz w:val="20"/>
        </w:rPr>
        <w:t>a</w:t>
      </w:r>
      <w:r>
        <w:rPr>
          <w:spacing w:val="-15"/>
          <w:sz w:val="20"/>
        </w:rPr>
        <w:t xml:space="preserve"> </w:t>
      </w:r>
      <w:r>
        <w:rPr>
          <w:sz w:val="20"/>
        </w:rPr>
        <w:t>way</w:t>
      </w:r>
      <w:r>
        <w:rPr>
          <w:spacing w:val="-19"/>
          <w:sz w:val="20"/>
        </w:rPr>
        <w:t xml:space="preserve"> </w:t>
      </w:r>
      <w:r>
        <w:rPr>
          <w:sz w:val="20"/>
        </w:rPr>
        <w:t>to</w:t>
      </w:r>
      <w:r>
        <w:rPr>
          <w:spacing w:val="-17"/>
          <w:sz w:val="20"/>
        </w:rPr>
        <w:t xml:space="preserve"> </w:t>
      </w:r>
      <w:r>
        <w:rPr>
          <w:sz w:val="20"/>
        </w:rPr>
        <w:t>preserve</w:t>
      </w:r>
      <w:r>
        <w:rPr>
          <w:spacing w:val="-17"/>
          <w:sz w:val="20"/>
        </w:rPr>
        <w:t xml:space="preserve"> </w:t>
      </w:r>
      <w:r>
        <w:rPr>
          <w:sz w:val="20"/>
        </w:rPr>
        <w:t>the</w:t>
      </w:r>
      <w:r>
        <w:rPr>
          <w:spacing w:val="-17"/>
          <w:sz w:val="20"/>
        </w:rPr>
        <w:t xml:space="preserve"> </w:t>
      </w:r>
      <w:r>
        <w:rPr>
          <w:sz w:val="20"/>
        </w:rPr>
        <w:t>taxing</w:t>
      </w:r>
      <w:r>
        <w:rPr>
          <w:spacing w:val="-17"/>
          <w:sz w:val="20"/>
        </w:rPr>
        <w:t xml:space="preserve"> </w:t>
      </w:r>
      <w:r>
        <w:rPr>
          <w:sz w:val="20"/>
        </w:rPr>
        <w:t>rights</w:t>
      </w:r>
      <w:r>
        <w:rPr>
          <w:spacing w:val="-18"/>
          <w:sz w:val="20"/>
        </w:rPr>
        <w:t xml:space="preserve"> </w:t>
      </w:r>
      <w:r>
        <w:rPr>
          <w:sz w:val="20"/>
        </w:rPr>
        <w:t>of</w:t>
      </w:r>
      <w:r>
        <w:rPr>
          <w:spacing w:val="-13"/>
          <w:sz w:val="20"/>
        </w:rPr>
        <w:t xml:space="preserve"> </w:t>
      </w:r>
      <w:r>
        <w:rPr>
          <w:sz w:val="20"/>
        </w:rPr>
        <w:t>residence</w:t>
      </w:r>
      <w:r>
        <w:rPr>
          <w:spacing w:val="-15"/>
          <w:sz w:val="20"/>
        </w:rPr>
        <w:t xml:space="preserve"> </w:t>
      </w:r>
      <w:r>
        <w:rPr>
          <w:sz w:val="20"/>
        </w:rPr>
        <w:t>jurisdictions,</w:t>
      </w:r>
      <w:r>
        <w:rPr>
          <w:spacing w:val="-18"/>
          <w:sz w:val="20"/>
        </w:rPr>
        <w:t xml:space="preserve"> </w:t>
      </w:r>
      <w:r>
        <w:rPr>
          <w:sz w:val="20"/>
        </w:rPr>
        <w:t>for</w:t>
      </w:r>
      <w:r>
        <w:rPr>
          <w:spacing w:val="-19"/>
          <w:sz w:val="20"/>
        </w:rPr>
        <w:t xml:space="preserve"> </w:t>
      </w:r>
      <w:r>
        <w:rPr>
          <w:sz w:val="20"/>
        </w:rPr>
        <w:t>example because they have already accepted (and will continue to accept) the deduction of losses generated by a business under the existing ALP-based system. Accounting for losses ensures that the residence jurisdiction of a business bearing the initial downside of a business activity (e.g. at a start-up level) will be able to recover these losses before a portion of the profit generated by the same activity is allocated to another jurisdiction under Amount</w:t>
      </w:r>
      <w:r>
        <w:rPr>
          <w:spacing w:val="-2"/>
          <w:sz w:val="20"/>
        </w:rPr>
        <w:t xml:space="preserve"> </w:t>
      </w:r>
      <w:r>
        <w:rPr>
          <w:sz w:val="20"/>
        </w:rPr>
        <w:t>A.</w:t>
      </w:r>
    </w:p>
    <w:p w14:paraId="2F37F0D6" w14:textId="77777777" w:rsidR="005F0837" w:rsidRDefault="005F0837" w:rsidP="005F0837">
      <w:pPr>
        <w:pStyle w:val="BodyText"/>
        <w:spacing w:before="5"/>
        <w:rPr>
          <w:sz w:val="23"/>
        </w:rPr>
      </w:pPr>
    </w:p>
    <w:p w14:paraId="101EFE23" w14:textId="77777777" w:rsidR="005F0837" w:rsidRDefault="005F0837" w:rsidP="00665CAB">
      <w:pPr>
        <w:pStyle w:val="Heading6"/>
        <w:numPr>
          <w:ilvl w:val="2"/>
          <w:numId w:val="9"/>
        </w:numPr>
        <w:tabs>
          <w:tab w:val="left" w:pos="2015"/>
        </w:tabs>
        <w:spacing w:before="1"/>
        <w:ind w:hanging="613"/>
      </w:pPr>
      <w:bookmarkStart w:id="40" w:name="5.4.2._Calculation_of_losses"/>
      <w:bookmarkStart w:id="41" w:name="_bookmark35"/>
      <w:bookmarkEnd w:id="40"/>
      <w:bookmarkEnd w:id="41"/>
      <w:r>
        <w:t>Calculation of</w:t>
      </w:r>
      <w:r>
        <w:rPr>
          <w:spacing w:val="-2"/>
        </w:rPr>
        <w:t xml:space="preserve"> </w:t>
      </w:r>
      <w:r>
        <w:t>losses</w:t>
      </w:r>
    </w:p>
    <w:p w14:paraId="100847A1" w14:textId="77777777" w:rsidR="005F0837" w:rsidRDefault="005F0837" w:rsidP="005F0837">
      <w:pPr>
        <w:pStyle w:val="BodyText"/>
        <w:rPr>
          <w:b/>
          <w:i/>
          <w:sz w:val="19"/>
        </w:rPr>
      </w:pPr>
    </w:p>
    <w:p w14:paraId="28B0A6D5" w14:textId="77777777" w:rsidR="005F0837" w:rsidRDefault="005F0837" w:rsidP="00665CAB">
      <w:pPr>
        <w:pStyle w:val="ListParagraph"/>
        <w:numPr>
          <w:ilvl w:val="0"/>
          <w:numId w:val="11"/>
        </w:numPr>
        <w:tabs>
          <w:tab w:val="left" w:pos="1444"/>
        </w:tabs>
        <w:spacing w:line="271" w:lineRule="auto"/>
        <w:ind w:right="479" w:firstLine="0"/>
        <w:jc w:val="both"/>
        <w:rPr>
          <w:sz w:val="20"/>
        </w:rPr>
      </w:pPr>
      <w:r>
        <w:rPr>
          <w:sz w:val="20"/>
        </w:rPr>
        <w:t>The Amount A tax base will be computed consistently whether a business earns profits or incurs losses (symmetry). This means that the calculation of “in-regime” losses (losses incurred after the introduction</w:t>
      </w:r>
      <w:r>
        <w:rPr>
          <w:spacing w:val="-15"/>
          <w:sz w:val="20"/>
        </w:rPr>
        <w:t xml:space="preserve"> </w:t>
      </w:r>
      <w:r>
        <w:rPr>
          <w:sz w:val="20"/>
        </w:rPr>
        <w:t>of</w:t>
      </w:r>
      <w:r>
        <w:rPr>
          <w:spacing w:val="-13"/>
          <w:sz w:val="20"/>
        </w:rPr>
        <w:t xml:space="preserve"> </w:t>
      </w:r>
      <w:r>
        <w:rPr>
          <w:sz w:val="20"/>
        </w:rPr>
        <w:t>Amount</w:t>
      </w:r>
      <w:r>
        <w:rPr>
          <w:spacing w:val="-15"/>
          <w:sz w:val="20"/>
        </w:rPr>
        <w:t xml:space="preserve"> </w:t>
      </w:r>
      <w:r>
        <w:rPr>
          <w:sz w:val="20"/>
        </w:rPr>
        <w:t>A)</w:t>
      </w:r>
      <w:r>
        <w:rPr>
          <w:spacing w:val="-11"/>
          <w:sz w:val="20"/>
        </w:rPr>
        <w:t xml:space="preserve"> </w:t>
      </w:r>
      <w:r>
        <w:rPr>
          <w:sz w:val="20"/>
        </w:rPr>
        <w:t>will</w:t>
      </w:r>
      <w:r>
        <w:rPr>
          <w:spacing w:val="-14"/>
          <w:sz w:val="20"/>
        </w:rPr>
        <w:t xml:space="preserve"> </w:t>
      </w:r>
      <w:r>
        <w:rPr>
          <w:sz w:val="20"/>
        </w:rPr>
        <w:t>be</w:t>
      </w:r>
      <w:r>
        <w:rPr>
          <w:spacing w:val="-15"/>
          <w:sz w:val="20"/>
        </w:rPr>
        <w:t xml:space="preserve"> </w:t>
      </w:r>
      <w:r>
        <w:rPr>
          <w:sz w:val="20"/>
        </w:rPr>
        <w:t>derived</w:t>
      </w:r>
      <w:r>
        <w:rPr>
          <w:spacing w:val="-14"/>
          <w:sz w:val="20"/>
        </w:rPr>
        <w:t xml:space="preserve"> </w:t>
      </w:r>
      <w:r>
        <w:rPr>
          <w:sz w:val="20"/>
        </w:rPr>
        <w:t>from</w:t>
      </w:r>
      <w:r>
        <w:rPr>
          <w:spacing w:val="-10"/>
          <w:sz w:val="20"/>
        </w:rPr>
        <w:t xml:space="preserve"> </w:t>
      </w:r>
      <w:r>
        <w:rPr>
          <w:sz w:val="20"/>
        </w:rPr>
        <w:t>the</w:t>
      </w:r>
      <w:r>
        <w:rPr>
          <w:spacing w:val="-15"/>
          <w:sz w:val="20"/>
        </w:rPr>
        <w:t xml:space="preserve"> </w:t>
      </w:r>
      <w:r>
        <w:rPr>
          <w:sz w:val="20"/>
        </w:rPr>
        <w:t>consolidated</w:t>
      </w:r>
      <w:r>
        <w:rPr>
          <w:spacing w:val="-15"/>
          <w:sz w:val="20"/>
        </w:rPr>
        <w:t xml:space="preserve"> </w:t>
      </w:r>
      <w:r>
        <w:rPr>
          <w:sz w:val="20"/>
        </w:rPr>
        <w:t>financial</w:t>
      </w:r>
      <w:r>
        <w:rPr>
          <w:spacing w:val="-13"/>
          <w:sz w:val="20"/>
        </w:rPr>
        <w:t xml:space="preserve"> </w:t>
      </w:r>
      <w:r>
        <w:rPr>
          <w:sz w:val="20"/>
        </w:rPr>
        <w:t>accounts</w:t>
      </w:r>
      <w:r>
        <w:rPr>
          <w:spacing w:val="-13"/>
          <w:sz w:val="20"/>
        </w:rPr>
        <w:t xml:space="preserve"> </w:t>
      </w:r>
      <w:r>
        <w:rPr>
          <w:sz w:val="20"/>
        </w:rPr>
        <w:t>after</w:t>
      </w:r>
      <w:r>
        <w:rPr>
          <w:spacing w:val="-8"/>
          <w:sz w:val="20"/>
        </w:rPr>
        <w:t xml:space="preserve"> </w:t>
      </w:r>
      <w:r>
        <w:rPr>
          <w:sz w:val="20"/>
        </w:rPr>
        <w:t>making</w:t>
      </w:r>
      <w:r>
        <w:rPr>
          <w:spacing w:val="-14"/>
          <w:sz w:val="20"/>
        </w:rPr>
        <w:t xml:space="preserve"> </w:t>
      </w:r>
      <w:r>
        <w:rPr>
          <w:sz w:val="20"/>
        </w:rPr>
        <w:t>the</w:t>
      </w:r>
      <w:r>
        <w:rPr>
          <w:spacing w:val="-15"/>
          <w:sz w:val="20"/>
        </w:rPr>
        <w:t xml:space="preserve"> </w:t>
      </w:r>
      <w:r>
        <w:rPr>
          <w:sz w:val="20"/>
        </w:rPr>
        <w:t>relevant book-to-tax</w:t>
      </w:r>
      <w:r>
        <w:rPr>
          <w:spacing w:val="6"/>
          <w:sz w:val="20"/>
        </w:rPr>
        <w:t xml:space="preserve"> </w:t>
      </w:r>
      <w:r>
        <w:rPr>
          <w:sz w:val="20"/>
        </w:rPr>
        <w:t>adjustments</w:t>
      </w:r>
      <w:r>
        <w:rPr>
          <w:spacing w:val="9"/>
          <w:sz w:val="20"/>
        </w:rPr>
        <w:t xml:space="preserve"> </w:t>
      </w:r>
      <w:r>
        <w:rPr>
          <w:sz w:val="20"/>
        </w:rPr>
        <w:t>(see</w:t>
      </w:r>
      <w:r>
        <w:rPr>
          <w:spacing w:val="6"/>
          <w:sz w:val="20"/>
        </w:rPr>
        <w:t xml:space="preserve"> </w:t>
      </w:r>
      <w:r>
        <w:rPr>
          <w:sz w:val="20"/>
        </w:rPr>
        <w:t>section</w:t>
      </w:r>
      <w:r>
        <w:rPr>
          <w:spacing w:val="10"/>
          <w:sz w:val="20"/>
        </w:rPr>
        <w:t xml:space="preserve"> </w:t>
      </w:r>
      <w:hyperlink w:anchor="_bookmark30" w:history="1">
        <w:r>
          <w:rPr>
            <w:sz w:val="20"/>
          </w:rPr>
          <w:t>5.2.2</w:t>
        </w:r>
      </w:hyperlink>
      <w:r>
        <w:rPr>
          <w:sz w:val="20"/>
        </w:rPr>
        <w:t>).</w:t>
      </w:r>
      <w:r>
        <w:rPr>
          <w:spacing w:val="6"/>
          <w:sz w:val="20"/>
        </w:rPr>
        <w:t xml:space="preserve"> </w:t>
      </w:r>
      <w:r>
        <w:rPr>
          <w:sz w:val="20"/>
        </w:rPr>
        <w:t>This</w:t>
      </w:r>
      <w:r>
        <w:rPr>
          <w:spacing w:val="7"/>
          <w:sz w:val="20"/>
        </w:rPr>
        <w:t xml:space="preserve"> </w:t>
      </w:r>
      <w:r>
        <w:rPr>
          <w:sz w:val="20"/>
        </w:rPr>
        <w:t>may</w:t>
      </w:r>
      <w:r>
        <w:rPr>
          <w:spacing w:val="3"/>
          <w:sz w:val="20"/>
        </w:rPr>
        <w:t xml:space="preserve"> </w:t>
      </w:r>
      <w:r>
        <w:rPr>
          <w:sz w:val="20"/>
        </w:rPr>
        <w:t>apply</w:t>
      </w:r>
      <w:r>
        <w:rPr>
          <w:spacing w:val="3"/>
          <w:sz w:val="20"/>
        </w:rPr>
        <w:t xml:space="preserve"> </w:t>
      </w:r>
      <w:r>
        <w:rPr>
          <w:sz w:val="20"/>
        </w:rPr>
        <w:t>to</w:t>
      </w:r>
      <w:r>
        <w:rPr>
          <w:spacing w:val="8"/>
          <w:sz w:val="20"/>
        </w:rPr>
        <w:t xml:space="preserve"> </w:t>
      </w:r>
      <w:r>
        <w:rPr>
          <w:sz w:val="20"/>
        </w:rPr>
        <w:t>the</w:t>
      </w:r>
      <w:r>
        <w:rPr>
          <w:spacing w:val="6"/>
          <w:sz w:val="20"/>
        </w:rPr>
        <w:t xml:space="preserve"> </w:t>
      </w:r>
      <w:r>
        <w:rPr>
          <w:sz w:val="20"/>
        </w:rPr>
        <w:t>level</w:t>
      </w:r>
      <w:r>
        <w:rPr>
          <w:spacing w:val="7"/>
          <w:sz w:val="20"/>
        </w:rPr>
        <w:t xml:space="preserve"> </w:t>
      </w:r>
      <w:r>
        <w:rPr>
          <w:sz w:val="20"/>
        </w:rPr>
        <w:t>of</w:t>
      </w:r>
      <w:r>
        <w:rPr>
          <w:spacing w:val="8"/>
          <w:sz w:val="20"/>
        </w:rPr>
        <w:t xml:space="preserve"> </w:t>
      </w:r>
      <w:r>
        <w:rPr>
          <w:sz w:val="20"/>
        </w:rPr>
        <w:t>the</w:t>
      </w:r>
      <w:r>
        <w:rPr>
          <w:spacing w:val="8"/>
          <w:sz w:val="20"/>
        </w:rPr>
        <w:t xml:space="preserve"> </w:t>
      </w:r>
      <w:r>
        <w:rPr>
          <w:sz w:val="20"/>
        </w:rPr>
        <w:t>adjusted</w:t>
      </w:r>
      <w:r>
        <w:rPr>
          <w:spacing w:val="6"/>
          <w:sz w:val="20"/>
        </w:rPr>
        <w:t xml:space="preserve"> </w:t>
      </w:r>
      <w:r>
        <w:rPr>
          <w:sz w:val="20"/>
        </w:rPr>
        <w:t>group</w:t>
      </w:r>
      <w:r>
        <w:rPr>
          <w:spacing w:val="8"/>
          <w:sz w:val="20"/>
        </w:rPr>
        <w:t xml:space="preserve"> </w:t>
      </w:r>
      <w:r>
        <w:rPr>
          <w:sz w:val="20"/>
        </w:rPr>
        <w:t>PBT</w:t>
      </w:r>
      <w:r>
        <w:rPr>
          <w:spacing w:val="10"/>
          <w:sz w:val="20"/>
        </w:rPr>
        <w:t xml:space="preserve"> </w:t>
      </w:r>
      <w:r>
        <w:rPr>
          <w:sz w:val="20"/>
        </w:rPr>
        <w:t>as</w:t>
      </w:r>
      <w:r>
        <w:rPr>
          <w:spacing w:val="7"/>
          <w:sz w:val="20"/>
        </w:rPr>
        <w:t xml:space="preserve"> </w:t>
      </w:r>
      <w:r>
        <w:rPr>
          <w:sz w:val="20"/>
        </w:rPr>
        <w:t>a</w:t>
      </w:r>
    </w:p>
    <w:p w14:paraId="1BFD0DD3" w14:textId="1EB425A8" w:rsidR="005F0837" w:rsidRDefault="005F0837" w:rsidP="005F0837">
      <w:pPr>
        <w:pStyle w:val="BodyText"/>
        <w:rPr>
          <w:sz w:val="28"/>
        </w:rPr>
      </w:pPr>
      <w:r>
        <w:rPr>
          <w:noProof/>
        </w:rPr>
        <mc:AlternateContent>
          <mc:Choice Requires="wps">
            <w:drawing>
              <wp:anchor distT="0" distB="0" distL="0" distR="0" simplePos="0" relativeHeight="251677696" behindDoc="1" locked="0" layoutInCell="1" allowOverlap="1" wp14:anchorId="0AD7342B" wp14:editId="205958E6">
                <wp:simplePos x="0" y="0"/>
                <wp:positionH relativeFrom="page">
                  <wp:posOffset>828040</wp:posOffset>
                </wp:positionH>
                <wp:positionV relativeFrom="paragraph">
                  <wp:posOffset>229235</wp:posOffset>
                </wp:positionV>
                <wp:extent cx="1828800" cy="7620"/>
                <wp:effectExtent l="0" t="0" r="635" b="254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5D358" id="Rectangle 8" o:spid="_x0000_s1026" style="position:absolute;margin-left:65.2pt;margin-top:18.05pt;width:2in;height:.6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" fillcolor="black" stroked="f">
                <w10:wrap type="topAndBottom" anchorx="page"/>
              </v:rect>
            </w:pict>
          </mc:Fallback>
        </mc:AlternateContent>
      </w:r>
    </w:p>
    <w:p w14:paraId="56082653" w14:textId="77777777" w:rsidR="005F0837" w:rsidRDefault="005F0837" w:rsidP="005F0837">
      <w:pPr>
        <w:pStyle w:val="BodyText"/>
        <w:spacing w:before="2"/>
        <w:rPr>
          <w:sz w:val="16"/>
        </w:rPr>
      </w:pPr>
    </w:p>
    <w:p w14:paraId="11B333B8" w14:textId="77777777" w:rsidR="005F0837" w:rsidRDefault="005F0837" w:rsidP="00665CAB">
      <w:pPr>
        <w:pStyle w:val="ListParagraph"/>
        <w:numPr>
          <w:ilvl w:val="0"/>
          <w:numId w:val="10"/>
        </w:numPr>
        <w:tabs>
          <w:tab w:val="left" w:pos="943"/>
        </w:tabs>
        <w:spacing w:before="94" w:line="278" w:lineRule="auto"/>
        <w:ind w:left="723" w:right="482" w:firstLine="0"/>
        <w:jc w:val="both"/>
        <w:rPr>
          <w:sz w:val="18"/>
        </w:rPr>
      </w:pPr>
      <w:r>
        <w:rPr>
          <w:sz w:val="18"/>
        </w:rPr>
        <w:t>Although some jurisdictions’ CIT legislation includes loss carry-back rules, whereby losses can be transferred to reduce</w:t>
      </w:r>
      <w:r>
        <w:rPr>
          <w:spacing w:val="-4"/>
          <w:sz w:val="18"/>
        </w:rPr>
        <w:t xml:space="preserve"> </w:t>
      </w:r>
      <w:r>
        <w:rPr>
          <w:sz w:val="18"/>
        </w:rPr>
        <w:t>or</w:t>
      </w:r>
      <w:r>
        <w:rPr>
          <w:spacing w:val="-6"/>
          <w:sz w:val="18"/>
        </w:rPr>
        <w:t xml:space="preserve"> </w:t>
      </w:r>
      <w:r>
        <w:rPr>
          <w:sz w:val="18"/>
        </w:rPr>
        <w:t>eliminate</w:t>
      </w:r>
      <w:r>
        <w:rPr>
          <w:spacing w:val="-5"/>
          <w:sz w:val="18"/>
        </w:rPr>
        <w:t xml:space="preserve"> </w:t>
      </w:r>
      <w:r>
        <w:rPr>
          <w:sz w:val="18"/>
        </w:rPr>
        <w:t>the</w:t>
      </w:r>
      <w:r>
        <w:rPr>
          <w:spacing w:val="-2"/>
          <w:sz w:val="18"/>
        </w:rPr>
        <w:t xml:space="preserve"> </w:t>
      </w:r>
      <w:r>
        <w:rPr>
          <w:sz w:val="18"/>
        </w:rPr>
        <w:t>CIT</w:t>
      </w:r>
      <w:r>
        <w:rPr>
          <w:spacing w:val="-5"/>
          <w:sz w:val="18"/>
        </w:rPr>
        <w:t xml:space="preserve"> </w:t>
      </w:r>
      <w:r>
        <w:rPr>
          <w:sz w:val="18"/>
        </w:rPr>
        <w:t>paid</w:t>
      </w:r>
      <w:r>
        <w:rPr>
          <w:spacing w:val="-4"/>
          <w:sz w:val="18"/>
        </w:rPr>
        <w:t xml:space="preserve"> </w:t>
      </w:r>
      <w:r>
        <w:rPr>
          <w:sz w:val="18"/>
        </w:rPr>
        <w:t>in</w:t>
      </w:r>
      <w:r>
        <w:rPr>
          <w:spacing w:val="-5"/>
          <w:sz w:val="18"/>
        </w:rPr>
        <w:t xml:space="preserve"> </w:t>
      </w:r>
      <w:r>
        <w:rPr>
          <w:sz w:val="18"/>
        </w:rPr>
        <w:t>a</w:t>
      </w:r>
      <w:r>
        <w:rPr>
          <w:spacing w:val="-3"/>
          <w:sz w:val="18"/>
        </w:rPr>
        <w:t xml:space="preserve"> </w:t>
      </w:r>
      <w:r>
        <w:rPr>
          <w:sz w:val="18"/>
        </w:rPr>
        <w:t>prior</w:t>
      </w:r>
      <w:r>
        <w:rPr>
          <w:spacing w:val="-4"/>
          <w:sz w:val="18"/>
        </w:rPr>
        <w:t xml:space="preserve"> </w:t>
      </w:r>
      <w:r>
        <w:rPr>
          <w:sz w:val="18"/>
        </w:rPr>
        <w:t>tax</w:t>
      </w:r>
      <w:r>
        <w:rPr>
          <w:spacing w:val="-7"/>
          <w:sz w:val="18"/>
        </w:rPr>
        <w:t xml:space="preserve"> </w:t>
      </w:r>
      <w:r>
        <w:rPr>
          <w:sz w:val="18"/>
        </w:rPr>
        <w:t>year,</w:t>
      </w:r>
      <w:r>
        <w:rPr>
          <w:spacing w:val="-3"/>
          <w:sz w:val="18"/>
        </w:rPr>
        <w:t xml:space="preserve"> </w:t>
      </w:r>
      <w:r>
        <w:rPr>
          <w:sz w:val="18"/>
        </w:rPr>
        <w:t>such</w:t>
      </w:r>
      <w:r>
        <w:rPr>
          <w:spacing w:val="-6"/>
          <w:sz w:val="18"/>
        </w:rPr>
        <w:t xml:space="preserve"> </w:t>
      </w:r>
      <w:r>
        <w:rPr>
          <w:sz w:val="18"/>
        </w:rPr>
        <w:t>rules</w:t>
      </w:r>
      <w:r>
        <w:rPr>
          <w:spacing w:val="-5"/>
          <w:sz w:val="18"/>
        </w:rPr>
        <w:t xml:space="preserve"> </w:t>
      </w:r>
      <w:r>
        <w:rPr>
          <w:sz w:val="18"/>
        </w:rPr>
        <w:t>are</w:t>
      </w:r>
      <w:r>
        <w:rPr>
          <w:spacing w:val="-2"/>
          <w:sz w:val="18"/>
        </w:rPr>
        <w:t xml:space="preserve"> </w:t>
      </w:r>
      <w:r>
        <w:rPr>
          <w:sz w:val="18"/>
        </w:rPr>
        <w:t>not</w:t>
      </w:r>
      <w:r>
        <w:rPr>
          <w:spacing w:val="-7"/>
          <w:sz w:val="18"/>
        </w:rPr>
        <w:t xml:space="preserve"> </w:t>
      </w:r>
      <w:r>
        <w:rPr>
          <w:sz w:val="18"/>
        </w:rPr>
        <w:t>considered</w:t>
      </w:r>
      <w:r>
        <w:rPr>
          <w:spacing w:val="-5"/>
          <w:sz w:val="18"/>
        </w:rPr>
        <w:t xml:space="preserve"> </w:t>
      </w:r>
      <w:r>
        <w:rPr>
          <w:sz w:val="18"/>
        </w:rPr>
        <w:t>in</w:t>
      </w:r>
      <w:r>
        <w:rPr>
          <w:spacing w:val="-3"/>
          <w:sz w:val="18"/>
        </w:rPr>
        <w:t xml:space="preserve"> </w:t>
      </w:r>
      <w:r>
        <w:rPr>
          <w:sz w:val="18"/>
        </w:rPr>
        <w:t>the</w:t>
      </w:r>
      <w:r>
        <w:rPr>
          <w:spacing w:val="-6"/>
          <w:sz w:val="18"/>
        </w:rPr>
        <w:t xml:space="preserve"> </w:t>
      </w:r>
      <w:r>
        <w:rPr>
          <w:sz w:val="18"/>
        </w:rPr>
        <w:t>context of</w:t>
      </w:r>
      <w:r>
        <w:rPr>
          <w:spacing w:val="-4"/>
          <w:sz w:val="18"/>
        </w:rPr>
        <w:t xml:space="preserve"> </w:t>
      </w:r>
      <w:r>
        <w:rPr>
          <w:sz w:val="18"/>
        </w:rPr>
        <w:t>Amount</w:t>
      </w:r>
      <w:r>
        <w:rPr>
          <w:spacing w:val="-5"/>
          <w:sz w:val="18"/>
        </w:rPr>
        <w:t xml:space="preserve"> </w:t>
      </w:r>
      <w:r>
        <w:rPr>
          <w:sz w:val="18"/>
        </w:rPr>
        <w:t>A</w:t>
      </w:r>
      <w:r>
        <w:rPr>
          <w:spacing w:val="-4"/>
          <w:sz w:val="18"/>
        </w:rPr>
        <w:t xml:space="preserve"> </w:t>
      </w:r>
      <w:r>
        <w:rPr>
          <w:sz w:val="18"/>
        </w:rPr>
        <w:t>because of their complexity and uncertainty. Loss carry-back regimes have proven difficult to administer as they require reopening a taxpayer’s assessment for prior tax periods. They also make it difficult for jurisdictions to forecast tax revenue as they require the refunding (possibly in years of economic decline) of taxes paid in previous</w:t>
      </w:r>
      <w:r>
        <w:rPr>
          <w:spacing w:val="-32"/>
          <w:sz w:val="18"/>
        </w:rPr>
        <w:t xml:space="preserve"> </w:t>
      </w:r>
      <w:r>
        <w:rPr>
          <w:sz w:val="18"/>
        </w:rPr>
        <w:t>years.</w:t>
      </w:r>
    </w:p>
    <w:p w14:paraId="22D3CD19" w14:textId="77777777" w:rsidR="005F0837" w:rsidRDefault="005F0837" w:rsidP="00665CAB">
      <w:pPr>
        <w:pStyle w:val="ListParagraph"/>
        <w:numPr>
          <w:ilvl w:val="0"/>
          <w:numId w:val="10"/>
        </w:numPr>
        <w:tabs>
          <w:tab w:val="left" w:pos="945"/>
        </w:tabs>
        <w:spacing w:before="77" w:line="278" w:lineRule="auto"/>
        <w:ind w:left="723" w:right="480" w:firstLine="0"/>
        <w:jc w:val="both"/>
        <w:rPr>
          <w:sz w:val="18"/>
        </w:rPr>
      </w:pPr>
      <w:r>
        <w:rPr>
          <w:sz w:val="18"/>
        </w:rPr>
        <w:t>In this Report, ability to pay refers to the ability of a taxpayer to pay its income tax without impairing its original investment.</w:t>
      </w:r>
    </w:p>
    <w:p w14:paraId="326FF4DA" w14:textId="77777777" w:rsidR="005F0837" w:rsidRDefault="005F0837" w:rsidP="00665CAB">
      <w:pPr>
        <w:pStyle w:val="ListParagraph"/>
        <w:numPr>
          <w:ilvl w:val="0"/>
          <w:numId w:val="10"/>
        </w:numPr>
        <w:tabs>
          <w:tab w:val="left" w:pos="971"/>
        </w:tabs>
        <w:spacing w:before="78" w:line="278" w:lineRule="auto"/>
        <w:ind w:left="723" w:right="481" w:firstLine="0"/>
        <w:jc w:val="both"/>
        <w:rPr>
          <w:sz w:val="18"/>
        </w:rPr>
      </w:pPr>
      <w:r>
        <w:rPr>
          <w:sz w:val="18"/>
        </w:rPr>
        <w:t>For example, this is relevant for high-risk business activities requiring heavy investments in innovation and technology, where the risk of making losses is greater than for other (low-risk) business activities. Many highly digitalised businesses start their business cycle with a “scale up” period during which they undertake substantial investment to develop their business model and launch their international growth to capture new markets. During this period, they can experience large losses even if in the long term they become efficient and highly profitable. Loss carry-forward is necessary to ensure that those risk-taking businesses with high fluctuations in profit can recoup the costs associated with their initial investments, and hence not be subject to a relatively higher income tax burden than other business activities with a faster route to</w:t>
      </w:r>
      <w:r>
        <w:rPr>
          <w:spacing w:val="-5"/>
          <w:sz w:val="18"/>
        </w:rPr>
        <w:t xml:space="preserve"> </w:t>
      </w:r>
      <w:r>
        <w:rPr>
          <w:sz w:val="18"/>
        </w:rPr>
        <w:t>profit.</w:t>
      </w:r>
    </w:p>
    <w:p w14:paraId="0C110E97"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05695D99" w14:textId="77777777" w:rsidR="005F0837" w:rsidRDefault="005F0837" w:rsidP="005F0837">
      <w:pPr>
        <w:pStyle w:val="BodyText"/>
        <w:spacing w:before="5"/>
      </w:pPr>
    </w:p>
    <w:p w14:paraId="36386689" w14:textId="77777777" w:rsidR="005F0837" w:rsidRDefault="005F0837" w:rsidP="005F0837">
      <w:pPr>
        <w:pStyle w:val="BodyText"/>
        <w:spacing w:before="93" w:line="271" w:lineRule="auto"/>
        <w:ind w:left="723" w:right="485"/>
        <w:jc w:val="both"/>
      </w:pPr>
      <w:r>
        <w:t xml:space="preserve">whole or, where the segmentation framework applies and Amount A will be measured at the level of the segment, to each segment (see section </w:t>
      </w:r>
      <w:hyperlink w:anchor="_bookmark31" w:history="1">
        <w:r>
          <w:t>5.3</w:t>
        </w:r>
      </w:hyperlink>
      <w:r>
        <w:t>).</w:t>
      </w:r>
    </w:p>
    <w:p w14:paraId="2CC27933" w14:textId="77777777" w:rsidR="005F0837" w:rsidRDefault="005F0837" w:rsidP="00665CAB">
      <w:pPr>
        <w:pStyle w:val="ListParagraph"/>
        <w:numPr>
          <w:ilvl w:val="0"/>
          <w:numId w:val="11"/>
        </w:numPr>
        <w:tabs>
          <w:tab w:val="left" w:pos="1444"/>
        </w:tabs>
        <w:spacing w:before="114" w:line="268" w:lineRule="auto"/>
        <w:ind w:right="482" w:firstLine="0"/>
        <w:jc w:val="both"/>
        <w:rPr>
          <w:sz w:val="20"/>
        </w:rPr>
      </w:pPr>
      <w:r>
        <w:rPr>
          <w:sz w:val="20"/>
        </w:rPr>
        <w:t>Where there is no segmentation</w:t>
      </w:r>
      <w:r>
        <w:rPr>
          <w:sz w:val="20"/>
          <w:vertAlign w:val="superscript"/>
        </w:rPr>
        <w:t>85</w:t>
      </w:r>
      <w:r>
        <w:rPr>
          <w:sz w:val="20"/>
        </w:rPr>
        <w:t>, all profits and losses linked to different business activities (including potentially out-of-scope activities) within the group will be mixed within the same tax base for Amount</w:t>
      </w:r>
      <w:r>
        <w:rPr>
          <w:spacing w:val="-16"/>
          <w:sz w:val="20"/>
        </w:rPr>
        <w:t xml:space="preserve"> </w:t>
      </w:r>
      <w:r>
        <w:rPr>
          <w:sz w:val="20"/>
        </w:rPr>
        <w:t>A</w:t>
      </w:r>
      <w:r>
        <w:rPr>
          <w:spacing w:val="-13"/>
          <w:sz w:val="20"/>
        </w:rPr>
        <w:t xml:space="preserve"> </w:t>
      </w:r>
      <w:r>
        <w:rPr>
          <w:sz w:val="20"/>
        </w:rPr>
        <w:t>purposes.</w:t>
      </w:r>
      <w:r>
        <w:rPr>
          <w:sz w:val="20"/>
          <w:vertAlign w:val="superscript"/>
        </w:rPr>
        <w:t>86</w:t>
      </w:r>
      <w:r>
        <w:rPr>
          <w:spacing w:val="-15"/>
          <w:sz w:val="20"/>
        </w:rPr>
        <w:t xml:space="preserve"> </w:t>
      </w:r>
      <w:r>
        <w:rPr>
          <w:sz w:val="20"/>
        </w:rPr>
        <w:t>In</w:t>
      </w:r>
      <w:r>
        <w:rPr>
          <w:spacing w:val="-13"/>
          <w:sz w:val="20"/>
        </w:rPr>
        <w:t xml:space="preserve"> </w:t>
      </w:r>
      <w:r>
        <w:rPr>
          <w:sz w:val="20"/>
        </w:rPr>
        <w:t>contrast,</w:t>
      </w:r>
      <w:r>
        <w:rPr>
          <w:spacing w:val="-13"/>
          <w:sz w:val="20"/>
        </w:rPr>
        <w:t xml:space="preserve"> </w:t>
      </w:r>
      <w:r>
        <w:rPr>
          <w:sz w:val="20"/>
        </w:rPr>
        <w:t>where</w:t>
      </w:r>
      <w:r>
        <w:rPr>
          <w:spacing w:val="-13"/>
          <w:sz w:val="20"/>
        </w:rPr>
        <w:t xml:space="preserve"> </w:t>
      </w:r>
      <w:r>
        <w:rPr>
          <w:sz w:val="20"/>
        </w:rPr>
        <w:t>the</w:t>
      </w:r>
      <w:r>
        <w:rPr>
          <w:spacing w:val="-15"/>
          <w:sz w:val="20"/>
        </w:rPr>
        <w:t xml:space="preserve"> </w:t>
      </w:r>
      <w:r>
        <w:rPr>
          <w:sz w:val="20"/>
        </w:rPr>
        <w:t>Amount</w:t>
      </w:r>
      <w:r>
        <w:rPr>
          <w:spacing w:val="-14"/>
          <w:sz w:val="20"/>
        </w:rPr>
        <w:t xml:space="preserve"> </w:t>
      </w:r>
      <w:r>
        <w:rPr>
          <w:sz w:val="20"/>
        </w:rPr>
        <w:t>A</w:t>
      </w:r>
      <w:r>
        <w:rPr>
          <w:spacing w:val="-16"/>
          <w:sz w:val="20"/>
        </w:rPr>
        <w:t xml:space="preserve"> </w:t>
      </w:r>
      <w:r>
        <w:rPr>
          <w:sz w:val="20"/>
        </w:rPr>
        <w:t>tax</w:t>
      </w:r>
      <w:r>
        <w:rPr>
          <w:spacing w:val="-14"/>
          <w:sz w:val="20"/>
        </w:rPr>
        <w:t xml:space="preserve"> </w:t>
      </w:r>
      <w:r>
        <w:rPr>
          <w:sz w:val="20"/>
        </w:rPr>
        <w:t>base</w:t>
      </w:r>
      <w:r>
        <w:rPr>
          <w:spacing w:val="-13"/>
          <w:sz w:val="20"/>
        </w:rPr>
        <w:t xml:space="preserve"> </w:t>
      </w:r>
      <w:r>
        <w:rPr>
          <w:sz w:val="20"/>
        </w:rPr>
        <w:t>is</w:t>
      </w:r>
      <w:r>
        <w:rPr>
          <w:spacing w:val="-14"/>
          <w:sz w:val="20"/>
        </w:rPr>
        <w:t xml:space="preserve"> </w:t>
      </w:r>
      <w:r>
        <w:rPr>
          <w:sz w:val="20"/>
        </w:rPr>
        <w:t>segmented,</w:t>
      </w:r>
      <w:r>
        <w:rPr>
          <w:spacing w:val="-10"/>
          <w:sz w:val="20"/>
        </w:rPr>
        <w:t xml:space="preserve"> </w:t>
      </w:r>
      <w:r>
        <w:rPr>
          <w:sz w:val="20"/>
        </w:rPr>
        <w:t>the</w:t>
      </w:r>
      <w:r>
        <w:rPr>
          <w:spacing w:val="-16"/>
          <w:sz w:val="20"/>
        </w:rPr>
        <w:t xml:space="preserve"> </w:t>
      </w:r>
      <w:r>
        <w:rPr>
          <w:sz w:val="20"/>
        </w:rPr>
        <w:t>segmentation</w:t>
      </w:r>
      <w:r>
        <w:rPr>
          <w:spacing w:val="-13"/>
          <w:sz w:val="20"/>
        </w:rPr>
        <w:t xml:space="preserve"> </w:t>
      </w:r>
      <w:r>
        <w:rPr>
          <w:sz w:val="20"/>
        </w:rPr>
        <w:t>approach will</w:t>
      </w:r>
      <w:r>
        <w:rPr>
          <w:spacing w:val="-18"/>
          <w:sz w:val="20"/>
        </w:rPr>
        <w:t xml:space="preserve"> </w:t>
      </w:r>
      <w:r>
        <w:rPr>
          <w:sz w:val="20"/>
        </w:rPr>
        <w:t>require</w:t>
      </w:r>
      <w:r>
        <w:rPr>
          <w:spacing w:val="-16"/>
          <w:sz w:val="20"/>
        </w:rPr>
        <w:t xml:space="preserve"> </w:t>
      </w:r>
      <w:r>
        <w:rPr>
          <w:sz w:val="20"/>
        </w:rPr>
        <w:t>that</w:t>
      </w:r>
      <w:r>
        <w:rPr>
          <w:spacing w:val="-15"/>
          <w:sz w:val="20"/>
        </w:rPr>
        <w:t xml:space="preserve"> </w:t>
      </w:r>
      <w:r>
        <w:rPr>
          <w:sz w:val="20"/>
        </w:rPr>
        <w:t>losses</w:t>
      </w:r>
      <w:r>
        <w:rPr>
          <w:spacing w:val="-16"/>
          <w:sz w:val="20"/>
        </w:rPr>
        <w:t xml:space="preserve"> </w:t>
      </w:r>
      <w:r>
        <w:rPr>
          <w:sz w:val="20"/>
        </w:rPr>
        <w:t>and</w:t>
      </w:r>
      <w:r>
        <w:rPr>
          <w:spacing w:val="-14"/>
          <w:sz w:val="20"/>
        </w:rPr>
        <w:t xml:space="preserve"> </w:t>
      </w:r>
      <w:r>
        <w:rPr>
          <w:sz w:val="20"/>
        </w:rPr>
        <w:t>profits</w:t>
      </w:r>
      <w:r>
        <w:rPr>
          <w:spacing w:val="-16"/>
          <w:sz w:val="20"/>
        </w:rPr>
        <w:t xml:space="preserve"> </w:t>
      </w:r>
      <w:r>
        <w:rPr>
          <w:sz w:val="20"/>
        </w:rPr>
        <w:t>incurred</w:t>
      </w:r>
      <w:r>
        <w:rPr>
          <w:spacing w:val="-17"/>
          <w:sz w:val="20"/>
        </w:rPr>
        <w:t xml:space="preserve"> </w:t>
      </w:r>
      <w:r>
        <w:rPr>
          <w:sz w:val="20"/>
        </w:rPr>
        <w:t>by</w:t>
      </w:r>
      <w:r>
        <w:rPr>
          <w:spacing w:val="-19"/>
          <w:sz w:val="20"/>
        </w:rPr>
        <w:t xml:space="preserve"> </w:t>
      </w:r>
      <w:r>
        <w:rPr>
          <w:sz w:val="20"/>
        </w:rPr>
        <w:t>different</w:t>
      </w:r>
      <w:r>
        <w:rPr>
          <w:spacing w:val="-17"/>
          <w:sz w:val="20"/>
        </w:rPr>
        <w:t xml:space="preserve"> </w:t>
      </w:r>
      <w:r>
        <w:rPr>
          <w:sz w:val="20"/>
        </w:rPr>
        <w:t>segments</w:t>
      </w:r>
      <w:r>
        <w:rPr>
          <w:spacing w:val="-15"/>
          <w:sz w:val="20"/>
        </w:rPr>
        <w:t xml:space="preserve"> </w:t>
      </w:r>
      <w:r>
        <w:rPr>
          <w:sz w:val="20"/>
        </w:rPr>
        <w:t>within</w:t>
      </w:r>
      <w:r>
        <w:rPr>
          <w:spacing w:val="-15"/>
          <w:sz w:val="20"/>
        </w:rPr>
        <w:t xml:space="preserve"> </w:t>
      </w:r>
      <w:r>
        <w:rPr>
          <w:sz w:val="20"/>
        </w:rPr>
        <w:t>the</w:t>
      </w:r>
      <w:r>
        <w:rPr>
          <w:spacing w:val="-15"/>
          <w:sz w:val="20"/>
        </w:rPr>
        <w:t xml:space="preserve"> </w:t>
      </w:r>
      <w:r>
        <w:rPr>
          <w:sz w:val="20"/>
        </w:rPr>
        <w:t>group</w:t>
      </w:r>
      <w:r>
        <w:rPr>
          <w:spacing w:val="-14"/>
          <w:sz w:val="20"/>
        </w:rPr>
        <w:t xml:space="preserve"> </w:t>
      </w:r>
      <w:r>
        <w:rPr>
          <w:spacing w:val="2"/>
          <w:sz w:val="20"/>
        </w:rPr>
        <w:t>are</w:t>
      </w:r>
      <w:r>
        <w:rPr>
          <w:spacing w:val="-17"/>
          <w:sz w:val="20"/>
        </w:rPr>
        <w:t xml:space="preserve"> </w:t>
      </w:r>
      <w:r>
        <w:rPr>
          <w:sz w:val="20"/>
        </w:rPr>
        <w:t>computed</w:t>
      </w:r>
      <w:r>
        <w:rPr>
          <w:spacing w:val="-17"/>
          <w:sz w:val="20"/>
        </w:rPr>
        <w:t xml:space="preserve"> </w:t>
      </w:r>
      <w:r>
        <w:rPr>
          <w:sz w:val="20"/>
        </w:rPr>
        <w:t xml:space="preserve">separately, and that losses incurred by a segment are generally not available to reduce the profit of another segment (i.e. there will be no cross-segment blending of profits and losses). Additional work will be required to </w:t>
      </w:r>
      <w:proofErr w:type="spellStart"/>
      <w:r>
        <w:rPr>
          <w:sz w:val="20"/>
        </w:rPr>
        <w:t>finalise</w:t>
      </w:r>
      <w:proofErr w:type="spellEnd"/>
      <w:r>
        <w:rPr>
          <w:sz w:val="20"/>
        </w:rPr>
        <w:t xml:space="preserve"> specific aspects of these computation rules, such as identifying exceptions for business </w:t>
      </w:r>
      <w:proofErr w:type="spellStart"/>
      <w:r>
        <w:rPr>
          <w:sz w:val="20"/>
        </w:rPr>
        <w:t>reorganisations</w:t>
      </w:r>
      <w:proofErr w:type="spellEnd"/>
      <w:r>
        <w:rPr>
          <w:sz w:val="20"/>
        </w:rPr>
        <w:t xml:space="preserve"> (see section </w:t>
      </w:r>
      <w:hyperlink w:anchor="_bookmark36" w:history="1">
        <w:r>
          <w:rPr>
            <w:sz w:val="20"/>
          </w:rPr>
          <w:t>5.4.4</w:t>
        </w:r>
      </w:hyperlink>
      <w:r>
        <w:rPr>
          <w:sz w:val="20"/>
        </w:rPr>
        <w:t xml:space="preserve">), specific requirements to address the effects of inter-segment transactions (typically, to prevent abusive shifting </w:t>
      </w:r>
      <w:r>
        <w:t xml:space="preserve">of </w:t>
      </w:r>
      <w:r>
        <w:rPr>
          <w:sz w:val="20"/>
        </w:rPr>
        <w:t xml:space="preserve">profits and losses, see section </w:t>
      </w:r>
      <w:hyperlink w:anchor="_bookmark33" w:history="1">
        <w:r>
          <w:rPr>
            <w:sz w:val="20"/>
          </w:rPr>
          <w:t>454</w:t>
        </w:r>
      </w:hyperlink>
      <w:r>
        <w:rPr>
          <w:sz w:val="20"/>
        </w:rPr>
        <w:t>), and other implications of symmetry in the application of the Amount A tax base</w:t>
      </w:r>
      <w:r>
        <w:rPr>
          <w:spacing w:val="-5"/>
          <w:sz w:val="20"/>
        </w:rPr>
        <w:t xml:space="preserve"> </w:t>
      </w:r>
      <w:r>
        <w:rPr>
          <w:sz w:val="20"/>
        </w:rPr>
        <w:t>rules.</w:t>
      </w:r>
    </w:p>
    <w:p w14:paraId="3BB074CA" w14:textId="77777777" w:rsidR="005F0837" w:rsidRDefault="005F0837" w:rsidP="00665CAB">
      <w:pPr>
        <w:pStyle w:val="ListParagraph"/>
        <w:numPr>
          <w:ilvl w:val="0"/>
          <w:numId w:val="11"/>
        </w:numPr>
        <w:tabs>
          <w:tab w:val="left" w:pos="1444"/>
        </w:tabs>
        <w:spacing w:before="125" w:line="271" w:lineRule="auto"/>
        <w:ind w:right="479" w:firstLine="0"/>
        <w:jc w:val="both"/>
        <w:rPr>
          <w:sz w:val="20"/>
        </w:rPr>
      </w:pPr>
      <w:r>
        <w:rPr>
          <w:sz w:val="20"/>
        </w:rPr>
        <w:t xml:space="preserve">Consistent with the Outline and guiding principles established by the Inclusive Framework (see above section </w:t>
      </w:r>
      <w:hyperlink w:anchor="_bookmark3" w:history="1">
        <w:r>
          <w:rPr>
            <w:sz w:val="20"/>
          </w:rPr>
          <w:t>1.1</w:t>
        </w:r>
      </w:hyperlink>
      <w:r>
        <w:rPr>
          <w:sz w:val="20"/>
        </w:rPr>
        <w:t>), a transitional regime is being considered which would allow certain net pre-regime losses (losses incurred before the introduction of Amount A that exceed profits earned during that pre- regime</w:t>
      </w:r>
      <w:r>
        <w:rPr>
          <w:spacing w:val="-7"/>
          <w:sz w:val="20"/>
        </w:rPr>
        <w:t xml:space="preserve"> </w:t>
      </w:r>
      <w:r>
        <w:rPr>
          <w:sz w:val="20"/>
        </w:rPr>
        <w:t>period)</w:t>
      </w:r>
      <w:r>
        <w:rPr>
          <w:spacing w:val="-5"/>
          <w:sz w:val="20"/>
        </w:rPr>
        <w:t xml:space="preserve"> </w:t>
      </w:r>
      <w:r>
        <w:rPr>
          <w:sz w:val="20"/>
        </w:rPr>
        <w:t>to</w:t>
      </w:r>
      <w:r>
        <w:rPr>
          <w:spacing w:val="-5"/>
          <w:sz w:val="20"/>
        </w:rPr>
        <w:t xml:space="preserve"> </w:t>
      </w:r>
      <w:r>
        <w:rPr>
          <w:sz w:val="20"/>
        </w:rPr>
        <w:t>be</w:t>
      </w:r>
      <w:r>
        <w:rPr>
          <w:spacing w:val="-7"/>
          <w:sz w:val="20"/>
        </w:rPr>
        <w:t xml:space="preserve"> </w:t>
      </w:r>
      <w:r>
        <w:rPr>
          <w:sz w:val="20"/>
        </w:rPr>
        <w:t>preserved</w:t>
      </w:r>
      <w:r>
        <w:rPr>
          <w:spacing w:val="-4"/>
          <w:sz w:val="20"/>
        </w:rPr>
        <w:t xml:space="preserve"> </w:t>
      </w:r>
      <w:r>
        <w:rPr>
          <w:sz w:val="20"/>
        </w:rPr>
        <w:t>and</w:t>
      </w:r>
      <w:r>
        <w:rPr>
          <w:spacing w:val="-4"/>
          <w:sz w:val="20"/>
        </w:rPr>
        <w:t xml:space="preserve"> </w:t>
      </w:r>
      <w:r>
        <w:rPr>
          <w:sz w:val="20"/>
        </w:rPr>
        <w:t>deducted</w:t>
      </w:r>
      <w:r>
        <w:rPr>
          <w:spacing w:val="-7"/>
          <w:sz w:val="20"/>
        </w:rPr>
        <w:t xml:space="preserve"> </w:t>
      </w:r>
      <w:r>
        <w:rPr>
          <w:sz w:val="20"/>
        </w:rPr>
        <w:t>against</w:t>
      </w:r>
      <w:r>
        <w:rPr>
          <w:spacing w:val="-4"/>
          <w:sz w:val="20"/>
        </w:rPr>
        <w:t xml:space="preserve"> </w:t>
      </w:r>
      <w:r>
        <w:rPr>
          <w:sz w:val="20"/>
        </w:rPr>
        <w:t>Amount</w:t>
      </w:r>
      <w:r>
        <w:rPr>
          <w:spacing w:val="-7"/>
          <w:sz w:val="20"/>
        </w:rPr>
        <w:t xml:space="preserve"> </w:t>
      </w:r>
      <w:proofErr w:type="spellStart"/>
      <w:r>
        <w:rPr>
          <w:sz w:val="20"/>
        </w:rPr>
        <w:t>A</w:t>
      </w:r>
      <w:proofErr w:type="spellEnd"/>
      <w:r>
        <w:rPr>
          <w:spacing w:val="-7"/>
          <w:sz w:val="20"/>
        </w:rPr>
        <w:t xml:space="preserve"> </w:t>
      </w:r>
      <w:r>
        <w:rPr>
          <w:sz w:val="20"/>
        </w:rPr>
        <w:t>in-regime</w:t>
      </w:r>
      <w:r>
        <w:rPr>
          <w:spacing w:val="-7"/>
          <w:sz w:val="20"/>
        </w:rPr>
        <w:t xml:space="preserve"> </w:t>
      </w:r>
      <w:r>
        <w:rPr>
          <w:sz w:val="20"/>
        </w:rPr>
        <w:t>profits</w:t>
      </w:r>
      <w:r>
        <w:rPr>
          <w:spacing w:val="-5"/>
          <w:sz w:val="20"/>
        </w:rPr>
        <w:t xml:space="preserve"> </w:t>
      </w:r>
      <w:r>
        <w:rPr>
          <w:sz w:val="20"/>
        </w:rPr>
        <w:t>up</w:t>
      </w:r>
      <w:r>
        <w:rPr>
          <w:spacing w:val="-7"/>
          <w:sz w:val="20"/>
        </w:rPr>
        <w:t xml:space="preserve"> </w:t>
      </w:r>
      <w:r>
        <w:rPr>
          <w:sz w:val="20"/>
        </w:rPr>
        <w:t>to</w:t>
      </w:r>
      <w:r>
        <w:rPr>
          <w:spacing w:val="-7"/>
          <w:sz w:val="20"/>
        </w:rPr>
        <w:t xml:space="preserve"> </w:t>
      </w:r>
      <w:r>
        <w:rPr>
          <w:sz w:val="20"/>
        </w:rPr>
        <w:t>a</w:t>
      </w:r>
      <w:r>
        <w:rPr>
          <w:spacing w:val="-7"/>
          <w:sz w:val="20"/>
        </w:rPr>
        <w:t xml:space="preserve"> </w:t>
      </w:r>
      <w:r>
        <w:rPr>
          <w:sz w:val="20"/>
        </w:rPr>
        <w:t>certain</w:t>
      </w:r>
      <w:r>
        <w:rPr>
          <w:spacing w:val="-6"/>
          <w:sz w:val="20"/>
        </w:rPr>
        <w:t xml:space="preserve"> </w:t>
      </w:r>
      <w:r>
        <w:rPr>
          <w:sz w:val="20"/>
        </w:rPr>
        <w:t>time</w:t>
      </w:r>
      <w:r>
        <w:rPr>
          <w:spacing w:val="-7"/>
          <w:sz w:val="20"/>
        </w:rPr>
        <w:t xml:space="preserve"> </w:t>
      </w:r>
      <w:r>
        <w:rPr>
          <w:sz w:val="20"/>
        </w:rPr>
        <w:t>limit. To</w:t>
      </w:r>
      <w:r>
        <w:rPr>
          <w:spacing w:val="-13"/>
          <w:sz w:val="20"/>
        </w:rPr>
        <w:t xml:space="preserve"> </w:t>
      </w:r>
      <w:r>
        <w:rPr>
          <w:sz w:val="20"/>
        </w:rPr>
        <w:t>avoid</w:t>
      </w:r>
      <w:r>
        <w:rPr>
          <w:spacing w:val="-9"/>
          <w:sz w:val="20"/>
        </w:rPr>
        <w:t xml:space="preserve"> </w:t>
      </w:r>
      <w:r>
        <w:rPr>
          <w:sz w:val="20"/>
        </w:rPr>
        <w:t>complexity,</w:t>
      </w:r>
      <w:r>
        <w:rPr>
          <w:spacing w:val="-6"/>
          <w:sz w:val="20"/>
        </w:rPr>
        <w:t xml:space="preserve"> </w:t>
      </w:r>
      <w:r>
        <w:rPr>
          <w:sz w:val="20"/>
        </w:rPr>
        <w:t>no</w:t>
      </w:r>
      <w:r>
        <w:rPr>
          <w:spacing w:val="-10"/>
          <w:sz w:val="20"/>
        </w:rPr>
        <w:t xml:space="preserve"> </w:t>
      </w:r>
      <w:r>
        <w:rPr>
          <w:sz w:val="20"/>
        </w:rPr>
        <w:t>distinction</w:t>
      </w:r>
      <w:r>
        <w:rPr>
          <w:spacing w:val="-8"/>
          <w:sz w:val="20"/>
        </w:rPr>
        <w:t xml:space="preserve"> </w:t>
      </w:r>
      <w:r>
        <w:rPr>
          <w:sz w:val="20"/>
        </w:rPr>
        <w:t>would</w:t>
      </w:r>
      <w:r>
        <w:rPr>
          <w:spacing w:val="-10"/>
          <w:sz w:val="20"/>
        </w:rPr>
        <w:t xml:space="preserve"> </w:t>
      </w:r>
      <w:r>
        <w:rPr>
          <w:sz w:val="20"/>
        </w:rPr>
        <w:t>be</w:t>
      </w:r>
      <w:r>
        <w:rPr>
          <w:spacing w:val="-12"/>
          <w:sz w:val="20"/>
        </w:rPr>
        <w:t xml:space="preserve"> </w:t>
      </w:r>
      <w:r>
        <w:rPr>
          <w:sz w:val="20"/>
        </w:rPr>
        <w:t>made</w:t>
      </w:r>
      <w:r>
        <w:rPr>
          <w:spacing w:val="-8"/>
          <w:sz w:val="20"/>
        </w:rPr>
        <w:t xml:space="preserve"> </w:t>
      </w:r>
      <w:r>
        <w:rPr>
          <w:sz w:val="20"/>
        </w:rPr>
        <w:t>between</w:t>
      </w:r>
      <w:r>
        <w:rPr>
          <w:spacing w:val="-11"/>
          <w:sz w:val="20"/>
        </w:rPr>
        <w:t xml:space="preserve"> </w:t>
      </w:r>
      <w:r>
        <w:rPr>
          <w:sz w:val="20"/>
        </w:rPr>
        <w:t>pre-regime</w:t>
      </w:r>
      <w:r>
        <w:rPr>
          <w:spacing w:val="-12"/>
          <w:sz w:val="20"/>
        </w:rPr>
        <w:t xml:space="preserve"> </w:t>
      </w:r>
      <w:r>
        <w:rPr>
          <w:sz w:val="20"/>
        </w:rPr>
        <w:t>losses</w:t>
      </w:r>
      <w:r>
        <w:rPr>
          <w:spacing w:val="-11"/>
          <w:sz w:val="20"/>
        </w:rPr>
        <w:t xml:space="preserve"> </w:t>
      </w:r>
      <w:r>
        <w:rPr>
          <w:sz w:val="20"/>
        </w:rPr>
        <w:t>and</w:t>
      </w:r>
      <w:r>
        <w:rPr>
          <w:spacing w:val="-10"/>
          <w:sz w:val="20"/>
        </w:rPr>
        <w:t xml:space="preserve"> </w:t>
      </w:r>
      <w:r>
        <w:rPr>
          <w:sz w:val="20"/>
        </w:rPr>
        <w:t>in-regime</w:t>
      </w:r>
      <w:r>
        <w:rPr>
          <w:spacing w:val="-12"/>
          <w:sz w:val="20"/>
        </w:rPr>
        <w:t xml:space="preserve"> </w:t>
      </w:r>
      <w:r>
        <w:rPr>
          <w:sz w:val="20"/>
        </w:rPr>
        <w:t>losses</w:t>
      </w:r>
      <w:r>
        <w:rPr>
          <w:spacing w:val="-9"/>
          <w:sz w:val="20"/>
        </w:rPr>
        <w:t xml:space="preserve"> </w:t>
      </w:r>
      <w:r>
        <w:rPr>
          <w:sz w:val="20"/>
        </w:rPr>
        <w:t xml:space="preserve">under the carry-forward regime, i.e. the features of the carry-forward regime (including potential restrictions) would apply similarly to pre-regime and in-regime losses. This transitional regime would seek to allow groups to recover the costs of investment undertaken before the introduction of Amount A (i.e. distortions arising from the timing of introduction of the new taxing right), and prevent a reallocation of profit under Amount A where there is no economic profit. But it is </w:t>
      </w:r>
      <w:proofErr w:type="spellStart"/>
      <w:r>
        <w:rPr>
          <w:sz w:val="20"/>
        </w:rPr>
        <w:t>recognised</w:t>
      </w:r>
      <w:proofErr w:type="spellEnd"/>
      <w:r>
        <w:rPr>
          <w:sz w:val="20"/>
        </w:rPr>
        <w:t xml:space="preserve"> that this approach would also treat pre- regime losses and pre-regime profits differently, creating an asymmetry in the calculation of losses which would reduce the Amount A profit potentially reallocated to market jurisdictions. Some members of the Inclusive Framework consider that profit and losses should apply symmetrically and therefore, in principle are opposed to accommodating any pre-regime losses. They argue that in case pre-regime losses are considered, pre-regime profits of the relevant period must also be brought forward for distribution. In addition, retroactive identification and calculation of Amount A losses based on past financial accounts could present practical challenges. To address these challenges and to reduce compliance and administrative</w:t>
      </w:r>
      <w:r>
        <w:rPr>
          <w:spacing w:val="-7"/>
          <w:sz w:val="20"/>
        </w:rPr>
        <w:t xml:space="preserve"> </w:t>
      </w:r>
      <w:r>
        <w:rPr>
          <w:sz w:val="20"/>
        </w:rPr>
        <w:t>costs,</w:t>
      </w:r>
      <w:r>
        <w:rPr>
          <w:spacing w:val="-6"/>
          <w:sz w:val="20"/>
        </w:rPr>
        <w:t xml:space="preserve"> </w:t>
      </w:r>
      <w:r>
        <w:rPr>
          <w:sz w:val="20"/>
        </w:rPr>
        <w:t>a</w:t>
      </w:r>
      <w:r>
        <w:rPr>
          <w:spacing w:val="-7"/>
          <w:sz w:val="20"/>
        </w:rPr>
        <w:t xml:space="preserve"> </w:t>
      </w:r>
      <w:r>
        <w:rPr>
          <w:sz w:val="20"/>
        </w:rPr>
        <w:t>time</w:t>
      </w:r>
      <w:r>
        <w:rPr>
          <w:spacing w:val="-7"/>
          <w:sz w:val="20"/>
        </w:rPr>
        <w:t xml:space="preserve"> </w:t>
      </w:r>
      <w:r>
        <w:rPr>
          <w:sz w:val="20"/>
        </w:rPr>
        <w:t>limit</w:t>
      </w:r>
      <w:r>
        <w:rPr>
          <w:spacing w:val="-6"/>
          <w:sz w:val="20"/>
        </w:rPr>
        <w:t xml:space="preserve"> </w:t>
      </w:r>
      <w:r>
        <w:rPr>
          <w:sz w:val="20"/>
        </w:rPr>
        <w:t>beyond</w:t>
      </w:r>
      <w:r>
        <w:rPr>
          <w:spacing w:val="-4"/>
          <w:sz w:val="20"/>
        </w:rPr>
        <w:t xml:space="preserve"> </w:t>
      </w:r>
      <w:r>
        <w:rPr>
          <w:sz w:val="20"/>
        </w:rPr>
        <w:t>which</w:t>
      </w:r>
      <w:r>
        <w:rPr>
          <w:spacing w:val="-7"/>
          <w:sz w:val="20"/>
        </w:rPr>
        <w:t xml:space="preserve"> </w:t>
      </w:r>
      <w:r>
        <w:rPr>
          <w:sz w:val="20"/>
        </w:rPr>
        <w:t>pre-regime</w:t>
      </w:r>
      <w:r>
        <w:rPr>
          <w:spacing w:val="-7"/>
          <w:sz w:val="20"/>
        </w:rPr>
        <w:t xml:space="preserve"> </w:t>
      </w:r>
      <w:r>
        <w:rPr>
          <w:sz w:val="20"/>
        </w:rPr>
        <w:t>losses</w:t>
      </w:r>
      <w:r>
        <w:rPr>
          <w:spacing w:val="-5"/>
          <w:sz w:val="20"/>
        </w:rPr>
        <w:t xml:space="preserve"> </w:t>
      </w:r>
      <w:r>
        <w:rPr>
          <w:sz w:val="20"/>
        </w:rPr>
        <w:t>would</w:t>
      </w:r>
      <w:r>
        <w:rPr>
          <w:spacing w:val="-7"/>
          <w:sz w:val="20"/>
        </w:rPr>
        <w:t xml:space="preserve"> </w:t>
      </w:r>
      <w:r>
        <w:rPr>
          <w:sz w:val="20"/>
        </w:rPr>
        <w:t>no</w:t>
      </w:r>
      <w:r>
        <w:rPr>
          <w:spacing w:val="-4"/>
          <w:sz w:val="20"/>
        </w:rPr>
        <w:t xml:space="preserve"> </w:t>
      </w:r>
      <w:r>
        <w:rPr>
          <w:sz w:val="20"/>
        </w:rPr>
        <w:t>longer</w:t>
      </w:r>
      <w:r>
        <w:rPr>
          <w:spacing w:val="-5"/>
          <w:sz w:val="20"/>
        </w:rPr>
        <w:t xml:space="preserve"> </w:t>
      </w:r>
      <w:r>
        <w:rPr>
          <w:sz w:val="20"/>
        </w:rPr>
        <w:t>be</w:t>
      </w:r>
      <w:r>
        <w:rPr>
          <w:spacing w:val="-6"/>
          <w:sz w:val="20"/>
        </w:rPr>
        <w:t xml:space="preserve"> </w:t>
      </w:r>
      <w:r>
        <w:rPr>
          <w:sz w:val="20"/>
        </w:rPr>
        <w:t>considered</w:t>
      </w:r>
      <w:r>
        <w:rPr>
          <w:spacing w:val="-6"/>
          <w:sz w:val="20"/>
        </w:rPr>
        <w:t xml:space="preserve"> </w:t>
      </w:r>
      <w:r>
        <w:rPr>
          <w:sz w:val="20"/>
        </w:rPr>
        <w:t>could</w:t>
      </w:r>
      <w:r>
        <w:rPr>
          <w:spacing w:val="-6"/>
          <w:sz w:val="20"/>
        </w:rPr>
        <w:t xml:space="preserve"> </w:t>
      </w:r>
      <w:r>
        <w:rPr>
          <w:sz w:val="20"/>
        </w:rPr>
        <w:t>be introduced. Along with other considerations regarding this approach, further work and discussion will be required to determine this</w:t>
      </w:r>
      <w:r>
        <w:rPr>
          <w:spacing w:val="-1"/>
          <w:sz w:val="20"/>
        </w:rPr>
        <w:t xml:space="preserve"> </w:t>
      </w:r>
      <w:r>
        <w:rPr>
          <w:sz w:val="20"/>
        </w:rPr>
        <w:t>duration.</w:t>
      </w:r>
      <w:r>
        <w:rPr>
          <w:sz w:val="20"/>
          <w:vertAlign w:val="superscript"/>
        </w:rPr>
        <w:t>87</w:t>
      </w:r>
    </w:p>
    <w:p w14:paraId="7B7D4C5C" w14:textId="77777777" w:rsidR="005F0837" w:rsidRDefault="005F0837" w:rsidP="00665CAB">
      <w:pPr>
        <w:pStyle w:val="ListParagraph"/>
        <w:numPr>
          <w:ilvl w:val="0"/>
          <w:numId w:val="11"/>
        </w:numPr>
        <w:tabs>
          <w:tab w:val="left" w:pos="1444"/>
        </w:tabs>
        <w:spacing w:before="122" w:line="271" w:lineRule="auto"/>
        <w:ind w:right="481" w:firstLine="0"/>
        <w:jc w:val="both"/>
        <w:rPr>
          <w:sz w:val="20"/>
        </w:rPr>
      </w:pPr>
      <w:r>
        <w:rPr>
          <w:sz w:val="20"/>
        </w:rPr>
        <w:t>Depending</w:t>
      </w:r>
      <w:r>
        <w:rPr>
          <w:spacing w:val="-7"/>
          <w:sz w:val="20"/>
        </w:rPr>
        <w:t xml:space="preserve"> </w:t>
      </w:r>
      <w:r>
        <w:rPr>
          <w:sz w:val="20"/>
        </w:rPr>
        <w:t>on</w:t>
      </w:r>
      <w:r>
        <w:rPr>
          <w:spacing w:val="-7"/>
          <w:sz w:val="20"/>
        </w:rPr>
        <w:t xml:space="preserve"> </w:t>
      </w:r>
      <w:r>
        <w:rPr>
          <w:sz w:val="20"/>
        </w:rPr>
        <w:t>the</w:t>
      </w:r>
      <w:r>
        <w:rPr>
          <w:spacing w:val="-7"/>
          <w:sz w:val="20"/>
        </w:rPr>
        <w:t xml:space="preserve"> </w:t>
      </w:r>
      <w:r>
        <w:rPr>
          <w:sz w:val="20"/>
        </w:rPr>
        <w:t>length</w:t>
      </w:r>
      <w:r>
        <w:rPr>
          <w:spacing w:val="-7"/>
          <w:sz w:val="20"/>
        </w:rPr>
        <w:t xml:space="preserve"> </w:t>
      </w:r>
      <w:r>
        <w:rPr>
          <w:sz w:val="20"/>
        </w:rPr>
        <w:t>of</w:t>
      </w:r>
      <w:r>
        <w:rPr>
          <w:spacing w:val="-6"/>
          <w:sz w:val="20"/>
        </w:rPr>
        <w:t xml:space="preserve"> </w:t>
      </w:r>
      <w:r>
        <w:rPr>
          <w:sz w:val="20"/>
        </w:rPr>
        <w:t>this</w:t>
      </w:r>
      <w:r>
        <w:rPr>
          <w:spacing w:val="-5"/>
          <w:sz w:val="20"/>
        </w:rPr>
        <w:t xml:space="preserve"> </w:t>
      </w:r>
      <w:r>
        <w:rPr>
          <w:sz w:val="20"/>
        </w:rPr>
        <w:t>period</w:t>
      </w:r>
      <w:r>
        <w:rPr>
          <w:spacing w:val="-9"/>
          <w:sz w:val="20"/>
        </w:rPr>
        <w:t xml:space="preserve"> </w:t>
      </w:r>
      <w:r>
        <w:rPr>
          <w:sz w:val="20"/>
        </w:rPr>
        <w:t>for</w:t>
      </w:r>
      <w:r>
        <w:rPr>
          <w:spacing w:val="-8"/>
          <w:sz w:val="20"/>
        </w:rPr>
        <w:t xml:space="preserve"> </w:t>
      </w:r>
      <w:r>
        <w:rPr>
          <w:sz w:val="20"/>
        </w:rPr>
        <w:t>pre-regime</w:t>
      </w:r>
      <w:r>
        <w:rPr>
          <w:spacing w:val="-8"/>
          <w:sz w:val="20"/>
        </w:rPr>
        <w:t xml:space="preserve"> </w:t>
      </w:r>
      <w:r>
        <w:rPr>
          <w:sz w:val="20"/>
        </w:rPr>
        <w:t>losses,</w:t>
      </w:r>
      <w:r>
        <w:rPr>
          <w:spacing w:val="-9"/>
          <w:sz w:val="20"/>
        </w:rPr>
        <w:t xml:space="preserve"> </w:t>
      </w:r>
      <w:r>
        <w:rPr>
          <w:sz w:val="20"/>
        </w:rPr>
        <w:t>and</w:t>
      </w:r>
      <w:r>
        <w:rPr>
          <w:spacing w:val="-7"/>
          <w:sz w:val="20"/>
        </w:rPr>
        <w:t xml:space="preserve"> </w:t>
      </w:r>
      <w:r>
        <w:rPr>
          <w:sz w:val="20"/>
        </w:rPr>
        <w:t>the</w:t>
      </w:r>
      <w:r>
        <w:rPr>
          <w:spacing w:val="-7"/>
          <w:sz w:val="20"/>
        </w:rPr>
        <w:t xml:space="preserve"> </w:t>
      </w:r>
      <w:r>
        <w:rPr>
          <w:sz w:val="20"/>
        </w:rPr>
        <w:t>availability</w:t>
      </w:r>
      <w:r>
        <w:rPr>
          <w:spacing w:val="-10"/>
          <w:sz w:val="20"/>
        </w:rPr>
        <w:t xml:space="preserve"> </w:t>
      </w:r>
      <w:r>
        <w:rPr>
          <w:sz w:val="20"/>
        </w:rPr>
        <w:t>of</w:t>
      </w:r>
      <w:r>
        <w:rPr>
          <w:spacing w:val="-5"/>
          <w:sz w:val="20"/>
        </w:rPr>
        <w:t xml:space="preserve"> </w:t>
      </w:r>
      <w:r>
        <w:rPr>
          <w:sz w:val="20"/>
        </w:rPr>
        <w:t>historical</w:t>
      </w:r>
      <w:r>
        <w:rPr>
          <w:spacing w:val="-7"/>
          <w:sz w:val="20"/>
        </w:rPr>
        <w:t xml:space="preserve"> </w:t>
      </w:r>
      <w:r>
        <w:rPr>
          <w:sz w:val="20"/>
        </w:rPr>
        <w:t xml:space="preserve">data, some simplifications to the Amount A tax base rules (e.g. book-to-tax adjustments, segmentation rules), or to the rules developed for business </w:t>
      </w:r>
      <w:proofErr w:type="spellStart"/>
      <w:r>
        <w:rPr>
          <w:sz w:val="20"/>
        </w:rPr>
        <w:t>reorganisations</w:t>
      </w:r>
      <w:proofErr w:type="spellEnd"/>
      <w:r>
        <w:rPr>
          <w:sz w:val="20"/>
        </w:rPr>
        <w:t>, may also need to be considered to facilitate administration. For example, if a lengthy period of pre-regime losses is accepted then it will be</w:t>
      </w:r>
      <w:r>
        <w:rPr>
          <w:spacing w:val="-29"/>
          <w:sz w:val="20"/>
        </w:rPr>
        <w:t xml:space="preserve"> </w:t>
      </w:r>
      <w:r>
        <w:rPr>
          <w:sz w:val="20"/>
        </w:rPr>
        <w:t>necessary</w:t>
      </w:r>
    </w:p>
    <w:p w14:paraId="10E7639B" w14:textId="23A4C2F4" w:rsidR="005F0837" w:rsidRDefault="005F0837" w:rsidP="005F0837">
      <w:pPr>
        <w:pStyle w:val="BodyText"/>
        <w:spacing w:before="1"/>
        <w:rPr>
          <w:sz w:val="14"/>
        </w:rPr>
      </w:pPr>
      <w:r>
        <w:rPr>
          <w:noProof/>
        </w:rPr>
        <mc:AlternateContent>
          <mc:Choice Requires="wps">
            <w:drawing>
              <wp:anchor distT="0" distB="0" distL="0" distR="0" simplePos="0" relativeHeight="251678720" behindDoc="1" locked="0" layoutInCell="1" allowOverlap="1" wp14:anchorId="7CF90E30" wp14:editId="216B122B">
                <wp:simplePos x="0" y="0"/>
                <wp:positionH relativeFrom="page">
                  <wp:posOffset>828040</wp:posOffset>
                </wp:positionH>
                <wp:positionV relativeFrom="paragraph">
                  <wp:posOffset>128270</wp:posOffset>
                </wp:positionV>
                <wp:extent cx="1828800" cy="7620"/>
                <wp:effectExtent l="0" t="4445" r="635"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16F70" id="Rectangle 7" o:spid="_x0000_s1026" style="position:absolute;margin-left:65.2pt;margin-top:10.1pt;width:2in;height:.6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" fillcolor="black" stroked="f">
                <w10:wrap type="topAndBottom" anchorx="page"/>
              </v:rect>
            </w:pict>
          </mc:Fallback>
        </mc:AlternateContent>
      </w:r>
    </w:p>
    <w:p w14:paraId="17E4E04B" w14:textId="77777777" w:rsidR="005F0837" w:rsidRDefault="005F0837" w:rsidP="005F0837">
      <w:pPr>
        <w:pStyle w:val="BodyText"/>
        <w:spacing w:before="2"/>
        <w:rPr>
          <w:sz w:val="16"/>
        </w:rPr>
      </w:pPr>
    </w:p>
    <w:p w14:paraId="427D4C73" w14:textId="77777777" w:rsidR="005F0837" w:rsidRDefault="005F0837" w:rsidP="00665CAB">
      <w:pPr>
        <w:pStyle w:val="ListParagraph"/>
        <w:numPr>
          <w:ilvl w:val="0"/>
          <w:numId w:val="10"/>
        </w:numPr>
        <w:tabs>
          <w:tab w:val="left" w:pos="931"/>
        </w:tabs>
        <w:spacing w:before="94" w:line="278" w:lineRule="auto"/>
        <w:ind w:left="723" w:right="487" w:firstLine="0"/>
        <w:jc w:val="both"/>
        <w:rPr>
          <w:sz w:val="18"/>
        </w:rPr>
      </w:pPr>
      <w:r>
        <w:rPr>
          <w:sz w:val="18"/>
        </w:rPr>
        <w:t>As a result of the different exemptions available to determine whether segmentation is required, it is expected that only a limited number of MNEs in scope of Amount A would be required to segment their consolidated accounts for the purpose of computing the Amount A tax base (see section</w:t>
      </w:r>
      <w:r>
        <w:rPr>
          <w:spacing w:val="-6"/>
          <w:sz w:val="18"/>
        </w:rPr>
        <w:t xml:space="preserve"> </w:t>
      </w:r>
      <w:hyperlink w:anchor="_bookmark32" w:history="1">
        <w:r>
          <w:rPr>
            <w:sz w:val="18"/>
          </w:rPr>
          <w:t>5.3.3</w:t>
        </w:r>
      </w:hyperlink>
      <w:r>
        <w:rPr>
          <w:sz w:val="18"/>
        </w:rPr>
        <w:t>).</w:t>
      </w:r>
    </w:p>
    <w:p w14:paraId="5BEAC240" w14:textId="77777777" w:rsidR="005F0837" w:rsidRDefault="005F0837" w:rsidP="00665CAB">
      <w:pPr>
        <w:pStyle w:val="ListParagraph"/>
        <w:numPr>
          <w:ilvl w:val="0"/>
          <w:numId w:val="10"/>
        </w:numPr>
        <w:tabs>
          <w:tab w:val="left" w:pos="931"/>
        </w:tabs>
        <w:spacing w:before="78" w:line="278" w:lineRule="auto"/>
        <w:ind w:left="723" w:right="480" w:firstLine="0"/>
        <w:jc w:val="both"/>
        <w:rPr>
          <w:sz w:val="18"/>
        </w:rPr>
      </w:pPr>
      <w:r>
        <w:rPr>
          <w:sz w:val="18"/>
        </w:rPr>
        <w:t xml:space="preserve">This means that if a profit margin-based approach is adopted (see section </w:t>
      </w:r>
      <w:hyperlink w:anchor="_bookmark47" w:history="1">
        <w:r>
          <w:rPr>
            <w:sz w:val="18"/>
          </w:rPr>
          <w:t>6.2.4</w:t>
        </w:r>
      </w:hyperlink>
      <w:r>
        <w:rPr>
          <w:sz w:val="18"/>
        </w:rPr>
        <w:t>), the MNE group will calculate the quantum of losses for Amount A purposes by multiplying its consolidated negative profit margin by its total in-scope revenue.</w:t>
      </w:r>
    </w:p>
    <w:p w14:paraId="582AEF5C" w14:textId="77777777" w:rsidR="005F0837" w:rsidRDefault="005F0837" w:rsidP="00665CAB">
      <w:pPr>
        <w:pStyle w:val="ListParagraph"/>
        <w:numPr>
          <w:ilvl w:val="0"/>
          <w:numId w:val="10"/>
        </w:numPr>
        <w:tabs>
          <w:tab w:val="left" w:pos="943"/>
        </w:tabs>
        <w:spacing w:before="77" w:line="278" w:lineRule="auto"/>
        <w:ind w:left="723" w:right="483" w:firstLine="0"/>
        <w:jc w:val="both"/>
        <w:rPr>
          <w:sz w:val="18"/>
        </w:rPr>
      </w:pPr>
      <w:r>
        <w:rPr>
          <w:sz w:val="18"/>
        </w:rPr>
        <w:t>This time limit on the calculation and reporting of losses incurred before the introduction of Amount A would not necessarily apply to the carry-forward of these pre-regime losses to subsequent years (see section</w:t>
      </w:r>
      <w:r>
        <w:rPr>
          <w:spacing w:val="-20"/>
          <w:sz w:val="18"/>
        </w:rPr>
        <w:t xml:space="preserve"> </w:t>
      </w:r>
      <w:hyperlink w:anchor="_bookmark36" w:history="1">
        <w:r>
          <w:rPr>
            <w:sz w:val="18"/>
          </w:rPr>
          <w:t>5.4.4</w:t>
        </w:r>
      </w:hyperlink>
      <w:r>
        <w:rPr>
          <w:sz w:val="18"/>
        </w:rPr>
        <w:t>).</w:t>
      </w:r>
    </w:p>
    <w:p w14:paraId="022D7BA9"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25EDB0B4" w14:textId="77777777" w:rsidR="005F0837" w:rsidRDefault="005F0837" w:rsidP="005F0837">
      <w:pPr>
        <w:pStyle w:val="BodyText"/>
        <w:spacing w:before="5"/>
      </w:pPr>
    </w:p>
    <w:p w14:paraId="2AA0A69C" w14:textId="77777777" w:rsidR="005F0837" w:rsidRDefault="005F0837" w:rsidP="005F0837">
      <w:pPr>
        <w:pStyle w:val="BodyText"/>
        <w:spacing w:before="93" w:line="271" w:lineRule="auto"/>
        <w:ind w:left="723" w:right="481"/>
        <w:jc w:val="both"/>
      </w:pPr>
      <w:r>
        <w:t>to devise rules which deal with the impact of changing approaches to segmentation throughout such a period to ensure that an appropriate measure of pre-regime losses is available for offset against in-scope profits (e.g. using an allocation key based on revenue).</w:t>
      </w:r>
    </w:p>
    <w:p w14:paraId="70248882" w14:textId="77777777" w:rsidR="005F0837" w:rsidRDefault="005F0837" w:rsidP="005F0837">
      <w:pPr>
        <w:pStyle w:val="BodyText"/>
        <w:spacing w:before="5"/>
        <w:rPr>
          <w:sz w:val="23"/>
        </w:rPr>
      </w:pPr>
    </w:p>
    <w:p w14:paraId="4495DB43" w14:textId="77777777" w:rsidR="005F0837" w:rsidRDefault="005F0837" w:rsidP="00665CAB">
      <w:pPr>
        <w:pStyle w:val="Heading6"/>
        <w:numPr>
          <w:ilvl w:val="2"/>
          <w:numId w:val="9"/>
        </w:numPr>
        <w:tabs>
          <w:tab w:val="left" w:pos="2015"/>
        </w:tabs>
        <w:ind w:hanging="613"/>
      </w:pPr>
      <w:bookmarkStart w:id="42" w:name="5.4.3._Carry-forward_regime"/>
      <w:bookmarkEnd w:id="42"/>
      <w:r>
        <w:t>Carry-forward</w:t>
      </w:r>
      <w:r>
        <w:rPr>
          <w:spacing w:val="-3"/>
        </w:rPr>
        <w:t xml:space="preserve"> </w:t>
      </w:r>
      <w:r>
        <w:t>regime</w:t>
      </w:r>
    </w:p>
    <w:p w14:paraId="440972E1" w14:textId="77777777" w:rsidR="005F0837" w:rsidRDefault="005F0837" w:rsidP="005F0837">
      <w:pPr>
        <w:pStyle w:val="BodyText"/>
        <w:spacing w:before="10"/>
        <w:rPr>
          <w:b/>
          <w:i/>
          <w:sz w:val="18"/>
        </w:rPr>
      </w:pPr>
    </w:p>
    <w:p w14:paraId="3988FDE7" w14:textId="77777777" w:rsidR="005F0837" w:rsidRDefault="005F0837" w:rsidP="00665CAB">
      <w:pPr>
        <w:pStyle w:val="ListParagraph"/>
        <w:numPr>
          <w:ilvl w:val="0"/>
          <w:numId w:val="11"/>
        </w:numPr>
        <w:tabs>
          <w:tab w:val="left" w:pos="1444"/>
        </w:tabs>
        <w:spacing w:line="271" w:lineRule="auto"/>
        <w:ind w:right="481" w:firstLine="0"/>
        <w:jc w:val="both"/>
        <w:rPr>
          <w:sz w:val="20"/>
        </w:rPr>
      </w:pPr>
      <w:r>
        <w:rPr>
          <w:sz w:val="20"/>
        </w:rPr>
        <w:t>Unlike profits, losses generated over a given period will not be allocated to market jurisdictions through a formula. Allocating these losses to market jurisdictions would be complex and burdensome to administer,</w:t>
      </w:r>
      <w:r>
        <w:rPr>
          <w:sz w:val="20"/>
          <w:vertAlign w:val="superscript"/>
        </w:rPr>
        <w:t>88</w:t>
      </w:r>
      <w:r>
        <w:rPr>
          <w:spacing w:val="-12"/>
          <w:sz w:val="20"/>
        </w:rPr>
        <w:t xml:space="preserve"> </w:t>
      </w:r>
      <w:r>
        <w:rPr>
          <w:sz w:val="20"/>
        </w:rPr>
        <w:t>and</w:t>
      </w:r>
      <w:r>
        <w:rPr>
          <w:spacing w:val="-8"/>
          <w:sz w:val="20"/>
        </w:rPr>
        <w:t xml:space="preserve"> </w:t>
      </w:r>
      <w:r>
        <w:rPr>
          <w:sz w:val="20"/>
        </w:rPr>
        <w:t>could</w:t>
      </w:r>
      <w:r>
        <w:rPr>
          <w:spacing w:val="-8"/>
          <w:sz w:val="20"/>
        </w:rPr>
        <w:t xml:space="preserve"> </w:t>
      </w:r>
      <w:r>
        <w:rPr>
          <w:sz w:val="20"/>
        </w:rPr>
        <w:t>produce</w:t>
      </w:r>
      <w:r>
        <w:rPr>
          <w:spacing w:val="-10"/>
          <w:sz w:val="20"/>
        </w:rPr>
        <w:t xml:space="preserve"> </w:t>
      </w:r>
      <w:r>
        <w:rPr>
          <w:sz w:val="20"/>
        </w:rPr>
        <w:t>outcomes</w:t>
      </w:r>
      <w:r>
        <w:rPr>
          <w:spacing w:val="-9"/>
          <w:sz w:val="20"/>
        </w:rPr>
        <w:t xml:space="preserve"> </w:t>
      </w:r>
      <w:r>
        <w:rPr>
          <w:sz w:val="20"/>
        </w:rPr>
        <w:t>that</w:t>
      </w:r>
      <w:r>
        <w:rPr>
          <w:spacing w:val="-8"/>
          <w:sz w:val="20"/>
        </w:rPr>
        <w:t xml:space="preserve"> </w:t>
      </w:r>
      <w:r>
        <w:rPr>
          <w:sz w:val="20"/>
        </w:rPr>
        <w:t>are</w:t>
      </w:r>
      <w:r>
        <w:rPr>
          <w:spacing w:val="-9"/>
          <w:sz w:val="20"/>
        </w:rPr>
        <w:t xml:space="preserve"> </w:t>
      </w:r>
      <w:r>
        <w:rPr>
          <w:sz w:val="20"/>
        </w:rPr>
        <w:t>difficult</w:t>
      </w:r>
      <w:r>
        <w:rPr>
          <w:spacing w:val="-10"/>
          <w:sz w:val="20"/>
        </w:rPr>
        <w:t xml:space="preserve"> </w:t>
      </w:r>
      <w:r>
        <w:rPr>
          <w:sz w:val="20"/>
        </w:rPr>
        <w:t>to</w:t>
      </w:r>
      <w:r>
        <w:rPr>
          <w:spacing w:val="-11"/>
          <w:sz w:val="20"/>
        </w:rPr>
        <w:t xml:space="preserve"> </w:t>
      </w:r>
      <w:proofErr w:type="spellStart"/>
      <w:r>
        <w:rPr>
          <w:sz w:val="20"/>
        </w:rPr>
        <w:t>rationalise</w:t>
      </w:r>
      <w:proofErr w:type="spellEnd"/>
      <w:r>
        <w:rPr>
          <w:sz w:val="20"/>
        </w:rPr>
        <w:t>.</w:t>
      </w:r>
      <w:r>
        <w:rPr>
          <w:spacing w:val="-7"/>
          <w:sz w:val="20"/>
        </w:rPr>
        <w:t xml:space="preserve"> </w:t>
      </w:r>
      <w:r>
        <w:rPr>
          <w:sz w:val="20"/>
        </w:rPr>
        <w:t>For</w:t>
      </w:r>
      <w:r>
        <w:rPr>
          <w:spacing w:val="-7"/>
          <w:sz w:val="20"/>
        </w:rPr>
        <w:t xml:space="preserve"> </w:t>
      </w:r>
      <w:r>
        <w:rPr>
          <w:sz w:val="20"/>
        </w:rPr>
        <w:t>example,</w:t>
      </w:r>
      <w:r>
        <w:rPr>
          <w:spacing w:val="-8"/>
          <w:sz w:val="20"/>
        </w:rPr>
        <w:t xml:space="preserve"> </w:t>
      </w:r>
      <w:r>
        <w:rPr>
          <w:sz w:val="20"/>
        </w:rPr>
        <w:t>Amount</w:t>
      </w:r>
      <w:r>
        <w:rPr>
          <w:spacing w:val="-2"/>
          <w:sz w:val="20"/>
        </w:rPr>
        <w:t xml:space="preserve"> </w:t>
      </w:r>
      <w:r>
        <w:rPr>
          <w:sz w:val="20"/>
        </w:rPr>
        <w:t>A</w:t>
      </w:r>
      <w:r>
        <w:rPr>
          <w:spacing w:val="-9"/>
          <w:sz w:val="20"/>
        </w:rPr>
        <w:t xml:space="preserve"> </w:t>
      </w:r>
      <w:r>
        <w:rPr>
          <w:sz w:val="20"/>
        </w:rPr>
        <w:t>could</w:t>
      </w:r>
      <w:r>
        <w:rPr>
          <w:spacing w:val="-9"/>
          <w:sz w:val="20"/>
        </w:rPr>
        <w:t xml:space="preserve"> </w:t>
      </w:r>
      <w:r>
        <w:rPr>
          <w:sz w:val="20"/>
        </w:rPr>
        <w:t>be allocated to new markets that a group has recently entered in profitable years, even if in previous years the</w:t>
      </w:r>
      <w:r>
        <w:rPr>
          <w:spacing w:val="-15"/>
          <w:sz w:val="20"/>
        </w:rPr>
        <w:t xml:space="preserve"> </w:t>
      </w:r>
      <w:r>
        <w:rPr>
          <w:sz w:val="20"/>
        </w:rPr>
        <w:t>losses</w:t>
      </w:r>
      <w:r>
        <w:rPr>
          <w:spacing w:val="-13"/>
          <w:sz w:val="20"/>
        </w:rPr>
        <w:t xml:space="preserve"> </w:t>
      </w:r>
      <w:r>
        <w:rPr>
          <w:sz w:val="20"/>
        </w:rPr>
        <w:t>incurred</w:t>
      </w:r>
      <w:r>
        <w:rPr>
          <w:spacing w:val="-15"/>
          <w:sz w:val="20"/>
        </w:rPr>
        <w:t xml:space="preserve"> </w:t>
      </w:r>
      <w:r>
        <w:rPr>
          <w:sz w:val="20"/>
        </w:rPr>
        <w:t>(e.g.</w:t>
      </w:r>
      <w:r>
        <w:rPr>
          <w:spacing w:val="-14"/>
          <w:sz w:val="20"/>
        </w:rPr>
        <w:t xml:space="preserve"> </w:t>
      </w:r>
      <w:r>
        <w:rPr>
          <w:sz w:val="20"/>
        </w:rPr>
        <w:t>in</w:t>
      </w:r>
      <w:r>
        <w:rPr>
          <w:spacing w:val="-13"/>
          <w:sz w:val="20"/>
        </w:rPr>
        <w:t xml:space="preserve"> </w:t>
      </w:r>
      <w:r>
        <w:rPr>
          <w:sz w:val="20"/>
        </w:rPr>
        <w:t>developing</w:t>
      </w:r>
      <w:r>
        <w:rPr>
          <w:spacing w:val="-14"/>
          <w:sz w:val="20"/>
        </w:rPr>
        <w:t xml:space="preserve"> </w:t>
      </w:r>
      <w:r>
        <w:rPr>
          <w:sz w:val="20"/>
        </w:rPr>
        <w:t>a</w:t>
      </w:r>
      <w:r>
        <w:rPr>
          <w:spacing w:val="-14"/>
          <w:sz w:val="20"/>
        </w:rPr>
        <w:t xml:space="preserve"> </w:t>
      </w:r>
      <w:r>
        <w:rPr>
          <w:sz w:val="20"/>
        </w:rPr>
        <w:t>digital</w:t>
      </w:r>
      <w:r>
        <w:rPr>
          <w:spacing w:val="-16"/>
          <w:sz w:val="20"/>
        </w:rPr>
        <w:t xml:space="preserve"> </w:t>
      </w:r>
      <w:r>
        <w:rPr>
          <w:sz w:val="20"/>
        </w:rPr>
        <w:t>platform)</w:t>
      </w:r>
      <w:r>
        <w:rPr>
          <w:spacing w:val="-15"/>
          <w:sz w:val="20"/>
        </w:rPr>
        <w:t xml:space="preserve"> </w:t>
      </w:r>
      <w:r>
        <w:rPr>
          <w:sz w:val="20"/>
        </w:rPr>
        <w:t>were</w:t>
      </w:r>
      <w:r>
        <w:rPr>
          <w:spacing w:val="-14"/>
          <w:sz w:val="20"/>
        </w:rPr>
        <w:t xml:space="preserve"> </w:t>
      </w:r>
      <w:r>
        <w:rPr>
          <w:sz w:val="20"/>
        </w:rPr>
        <w:t>allocated</w:t>
      </w:r>
      <w:r>
        <w:rPr>
          <w:spacing w:val="-16"/>
          <w:sz w:val="20"/>
        </w:rPr>
        <w:t xml:space="preserve"> </w:t>
      </w:r>
      <w:r>
        <w:rPr>
          <w:sz w:val="20"/>
        </w:rPr>
        <w:t>to</w:t>
      </w:r>
      <w:r>
        <w:rPr>
          <w:spacing w:val="-14"/>
          <w:sz w:val="20"/>
        </w:rPr>
        <w:t xml:space="preserve"> </w:t>
      </w:r>
      <w:r>
        <w:rPr>
          <w:sz w:val="20"/>
        </w:rPr>
        <w:t>other</w:t>
      </w:r>
      <w:r>
        <w:rPr>
          <w:spacing w:val="-14"/>
          <w:sz w:val="20"/>
        </w:rPr>
        <w:t xml:space="preserve"> </w:t>
      </w:r>
      <w:r>
        <w:rPr>
          <w:sz w:val="20"/>
        </w:rPr>
        <w:t>markets</w:t>
      </w:r>
      <w:r>
        <w:rPr>
          <w:spacing w:val="-15"/>
          <w:sz w:val="20"/>
        </w:rPr>
        <w:t xml:space="preserve"> </w:t>
      </w:r>
      <w:r>
        <w:rPr>
          <w:sz w:val="20"/>
        </w:rPr>
        <w:t>in</w:t>
      </w:r>
      <w:r>
        <w:rPr>
          <w:spacing w:val="-14"/>
          <w:sz w:val="20"/>
        </w:rPr>
        <w:t xml:space="preserve"> </w:t>
      </w:r>
      <w:r>
        <w:rPr>
          <w:sz w:val="20"/>
        </w:rPr>
        <w:t>which</w:t>
      </w:r>
      <w:r>
        <w:rPr>
          <w:spacing w:val="-17"/>
          <w:sz w:val="20"/>
        </w:rPr>
        <w:t xml:space="preserve"> </w:t>
      </w:r>
      <w:r>
        <w:rPr>
          <w:sz w:val="20"/>
        </w:rPr>
        <w:t>the</w:t>
      </w:r>
      <w:r>
        <w:rPr>
          <w:spacing w:val="-14"/>
          <w:sz w:val="20"/>
        </w:rPr>
        <w:t xml:space="preserve"> </w:t>
      </w:r>
      <w:r>
        <w:rPr>
          <w:sz w:val="20"/>
        </w:rPr>
        <w:t>group has been operating for a longer period. Similarly, losses might be allocated to a market jurisdiction that cannot be offset later against any future profits of the group due to changes in the activity of the group in that market jurisdiction (e.g. lower sales activity in that jurisdiction, termination of the activity in that jurisdiction).</w:t>
      </w:r>
    </w:p>
    <w:p w14:paraId="57814A6D" w14:textId="77777777" w:rsidR="005F0837" w:rsidRDefault="005F0837" w:rsidP="00665CAB">
      <w:pPr>
        <w:pStyle w:val="ListParagraph"/>
        <w:numPr>
          <w:ilvl w:val="0"/>
          <w:numId w:val="11"/>
        </w:numPr>
        <w:tabs>
          <w:tab w:val="left" w:pos="1444"/>
        </w:tabs>
        <w:spacing w:before="122" w:line="271" w:lineRule="auto"/>
        <w:ind w:right="481" w:firstLine="0"/>
        <w:jc w:val="both"/>
        <w:rPr>
          <w:sz w:val="20"/>
        </w:rPr>
      </w:pPr>
      <w:r>
        <w:rPr>
          <w:sz w:val="20"/>
        </w:rPr>
        <w:t>To</w:t>
      </w:r>
      <w:r>
        <w:rPr>
          <w:spacing w:val="-9"/>
          <w:sz w:val="20"/>
        </w:rPr>
        <w:t xml:space="preserve"> </w:t>
      </w:r>
      <w:r>
        <w:rPr>
          <w:sz w:val="20"/>
        </w:rPr>
        <w:t>avoid</w:t>
      </w:r>
      <w:r>
        <w:rPr>
          <w:spacing w:val="-8"/>
          <w:sz w:val="20"/>
        </w:rPr>
        <w:t xml:space="preserve"> </w:t>
      </w:r>
      <w:r>
        <w:rPr>
          <w:sz w:val="20"/>
        </w:rPr>
        <w:t>such</w:t>
      </w:r>
      <w:r>
        <w:rPr>
          <w:spacing w:val="-9"/>
          <w:sz w:val="20"/>
        </w:rPr>
        <w:t xml:space="preserve"> </w:t>
      </w:r>
      <w:r>
        <w:rPr>
          <w:sz w:val="20"/>
        </w:rPr>
        <w:t>difficulties</w:t>
      </w:r>
      <w:r>
        <w:rPr>
          <w:spacing w:val="-7"/>
          <w:sz w:val="20"/>
        </w:rPr>
        <w:t xml:space="preserve"> </w:t>
      </w:r>
      <w:r>
        <w:rPr>
          <w:sz w:val="20"/>
        </w:rPr>
        <w:t>and</w:t>
      </w:r>
      <w:r>
        <w:rPr>
          <w:spacing w:val="-7"/>
          <w:sz w:val="20"/>
        </w:rPr>
        <w:t xml:space="preserve"> </w:t>
      </w:r>
      <w:r>
        <w:rPr>
          <w:sz w:val="20"/>
        </w:rPr>
        <w:t>with</w:t>
      </w:r>
      <w:r>
        <w:rPr>
          <w:spacing w:val="-8"/>
          <w:sz w:val="20"/>
        </w:rPr>
        <w:t xml:space="preserve"> </w:t>
      </w:r>
      <w:r>
        <w:rPr>
          <w:sz w:val="20"/>
        </w:rPr>
        <w:t>a</w:t>
      </w:r>
      <w:r>
        <w:rPr>
          <w:spacing w:val="-7"/>
          <w:sz w:val="20"/>
        </w:rPr>
        <w:t xml:space="preserve"> </w:t>
      </w:r>
      <w:r>
        <w:rPr>
          <w:sz w:val="20"/>
        </w:rPr>
        <w:t>view</w:t>
      </w:r>
      <w:r>
        <w:rPr>
          <w:spacing w:val="-10"/>
          <w:sz w:val="20"/>
        </w:rPr>
        <w:t xml:space="preserve"> </w:t>
      </w:r>
      <w:r>
        <w:rPr>
          <w:sz w:val="20"/>
        </w:rPr>
        <w:t>to</w:t>
      </w:r>
      <w:r>
        <w:rPr>
          <w:spacing w:val="-9"/>
          <w:sz w:val="20"/>
        </w:rPr>
        <w:t xml:space="preserve"> </w:t>
      </w:r>
      <w:r>
        <w:rPr>
          <w:sz w:val="20"/>
        </w:rPr>
        <w:t>simplifying</w:t>
      </w:r>
      <w:r>
        <w:rPr>
          <w:spacing w:val="-8"/>
          <w:sz w:val="20"/>
        </w:rPr>
        <w:t xml:space="preserve"> </w:t>
      </w:r>
      <w:r>
        <w:rPr>
          <w:sz w:val="20"/>
        </w:rPr>
        <w:t>the</w:t>
      </w:r>
      <w:r>
        <w:rPr>
          <w:spacing w:val="-8"/>
          <w:sz w:val="20"/>
        </w:rPr>
        <w:t xml:space="preserve"> </w:t>
      </w:r>
      <w:r>
        <w:rPr>
          <w:sz w:val="20"/>
        </w:rPr>
        <w:t>process</w:t>
      </w:r>
      <w:r>
        <w:rPr>
          <w:spacing w:val="-8"/>
          <w:sz w:val="20"/>
        </w:rPr>
        <w:t xml:space="preserve"> </w:t>
      </w:r>
      <w:r>
        <w:rPr>
          <w:sz w:val="20"/>
        </w:rPr>
        <w:t>of</w:t>
      </w:r>
      <w:r>
        <w:rPr>
          <w:spacing w:val="-6"/>
          <w:sz w:val="20"/>
        </w:rPr>
        <w:t xml:space="preserve"> </w:t>
      </w:r>
      <w:r>
        <w:rPr>
          <w:sz w:val="20"/>
        </w:rPr>
        <w:t>dealing</w:t>
      </w:r>
      <w:r>
        <w:rPr>
          <w:spacing w:val="-7"/>
          <w:sz w:val="20"/>
        </w:rPr>
        <w:t xml:space="preserve"> </w:t>
      </w:r>
      <w:r>
        <w:rPr>
          <w:sz w:val="20"/>
        </w:rPr>
        <w:t>with</w:t>
      </w:r>
      <w:r>
        <w:rPr>
          <w:spacing w:val="-6"/>
          <w:sz w:val="20"/>
        </w:rPr>
        <w:t xml:space="preserve"> </w:t>
      </w:r>
      <w:r>
        <w:rPr>
          <w:sz w:val="20"/>
        </w:rPr>
        <w:t>losses,</w:t>
      </w:r>
      <w:r>
        <w:rPr>
          <w:spacing w:val="-9"/>
          <w:sz w:val="20"/>
        </w:rPr>
        <w:t xml:space="preserve"> </w:t>
      </w:r>
      <w:r>
        <w:rPr>
          <w:sz w:val="20"/>
        </w:rPr>
        <w:t>Amount A losses will be preserved and pooled in a single account at the level of the group (or segment where relevant)</w:t>
      </w:r>
      <w:r>
        <w:rPr>
          <w:spacing w:val="-3"/>
          <w:sz w:val="20"/>
        </w:rPr>
        <w:t xml:space="preserve"> </w:t>
      </w:r>
      <w:r>
        <w:rPr>
          <w:sz w:val="20"/>
        </w:rPr>
        <w:t>and</w:t>
      </w:r>
      <w:r>
        <w:rPr>
          <w:spacing w:val="-7"/>
          <w:sz w:val="20"/>
        </w:rPr>
        <w:t xml:space="preserve"> </w:t>
      </w:r>
      <w:r>
        <w:rPr>
          <w:sz w:val="20"/>
        </w:rPr>
        <w:t>carried</w:t>
      </w:r>
      <w:r>
        <w:rPr>
          <w:spacing w:val="-4"/>
          <w:sz w:val="20"/>
        </w:rPr>
        <w:t xml:space="preserve"> </w:t>
      </w:r>
      <w:r>
        <w:rPr>
          <w:sz w:val="20"/>
        </w:rPr>
        <w:t>forward</w:t>
      </w:r>
      <w:r>
        <w:rPr>
          <w:spacing w:val="-6"/>
          <w:sz w:val="20"/>
        </w:rPr>
        <w:t xml:space="preserve"> </w:t>
      </w:r>
      <w:r>
        <w:rPr>
          <w:sz w:val="20"/>
        </w:rPr>
        <w:t>to</w:t>
      </w:r>
      <w:r>
        <w:rPr>
          <w:spacing w:val="-5"/>
          <w:sz w:val="20"/>
        </w:rPr>
        <w:t xml:space="preserve"> </w:t>
      </w:r>
      <w:r>
        <w:rPr>
          <w:sz w:val="20"/>
        </w:rPr>
        <w:t>subsequent</w:t>
      </w:r>
      <w:r>
        <w:rPr>
          <w:spacing w:val="-2"/>
          <w:sz w:val="20"/>
        </w:rPr>
        <w:t xml:space="preserve"> </w:t>
      </w:r>
      <w:r>
        <w:rPr>
          <w:sz w:val="20"/>
        </w:rPr>
        <w:t>years</w:t>
      </w:r>
      <w:r>
        <w:rPr>
          <w:spacing w:val="-4"/>
          <w:sz w:val="20"/>
        </w:rPr>
        <w:t xml:space="preserve"> </w:t>
      </w:r>
      <w:r>
        <w:rPr>
          <w:sz w:val="20"/>
        </w:rPr>
        <w:t>through</w:t>
      </w:r>
      <w:r>
        <w:rPr>
          <w:spacing w:val="-5"/>
          <w:sz w:val="20"/>
        </w:rPr>
        <w:t xml:space="preserve"> </w:t>
      </w:r>
      <w:r>
        <w:rPr>
          <w:sz w:val="20"/>
        </w:rPr>
        <w:t>an</w:t>
      </w:r>
      <w:r>
        <w:rPr>
          <w:spacing w:val="-5"/>
          <w:sz w:val="20"/>
        </w:rPr>
        <w:t xml:space="preserve"> </w:t>
      </w:r>
      <w:r>
        <w:rPr>
          <w:sz w:val="20"/>
        </w:rPr>
        <w:t>“earn-out”</w:t>
      </w:r>
      <w:r>
        <w:rPr>
          <w:spacing w:val="-5"/>
          <w:sz w:val="20"/>
        </w:rPr>
        <w:t xml:space="preserve"> </w:t>
      </w:r>
      <w:r>
        <w:rPr>
          <w:sz w:val="20"/>
        </w:rPr>
        <w:t>mechanism.</w:t>
      </w:r>
      <w:r>
        <w:rPr>
          <w:spacing w:val="-22"/>
          <w:sz w:val="20"/>
        </w:rPr>
        <w:t xml:space="preserve"> </w:t>
      </w:r>
      <w:r>
        <w:rPr>
          <w:position w:val="6"/>
          <w:sz w:val="13"/>
        </w:rPr>
        <w:t>89</w:t>
      </w:r>
      <w:r>
        <w:rPr>
          <w:spacing w:val="13"/>
          <w:position w:val="6"/>
          <w:sz w:val="13"/>
        </w:rPr>
        <w:t xml:space="preserve"> </w:t>
      </w:r>
      <w:r>
        <w:rPr>
          <w:sz w:val="20"/>
        </w:rPr>
        <w:t>This</w:t>
      </w:r>
      <w:r>
        <w:rPr>
          <w:spacing w:val="-4"/>
          <w:sz w:val="20"/>
        </w:rPr>
        <w:t xml:space="preserve"> </w:t>
      </w:r>
      <w:r>
        <w:rPr>
          <w:sz w:val="20"/>
        </w:rPr>
        <w:t>means</w:t>
      </w:r>
      <w:r>
        <w:rPr>
          <w:spacing w:val="-6"/>
          <w:sz w:val="20"/>
        </w:rPr>
        <w:t xml:space="preserve"> </w:t>
      </w:r>
      <w:r>
        <w:rPr>
          <w:sz w:val="20"/>
        </w:rPr>
        <w:t>that</w:t>
      </w:r>
      <w:r>
        <w:rPr>
          <w:spacing w:val="-3"/>
          <w:sz w:val="20"/>
        </w:rPr>
        <w:t xml:space="preserve"> </w:t>
      </w:r>
      <w:r>
        <w:rPr>
          <w:sz w:val="20"/>
        </w:rPr>
        <w:t>a positive</w:t>
      </w:r>
      <w:r>
        <w:rPr>
          <w:spacing w:val="-14"/>
          <w:sz w:val="20"/>
        </w:rPr>
        <w:t xml:space="preserve"> </w:t>
      </w:r>
      <w:r>
        <w:rPr>
          <w:sz w:val="20"/>
        </w:rPr>
        <w:t>tax</w:t>
      </w:r>
      <w:r>
        <w:rPr>
          <w:spacing w:val="-12"/>
          <w:sz w:val="20"/>
        </w:rPr>
        <w:t xml:space="preserve"> </w:t>
      </w:r>
      <w:r>
        <w:rPr>
          <w:sz w:val="20"/>
        </w:rPr>
        <w:t>base</w:t>
      </w:r>
      <w:r>
        <w:rPr>
          <w:spacing w:val="-12"/>
          <w:sz w:val="20"/>
        </w:rPr>
        <w:t xml:space="preserve"> </w:t>
      </w:r>
      <w:r>
        <w:rPr>
          <w:sz w:val="20"/>
        </w:rPr>
        <w:t>for</w:t>
      </w:r>
      <w:r>
        <w:rPr>
          <w:spacing w:val="-12"/>
          <w:sz w:val="20"/>
        </w:rPr>
        <w:t xml:space="preserve"> </w:t>
      </w:r>
      <w:r>
        <w:rPr>
          <w:sz w:val="20"/>
        </w:rPr>
        <w:t>Amount</w:t>
      </w:r>
      <w:r>
        <w:rPr>
          <w:spacing w:val="-14"/>
          <w:sz w:val="20"/>
        </w:rPr>
        <w:t xml:space="preserve"> </w:t>
      </w:r>
      <w:r>
        <w:rPr>
          <w:sz w:val="20"/>
        </w:rPr>
        <w:t>A</w:t>
      </w:r>
      <w:r>
        <w:rPr>
          <w:spacing w:val="-11"/>
          <w:sz w:val="20"/>
        </w:rPr>
        <w:t xml:space="preserve"> </w:t>
      </w:r>
      <w:r>
        <w:rPr>
          <w:sz w:val="20"/>
        </w:rPr>
        <w:t>(in</w:t>
      </w:r>
      <w:r>
        <w:rPr>
          <w:spacing w:val="-12"/>
          <w:sz w:val="20"/>
        </w:rPr>
        <w:t xml:space="preserve"> </w:t>
      </w:r>
      <w:r>
        <w:rPr>
          <w:sz w:val="20"/>
        </w:rPr>
        <w:t>excess</w:t>
      </w:r>
      <w:r>
        <w:rPr>
          <w:spacing w:val="-11"/>
          <w:sz w:val="20"/>
        </w:rPr>
        <w:t xml:space="preserve"> </w:t>
      </w:r>
      <w:r>
        <w:rPr>
          <w:sz w:val="20"/>
        </w:rPr>
        <w:t>of</w:t>
      </w:r>
      <w:r>
        <w:rPr>
          <w:spacing w:val="-12"/>
          <w:sz w:val="20"/>
        </w:rPr>
        <w:t xml:space="preserve"> </w:t>
      </w:r>
      <w:r>
        <w:rPr>
          <w:sz w:val="20"/>
        </w:rPr>
        <w:t>the</w:t>
      </w:r>
      <w:r>
        <w:rPr>
          <w:spacing w:val="-13"/>
          <w:sz w:val="20"/>
        </w:rPr>
        <w:t xml:space="preserve"> </w:t>
      </w:r>
      <w:r>
        <w:rPr>
          <w:sz w:val="20"/>
        </w:rPr>
        <w:t>profitability</w:t>
      </w:r>
      <w:r>
        <w:rPr>
          <w:spacing w:val="-15"/>
          <w:sz w:val="20"/>
        </w:rPr>
        <w:t xml:space="preserve"> </w:t>
      </w:r>
      <w:r>
        <w:rPr>
          <w:sz w:val="20"/>
        </w:rPr>
        <w:t>threshold</w:t>
      </w:r>
      <w:r>
        <w:rPr>
          <w:spacing w:val="-11"/>
          <w:sz w:val="20"/>
        </w:rPr>
        <w:t xml:space="preserve"> </w:t>
      </w:r>
      <w:r>
        <w:rPr>
          <w:sz w:val="20"/>
        </w:rPr>
        <w:t>determined</w:t>
      </w:r>
      <w:r>
        <w:rPr>
          <w:spacing w:val="-12"/>
          <w:sz w:val="20"/>
        </w:rPr>
        <w:t xml:space="preserve"> </w:t>
      </w:r>
      <w:r>
        <w:rPr>
          <w:sz w:val="20"/>
        </w:rPr>
        <w:t>under</w:t>
      </w:r>
      <w:r>
        <w:rPr>
          <w:spacing w:val="-12"/>
          <w:sz w:val="20"/>
        </w:rPr>
        <w:t xml:space="preserve"> </w:t>
      </w:r>
      <w:r>
        <w:rPr>
          <w:sz w:val="20"/>
        </w:rPr>
        <w:t>the</w:t>
      </w:r>
      <w:r>
        <w:rPr>
          <w:spacing w:val="-12"/>
          <w:sz w:val="20"/>
        </w:rPr>
        <w:t xml:space="preserve"> </w:t>
      </w:r>
      <w:r>
        <w:rPr>
          <w:sz w:val="20"/>
        </w:rPr>
        <w:t>formula)</w:t>
      </w:r>
      <w:r>
        <w:rPr>
          <w:spacing w:val="-10"/>
          <w:sz w:val="20"/>
        </w:rPr>
        <w:t xml:space="preserve"> </w:t>
      </w:r>
      <w:r>
        <w:rPr>
          <w:sz w:val="20"/>
        </w:rPr>
        <w:t>would arise only after all historic losses accumulated in the loss account of the group (or segment where relevant)</w:t>
      </w:r>
      <w:r>
        <w:rPr>
          <w:sz w:val="20"/>
          <w:vertAlign w:val="superscript"/>
        </w:rPr>
        <w:t>90</w:t>
      </w:r>
      <w:r>
        <w:rPr>
          <w:sz w:val="20"/>
        </w:rPr>
        <w:t xml:space="preserve"> have been absorbed through an earn-out</w:t>
      </w:r>
      <w:r>
        <w:rPr>
          <w:spacing w:val="-4"/>
          <w:sz w:val="20"/>
        </w:rPr>
        <w:t xml:space="preserve"> </w:t>
      </w:r>
      <w:r>
        <w:rPr>
          <w:sz w:val="20"/>
        </w:rPr>
        <w:t>mechanism.</w:t>
      </w:r>
    </w:p>
    <w:p w14:paraId="16112AB1" w14:textId="77777777" w:rsidR="005F0837" w:rsidRDefault="005F0837" w:rsidP="005F0837">
      <w:pPr>
        <w:pStyle w:val="BodyText"/>
        <w:spacing w:before="5"/>
        <w:rPr>
          <w:sz w:val="23"/>
        </w:rPr>
      </w:pPr>
    </w:p>
    <w:p w14:paraId="2B9F7BC7" w14:textId="77777777" w:rsidR="005F0837" w:rsidRDefault="005F0837" w:rsidP="00665CAB">
      <w:pPr>
        <w:pStyle w:val="Heading6"/>
        <w:numPr>
          <w:ilvl w:val="2"/>
          <w:numId w:val="9"/>
        </w:numPr>
        <w:tabs>
          <w:tab w:val="left" w:pos="2015"/>
        </w:tabs>
        <w:ind w:hanging="613"/>
      </w:pPr>
      <w:bookmarkStart w:id="43" w:name="5.4.4._Potential_restrictions"/>
      <w:bookmarkStart w:id="44" w:name="_bookmark36"/>
      <w:bookmarkEnd w:id="43"/>
      <w:bookmarkEnd w:id="44"/>
      <w:r>
        <w:t>Potential</w:t>
      </w:r>
      <w:r>
        <w:rPr>
          <w:spacing w:val="-2"/>
        </w:rPr>
        <w:t xml:space="preserve"> </w:t>
      </w:r>
      <w:r>
        <w:t>restrictions</w:t>
      </w:r>
    </w:p>
    <w:p w14:paraId="205C52F8" w14:textId="77777777" w:rsidR="005F0837" w:rsidRDefault="005F0837" w:rsidP="005F0837">
      <w:pPr>
        <w:pStyle w:val="BodyText"/>
        <w:spacing w:before="10"/>
        <w:rPr>
          <w:b/>
          <w:i/>
          <w:sz w:val="18"/>
        </w:rPr>
      </w:pPr>
    </w:p>
    <w:p w14:paraId="10E7A720" w14:textId="77777777" w:rsidR="005F0837" w:rsidRDefault="005F0837" w:rsidP="00665CAB">
      <w:pPr>
        <w:pStyle w:val="ListParagraph"/>
        <w:numPr>
          <w:ilvl w:val="0"/>
          <w:numId w:val="11"/>
        </w:numPr>
        <w:tabs>
          <w:tab w:val="left" w:pos="1444"/>
        </w:tabs>
        <w:spacing w:line="271" w:lineRule="auto"/>
        <w:ind w:right="481" w:firstLine="0"/>
        <w:jc w:val="both"/>
        <w:rPr>
          <w:sz w:val="20"/>
        </w:rPr>
      </w:pPr>
      <w:r>
        <w:rPr>
          <w:sz w:val="20"/>
        </w:rPr>
        <w:t>Although loss carry-forward rules are an essential feature to tax net profits and avoid distortions, many Inclusive Framework jurisdictions restrict the deduction of some carry-forward losses for a number of</w:t>
      </w:r>
      <w:r>
        <w:rPr>
          <w:spacing w:val="-9"/>
          <w:sz w:val="20"/>
        </w:rPr>
        <w:t xml:space="preserve"> </w:t>
      </w:r>
      <w:r>
        <w:rPr>
          <w:sz w:val="20"/>
        </w:rPr>
        <w:t>reasons</w:t>
      </w:r>
      <w:r>
        <w:rPr>
          <w:spacing w:val="-10"/>
          <w:sz w:val="20"/>
        </w:rPr>
        <w:t xml:space="preserve"> </w:t>
      </w:r>
      <w:r>
        <w:rPr>
          <w:sz w:val="20"/>
        </w:rPr>
        <w:t>such</w:t>
      </w:r>
      <w:r>
        <w:rPr>
          <w:spacing w:val="-12"/>
          <w:sz w:val="20"/>
        </w:rPr>
        <w:t xml:space="preserve"> </w:t>
      </w:r>
      <w:r>
        <w:rPr>
          <w:sz w:val="20"/>
        </w:rPr>
        <w:t>as</w:t>
      </w:r>
      <w:r>
        <w:rPr>
          <w:spacing w:val="-10"/>
          <w:sz w:val="20"/>
        </w:rPr>
        <w:t xml:space="preserve"> </w:t>
      </w:r>
      <w:r>
        <w:rPr>
          <w:sz w:val="20"/>
        </w:rPr>
        <w:t>addressing</w:t>
      </w:r>
      <w:r>
        <w:rPr>
          <w:spacing w:val="-11"/>
          <w:sz w:val="20"/>
        </w:rPr>
        <w:t xml:space="preserve"> </w:t>
      </w:r>
      <w:r>
        <w:rPr>
          <w:sz w:val="20"/>
        </w:rPr>
        <w:t>tax</w:t>
      </w:r>
      <w:r>
        <w:rPr>
          <w:spacing w:val="-10"/>
          <w:sz w:val="20"/>
        </w:rPr>
        <w:t xml:space="preserve"> </w:t>
      </w:r>
      <w:r>
        <w:rPr>
          <w:sz w:val="20"/>
        </w:rPr>
        <w:t>planning</w:t>
      </w:r>
      <w:r>
        <w:rPr>
          <w:spacing w:val="-12"/>
          <w:sz w:val="20"/>
        </w:rPr>
        <w:t xml:space="preserve"> </w:t>
      </w:r>
      <w:r>
        <w:rPr>
          <w:sz w:val="20"/>
        </w:rPr>
        <w:t>strategies</w:t>
      </w:r>
      <w:r>
        <w:rPr>
          <w:spacing w:val="-8"/>
          <w:sz w:val="20"/>
        </w:rPr>
        <w:t xml:space="preserve"> </w:t>
      </w:r>
      <w:r>
        <w:rPr>
          <w:sz w:val="20"/>
        </w:rPr>
        <w:t>or</w:t>
      </w:r>
      <w:r>
        <w:rPr>
          <w:spacing w:val="-11"/>
          <w:sz w:val="20"/>
        </w:rPr>
        <w:t xml:space="preserve"> </w:t>
      </w:r>
      <w:r>
        <w:rPr>
          <w:sz w:val="20"/>
        </w:rPr>
        <w:t>ease</w:t>
      </w:r>
      <w:r>
        <w:rPr>
          <w:spacing w:val="-11"/>
          <w:sz w:val="20"/>
        </w:rPr>
        <w:t xml:space="preserve"> </w:t>
      </w:r>
      <w:r>
        <w:rPr>
          <w:sz w:val="20"/>
        </w:rPr>
        <w:t>of</w:t>
      </w:r>
      <w:r>
        <w:rPr>
          <w:spacing w:val="-9"/>
          <w:sz w:val="20"/>
        </w:rPr>
        <w:t xml:space="preserve"> </w:t>
      </w:r>
      <w:r>
        <w:rPr>
          <w:sz w:val="20"/>
        </w:rPr>
        <w:t>administration</w:t>
      </w:r>
      <w:r>
        <w:rPr>
          <w:spacing w:val="-9"/>
          <w:sz w:val="20"/>
        </w:rPr>
        <w:t xml:space="preserve"> </w:t>
      </w:r>
      <w:r>
        <w:rPr>
          <w:sz w:val="20"/>
        </w:rPr>
        <w:t>of</w:t>
      </w:r>
      <w:r>
        <w:rPr>
          <w:spacing w:val="-9"/>
          <w:sz w:val="20"/>
        </w:rPr>
        <w:t xml:space="preserve"> </w:t>
      </w:r>
      <w:r>
        <w:rPr>
          <w:sz w:val="20"/>
        </w:rPr>
        <w:t>the</w:t>
      </w:r>
      <w:r>
        <w:rPr>
          <w:spacing w:val="-12"/>
          <w:sz w:val="20"/>
        </w:rPr>
        <w:t xml:space="preserve"> </w:t>
      </w:r>
      <w:r>
        <w:rPr>
          <w:sz w:val="20"/>
        </w:rPr>
        <w:t>system.</w:t>
      </w:r>
      <w:r>
        <w:rPr>
          <w:spacing w:val="-11"/>
          <w:sz w:val="20"/>
        </w:rPr>
        <w:t xml:space="preserve"> </w:t>
      </w:r>
      <w:r>
        <w:rPr>
          <w:sz w:val="20"/>
        </w:rPr>
        <w:t>For</w:t>
      </w:r>
      <w:r>
        <w:rPr>
          <w:spacing w:val="-10"/>
          <w:sz w:val="20"/>
        </w:rPr>
        <w:t xml:space="preserve"> </w:t>
      </w:r>
      <w:r>
        <w:rPr>
          <w:sz w:val="20"/>
        </w:rPr>
        <w:t xml:space="preserve">Amount A, further work is required to assess the possibility of including time restrictions, and to develop specific rules for business </w:t>
      </w:r>
      <w:proofErr w:type="spellStart"/>
      <w:r>
        <w:rPr>
          <w:sz w:val="20"/>
        </w:rPr>
        <w:t>reorganisations</w:t>
      </w:r>
      <w:proofErr w:type="spellEnd"/>
      <w:r>
        <w:rPr>
          <w:sz w:val="20"/>
        </w:rPr>
        <w:t>. In this work, relevant considerations will include the impact of these rules on complexity and administration, as well as on the allocation of taxing</w:t>
      </w:r>
      <w:r>
        <w:rPr>
          <w:spacing w:val="-14"/>
          <w:sz w:val="20"/>
        </w:rPr>
        <w:t xml:space="preserve"> </w:t>
      </w:r>
      <w:r>
        <w:rPr>
          <w:sz w:val="20"/>
        </w:rPr>
        <w:t>rights.</w:t>
      </w:r>
    </w:p>
    <w:p w14:paraId="22031E7D" w14:textId="77777777" w:rsidR="005F0837" w:rsidRDefault="005F0837" w:rsidP="005F0837">
      <w:pPr>
        <w:pStyle w:val="BodyText"/>
        <w:spacing w:before="2"/>
      </w:pPr>
    </w:p>
    <w:p w14:paraId="6CB56D29" w14:textId="77777777" w:rsidR="005F0837" w:rsidRDefault="005F0837" w:rsidP="005F0837">
      <w:pPr>
        <w:pStyle w:val="Heading7"/>
      </w:pPr>
      <w:bookmarkStart w:id="45" w:name="Time_limitations"/>
      <w:bookmarkEnd w:id="45"/>
      <w:r>
        <w:rPr>
          <w:color w:val="616161"/>
        </w:rPr>
        <w:t>Time limitations</w:t>
      </w:r>
    </w:p>
    <w:p w14:paraId="0729B03D" w14:textId="77777777" w:rsidR="005F0837" w:rsidRDefault="005F0837" w:rsidP="005F0837">
      <w:pPr>
        <w:pStyle w:val="BodyText"/>
        <w:spacing w:before="10"/>
        <w:rPr>
          <w:i/>
          <w:sz w:val="18"/>
        </w:rPr>
      </w:pPr>
    </w:p>
    <w:p w14:paraId="655ACED4" w14:textId="77777777" w:rsidR="005F0837" w:rsidRDefault="005F0837" w:rsidP="00665CAB">
      <w:pPr>
        <w:pStyle w:val="ListParagraph"/>
        <w:numPr>
          <w:ilvl w:val="0"/>
          <w:numId w:val="11"/>
        </w:numPr>
        <w:tabs>
          <w:tab w:val="left" w:pos="1444"/>
        </w:tabs>
        <w:spacing w:line="271" w:lineRule="auto"/>
        <w:ind w:right="479" w:firstLine="0"/>
        <w:jc w:val="both"/>
        <w:rPr>
          <w:sz w:val="20"/>
        </w:rPr>
      </w:pPr>
      <w:r>
        <w:rPr>
          <w:sz w:val="20"/>
        </w:rPr>
        <w:t>In the legislation of many Inclusive Framework members, the period over which carry-forward losses</w:t>
      </w:r>
      <w:r>
        <w:rPr>
          <w:spacing w:val="-10"/>
          <w:sz w:val="20"/>
        </w:rPr>
        <w:t xml:space="preserve"> </w:t>
      </w:r>
      <w:r>
        <w:rPr>
          <w:sz w:val="20"/>
        </w:rPr>
        <w:t>can</w:t>
      </w:r>
      <w:r>
        <w:rPr>
          <w:spacing w:val="-9"/>
          <w:sz w:val="20"/>
        </w:rPr>
        <w:t xml:space="preserve"> </w:t>
      </w:r>
      <w:r>
        <w:rPr>
          <w:sz w:val="20"/>
        </w:rPr>
        <w:t>be</w:t>
      </w:r>
      <w:r>
        <w:rPr>
          <w:spacing w:val="-10"/>
          <w:sz w:val="20"/>
        </w:rPr>
        <w:t xml:space="preserve"> </w:t>
      </w:r>
      <w:r>
        <w:rPr>
          <w:sz w:val="20"/>
        </w:rPr>
        <w:t>used</w:t>
      </w:r>
      <w:r>
        <w:rPr>
          <w:spacing w:val="-10"/>
          <w:sz w:val="20"/>
        </w:rPr>
        <w:t xml:space="preserve"> </w:t>
      </w:r>
      <w:r>
        <w:rPr>
          <w:sz w:val="20"/>
        </w:rPr>
        <w:t>is</w:t>
      </w:r>
      <w:r>
        <w:rPr>
          <w:spacing w:val="-7"/>
          <w:sz w:val="20"/>
        </w:rPr>
        <w:t xml:space="preserve"> </w:t>
      </w:r>
      <w:r>
        <w:rPr>
          <w:sz w:val="20"/>
        </w:rPr>
        <w:t>limited;</w:t>
      </w:r>
      <w:r>
        <w:rPr>
          <w:spacing w:val="-9"/>
          <w:sz w:val="20"/>
        </w:rPr>
        <w:t xml:space="preserve"> </w:t>
      </w:r>
      <w:r>
        <w:rPr>
          <w:sz w:val="20"/>
        </w:rPr>
        <w:t>after</w:t>
      </w:r>
      <w:r>
        <w:rPr>
          <w:spacing w:val="-11"/>
          <w:sz w:val="20"/>
        </w:rPr>
        <w:t xml:space="preserve"> </w:t>
      </w:r>
      <w:r>
        <w:rPr>
          <w:sz w:val="20"/>
        </w:rPr>
        <w:t>a</w:t>
      </w:r>
      <w:r>
        <w:rPr>
          <w:spacing w:val="-9"/>
          <w:sz w:val="20"/>
        </w:rPr>
        <w:t xml:space="preserve"> </w:t>
      </w:r>
      <w:r>
        <w:rPr>
          <w:sz w:val="20"/>
        </w:rPr>
        <w:t>certain</w:t>
      </w:r>
      <w:r>
        <w:rPr>
          <w:spacing w:val="-9"/>
          <w:sz w:val="20"/>
        </w:rPr>
        <w:t xml:space="preserve"> </w:t>
      </w:r>
      <w:r>
        <w:rPr>
          <w:sz w:val="20"/>
        </w:rPr>
        <w:t>period,</w:t>
      </w:r>
      <w:r>
        <w:rPr>
          <w:spacing w:val="-8"/>
          <w:sz w:val="20"/>
        </w:rPr>
        <w:t xml:space="preserve"> </w:t>
      </w:r>
      <w:r>
        <w:rPr>
          <w:sz w:val="20"/>
        </w:rPr>
        <w:t>the</w:t>
      </w:r>
      <w:r>
        <w:rPr>
          <w:spacing w:val="-9"/>
          <w:sz w:val="20"/>
        </w:rPr>
        <w:t xml:space="preserve"> </w:t>
      </w:r>
      <w:r>
        <w:rPr>
          <w:sz w:val="20"/>
        </w:rPr>
        <w:t>taxpayer’s</w:t>
      </w:r>
      <w:r>
        <w:rPr>
          <w:spacing w:val="-10"/>
          <w:sz w:val="20"/>
        </w:rPr>
        <w:t xml:space="preserve"> </w:t>
      </w:r>
      <w:r>
        <w:rPr>
          <w:sz w:val="20"/>
        </w:rPr>
        <w:t>right</w:t>
      </w:r>
      <w:r>
        <w:rPr>
          <w:spacing w:val="-12"/>
          <w:sz w:val="20"/>
        </w:rPr>
        <w:t xml:space="preserve"> </w:t>
      </w:r>
      <w:r>
        <w:rPr>
          <w:sz w:val="20"/>
        </w:rPr>
        <w:t>to</w:t>
      </w:r>
      <w:r>
        <w:rPr>
          <w:spacing w:val="-8"/>
          <w:sz w:val="20"/>
        </w:rPr>
        <w:t xml:space="preserve"> </w:t>
      </w:r>
      <w:r>
        <w:rPr>
          <w:sz w:val="20"/>
        </w:rPr>
        <w:t>offset</w:t>
      </w:r>
      <w:r>
        <w:rPr>
          <w:spacing w:val="-12"/>
          <w:sz w:val="20"/>
        </w:rPr>
        <w:t xml:space="preserve"> </w:t>
      </w:r>
      <w:r>
        <w:rPr>
          <w:sz w:val="20"/>
        </w:rPr>
        <w:t>losses</w:t>
      </w:r>
      <w:r>
        <w:rPr>
          <w:spacing w:val="-4"/>
          <w:sz w:val="20"/>
        </w:rPr>
        <w:t xml:space="preserve"> </w:t>
      </w:r>
      <w:r>
        <w:rPr>
          <w:sz w:val="20"/>
        </w:rPr>
        <w:t>against</w:t>
      </w:r>
      <w:r>
        <w:rPr>
          <w:spacing w:val="-11"/>
          <w:sz w:val="20"/>
        </w:rPr>
        <w:t xml:space="preserve"> </w:t>
      </w:r>
      <w:r>
        <w:rPr>
          <w:sz w:val="20"/>
        </w:rPr>
        <w:t>profits</w:t>
      </w:r>
      <w:r>
        <w:rPr>
          <w:spacing w:val="-10"/>
          <w:sz w:val="20"/>
        </w:rPr>
        <w:t xml:space="preserve"> </w:t>
      </w:r>
      <w:r>
        <w:rPr>
          <w:sz w:val="20"/>
        </w:rPr>
        <w:t>may</w:t>
      </w:r>
    </w:p>
    <w:p w14:paraId="67BD7D78" w14:textId="4E2B4CCA" w:rsidR="005F0837" w:rsidRDefault="005F0837" w:rsidP="005F0837">
      <w:pPr>
        <w:pStyle w:val="BodyText"/>
        <w:spacing w:before="10"/>
        <w:rPr>
          <w:sz w:val="8"/>
        </w:rPr>
      </w:pPr>
      <w:r>
        <w:rPr>
          <w:noProof/>
        </w:rPr>
        <mc:AlternateContent>
          <mc:Choice Requires="wps">
            <w:drawing>
              <wp:anchor distT="0" distB="0" distL="0" distR="0" simplePos="0" relativeHeight="251679744" behindDoc="1" locked="0" layoutInCell="1" allowOverlap="1" wp14:anchorId="79A24CF5" wp14:editId="3DFDD6EE">
                <wp:simplePos x="0" y="0"/>
                <wp:positionH relativeFrom="page">
                  <wp:posOffset>828040</wp:posOffset>
                </wp:positionH>
                <wp:positionV relativeFrom="paragraph">
                  <wp:posOffset>89535</wp:posOffset>
                </wp:positionV>
                <wp:extent cx="1828800" cy="7620"/>
                <wp:effectExtent l="0" t="0" r="635" b="254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433FD" id="Rectangle 6" o:spid="_x0000_s1026" style="position:absolute;margin-left:65.2pt;margin-top:7.05pt;width:2in;height:.6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" fillcolor="black" stroked="f">
                <w10:wrap type="topAndBottom" anchorx="page"/>
              </v:rect>
            </w:pict>
          </mc:Fallback>
        </mc:AlternateContent>
      </w:r>
    </w:p>
    <w:p w14:paraId="6B83585B" w14:textId="77777777" w:rsidR="005F0837" w:rsidRDefault="005F0837" w:rsidP="005F0837">
      <w:pPr>
        <w:pStyle w:val="BodyText"/>
        <w:spacing w:before="2"/>
        <w:rPr>
          <w:sz w:val="16"/>
        </w:rPr>
      </w:pPr>
    </w:p>
    <w:p w14:paraId="28E18D40" w14:textId="77777777" w:rsidR="005F0837" w:rsidRDefault="005F0837" w:rsidP="00665CAB">
      <w:pPr>
        <w:pStyle w:val="ListParagraph"/>
        <w:numPr>
          <w:ilvl w:val="0"/>
          <w:numId w:val="10"/>
        </w:numPr>
        <w:tabs>
          <w:tab w:val="left" w:pos="933"/>
        </w:tabs>
        <w:spacing w:before="94" w:line="278" w:lineRule="auto"/>
        <w:ind w:left="723" w:right="483" w:firstLine="0"/>
        <w:jc w:val="both"/>
        <w:rPr>
          <w:sz w:val="18"/>
        </w:rPr>
      </w:pPr>
      <w:r>
        <w:rPr>
          <w:sz w:val="18"/>
        </w:rPr>
        <w:t>An approach allocating losses to market jurisdictions would require the development in each market jurisdiction of loss</w:t>
      </w:r>
      <w:r>
        <w:rPr>
          <w:spacing w:val="-14"/>
          <w:sz w:val="18"/>
        </w:rPr>
        <w:t xml:space="preserve"> </w:t>
      </w:r>
      <w:r>
        <w:rPr>
          <w:sz w:val="18"/>
        </w:rPr>
        <w:t>carry-forward</w:t>
      </w:r>
      <w:r>
        <w:rPr>
          <w:spacing w:val="-12"/>
          <w:sz w:val="18"/>
        </w:rPr>
        <w:t xml:space="preserve"> </w:t>
      </w:r>
      <w:r>
        <w:rPr>
          <w:sz w:val="18"/>
        </w:rPr>
        <w:t>rules</w:t>
      </w:r>
      <w:r>
        <w:rPr>
          <w:spacing w:val="-13"/>
          <w:sz w:val="18"/>
        </w:rPr>
        <w:t xml:space="preserve"> </w:t>
      </w:r>
      <w:r>
        <w:rPr>
          <w:sz w:val="18"/>
        </w:rPr>
        <w:t>for</w:t>
      </w:r>
      <w:r>
        <w:rPr>
          <w:spacing w:val="-15"/>
          <w:sz w:val="18"/>
        </w:rPr>
        <w:t xml:space="preserve"> </w:t>
      </w:r>
      <w:r>
        <w:rPr>
          <w:sz w:val="18"/>
        </w:rPr>
        <w:t>Amount</w:t>
      </w:r>
      <w:r>
        <w:rPr>
          <w:spacing w:val="-15"/>
          <w:sz w:val="18"/>
        </w:rPr>
        <w:t xml:space="preserve"> </w:t>
      </w:r>
      <w:r>
        <w:rPr>
          <w:sz w:val="18"/>
        </w:rPr>
        <w:t>A</w:t>
      </w:r>
      <w:r>
        <w:rPr>
          <w:spacing w:val="-12"/>
          <w:sz w:val="18"/>
        </w:rPr>
        <w:t xml:space="preserve"> </w:t>
      </w:r>
      <w:r>
        <w:rPr>
          <w:sz w:val="18"/>
        </w:rPr>
        <w:t>purposes,</w:t>
      </w:r>
      <w:r>
        <w:rPr>
          <w:spacing w:val="-12"/>
          <w:sz w:val="18"/>
        </w:rPr>
        <w:t xml:space="preserve"> </w:t>
      </w:r>
      <w:r>
        <w:rPr>
          <w:sz w:val="18"/>
        </w:rPr>
        <w:t>presumably</w:t>
      </w:r>
      <w:r>
        <w:rPr>
          <w:spacing w:val="-14"/>
          <w:sz w:val="18"/>
        </w:rPr>
        <w:t xml:space="preserve"> </w:t>
      </w:r>
      <w:r>
        <w:rPr>
          <w:sz w:val="18"/>
        </w:rPr>
        <w:t>in</w:t>
      </w:r>
      <w:r>
        <w:rPr>
          <w:spacing w:val="-11"/>
          <w:sz w:val="18"/>
        </w:rPr>
        <w:t xml:space="preserve"> </w:t>
      </w:r>
      <w:r>
        <w:rPr>
          <w:sz w:val="18"/>
        </w:rPr>
        <w:t>accordance</w:t>
      </w:r>
      <w:r>
        <w:rPr>
          <w:spacing w:val="-14"/>
          <w:sz w:val="18"/>
        </w:rPr>
        <w:t xml:space="preserve"> </w:t>
      </w:r>
      <w:r>
        <w:rPr>
          <w:sz w:val="18"/>
        </w:rPr>
        <w:t>with</w:t>
      </w:r>
      <w:r>
        <w:rPr>
          <w:spacing w:val="-12"/>
          <w:sz w:val="18"/>
        </w:rPr>
        <w:t xml:space="preserve"> </w:t>
      </w:r>
      <w:r>
        <w:rPr>
          <w:sz w:val="18"/>
        </w:rPr>
        <w:t>some</w:t>
      </w:r>
      <w:r>
        <w:rPr>
          <w:spacing w:val="-13"/>
          <w:sz w:val="18"/>
        </w:rPr>
        <w:t xml:space="preserve"> </w:t>
      </w:r>
      <w:proofErr w:type="spellStart"/>
      <w:r>
        <w:rPr>
          <w:sz w:val="18"/>
        </w:rPr>
        <w:t>harmonised</w:t>
      </w:r>
      <w:proofErr w:type="spellEnd"/>
      <w:r>
        <w:rPr>
          <w:spacing w:val="-15"/>
          <w:sz w:val="18"/>
        </w:rPr>
        <w:t xml:space="preserve"> </w:t>
      </w:r>
      <w:r>
        <w:rPr>
          <w:sz w:val="18"/>
        </w:rPr>
        <w:t>standards</w:t>
      </w:r>
      <w:r>
        <w:rPr>
          <w:spacing w:val="-13"/>
          <w:sz w:val="18"/>
        </w:rPr>
        <w:t xml:space="preserve"> </w:t>
      </w:r>
      <w:r>
        <w:rPr>
          <w:sz w:val="18"/>
        </w:rPr>
        <w:t>to</w:t>
      </w:r>
      <w:r>
        <w:rPr>
          <w:spacing w:val="-14"/>
          <w:sz w:val="18"/>
        </w:rPr>
        <w:t xml:space="preserve"> </w:t>
      </w:r>
      <w:r>
        <w:rPr>
          <w:sz w:val="18"/>
        </w:rPr>
        <w:t>ensure that market jurisdictions are not able to render the loss allocation ineffective (e.g. through prohibitive time limits on relief). Taxpayers would need to administer the allocated losses in each market jurisdiction separately, and submit in each market jurisdiction a claim for tax relief once profit is allocated to that same jurisdiction under Amount A in subsequent</w:t>
      </w:r>
      <w:r>
        <w:rPr>
          <w:spacing w:val="-1"/>
          <w:sz w:val="18"/>
        </w:rPr>
        <w:t xml:space="preserve"> </w:t>
      </w:r>
      <w:r>
        <w:rPr>
          <w:sz w:val="18"/>
        </w:rPr>
        <w:t>years.</w:t>
      </w:r>
    </w:p>
    <w:p w14:paraId="6FF4A331" w14:textId="77777777" w:rsidR="005F0837" w:rsidRDefault="005F0837" w:rsidP="00665CAB">
      <w:pPr>
        <w:pStyle w:val="ListParagraph"/>
        <w:numPr>
          <w:ilvl w:val="0"/>
          <w:numId w:val="10"/>
        </w:numPr>
        <w:tabs>
          <w:tab w:val="left" w:pos="933"/>
        </w:tabs>
        <w:spacing w:before="78" w:line="278" w:lineRule="auto"/>
        <w:ind w:left="723" w:right="486" w:firstLine="0"/>
        <w:jc w:val="both"/>
        <w:rPr>
          <w:sz w:val="18"/>
        </w:rPr>
      </w:pPr>
      <w:r>
        <w:rPr>
          <w:sz w:val="18"/>
        </w:rPr>
        <w:t>Comparable mechanisms are used in the legislation of different Inclusive Framework jurisdictions, such as for the treatment of certain investment vehicles (typically, to offset profit and losses generated by a portfolio of assets over multiple years before redistributing profit to the</w:t>
      </w:r>
      <w:r>
        <w:rPr>
          <w:spacing w:val="-8"/>
          <w:sz w:val="18"/>
        </w:rPr>
        <w:t xml:space="preserve"> </w:t>
      </w:r>
      <w:r>
        <w:rPr>
          <w:sz w:val="18"/>
        </w:rPr>
        <w:t>investors).</w:t>
      </w:r>
    </w:p>
    <w:p w14:paraId="172591EE" w14:textId="77777777" w:rsidR="005F0837" w:rsidRDefault="005F0837" w:rsidP="00665CAB">
      <w:pPr>
        <w:pStyle w:val="ListParagraph"/>
        <w:numPr>
          <w:ilvl w:val="0"/>
          <w:numId w:val="10"/>
        </w:numPr>
        <w:tabs>
          <w:tab w:val="left" w:pos="926"/>
        </w:tabs>
        <w:spacing w:before="77" w:line="278" w:lineRule="auto"/>
        <w:ind w:left="723" w:right="486" w:firstLine="0"/>
        <w:jc w:val="both"/>
        <w:rPr>
          <w:sz w:val="18"/>
        </w:rPr>
      </w:pPr>
      <w:r>
        <w:rPr>
          <w:sz w:val="18"/>
        </w:rPr>
        <w:t>If</w:t>
      </w:r>
      <w:r>
        <w:rPr>
          <w:spacing w:val="-4"/>
          <w:sz w:val="18"/>
        </w:rPr>
        <w:t xml:space="preserve"> </w:t>
      </w:r>
      <w:r>
        <w:rPr>
          <w:sz w:val="18"/>
        </w:rPr>
        <w:t>the</w:t>
      </w:r>
      <w:r>
        <w:rPr>
          <w:spacing w:val="-3"/>
          <w:sz w:val="18"/>
        </w:rPr>
        <w:t xml:space="preserve"> </w:t>
      </w:r>
      <w:r>
        <w:rPr>
          <w:sz w:val="18"/>
        </w:rPr>
        <w:t>Amount</w:t>
      </w:r>
      <w:r>
        <w:rPr>
          <w:spacing w:val="-4"/>
          <w:sz w:val="18"/>
        </w:rPr>
        <w:t xml:space="preserve"> </w:t>
      </w:r>
      <w:r>
        <w:rPr>
          <w:sz w:val="18"/>
        </w:rPr>
        <w:t>A</w:t>
      </w:r>
      <w:r>
        <w:rPr>
          <w:spacing w:val="-4"/>
          <w:sz w:val="18"/>
        </w:rPr>
        <w:t xml:space="preserve"> </w:t>
      </w:r>
      <w:r>
        <w:rPr>
          <w:sz w:val="18"/>
        </w:rPr>
        <w:t>carry-forward</w:t>
      </w:r>
      <w:r>
        <w:rPr>
          <w:spacing w:val="-4"/>
          <w:sz w:val="18"/>
        </w:rPr>
        <w:t xml:space="preserve"> </w:t>
      </w:r>
      <w:r>
        <w:rPr>
          <w:sz w:val="18"/>
        </w:rPr>
        <w:t>regime</w:t>
      </w:r>
      <w:r>
        <w:rPr>
          <w:spacing w:val="-3"/>
          <w:sz w:val="18"/>
        </w:rPr>
        <w:t xml:space="preserve"> </w:t>
      </w:r>
      <w:r>
        <w:rPr>
          <w:sz w:val="18"/>
        </w:rPr>
        <w:t>is</w:t>
      </w:r>
      <w:r>
        <w:rPr>
          <w:spacing w:val="-3"/>
          <w:sz w:val="18"/>
        </w:rPr>
        <w:t xml:space="preserve"> </w:t>
      </w:r>
      <w:r>
        <w:rPr>
          <w:sz w:val="18"/>
        </w:rPr>
        <w:t>extended</w:t>
      </w:r>
      <w:r>
        <w:rPr>
          <w:spacing w:val="-4"/>
          <w:sz w:val="18"/>
        </w:rPr>
        <w:t xml:space="preserve"> </w:t>
      </w:r>
      <w:r>
        <w:rPr>
          <w:sz w:val="18"/>
        </w:rPr>
        <w:t>to</w:t>
      </w:r>
      <w:r>
        <w:rPr>
          <w:spacing w:val="-5"/>
          <w:sz w:val="18"/>
        </w:rPr>
        <w:t xml:space="preserve"> </w:t>
      </w:r>
      <w:r>
        <w:rPr>
          <w:sz w:val="18"/>
        </w:rPr>
        <w:t>certain</w:t>
      </w:r>
      <w:r>
        <w:rPr>
          <w:spacing w:val="-3"/>
          <w:sz w:val="18"/>
        </w:rPr>
        <w:t xml:space="preserve"> </w:t>
      </w:r>
      <w:r>
        <w:rPr>
          <w:sz w:val="18"/>
        </w:rPr>
        <w:t>pre-regime</w:t>
      </w:r>
      <w:r>
        <w:rPr>
          <w:spacing w:val="-4"/>
          <w:sz w:val="18"/>
        </w:rPr>
        <w:t xml:space="preserve"> </w:t>
      </w:r>
      <w:r>
        <w:rPr>
          <w:sz w:val="18"/>
        </w:rPr>
        <w:t>losses,</w:t>
      </w:r>
      <w:r>
        <w:rPr>
          <w:spacing w:val="-3"/>
          <w:sz w:val="18"/>
        </w:rPr>
        <w:t xml:space="preserve"> </w:t>
      </w:r>
      <w:r>
        <w:rPr>
          <w:sz w:val="18"/>
        </w:rPr>
        <w:t>the</w:t>
      </w:r>
      <w:r>
        <w:rPr>
          <w:spacing w:val="-4"/>
          <w:sz w:val="18"/>
        </w:rPr>
        <w:t xml:space="preserve"> </w:t>
      </w:r>
      <w:r>
        <w:rPr>
          <w:sz w:val="18"/>
        </w:rPr>
        <w:t>loss</w:t>
      </w:r>
      <w:r>
        <w:rPr>
          <w:spacing w:val="-3"/>
          <w:sz w:val="18"/>
        </w:rPr>
        <w:t xml:space="preserve"> </w:t>
      </w:r>
      <w:r>
        <w:rPr>
          <w:sz w:val="18"/>
        </w:rPr>
        <w:t>account</w:t>
      </w:r>
      <w:r>
        <w:rPr>
          <w:spacing w:val="-3"/>
          <w:sz w:val="18"/>
        </w:rPr>
        <w:t xml:space="preserve"> </w:t>
      </w:r>
      <w:r>
        <w:rPr>
          <w:sz w:val="18"/>
        </w:rPr>
        <w:t>would</w:t>
      </w:r>
      <w:r>
        <w:rPr>
          <w:spacing w:val="-4"/>
          <w:sz w:val="18"/>
        </w:rPr>
        <w:t xml:space="preserve"> </w:t>
      </w:r>
      <w:r>
        <w:rPr>
          <w:sz w:val="18"/>
        </w:rPr>
        <w:t>also</w:t>
      </w:r>
      <w:r>
        <w:rPr>
          <w:spacing w:val="-3"/>
          <w:sz w:val="18"/>
        </w:rPr>
        <w:t xml:space="preserve"> </w:t>
      </w:r>
      <w:r>
        <w:rPr>
          <w:sz w:val="18"/>
        </w:rPr>
        <w:t>include those pre-regime</w:t>
      </w:r>
      <w:r>
        <w:rPr>
          <w:spacing w:val="-3"/>
          <w:sz w:val="18"/>
        </w:rPr>
        <w:t xml:space="preserve"> </w:t>
      </w:r>
      <w:r>
        <w:rPr>
          <w:sz w:val="18"/>
        </w:rPr>
        <w:t>losses.</w:t>
      </w:r>
    </w:p>
    <w:p w14:paraId="175C0625"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40647323" w14:textId="77777777" w:rsidR="005F0837" w:rsidRDefault="005F0837" w:rsidP="005F0837">
      <w:pPr>
        <w:pStyle w:val="BodyText"/>
        <w:spacing w:before="5"/>
      </w:pPr>
    </w:p>
    <w:p w14:paraId="68A1DA4F" w14:textId="77777777" w:rsidR="005F0837" w:rsidRDefault="005F0837" w:rsidP="005F0837">
      <w:pPr>
        <w:pStyle w:val="BodyText"/>
        <w:spacing w:before="93" w:line="271" w:lineRule="auto"/>
        <w:ind w:left="723" w:right="482"/>
        <w:jc w:val="both"/>
      </w:pPr>
      <w:r>
        <w:t>lapse, wholly or in part. Beyond revenue concerns, time limitations are imposed for practical and administrative</w:t>
      </w:r>
      <w:r>
        <w:rPr>
          <w:spacing w:val="-4"/>
        </w:rPr>
        <w:t xml:space="preserve"> </w:t>
      </w:r>
      <w:r>
        <w:t>reasons,</w:t>
      </w:r>
      <w:r>
        <w:rPr>
          <w:spacing w:val="-4"/>
        </w:rPr>
        <w:t xml:space="preserve"> </w:t>
      </w:r>
      <w:r>
        <w:t>such</w:t>
      </w:r>
      <w:r>
        <w:rPr>
          <w:spacing w:val="-5"/>
        </w:rPr>
        <w:t xml:space="preserve"> </w:t>
      </w:r>
      <w:r>
        <w:t>as</w:t>
      </w:r>
      <w:r>
        <w:rPr>
          <w:spacing w:val="-3"/>
        </w:rPr>
        <w:t xml:space="preserve"> </w:t>
      </w:r>
      <w:r>
        <w:t>the</w:t>
      </w:r>
      <w:r>
        <w:rPr>
          <w:spacing w:val="-5"/>
        </w:rPr>
        <w:t xml:space="preserve"> </w:t>
      </w:r>
      <w:r>
        <w:t>difficulty</w:t>
      </w:r>
      <w:r>
        <w:rPr>
          <w:spacing w:val="-7"/>
        </w:rPr>
        <w:t xml:space="preserve"> </w:t>
      </w:r>
      <w:r>
        <w:t>of</w:t>
      </w:r>
      <w:r>
        <w:rPr>
          <w:spacing w:val="-2"/>
        </w:rPr>
        <w:t xml:space="preserve"> </w:t>
      </w:r>
      <w:r>
        <w:t>retaining</w:t>
      </w:r>
      <w:r>
        <w:rPr>
          <w:spacing w:val="-5"/>
        </w:rPr>
        <w:t xml:space="preserve"> </w:t>
      </w:r>
      <w:r>
        <w:t>information</w:t>
      </w:r>
      <w:r>
        <w:rPr>
          <w:spacing w:val="-5"/>
        </w:rPr>
        <w:t xml:space="preserve"> </w:t>
      </w:r>
      <w:r>
        <w:t>over</w:t>
      </w:r>
      <w:r>
        <w:rPr>
          <w:spacing w:val="-5"/>
        </w:rPr>
        <w:t xml:space="preserve"> </w:t>
      </w:r>
      <w:r>
        <w:t>a</w:t>
      </w:r>
      <w:r>
        <w:rPr>
          <w:spacing w:val="-4"/>
        </w:rPr>
        <w:t xml:space="preserve"> </w:t>
      </w:r>
      <w:r>
        <w:t>long</w:t>
      </w:r>
      <w:r>
        <w:rPr>
          <w:spacing w:val="-5"/>
        </w:rPr>
        <w:t xml:space="preserve"> </w:t>
      </w:r>
      <w:r>
        <w:t>period</w:t>
      </w:r>
      <w:r>
        <w:rPr>
          <w:spacing w:val="-4"/>
        </w:rPr>
        <w:t xml:space="preserve"> </w:t>
      </w:r>
      <w:r>
        <w:t>and to</w:t>
      </w:r>
      <w:r>
        <w:rPr>
          <w:spacing w:val="-4"/>
        </w:rPr>
        <w:t xml:space="preserve"> </w:t>
      </w:r>
      <w:r>
        <w:t>simplify</w:t>
      </w:r>
      <w:r>
        <w:rPr>
          <w:spacing w:val="-7"/>
        </w:rPr>
        <w:t xml:space="preserve"> </w:t>
      </w:r>
      <w:r>
        <w:t>tax administration</w:t>
      </w:r>
      <w:r>
        <w:rPr>
          <w:spacing w:val="-2"/>
        </w:rPr>
        <w:t xml:space="preserve"> </w:t>
      </w:r>
      <w:r>
        <w:t>arrangements.</w:t>
      </w:r>
    </w:p>
    <w:p w14:paraId="2440E550" w14:textId="77777777" w:rsidR="005F0837" w:rsidRDefault="005F0837" w:rsidP="00665CAB">
      <w:pPr>
        <w:pStyle w:val="ListParagraph"/>
        <w:numPr>
          <w:ilvl w:val="0"/>
          <w:numId w:val="11"/>
        </w:numPr>
        <w:tabs>
          <w:tab w:val="left" w:pos="1444"/>
        </w:tabs>
        <w:spacing w:before="120" w:line="271" w:lineRule="auto"/>
        <w:ind w:right="482" w:firstLine="0"/>
        <w:jc w:val="both"/>
        <w:rPr>
          <w:sz w:val="20"/>
        </w:rPr>
      </w:pPr>
      <w:r>
        <w:rPr>
          <w:sz w:val="20"/>
        </w:rPr>
        <w:t>For Amount A losses, a trade-off exists between the practical and administrative constraints that may justify the introduction of a time limitation, and the adverse impact that any limitation may have on appropriately measuring net profit (e.g. costs of investments made before the time limitation), delivering neutrality (e.g. business models with volatile profit) or on the allocation of taxing rights (e.g. residence jurisdictions that have accepted the deduction of unrelieved losses under the existing ALP-based system at an entity level). Further work is therefore required to assess the best approach to deal with this trade- off, interactions with provisions on statute of limitations (and tax audit), and determine whether unlimited carry-forward could be retained without creating excessive administrative</w:t>
      </w:r>
      <w:r>
        <w:rPr>
          <w:spacing w:val="-11"/>
          <w:sz w:val="20"/>
        </w:rPr>
        <w:t xml:space="preserve"> </w:t>
      </w:r>
      <w:r>
        <w:rPr>
          <w:sz w:val="20"/>
        </w:rPr>
        <w:t>challenges.</w:t>
      </w:r>
      <w:r>
        <w:rPr>
          <w:sz w:val="20"/>
          <w:vertAlign w:val="superscript"/>
        </w:rPr>
        <w:t>91</w:t>
      </w:r>
    </w:p>
    <w:p w14:paraId="68A9F504" w14:textId="77777777" w:rsidR="005F0837" w:rsidRDefault="005F0837" w:rsidP="005F0837">
      <w:pPr>
        <w:pStyle w:val="BodyText"/>
      </w:pPr>
    </w:p>
    <w:p w14:paraId="5B299B2E" w14:textId="77777777" w:rsidR="005F0837" w:rsidRDefault="005F0837" w:rsidP="005F0837">
      <w:pPr>
        <w:pStyle w:val="Heading7"/>
        <w:spacing w:before="1"/>
      </w:pPr>
      <w:bookmarkStart w:id="46" w:name="Business_reorganisations"/>
      <w:bookmarkEnd w:id="46"/>
      <w:r>
        <w:rPr>
          <w:color w:val="616161"/>
        </w:rPr>
        <w:t xml:space="preserve">Business </w:t>
      </w:r>
      <w:proofErr w:type="spellStart"/>
      <w:r>
        <w:rPr>
          <w:color w:val="616161"/>
        </w:rPr>
        <w:t>reorganisations</w:t>
      </w:r>
      <w:proofErr w:type="spellEnd"/>
    </w:p>
    <w:p w14:paraId="66330FCC" w14:textId="77777777" w:rsidR="005F0837" w:rsidRDefault="005F0837" w:rsidP="005F0837">
      <w:pPr>
        <w:pStyle w:val="BodyText"/>
        <w:spacing w:before="10"/>
        <w:rPr>
          <w:i/>
          <w:sz w:val="18"/>
        </w:rPr>
      </w:pPr>
    </w:p>
    <w:p w14:paraId="4FF1E804" w14:textId="77777777" w:rsidR="005F0837" w:rsidRDefault="005F0837" w:rsidP="00665CAB">
      <w:pPr>
        <w:pStyle w:val="ListParagraph"/>
        <w:numPr>
          <w:ilvl w:val="0"/>
          <w:numId w:val="11"/>
        </w:numPr>
        <w:tabs>
          <w:tab w:val="left" w:pos="1444"/>
        </w:tabs>
        <w:spacing w:line="271" w:lineRule="auto"/>
        <w:ind w:right="481" w:firstLine="0"/>
        <w:jc w:val="both"/>
        <w:rPr>
          <w:sz w:val="20"/>
        </w:rPr>
      </w:pPr>
      <w:r>
        <w:rPr>
          <w:sz w:val="20"/>
        </w:rPr>
        <w:t xml:space="preserve">In legislation across the membership of the Inclusive Framework, loss carry-forward regimes include specific rules for business </w:t>
      </w:r>
      <w:proofErr w:type="spellStart"/>
      <w:r>
        <w:rPr>
          <w:sz w:val="20"/>
        </w:rPr>
        <w:t>reorganisations</w:t>
      </w:r>
      <w:proofErr w:type="spellEnd"/>
      <w:r>
        <w:rPr>
          <w:sz w:val="20"/>
        </w:rPr>
        <w:t xml:space="preserve"> within an MNE group or between different groups.</w:t>
      </w:r>
      <w:r>
        <w:rPr>
          <w:position w:val="6"/>
          <w:sz w:val="13"/>
        </w:rPr>
        <w:t>92</w:t>
      </w:r>
      <w:r>
        <w:rPr>
          <w:sz w:val="13"/>
        </w:rPr>
        <w:t xml:space="preserve"> </w:t>
      </w:r>
      <w:r>
        <w:rPr>
          <w:sz w:val="20"/>
        </w:rPr>
        <w:t>These rules generally seek to prevent avoidance opportunities by ensuring that the business claiming the loss deduction is not economically different from the business that sustained the loss. Some of these restrictions are focused on changes of ownership, for example by providing that the right of a company to carry</w:t>
      </w:r>
      <w:r>
        <w:rPr>
          <w:spacing w:val="-17"/>
          <w:sz w:val="20"/>
        </w:rPr>
        <w:t xml:space="preserve"> </w:t>
      </w:r>
      <w:r>
        <w:rPr>
          <w:sz w:val="20"/>
        </w:rPr>
        <w:t>forward</w:t>
      </w:r>
      <w:r>
        <w:rPr>
          <w:spacing w:val="-9"/>
          <w:sz w:val="20"/>
        </w:rPr>
        <w:t xml:space="preserve"> </w:t>
      </w:r>
      <w:r>
        <w:rPr>
          <w:sz w:val="20"/>
        </w:rPr>
        <w:t>losses</w:t>
      </w:r>
      <w:r>
        <w:rPr>
          <w:spacing w:val="-9"/>
          <w:sz w:val="20"/>
        </w:rPr>
        <w:t xml:space="preserve"> </w:t>
      </w:r>
      <w:r>
        <w:rPr>
          <w:sz w:val="20"/>
        </w:rPr>
        <w:t>is</w:t>
      </w:r>
      <w:r>
        <w:rPr>
          <w:spacing w:val="-10"/>
          <w:sz w:val="20"/>
        </w:rPr>
        <w:t xml:space="preserve"> </w:t>
      </w:r>
      <w:r>
        <w:rPr>
          <w:sz w:val="20"/>
        </w:rPr>
        <w:t>forfeited</w:t>
      </w:r>
      <w:r>
        <w:rPr>
          <w:spacing w:val="-10"/>
          <w:sz w:val="20"/>
        </w:rPr>
        <w:t xml:space="preserve"> </w:t>
      </w:r>
      <w:r>
        <w:rPr>
          <w:sz w:val="20"/>
        </w:rPr>
        <w:t>in</w:t>
      </w:r>
      <w:r>
        <w:rPr>
          <w:spacing w:val="-9"/>
          <w:sz w:val="20"/>
        </w:rPr>
        <w:t xml:space="preserve"> </w:t>
      </w:r>
      <w:r>
        <w:rPr>
          <w:sz w:val="20"/>
        </w:rPr>
        <w:t>the</w:t>
      </w:r>
      <w:r>
        <w:rPr>
          <w:spacing w:val="-11"/>
          <w:sz w:val="20"/>
        </w:rPr>
        <w:t xml:space="preserve"> </w:t>
      </w:r>
      <w:r>
        <w:rPr>
          <w:sz w:val="20"/>
        </w:rPr>
        <w:t>event</w:t>
      </w:r>
      <w:r>
        <w:rPr>
          <w:spacing w:val="-7"/>
          <w:sz w:val="20"/>
        </w:rPr>
        <w:t xml:space="preserve"> </w:t>
      </w:r>
      <w:r>
        <w:rPr>
          <w:sz w:val="20"/>
        </w:rPr>
        <w:t>of</w:t>
      </w:r>
      <w:r>
        <w:rPr>
          <w:spacing w:val="-9"/>
          <w:sz w:val="20"/>
        </w:rPr>
        <w:t xml:space="preserve"> </w:t>
      </w:r>
      <w:r>
        <w:rPr>
          <w:sz w:val="20"/>
        </w:rPr>
        <w:t>a</w:t>
      </w:r>
      <w:r>
        <w:rPr>
          <w:spacing w:val="-12"/>
          <w:sz w:val="20"/>
        </w:rPr>
        <w:t xml:space="preserve"> </w:t>
      </w:r>
      <w:r>
        <w:rPr>
          <w:sz w:val="20"/>
        </w:rPr>
        <w:t>change</w:t>
      </w:r>
      <w:r>
        <w:rPr>
          <w:spacing w:val="-12"/>
          <w:sz w:val="20"/>
        </w:rPr>
        <w:t xml:space="preserve"> </w:t>
      </w:r>
      <w:r>
        <w:rPr>
          <w:sz w:val="20"/>
        </w:rPr>
        <w:t>in</w:t>
      </w:r>
      <w:r>
        <w:rPr>
          <w:spacing w:val="-9"/>
          <w:sz w:val="20"/>
        </w:rPr>
        <w:t xml:space="preserve"> </w:t>
      </w:r>
      <w:r>
        <w:rPr>
          <w:sz w:val="20"/>
        </w:rPr>
        <w:t>identity</w:t>
      </w:r>
      <w:r>
        <w:rPr>
          <w:spacing w:val="-15"/>
          <w:sz w:val="20"/>
        </w:rPr>
        <w:t xml:space="preserve"> </w:t>
      </w:r>
      <w:r>
        <w:rPr>
          <w:sz w:val="20"/>
        </w:rPr>
        <w:t>of</w:t>
      </w:r>
      <w:r>
        <w:rPr>
          <w:spacing w:val="-7"/>
          <w:sz w:val="20"/>
        </w:rPr>
        <w:t xml:space="preserve"> </w:t>
      </w:r>
      <w:r>
        <w:rPr>
          <w:sz w:val="20"/>
        </w:rPr>
        <w:t>its</w:t>
      </w:r>
      <w:r>
        <w:rPr>
          <w:spacing w:val="-10"/>
          <w:sz w:val="20"/>
        </w:rPr>
        <w:t xml:space="preserve"> </w:t>
      </w:r>
      <w:r>
        <w:rPr>
          <w:sz w:val="20"/>
        </w:rPr>
        <w:t>controlling</w:t>
      </w:r>
      <w:r>
        <w:rPr>
          <w:spacing w:val="-9"/>
          <w:sz w:val="20"/>
        </w:rPr>
        <w:t xml:space="preserve"> </w:t>
      </w:r>
      <w:r>
        <w:rPr>
          <w:sz w:val="20"/>
        </w:rPr>
        <w:t>shareholder</w:t>
      </w:r>
      <w:r>
        <w:rPr>
          <w:spacing w:val="-11"/>
          <w:sz w:val="20"/>
        </w:rPr>
        <w:t xml:space="preserve"> </w:t>
      </w:r>
      <w:r>
        <w:rPr>
          <w:sz w:val="20"/>
        </w:rPr>
        <w:t>(e.g.</w:t>
      </w:r>
      <w:r>
        <w:rPr>
          <w:spacing w:val="-11"/>
          <w:sz w:val="20"/>
        </w:rPr>
        <w:t xml:space="preserve"> </w:t>
      </w:r>
      <w:r>
        <w:rPr>
          <w:sz w:val="20"/>
        </w:rPr>
        <w:t>share transactions</w:t>
      </w:r>
      <w:r>
        <w:rPr>
          <w:spacing w:val="-13"/>
          <w:sz w:val="20"/>
        </w:rPr>
        <w:t xml:space="preserve"> </w:t>
      </w:r>
      <w:r>
        <w:rPr>
          <w:sz w:val="20"/>
        </w:rPr>
        <w:t>leading</w:t>
      </w:r>
      <w:r>
        <w:rPr>
          <w:spacing w:val="-14"/>
          <w:sz w:val="20"/>
        </w:rPr>
        <w:t xml:space="preserve"> </w:t>
      </w:r>
      <w:r>
        <w:rPr>
          <w:sz w:val="20"/>
        </w:rPr>
        <w:t>to</w:t>
      </w:r>
      <w:r>
        <w:rPr>
          <w:spacing w:val="-14"/>
          <w:sz w:val="20"/>
        </w:rPr>
        <w:t xml:space="preserve"> </w:t>
      </w:r>
      <w:r>
        <w:rPr>
          <w:sz w:val="20"/>
        </w:rPr>
        <w:t>a</w:t>
      </w:r>
      <w:r>
        <w:rPr>
          <w:spacing w:val="-14"/>
          <w:sz w:val="20"/>
        </w:rPr>
        <w:t xml:space="preserve"> </w:t>
      </w:r>
      <w:r>
        <w:rPr>
          <w:sz w:val="20"/>
        </w:rPr>
        <w:t>transfer</w:t>
      </w:r>
      <w:r>
        <w:rPr>
          <w:spacing w:val="-13"/>
          <w:sz w:val="20"/>
        </w:rPr>
        <w:t xml:space="preserve"> </w:t>
      </w:r>
      <w:r>
        <w:rPr>
          <w:sz w:val="20"/>
        </w:rPr>
        <w:t>of</w:t>
      </w:r>
      <w:r>
        <w:rPr>
          <w:spacing w:val="-14"/>
          <w:sz w:val="20"/>
        </w:rPr>
        <w:t xml:space="preserve"> </w:t>
      </w:r>
      <w:r>
        <w:rPr>
          <w:sz w:val="20"/>
        </w:rPr>
        <w:t>control).</w:t>
      </w:r>
      <w:r>
        <w:rPr>
          <w:spacing w:val="-14"/>
          <w:sz w:val="20"/>
        </w:rPr>
        <w:t xml:space="preserve"> </w:t>
      </w:r>
      <w:r>
        <w:rPr>
          <w:sz w:val="20"/>
        </w:rPr>
        <w:t>Other</w:t>
      </w:r>
      <w:r>
        <w:rPr>
          <w:spacing w:val="-13"/>
          <w:sz w:val="20"/>
        </w:rPr>
        <w:t xml:space="preserve"> </w:t>
      </w:r>
      <w:r>
        <w:rPr>
          <w:sz w:val="20"/>
        </w:rPr>
        <w:t>restrictions</w:t>
      </w:r>
      <w:r>
        <w:rPr>
          <w:spacing w:val="-13"/>
          <w:sz w:val="20"/>
        </w:rPr>
        <w:t xml:space="preserve"> </w:t>
      </w:r>
      <w:r>
        <w:rPr>
          <w:sz w:val="20"/>
        </w:rPr>
        <w:t>are</w:t>
      </w:r>
      <w:r>
        <w:rPr>
          <w:spacing w:val="-13"/>
          <w:sz w:val="20"/>
        </w:rPr>
        <w:t xml:space="preserve"> </w:t>
      </w:r>
      <w:r>
        <w:rPr>
          <w:sz w:val="20"/>
        </w:rPr>
        <w:t>focused</w:t>
      </w:r>
      <w:r>
        <w:rPr>
          <w:spacing w:val="-14"/>
          <w:sz w:val="20"/>
        </w:rPr>
        <w:t xml:space="preserve"> </w:t>
      </w:r>
      <w:r>
        <w:rPr>
          <w:sz w:val="20"/>
        </w:rPr>
        <w:t>on</w:t>
      </w:r>
      <w:r>
        <w:rPr>
          <w:spacing w:val="-14"/>
          <w:sz w:val="20"/>
        </w:rPr>
        <w:t xml:space="preserve"> </w:t>
      </w:r>
      <w:r>
        <w:rPr>
          <w:sz w:val="20"/>
        </w:rPr>
        <w:t>changes</w:t>
      </w:r>
      <w:r>
        <w:rPr>
          <w:spacing w:val="-12"/>
          <w:sz w:val="20"/>
        </w:rPr>
        <w:t xml:space="preserve"> </w:t>
      </w:r>
      <w:r>
        <w:rPr>
          <w:sz w:val="20"/>
        </w:rPr>
        <w:t>in</w:t>
      </w:r>
      <w:r>
        <w:rPr>
          <w:spacing w:val="-14"/>
          <w:sz w:val="20"/>
        </w:rPr>
        <w:t xml:space="preserve"> </w:t>
      </w:r>
      <w:r>
        <w:rPr>
          <w:sz w:val="20"/>
        </w:rPr>
        <w:t>business</w:t>
      </w:r>
      <w:r>
        <w:rPr>
          <w:spacing w:val="-12"/>
          <w:sz w:val="20"/>
        </w:rPr>
        <w:t xml:space="preserve"> </w:t>
      </w:r>
      <w:r>
        <w:rPr>
          <w:sz w:val="20"/>
        </w:rPr>
        <w:t>activity, and impose what is essentially a “continuity of business enterprise” test by denying loss relief when the profit against which the deduction is claimed is not produced by substantially the same business activity that incurred the loss. Finally, some legislation includes a combination of both approaches. In all cases, these rules are complex and burdensome for taxpayers and tax administrations alike, with substantial variations in scope and impact (e.g. the definition of what constitutes a “change of ownership” or “change of business activity”). Such rules create a rich source of disputes and</w:t>
      </w:r>
      <w:r>
        <w:rPr>
          <w:spacing w:val="-6"/>
          <w:sz w:val="20"/>
        </w:rPr>
        <w:t xml:space="preserve"> </w:t>
      </w:r>
      <w:r>
        <w:rPr>
          <w:sz w:val="20"/>
        </w:rPr>
        <w:t>uncertainty.</w:t>
      </w:r>
    </w:p>
    <w:p w14:paraId="0E5EB24E" w14:textId="77777777" w:rsidR="005F0837" w:rsidRDefault="005F0837" w:rsidP="00665CAB">
      <w:pPr>
        <w:pStyle w:val="ListParagraph"/>
        <w:numPr>
          <w:ilvl w:val="0"/>
          <w:numId w:val="11"/>
        </w:numPr>
        <w:tabs>
          <w:tab w:val="left" w:pos="1444"/>
        </w:tabs>
        <w:spacing w:before="121" w:line="271" w:lineRule="auto"/>
        <w:ind w:right="481" w:firstLine="0"/>
        <w:jc w:val="both"/>
        <w:rPr>
          <w:sz w:val="20"/>
        </w:rPr>
      </w:pPr>
      <w:r>
        <w:rPr>
          <w:sz w:val="20"/>
        </w:rPr>
        <w:t xml:space="preserve">For Amount A, specific rules will be developed to deal with the treatment of unrelieved losses in the context of business </w:t>
      </w:r>
      <w:proofErr w:type="spellStart"/>
      <w:r>
        <w:rPr>
          <w:sz w:val="20"/>
        </w:rPr>
        <w:t>reorganisations</w:t>
      </w:r>
      <w:proofErr w:type="spellEnd"/>
      <w:r>
        <w:rPr>
          <w:sz w:val="20"/>
        </w:rPr>
        <w:t xml:space="preserve"> (e.g. creation of a new business, modification of an existing business, sale (or purchase) of whole or part of a business to a third party). These rules would seek to ensure that unrelieved losses are transferred to (and carried forward in) the relevant group (or segment where relevant) where the relevant business activity is continued. They would also seek to prevent the trading</w:t>
      </w:r>
      <w:r>
        <w:rPr>
          <w:spacing w:val="-10"/>
          <w:sz w:val="20"/>
        </w:rPr>
        <w:t xml:space="preserve"> </w:t>
      </w:r>
      <w:r>
        <w:rPr>
          <w:sz w:val="20"/>
        </w:rPr>
        <w:t>of</w:t>
      </w:r>
      <w:r>
        <w:rPr>
          <w:spacing w:val="-8"/>
          <w:sz w:val="20"/>
        </w:rPr>
        <w:t xml:space="preserve"> </w:t>
      </w:r>
      <w:r>
        <w:rPr>
          <w:sz w:val="20"/>
        </w:rPr>
        <w:t>losses</w:t>
      </w:r>
      <w:r>
        <w:rPr>
          <w:spacing w:val="-7"/>
          <w:sz w:val="20"/>
        </w:rPr>
        <w:t xml:space="preserve"> </w:t>
      </w:r>
      <w:r>
        <w:rPr>
          <w:sz w:val="20"/>
        </w:rPr>
        <w:t>and</w:t>
      </w:r>
      <w:r>
        <w:rPr>
          <w:spacing w:val="-9"/>
          <w:sz w:val="20"/>
        </w:rPr>
        <w:t xml:space="preserve"> </w:t>
      </w:r>
      <w:r>
        <w:rPr>
          <w:sz w:val="20"/>
        </w:rPr>
        <w:t>related</w:t>
      </w:r>
      <w:r>
        <w:rPr>
          <w:spacing w:val="-10"/>
          <w:sz w:val="20"/>
        </w:rPr>
        <w:t xml:space="preserve"> </w:t>
      </w:r>
      <w:r>
        <w:rPr>
          <w:sz w:val="20"/>
        </w:rPr>
        <w:t>tax</w:t>
      </w:r>
      <w:r>
        <w:rPr>
          <w:spacing w:val="-8"/>
          <w:sz w:val="20"/>
        </w:rPr>
        <w:t xml:space="preserve"> </w:t>
      </w:r>
      <w:r>
        <w:rPr>
          <w:sz w:val="20"/>
        </w:rPr>
        <w:t>avoidance</w:t>
      </w:r>
      <w:r>
        <w:rPr>
          <w:spacing w:val="-10"/>
          <w:sz w:val="20"/>
        </w:rPr>
        <w:t xml:space="preserve"> </w:t>
      </w:r>
      <w:r>
        <w:rPr>
          <w:sz w:val="20"/>
        </w:rPr>
        <w:t>arrangements.</w:t>
      </w:r>
      <w:r>
        <w:rPr>
          <w:spacing w:val="-9"/>
          <w:sz w:val="20"/>
        </w:rPr>
        <w:t xml:space="preserve"> </w:t>
      </w:r>
      <w:r>
        <w:rPr>
          <w:sz w:val="20"/>
        </w:rPr>
        <w:t>Important</w:t>
      </w:r>
      <w:r>
        <w:rPr>
          <w:spacing w:val="-10"/>
          <w:sz w:val="20"/>
        </w:rPr>
        <w:t xml:space="preserve"> </w:t>
      </w:r>
      <w:r>
        <w:rPr>
          <w:sz w:val="20"/>
        </w:rPr>
        <w:t>considerations</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development</w:t>
      </w:r>
      <w:r>
        <w:rPr>
          <w:spacing w:val="-9"/>
          <w:sz w:val="20"/>
        </w:rPr>
        <w:t xml:space="preserve"> </w:t>
      </w:r>
      <w:r>
        <w:rPr>
          <w:sz w:val="20"/>
        </w:rPr>
        <w:t>of these rules will include: complexity (and administration) issues; definitional issues; interactions with segmentation</w:t>
      </w:r>
      <w:r>
        <w:rPr>
          <w:spacing w:val="-11"/>
          <w:sz w:val="20"/>
        </w:rPr>
        <w:t xml:space="preserve"> </w:t>
      </w:r>
      <w:r>
        <w:rPr>
          <w:sz w:val="20"/>
        </w:rPr>
        <w:t>rules</w:t>
      </w:r>
      <w:r>
        <w:rPr>
          <w:spacing w:val="-9"/>
          <w:sz w:val="20"/>
        </w:rPr>
        <w:t xml:space="preserve"> </w:t>
      </w:r>
      <w:r>
        <w:rPr>
          <w:sz w:val="20"/>
        </w:rPr>
        <w:t>(including</w:t>
      </w:r>
      <w:r>
        <w:rPr>
          <w:spacing w:val="-12"/>
          <w:sz w:val="20"/>
        </w:rPr>
        <w:t xml:space="preserve"> </w:t>
      </w:r>
      <w:r>
        <w:rPr>
          <w:sz w:val="20"/>
        </w:rPr>
        <w:t>changes</w:t>
      </w:r>
      <w:r>
        <w:rPr>
          <w:spacing w:val="-11"/>
          <w:sz w:val="20"/>
        </w:rPr>
        <w:t xml:space="preserve"> </w:t>
      </w:r>
      <w:r>
        <w:rPr>
          <w:sz w:val="20"/>
        </w:rPr>
        <w:t>over</w:t>
      </w:r>
      <w:r>
        <w:rPr>
          <w:spacing w:val="-8"/>
          <w:sz w:val="20"/>
        </w:rPr>
        <w:t xml:space="preserve"> </w:t>
      </w:r>
      <w:r>
        <w:rPr>
          <w:sz w:val="20"/>
        </w:rPr>
        <w:t>time</w:t>
      </w:r>
      <w:r>
        <w:rPr>
          <w:spacing w:val="-12"/>
          <w:sz w:val="20"/>
        </w:rPr>
        <w:t xml:space="preserve"> </w:t>
      </w:r>
      <w:r>
        <w:rPr>
          <w:sz w:val="20"/>
        </w:rPr>
        <w:t>of</w:t>
      </w:r>
      <w:r>
        <w:rPr>
          <w:spacing w:val="-7"/>
          <w:sz w:val="20"/>
        </w:rPr>
        <w:t xml:space="preserve"> </w:t>
      </w:r>
      <w:r>
        <w:rPr>
          <w:sz w:val="20"/>
        </w:rPr>
        <w:t>the</w:t>
      </w:r>
      <w:r>
        <w:rPr>
          <w:spacing w:val="-10"/>
          <w:sz w:val="20"/>
        </w:rPr>
        <w:t xml:space="preserve"> </w:t>
      </w:r>
      <w:r>
        <w:rPr>
          <w:sz w:val="20"/>
        </w:rPr>
        <w:t>segmentation</w:t>
      </w:r>
      <w:r>
        <w:rPr>
          <w:spacing w:val="-12"/>
          <w:sz w:val="20"/>
        </w:rPr>
        <w:t xml:space="preserve"> </w:t>
      </w:r>
      <w:r>
        <w:rPr>
          <w:sz w:val="20"/>
        </w:rPr>
        <w:t>basis)</w:t>
      </w:r>
      <w:r>
        <w:rPr>
          <w:spacing w:val="-9"/>
          <w:sz w:val="20"/>
        </w:rPr>
        <w:t xml:space="preserve"> </w:t>
      </w:r>
      <w:r>
        <w:rPr>
          <w:sz w:val="20"/>
        </w:rPr>
        <w:t>and</w:t>
      </w:r>
      <w:r>
        <w:rPr>
          <w:spacing w:val="-9"/>
          <w:sz w:val="20"/>
        </w:rPr>
        <w:t xml:space="preserve"> </w:t>
      </w:r>
      <w:r>
        <w:rPr>
          <w:sz w:val="20"/>
        </w:rPr>
        <w:t>the</w:t>
      </w:r>
      <w:r>
        <w:rPr>
          <w:spacing w:val="-12"/>
          <w:sz w:val="20"/>
        </w:rPr>
        <w:t xml:space="preserve"> </w:t>
      </w:r>
      <w:r>
        <w:rPr>
          <w:sz w:val="20"/>
        </w:rPr>
        <w:t>need</w:t>
      </w:r>
      <w:r>
        <w:rPr>
          <w:spacing w:val="-12"/>
          <w:sz w:val="20"/>
        </w:rPr>
        <w:t xml:space="preserve"> </w:t>
      </w:r>
      <w:r>
        <w:rPr>
          <w:sz w:val="20"/>
        </w:rPr>
        <w:t>to</w:t>
      </w:r>
      <w:r>
        <w:rPr>
          <w:spacing w:val="-12"/>
          <w:sz w:val="20"/>
        </w:rPr>
        <w:t xml:space="preserve"> </w:t>
      </w:r>
      <w:r>
        <w:rPr>
          <w:sz w:val="20"/>
        </w:rPr>
        <w:t>guard</w:t>
      </w:r>
      <w:r>
        <w:rPr>
          <w:spacing w:val="-12"/>
          <w:sz w:val="20"/>
        </w:rPr>
        <w:t xml:space="preserve"> </w:t>
      </w:r>
      <w:r>
        <w:rPr>
          <w:sz w:val="20"/>
        </w:rPr>
        <w:t>against tax</w:t>
      </w:r>
      <w:r>
        <w:rPr>
          <w:spacing w:val="-9"/>
          <w:sz w:val="20"/>
        </w:rPr>
        <w:t xml:space="preserve"> </w:t>
      </w:r>
      <w:r>
        <w:rPr>
          <w:sz w:val="20"/>
        </w:rPr>
        <w:t>avoidance</w:t>
      </w:r>
      <w:r>
        <w:rPr>
          <w:spacing w:val="-9"/>
          <w:sz w:val="20"/>
        </w:rPr>
        <w:t xml:space="preserve"> </w:t>
      </w:r>
      <w:r>
        <w:rPr>
          <w:sz w:val="20"/>
        </w:rPr>
        <w:t>arrangements;</w:t>
      </w:r>
      <w:r>
        <w:rPr>
          <w:spacing w:val="-9"/>
          <w:sz w:val="20"/>
        </w:rPr>
        <w:t xml:space="preserve"> </w:t>
      </w:r>
      <w:r>
        <w:rPr>
          <w:sz w:val="20"/>
        </w:rPr>
        <w:t>and</w:t>
      </w:r>
      <w:r>
        <w:rPr>
          <w:spacing w:val="-9"/>
          <w:sz w:val="20"/>
        </w:rPr>
        <w:t xml:space="preserve"> </w:t>
      </w:r>
      <w:r>
        <w:rPr>
          <w:sz w:val="20"/>
        </w:rPr>
        <w:t>possible</w:t>
      </w:r>
      <w:r>
        <w:rPr>
          <w:spacing w:val="-9"/>
          <w:sz w:val="20"/>
        </w:rPr>
        <w:t xml:space="preserve"> </w:t>
      </w:r>
      <w:r>
        <w:rPr>
          <w:sz w:val="20"/>
        </w:rPr>
        <w:t>impact</w:t>
      </w:r>
      <w:r>
        <w:rPr>
          <w:spacing w:val="-9"/>
          <w:sz w:val="20"/>
        </w:rPr>
        <w:t xml:space="preserve"> </w:t>
      </w:r>
      <w:r>
        <w:rPr>
          <w:sz w:val="20"/>
        </w:rPr>
        <w:t>on</w:t>
      </w:r>
      <w:r>
        <w:rPr>
          <w:spacing w:val="-10"/>
          <w:sz w:val="20"/>
        </w:rPr>
        <w:t xml:space="preserve"> </w:t>
      </w:r>
      <w:r>
        <w:rPr>
          <w:sz w:val="20"/>
        </w:rPr>
        <w:t>the</w:t>
      </w:r>
      <w:r>
        <w:rPr>
          <w:spacing w:val="-9"/>
          <w:sz w:val="20"/>
        </w:rPr>
        <w:t xml:space="preserve"> </w:t>
      </w:r>
      <w:r>
        <w:rPr>
          <w:sz w:val="20"/>
        </w:rPr>
        <w:t>allocation</w:t>
      </w:r>
      <w:r>
        <w:rPr>
          <w:spacing w:val="-7"/>
          <w:sz w:val="20"/>
        </w:rPr>
        <w:t xml:space="preserve"> </w:t>
      </w:r>
      <w:r>
        <w:rPr>
          <w:sz w:val="20"/>
        </w:rPr>
        <w:t>of</w:t>
      </w:r>
      <w:r>
        <w:rPr>
          <w:spacing w:val="-7"/>
          <w:sz w:val="20"/>
        </w:rPr>
        <w:t xml:space="preserve"> </w:t>
      </w:r>
      <w:r>
        <w:rPr>
          <w:sz w:val="20"/>
        </w:rPr>
        <w:t>taxing</w:t>
      </w:r>
      <w:r>
        <w:rPr>
          <w:spacing w:val="-9"/>
          <w:sz w:val="20"/>
        </w:rPr>
        <w:t xml:space="preserve"> </w:t>
      </w:r>
      <w:r>
        <w:rPr>
          <w:sz w:val="20"/>
        </w:rPr>
        <w:t>rights.</w:t>
      </w:r>
      <w:r>
        <w:rPr>
          <w:spacing w:val="-7"/>
          <w:sz w:val="20"/>
        </w:rPr>
        <w:t xml:space="preserve"> </w:t>
      </w:r>
      <w:r>
        <w:rPr>
          <w:sz w:val="20"/>
        </w:rPr>
        <w:t>Accordingly,</w:t>
      </w:r>
      <w:r>
        <w:rPr>
          <w:spacing w:val="-9"/>
          <w:sz w:val="20"/>
        </w:rPr>
        <w:t xml:space="preserve"> </w:t>
      </w:r>
      <w:r>
        <w:rPr>
          <w:sz w:val="20"/>
        </w:rPr>
        <w:t>a</w:t>
      </w:r>
      <w:r>
        <w:rPr>
          <w:spacing w:val="-7"/>
          <w:sz w:val="20"/>
        </w:rPr>
        <w:t xml:space="preserve"> </w:t>
      </w:r>
      <w:r>
        <w:rPr>
          <w:sz w:val="20"/>
        </w:rPr>
        <w:t>number</w:t>
      </w:r>
    </w:p>
    <w:p w14:paraId="61EB0D6F" w14:textId="77777777" w:rsidR="005F0837" w:rsidRDefault="005F0837" w:rsidP="005F0837">
      <w:pPr>
        <w:pStyle w:val="BodyText"/>
      </w:pPr>
    </w:p>
    <w:p w14:paraId="116F56E2" w14:textId="64635954" w:rsidR="005F0837" w:rsidRDefault="005F0837" w:rsidP="005F0837">
      <w:pPr>
        <w:pStyle w:val="BodyText"/>
        <w:spacing w:before="10"/>
        <w:rPr>
          <w:sz w:val="22"/>
        </w:rPr>
      </w:pPr>
      <w:r>
        <w:rPr>
          <w:noProof/>
        </w:rPr>
        <mc:AlternateContent>
          <mc:Choice Requires="wps">
            <w:drawing>
              <wp:anchor distT="0" distB="0" distL="0" distR="0" simplePos="0" relativeHeight="251680768" behindDoc="1" locked="0" layoutInCell="1" allowOverlap="1" wp14:anchorId="626F4737" wp14:editId="6153BC15">
                <wp:simplePos x="0" y="0"/>
                <wp:positionH relativeFrom="page">
                  <wp:posOffset>828040</wp:posOffset>
                </wp:positionH>
                <wp:positionV relativeFrom="paragraph">
                  <wp:posOffset>192405</wp:posOffset>
                </wp:positionV>
                <wp:extent cx="1828800" cy="7620"/>
                <wp:effectExtent l="0" t="0" r="635"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017DC" id="Rectangle 5" o:spid="_x0000_s1026" style="position:absolute;margin-left:65.2pt;margin-top:15.15pt;width:2in;height:.6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" fillcolor="black" stroked="f">
                <w10:wrap type="topAndBottom" anchorx="page"/>
              </v:rect>
            </w:pict>
          </mc:Fallback>
        </mc:AlternateContent>
      </w:r>
    </w:p>
    <w:p w14:paraId="7764E3BB" w14:textId="77777777" w:rsidR="005F0837" w:rsidRDefault="005F0837" w:rsidP="005F0837">
      <w:pPr>
        <w:pStyle w:val="BodyText"/>
        <w:spacing w:before="5"/>
        <w:rPr>
          <w:sz w:val="16"/>
        </w:rPr>
      </w:pPr>
    </w:p>
    <w:p w14:paraId="74816FA5" w14:textId="77777777" w:rsidR="005F0837" w:rsidRDefault="005F0837" w:rsidP="00665CAB">
      <w:pPr>
        <w:pStyle w:val="ListParagraph"/>
        <w:numPr>
          <w:ilvl w:val="0"/>
          <w:numId w:val="10"/>
        </w:numPr>
        <w:tabs>
          <w:tab w:val="left" w:pos="919"/>
        </w:tabs>
        <w:spacing w:before="94" w:line="278" w:lineRule="auto"/>
        <w:ind w:left="723" w:right="481" w:firstLine="0"/>
        <w:jc w:val="both"/>
        <w:rPr>
          <w:sz w:val="18"/>
        </w:rPr>
      </w:pPr>
      <w:r>
        <w:rPr>
          <w:sz w:val="18"/>
        </w:rPr>
        <w:t>Some</w:t>
      </w:r>
      <w:r>
        <w:rPr>
          <w:spacing w:val="-11"/>
          <w:sz w:val="18"/>
        </w:rPr>
        <w:t xml:space="preserve"> </w:t>
      </w:r>
      <w:r>
        <w:rPr>
          <w:sz w:val="18"/>
        </w:rPr>
        <w:t>members</w:t>
      </w:r>
      <w:r>
        <w:rPr>
          <w:spacing w:val="-9"/>
          <w:sz w:val="18"/>
        </w:rPr>
        <w:t xml:space="preserve"> </w:t>
      </w:r>
      <w:r>
        <w:rPr>
          <w:sz w:val="18"/>
        </w:rPr>
        <w:t>of</w:t>
      </w:r>
      <w:r>
        <w:rPr>
          <w:spacing w:val="-11"/>
          <w:sz w:val="18"/>
        </w:rPr>
        <w:t xml:space="preserve"> </w:t>
      </w:r>
      <w:r>
        <w:rPr>
          <w:sz w:val="18"/>
        </w:rPr>
        <w:t>the</w:t>
      </w:r>
      <w:r>
        <w:rPr>
          <w:spacing w:val="-10"/>
          <w:sz w:val="18"/>
        </w:rPr>
        <w:t xml:space="preserve"> </w:t>
      </w:r>
      <w:r>
        <w:rPr>
          <w:sz w:val="18"/>
        </w:rPr>
        <w:t>Inclusive</w:t>
      </w:r>
      <w:r>
        <w:rPr>
          <w:spacing w:val="-10"/>
          <w:sz w:val="18"/>
        </w:rPr>
        <w:t xml:space="preserve"> </w:t>
      </w:r>
      <w:r>
        <w:rPr>
          <w:sz w:val="18"/>
        </w:rPr>
        <w:t>Framework</w:t>
      </w:r>
      <w:r>
        <w:rPr>
          <w:spacing w:val="-8"/>
          <w:sz w:val="18"/>
        </w:rPr>
        <w:t xml:space="preserve"> </w:t>
      </w:r>
      <w:r>
        <w:rPr>
          <w:sz w:val="18"/>
        </w:rPr>
        <w:t>consider</w:t>
      </w:r>
      <w:r>
        <w:rPr>
          <w:spacing w:val="-11"/>
          <w:sz w:val="18"/>
        </w:rPr>
        <w:t xml:space="preserve"> </w:t>
      </w:r>
      <w:r>
        <w:rPr>
          <w:sz w:val="18"/>
        </w:rPr>
        <w:t>the</w:t>
      </w:r>
      <w:r>
        <w:rPr>
          <w:spacing w:val="-11"/>
          <w:sz w:val="18"/>
        </w:rPr>
        <w:t xml:space="preserve"> </w:t>
      </w:r>
      <w:r>
        <w:rPr>
          <w:sz w:val="18"/>
        </w:rPr>
        <w:t>taxation</w:t>
      </w:r>
      <w:r>
        <w:rPr>
          <w:spacing w:val="-10"/>
          <w:sz w:val="18"/>
        </w:rPr>
        <w:t xml:space="preserve"> </w:t>
      </w:r>
      <w:r>
        <w:rPr>
          <w:sz w:val="18"/>
        </w:rPr>
        <w:t>of</w:t>
      </w:r>
      <w:r>
        <w:rPr>
          <w:spacing w:val="-10"/>
          <w:sz w:val="18"/>
        </w:rPr>
        <w:t xml:space="preserve"> </w:t>
      </w:r>
      <w:r>
        <w:rPr>
          <w:sz w:val="18"/>
        </w:rPr>
        <w:t>Amount</w:t>
      </w:r>
      <w:r>
        <w:rPr>
          <w:spacing w:val="-4"/>
          <w:sz w:val="18"/>
        </w:rPr>
        <w:t xml:space="preserve"> </w:t>
      </w:r>
      <w:r>
        <w:rPr>
          <w:sz w:val="18"/>
        </w:rPr>
        <w:t>A</w:t>
      </w:r>
      <w:r>
        <w:rPr>
          <w:spacing w:val="-11"/>
          <w:sz w:val="18"/>
        </w:rPr>
        <w:t xml:space="preserve"> </w:t>
      </w:r>
      <w:r>
        <w:rPr>
          <w:sz w:val="18"/>
        </w:rPr>
        <w:t>profit</w:t>
      </w:r>
      <w:r>
        <w:rPr>
          <w:spacing w:val="-11"/>
          <w:sz w:val="18"/>
        </w:rPr>
        <w:t xml:space="preserve"> </w:t>
      </w:r>
      <w:r>
        <w:rPr>
          <w:sz w:val="18"/>
        </w:rPr>
        <w:t>net</w:t>
      </w:r>
      <w:r>
        <w:rPr>
          <w:spacing w:val="-10"/>
          <w:sz w:val="18"/>
        </w:rPr>
        <w:t xml:space="preserve"> </w:t>
      </w:r>
      <w:r>
        <w:rPr>
          <w:sz w:val="18"/>
        </w:rPr>
        <w:t>of</w:t>
      </w:r>
      <w:r>
        <w:rPr>
          <w:spacing w:val="-10"/>
          <w:sz w:val="18"/>
        </w:rPr>
        <w:t xml:space="preserve"> </w:t>
      </w:r>
      <w:r>
        <w:rPr>
          <w:sz w:val="18"/>
        </w:rPr>
        <w:t>any</w:t>
      </w:r>
      <w:r>
        <w:rPr>
          <w:spacing w:val="-13"/>
          <w:sz w:val="18"/>
        </w:rPr>
        <w:t xml:space="preserve"> </w:t>
      </w:r>
      <w:r>
        <w:rPr>
          <w:sz w:val="18"/>
        </w:rPr>
        <w:t>losses</w:t>
      </w:r>
      <w:r>
        <w:rPr>
          <w:spacing w:val="-10"/>
          <w:sz w:val="18"/>
        </w:rPr>
        <w:t xml:space="preserve"> </w:t>
      </w:r>
      <w:r>
        <w:rPr>
          <w:sz w:val="18"/>
        </w:rPr>
        <w:t>as</w:t>
      </w:r>
      <w:r>
        <w:rPr>
          <w:spacing w:val="-10"/>
          <w:sz w:val="18"/>
        </w:rPr>
        <w:t xml:space="preserve"> </w:t>
      </w:r>
      <w:r>
        <w:rPr>
          <w:sz w:val="18"/>
        </w:rPr>
        <w:t>the</w:t>
      </w:r>
      <w:r>
        <w:rPr>
          <w:spacing w:val="-11"/>
          <w:sz w:val="18"/>
        </w:rPr>
        <w:t xml:space="preserve"> </w:t>
      </w:r>
      <w:r>
        <w:rPr>
          <w:sz w:val="18"/>
        </w:rPr>
        <w:t xml:space="preserve">priority, and support unlimited carry-forward (typically, jurisdictions with no time limitations in their domestic carry-forward regimes). Other members are concerned about the administrative challenges created by unlimited carry forward, including the opportunities for manipulation and abuse. They therefore </w:t>
      </w:r>
      <w:proofErr w:type="spellStart"/>
      <w:r>
        <w:rPr>
          <w:sz w:val="18"/>
        </w:rPr>
        <w:t>favour</w:t>
      </w:r>
      <w:proofErr w:type="spellEnd"/>
      <w:r>
        <w:rPr>
          <w:sz w:val="18"/>
        </w:rPr>
        <w:t xml:space="preserve"> a time limit. These members also generally consider that the need for time limitations is proportionate to the amount of losses at stake, and hence that the possible inclusion of profit shortfalls should be considered in deciding this</w:t>
      </w:r>
      <w:r>
        <w:rPr>
          <w:spacing w:val="-10"/>
          <w:sz w:val="18"/>
        </w:rPr>
        <w:t xml:space="preserve"> </w:t>
      </w:r>
      <w:r>
        <w:rPr>
          <w:sz w:val="18"/>
        </w:rPr>
        <w:t>issue.</w:t>
      </w:r>
    </w:p>
    <w:p w14:paraId="24A510BE" w14:textId="77777777" w:rsidR="005F0837" w:rsidRDefault="005F0837" w:rsidP="00665CAB">
      <w:pPr>
        <w:pStyle w:val="ListParagraph"/>
        <w:numPr>
          <w:ilvl w:val="0"/>
          <w:numId w:val="10"/>
        </w:numPr>
        <w:tabs>
          <w:tab w:val="left" w:pos="921"/>
        </w:tabs>
        <w:spacing w:before="77" w:line="278" w:lineRule="auto"/>
        <w:ind w:left="723" w:right="485" w:firstLine="0"/>
        <w:jc w:val="both"/>
        <w:rPr>
          <w:sz w:val="18"/>
        </w:rPr>
      </w:pPr>
      <w:r>
        <w:rPr>
          <w:sz w:val="18"/>
        </w:rPr>
        <w:t>A</w:t>
      </w:r>
      <w:r>
        <w:rPr>
          <w:spacing w:val="-9"/>
          <w:sz w:val="18"/>
        </w:rPr>
        <w:t xml:space="preserve"> </w:t>
      </w:r>
      <w:r>
        <w:rPr>
          <w:sz w:val="18"/>
        </w:rPr>
        <w:t>business</w:t>
      </w:r>
      <w:r>
        <w:rPr>
          <w:spacing w:val="-8"/>
          <w:sz w:val="18"/>
        </w:rPr>
        <w:t xml:space="preserve"> </w:t>
      </w:r>
      <w:proofErr w:type="spellStart"/>
      <w:r>
        <w:rPr>
          <w:sz w:val="18"/>
        </w:rPr>
        <w:t>reorganisation</w:t>
      </w:r>
      <w:proofErr w:type="spellEnd"/>
      <w:r>
        <w:rPr>
          <w:spacing w:val="-9"/>
          <w:sz w:val="18"/>
        </w:rPr>
        <w:t xml:space="preserve"> </w:t>
      </w:r>
      <w:r>
        <w:rPr>
          <w:sz w:val="18"/>
        </w:rPr>
        <w:t>here</w:t>
      </w:r>
      <w:r>
        <w:rPr>
          <w:spacing w:val="-8"/>
          <w:sz w:val="18"/>
        </w:rPr>
        <w:t xml:space="preserve"> </w:t>
      </w:r>
      <w:r>
        <w:rPr>
          <w:sz w:val="18"/>
        </w:rPr>
        <w:t>means</w:t>
      </w:r>
      <w:r>
        <w:rPr>
          <w:spacing w:val="-11"/>
          <w:sz w:val="18"/>
        </w:rPr>
        <w:t xml:space="preserve"> </w:t>
      </w:r>
      <w:r>
        <w:rPr>
          <w:sz w:val="18"/>
        </w:rPr>
        <w:t>any</w:t>
      </w:r>
      <w:r>
        <w:rPr>
          <w:spacing w:val="-7"/>
          <w:sz w:val="18"/>
        </w:rPr>
        <w:t xml:space="preserve"> </w:t>
      </w:r>
      <w:r>
        <w:rPr>
          <w:sz w:val="18"/>
        </w:rPr>
        <w:t>situation</w:t>
      </w:r>
      <w:r>
        <w:rPr>
          <w:spacing w:val="-7"/>
          <w:sz w:val="18"/>
        </w:rPr>
        <w:t xml:space="preserve"> </w:t>
      </w:r>
      <w:r>
        <w:rPr>
          <w:sz w:val="18"/>
        </w:rPr>
        <w:t>where</w:t>
      </w:r>
      <w:r>
        <w:rPr>
          <w:spacing w:val="-9"/>
          <w:sz w:val="18"/>
        </w:rPr>
        <w:t xml:space="preserve"> </w:t>
      </w:r>
      <w:r>
        <w:rPr>
          <w:sz w:val="18"/>
        </w:rPr>
        <w:t>one</w:t>
      </w:r>
      <w:r>
        <w:rPr>
          <w:spacing w:val="-9"/>
          <w:sz w:val="18"/>
        </w:rPr>
        <w:t xml:space="preserve"> </w:t>
      </w:r>
      <w:r>
        <w:rPr>
          <w:sz w:val="18"/>
        </w:rPr>
        <w:t>or</w:t>
      </w:r>
      <w:r>
        <w:rPr>
          <w:spacing w:val="-11"/>
          <w:sz w:val="18"/>
        </w:rPr>
        <w:t xml:space="preserve"> </w:t>
      </w:r>
      <w:r>
        <w:rPr>
          <w:sz w:val="18"/>
        </w:rPr>
        <w:t>more</w:t>
      </w:r>
      <w:r>
        <w:rPr>
          <w:spacing w:val="-11"/>
          <w:sz w:val="18"/>
        </w:rPr>
        <w:t xml:space="preserve"> </w:t>
      </w:r>
      <w:r>
        <w:rPr>
          <w:sz w:val="18"/>
        </w:rPr>
        <w:t>members</w:t>
      </w:r>
      <w:r>
        <w:rPr>
          <w:spacing w:val="-7"/>
          <w:sz w:val="18"/>
        </w:rPr>
        <w:t xml:space="preserve"> </w:t>
      </w:r>
      <w:r>
        <w:rPr>
          <w:sz w:val="18"/>
        </w:rPr>
        <w:t>of</w:t>
      </w:r>
      <w:r>
        <w:rPr>
          <w:spacing w:val="-11"/>
          <w:sz w:val="18"/>
        </w:rPr>
        <w:t xml:space="preserve"> </w:t>
      </w:r>
      <w:r>
        <w:rPr>
          <w:sz w:val="18"/>
        </w:rPr>
        <w:t>the</w:t>
      </w:r>
      <w:r>
        <w:rPr>
          <w:spacing w:val="-9"/>
          <w:sz w:val="18"/>
        </w:rPr>
        <w:t xml:space="preserve"> </w:t>
      </w:r>
      <w:r>
        <w:rPr>
          <w:sz w:val="18"/>
        </w:rPr>
        <w:t>MNE</w:t>
      </w:r>
      <w:r>
        <w:rPr>
          <w:spacing w:val="-9"/>
          <w:sz w:val="18"/>
        </w:rPr>
        <w:t xml:space="preserve"> </w:t>
      </w:r>
      <w:r>
        <w:rPr>
          <w:sz w:val="18"/>
        </w:rPr>
        <w:t>group,</w:t>
      </w:r>
      <w:r>
        <w:rPr>
          <w:spacing w:val="-11"/>
          <w:sz w:val="18"/>
        </w:rPr>
        <w:t xml:space="preserve"> </w:t>
      </w:r>
      <w:r>
        <w:rPr>
          <w:sz w:val="18"/>
        </w:rPr>
        <w:t>or</w:t>
      </w:r>
      <w:r>
        <w:rPr>
          <w:spacing w:val="-8"/>
          <w:sz w:val="18"/>
        </w:rPr>
        <w:t xml:space="preserve"> </w:t>
      </w:r>
      <w:r>
        <w:rPr>
          <w:sz w:val="18"/>
        </w:rPr>
        <w:t>one</w:t>
      </w:r>
      <w:r>
        <w:rPr>
          <w:spacing w:val="-9"/>
          <w:sz w:val="18"/>
        </w:rPr>
        <w:t xml:space="preserve"> </w:t>
      </w:r>
      <w:r>
        <w:rPr>
          <w:sz w:val="18"/>
        </w:rPr>
        <w:t>or</w:t>
      </w:r>
      <w:r>
        <w:rPr>
          <w:spacing w:val="-12"/>
          <w:sz w:val="18"/>
        </w:rPr>
        <w:t xml:space="preserve"> </w:t>
      </w:r>
      <w:r>
        <w:rPr>
          <w:sz w:val="18"/>
        </w:rPr>
        <w:t>more business asset or branch within the group, are transferred and become part of another group, or another business or branch</w:t>
      </w:r>
      <w:r>
        <w:rPr>
          <w:spacing w:val="-10"/>
          <w:sz w:val="18"/>
        </w:rPr>
        <w:t xml:space="preserve"> </w:t>
      </w:r>
      <w:r>
        <w:rPr>
          <w:sz w:val="18"/>
        </w:rPr>
        <w:t>within</w:t>
      </w:r>
      <w:r>
        <w:rPr>
          <w:spacing w:val="-9"/>
          <w:sz w:val="18"/>
        </w:rPr>
        <w:t xml:space="preserve"> </w:t>
      </w:r>
      <w:r>
        <w:rPr>
          <w:sz w:val="18"/>
        </w:rPr>
        <w:t>the</w:t>
      </w:r>
      <w:r>
        <w:rPr>
          <w:spacing w:val="-11"/>
          <w:sz w:val="18"/>
        </w:rPr>
        <w:t xml:space="preserve"> </w:t>
      </w:r>
      <w:r>
        <w:rPr>
          <w:sz w:val="18"/>
        </w:rPr>
        <w:t>same</w:t>
      </w:r>
      <w:r>
        <w:rPr>
          <w:spacing w:val="-9"/>
          <w:sz w:val="18"/>
        </w:rPr>
        <w:t xml:space="preserve"> </w:t>
      </w:r>
      <w:r>
        <w:rPr>
          <w:sz w:val="18"/>
        </w:rPr>
        <w:t>group.</w:t>
      </w:r>
      <w:r>
        <w:rPr>
          <w:spacing w:val="-11"/>
          <w:sz w:val="18"/>
        </w:rPr>
        <w:t xml:space="preserve"> </w:t>
      </w:r>
      <w:r>
        <w:rPr>
          <w:sz w:val="18"/>
        </w:rPr>
        <w:t>This</w:t>
      </w:r>
      <w:r>
        <w:rPr>
          <w:spacing w:val="-8"/>
          <w:sz w:val="18"/>
        </w:rPr>
        <w:t xml:space="preserve"> </w:t>
      </w:r>
      <w:r>
        <w:rPr>
          <w:sz w:val="18"/>
        </w:rPr>
        <w:t>includes</w:t>
      </w:r>
      <w:r>
        <w:rPr>
          <w:spacing w:val="-8"/>
          <w:sz w:val="18"/>
        </w:rPr>
        <w:t xml:space="preserve"> </w:t>
      </w:r>
      <w:r>
        <w:rPr>
          <w:sz w:val="18"/>
        </w:rPr>
        <w:t>therefore</w:t>
      </w:r>
      <w:r>
        <w:rPr>
          <w:spacing w:val="-9"/>
          <w:sz w:val="18"/>
        </w:rPr>
        <w:t xml:space="preserve"> </w:t>
      </w:r>
      <w:r>
        <w:rPr>
          <w:sz w:val="18"/>
        </w:rPr>
        <w:t>changes</w:t>
      </w:r>
      <w:r>
        <w:rPr>
          <w:spacing w:val="-8"/>
          <w:sz w:val="18"/>
        </w:rPr>
        <w:t xml:space="preserve"> </w:t>
      </w:r>
      <w:r>
        <w:rPr>
          <w:sz w:val="18"/>
        </w:rPr>
        <w:t>to</w:t>
      </w:r>
      <w:r>
        <w:rPr>
          <w:spacing w:val="-8"/>
          <w:sz w:val="18"/>
        </w:rPr>
        <w:t xml:space="preserve"> </w:t>
      </w:r>
      <w:r>
        <w:rPr>
          <w:sz w:val="18"/>
        </w:rPr>
        <w:t>the</w:t>
      </w:r>
      <w:r>
        <w:rPr>
          <w:spacing w:val="-11"/>
          <w:sz w:val="18"/>
        </w:rPr>
        <w:t xml:space="preserve"> </w:t>
      </w:r>
      <w:proofErr w:type="spellStart"/>
      <w:r>
        <w:rPr>
          <w:sz w:val="18"/>
        </w:rPr>
        <w:t>organisation</w:t>
      </w:r>
      <w:proofErr w:type="spellEnd"/>
      <w:r>
        <w:rPr>
          <w:spacing w:val="-9"/>
          <w:sz w:val="18"/>
        </w:rPr>
        <w:t xml:space="preserve"> </w:t>
      </w:r>
      <w:r>
        <w:rPr>
          <w:sz w:val="18"/>
        </w:rPr>
        <w:t>of</w:t>
      </w:r>
      <w:r>
        <w:rPr>
          <w:spacing w:val="-9"/>
          <w:sz w:val="18"/>
        </w:rPr>
        <w:t xml:space="preserve"> </w:t>
      </w:r>
      <w:r>
        <w:rPr>
          <w:sz w:val="18"/>
        </w:rPr>
        <w:t>a</w:t>
      </w:r>
      <w:r>
        <w:rPr>
          <w:spacing w:val="-10"/>
          <w:sz w:val="18"/>
        </w:rPr>
        <w:t xml:space="preserve"> </w:t>
      </w:r>
      <w:r>
        <w:rPr>
          <w:sz w:val="18"/>
        </w:rPr>
        <w:t>business</w:t>
      </w:r>
      <w:r>
        <w:rPr>
          <w:spacing w:val="-8"/>
          <w:sz w:val="18"/>
        </w:rPr>
        <w:t xml:space="preserve"> </w:t>
      </w:r>
      <w:r>
        <w:rPr>
          <w:sz w:val="18"/>
        </w:rPr>
        <w:t>that</w:t>
      </w:r>
      <w:r>
        <w:rPr>
          <w:spacing w:val="-9"/>
          <w:sz w:val="18"/>
        </w:rPr>
        <w:t xml:space="preserve"> </w:t>
      </w:r>
      <w:r>
        <w:rPr>
          <w:sz w:val="18"/>
        </w:rPr>
        <w:t>leads</w:t>
      </w:r>
      <w:r>
        <w:rPr>
          <w:spacing w:val="-8"/>
          <w:sz w:val="18"/>
        </w:rPr>
        <w:t xml:space="preserve"> </w:t>
      </w:r>
      <w:r>
        <w:rPr>
          <w:sz w:val="18"/>
        </w:rPr>
        <w:t>to</w:t>
      </w:r>
      <w:r>
        <w:rPr>
          <w:spacing w:val="-8"/>
          <w:sz w:val="18"/>
        </w:rPr>
        <w:t xml:space="preserve"> </w:t>
      </w:r>
      <w:r>
        <w:rPr>
          <w:sz w:val="18"/>
        </w:rPr>
        <w:t>changes to the segmentation basis (see section</w:t>
      </w:r>
      <w:r>
        <w:rPr>
          <w:spacing w:val="-2"/>
          <w:sz w:val="18"/>
        </w:rPr>
        <w:t xml:space="preserve"> </w:t>
      </w:r>
      <w:hyperlink w:anchor="_bookmark31" w:history="1">
        <w:r>
          <w:rPr>
            <w:sz w:val="18"/>
          </w:rPr>
          <w:t>5.3</w:t>
        </w:r>
      </w:hyperlink>
      <w:r>
        <w:rPr>
          <w:sz w:val="18"/>
        </w:rPr>
        <w:t>).</w:t>
      </w:r>
    </w:p>
    <w:p w14:paraId="6B800FFA" w14:textId="77777777" w:rsidR="005F0837" w:rsidRDefault="005F0837" w:rsidP="005F0837">
      <w:pPr>
        <w:spacing w:line="278" w:lineRule="auto"/>
        <w:jc w:val="both"/>
        <w:rPr>
          <w:sz w:val="18"/>
        </w:rPr>
        <w:sectPr w:rsidR="005F0837">
          <w:pgSz w:w="11910" w:h="16840"/>
          <w:pgMar w:top="1500" w:right="820" w:bottom="1820" w:left="580" w:header="1244" w:footer="1638" w:gutter="0"/>
          <w:cols w:space="720"/>
        </w:sectPr>
      </w:pPr>
    </w:p>
    <w:p w14:paraId="2AF1EA8C" w14:textId="77777777" w:rsidR="005F0837" w:rsidRDefault="005F0837" w:rsidP="005F0837">
      <w:pPr>
        <w:pStyle w:val="BodyText"/>
        <w:spacing w:before="5"/>
      </w:pPr>
    </w:p>
    <w:p w14:paraId="1DBFD919" w14:textId="77777777" w:rsidR="005F0837" w:rsidRDefault="005F0837" w:rsidP="005F0837">
      <w:pPr>
        <w:pStyle w:val="BodyText"/>
        <w:spacing w:before="93" w:line="271" w:lineRule="auto"/>
        <w:ind w:left="723" w:right="429"/>
      </w:pPr>
      <w:r>
        <w:t>of simplifications will be considered to deliver these results, including, for example, the use of allocation keys to allocate unrelieved losses.</w:t>
      </w:r>
    </w:p>
    <w:p w14:paraId="63F85E8F" w14:textId="77777777" w:rsidR="005F0837" w:rsidRDefault="005F0837" w:rsidP="005F0837">
      <w:pPr>
        <w:pStyle w:val="BodyText"/>
        <w:spacing w:before="3"/>
        <w:rPr>
          <w:sz w:val="23"/>
        </w:rPr>
      </w:pPr>
    </w:p>
    <w:p w14:paraId="4A5082EB" w14:textId="77777777" w:rsidR="005F0837" w:rsidRDefault="005F0837" w:rsidP="00665CAB">
      <w:pPr>
        <w:pStyle w:val="Heading6"/>
        <w:numPr>
          <w:ilvl w:val="2"/>
          <w:numId w:val="9"/>
        </w:numPr>
        <w:tabs>
          <w:tab w:val="left" w:pos="2015"/>
        </w:tabs>
        <w:ind w:hanging="613"/>
      </w:pPr>
      <w:bookmarkStart w:id="47" w:name="5.4.5._Interactions_with_domestic_carry-"/>
      <w:bookmarkEnd w:id="47"/>
      <w:r>
        <w:t>Interactions with domestic carry-forward</w:t>
      </w:r>
      <w:r>
        <w:rPr>
          <w:spacing w:val="-7"/>
        </w:rPr>
        <w:t xml:space="preserve"> </w:t>
      </w:r>
      <w:r>
        <w:t>regimes</w:t>
      </w:r>
    </w:p>
    <w:p w14:paraId="0DBB4B97" w14:textId="77777777" w:rsidR="005F0837" w:rsidRDefault="005F0837" w:rsidP="005F0837">
      <w:pPr>
        <w:pStyle w:val="BodyText"/>
        <w:spacing w:before="1"/>
        <w:rPr>
          <w:b/>
          <w:i/>
          <w:sz w:val="19"/>
        </w:rPr>
      </w:pPr>
    </w:p>
    <w:p w14:paraId="654F87A4" w14:textId="77777777" w:rsidR="005F0837" w:rsidRDefault="005F0837" w:rsidP="00665CAB">
      <w:pPr>
        <w:pStyle w:val="ListParagraph"/>
        <w:numPr>
          <w:ilvl w:val="0"/>
          <w:numId w:val="11"/>
        </w:numPr>
        <w:tabs>
          <w:tab w:val="left" w:pos="1444"/>
        </w:tabs>
        <w:spacing w:line="271" w:lineRule="auto"/>
        <w:ind w:right="482" w:firstLine="0"/>
        <w:jc w:val="both"/>
        <w:rPr>
          <w:sz w:val="20"/>
        </w:rPr>
      </w:pPr>
      <w:r>
        <w:rPr>
          <w:sz w:val="20"/>
        </w:rPr>
        <w:t>Consistent with the features described above, and the fact that Amount A has its own tax base, the Amount A carry-forward regime will be kept separate from any existing domestic loss carry-forward regime. This means that losses generated at entity level under the ALP-based profit allocation system (“entity-level</w:t>
      </w:r>
      <w:r>
        <w:rPr>
          <w:spacing w:val="-8"/>
          <w:sz w:val="20"/>
        </w:rPr>
        <w:t xml:space="preserve"> </w:t>
      </w:r>
      <w:r>
        <w:rPr>
          <w:sz w:val="20"/>
        </w:rPr>
        <w:t>losses”)</w:t>
      </w:r>
      <w:r>
        <w:rPr>
          <w:spacing w:val="-6"/>
          <w:sz w:val="20"/>
        </w:rPr>
        <w:t xml:space="preserve"> </w:t>
      </w:r>
      <w:r>
        <w:rPr>
          <w:sz w:val="20"/>
        </w:rPr>
        <w:t>would</w:t>
      </w:r>
      <w:r>
        <w:rPr>
          <w:spacing w:val="-2"/>
          <w:sz w:val="20"/>
        </w:rPr>
        <w:t xml:space="preserve"> </w:t>
      </w:r>
      <w:r>
        <w:rPr>
          <w:sz w:val="20"/>
        </w:rPr>
        <w:t>not</w:t>
      </w:r>
      <w:r>
        <w:rPr>
          <w:spacing w:val="-6"/>
          <w:sz w:val="20"/>
        </w:rPr>
        <w:t xml:space="preserve"> </w:t>
      </w:r>
      <w:r>
        <w:rPr>
          <w:sz w:val="20"/>
        </w:rPr>
        <w:t>alter</w:t>
      </w:r>
      <w:r>
        <w:rPr>
          <w:spacing w:val="-6"/>
          <w:sz w:val="20"/>
        </w:rPr>
        <w:t xml:space="preserve"> </w:t>
      </w:r>
      <w:r>
        <w:rPr>
          <w:sz w:val="20"/>
        </w:rPr>
        <w:t>the</w:t>
      </w:r>
      <w:r>
        <w:rPr>
          <w:spacing w:val="-6"/>
          <w:sz w:val="20"/>
        </w:rPr>
        <w:t xml:space="preserve"> </w:t>
      </w:r>
      <w:r>
        <w:rPr>
          <w:sz w:val="20"/>
        </w:rPr>
        <w:t>Amount</w:t>
      </w:r>
      <w:r>
        <w:rPr>
          <w:spacing w:val="-7"/>
          <w:sz w:val="20"/>
        </w:rPr>
        <w:t xml:space="preserve"> </w:t>
      </w:r>
      <w:r>
        <w:rPr>
          <w:sz w:val="20"/>
        </w:rPr>
        <w:t>A</w:t>
      </w:r>
      <w:r>
        <w:rPr>
          <w:spacing w:val="-7"/>
          <w:sz w:val="20"/>
        </w:rPr>
        <w:t xml:space="preserve"> </w:t>
      </w:r>
      <w:r>
        <w:rPr>
          <w:sz w:val="20"/>
        </w:rPr>
        <w:t>tax</w:t>
      </w:r>
      <w:r>
        <w:rPr>
          <w:spacing w:val="-3"/>
          <w:sz w:val="20"/>
        </w:rPr>
        <w:t xml:space="preserve"> </w:t>
      </w:r>
      <w:r>
        <w:rPr>
          <w:sz w:val="20"/>
        </w:rPr>
        <w:t>base,</w:t>
      </w:r>
      <w:r>
        <w:rPr>
          <w:spacing w:val="-7"/>
          <w:sz w:val="20"/>
        </w:rPr>
        <w:t xml:space="preserve"> </w:t>
      </w:r>
      <w:r>
        <w:rPr>
          <w:sz w:val="20"/>
        </w:rPr>
        <w:t>nor</w:t>
      </w:r>
      <w:r>
        <w:rPr>
          <w:spacing w:val="-5"/>
          <w:sz w:val="20"/>
        </w:rPr>
        <w:t xml:space="preserve"> </w:t>
      </w:r>
      <w:r>
        <w:rPr>
          <w:sz w:val="20"/>
        </w:rPr>
        <w:t>would</w:t>
      </w:r>
      <w:r>
        <w:rPr>
          <w:spacing w:val="-1"/>
          <w:sz w:val="20"/>
        </w:rPr>
        <w:t xml:space="preserve"> </w:t>
      </w:r>
      <w:r>
        <w:rPr>
          <w:sz w:val="20"/>
        </w:rPr>
        <w:t>Amount</w:t>
      </w:r>
      <w:r>
        <w:rPr>
          <w:spacing w:val="-7"/>
          <w:sz w:val="20"/>
        </w:rPr>
        <w:t xml:space="preserve"> </w:t>
      </w:r>
      <w:r>
        <w:rPr>
          <w:sz w:val="20"/>
        </w:rPr>
        <w:t>A</w:t>
      </w:r>
      <w:r>
        <w:rPr>
          <w:spacing w:val="-4"/>
          <w:sz w:val="20"/>
        </w:rPr>
        <w:t xml:space="preserve"> </w:t>
      </w:r>
      <w:r>
        <w:rPr>
          <w:sz w:val="20"/>
        </w:rPr>
        <w:t>unrelieved</w:t>
      </w:r>
      <w:r>
        <w:rPr>
          <w:spacing w:val="-8"/>
          <w:sz w:val="20"/>
        </w:rPr>
        <w:t xml:space="preserve"> </w:t>
      </w:r>
      <w:r>
        <w:rPr>
          <w:sz w:val="20"/>
        </w:rPr>
        <w:t>losses</w:t>
      </w:r>
      <w:r>
        <w:rPr>
          <w:spacing w:val="-6"/>
          <w:sz w:val="20"/>
        </w:rPr>
        <w:t xml:space="preserve"> </w:t>
      </w:r>
      <w:r>
        <w:rPr>
          <w:sz w:val="20"/>
        </w:rPr>
        <w:t>affect the separate tax base of an MNE group entity determined in accordance with the ALP. In practice, this means</w:t>
      </w:r>
      <w:r>
        <w:rPr>
          <w:spacing w:val="-1"/>
          <w:sz w:val="20"/>
        </w:rPr>
        <w:t xml:space="preserve"> </w:t>
      </w:r>
      <w:r>
        <w:rPr>
          <w:sz w:val="20"/>
        </w:rPr>
        <w:t>that:</w:t>
      </w:r>
    </w:p>
    <w:p w14:paraId="371389BA" w14:textId="77777777" w:rsidR="005F0837" w:rsidRDefault="005F0837" w:rsidP="00665CAB">
      <w:pPr>
        <w:pStyle w:val="ListParagraph"/>
        <w:numPr>
          <w:ilvl w:val="1"/>
          <w:numId w:val="11"/>
        </w:numPr>
        <w:tabs>
          <w:tab w:val="left" w:pos="1402"/>
          <w:tab w:val="left" w:pos="1403"/>
        </w:tabs>
        <w:spacing w:before="100" w:line="266" w:lineRule="auto"/>
        <w:ind w:right="494"/>
        <w:jc w:val="left"/>
        <w:rPr>
          <w:sz w:val="20"/>
        </w:rPr>
      </w:pPr>
      <w:r>
        <w:rPr>
          <w:sz w:val="20"/>
        </w:rPr>
        <w:t>A group entity liable to pay Amount A (or part of it) would not be able to reduce or eliminate that liability with entity-level</w:t>
      </w:r>
      <w:r>
        <w:rPr>
          <w:spacing w:val="-2"/>
          <w:sz w:val="20"/>
        </w:rPr>
        <w:t xml:space="preserve"> </w:t>
      </w:r>
      <w:r>
        <w:rPr>
          <w:sz w:val="20"/>
        </w:rPr>
        <w:t>losses;</w:t>
      </w:r>
    </w:p>
    <w:p w14:paraId="039774AC" w14:textId="77777777" w:rsidR="005F0837" w:rsidRDefault="005F0837" w:rsidP="00665CAB">
      <w:pPr>
        <w:pStyle w:val="ListParagraph"/>
        <w:numPr>
          <w:ilvl w:val="1"/>
          <w:numId w:val="11"/>
        </w:numPr>
        <w:tabs>
          <w:tab w:val="left" w:pos="1402"/>
          <w:tab w:val="left" w:pos="1403"/>
        </w:tabs>
        <w:spacing w:before="52" w:line="268" w:lineRule="auto"/>
        <w:ind w:right="486"/>
        <w:jc w:val="left"/>
        <w:rPr>
          <w:sz w:val="20"/>
        </w:rPr>
      </w:pPr>
      <w:r>
        <w:rPr>
          <w:sz w:val="20"/>
        </w:rPr>
        <w:t>Amount A losses of a group (or segment where relevant) would not be offset against the profit of an entity determined under the ALP-based profit allocation system;</w:t>
      </w:r>
      <w:r>
        <w:rPr>
          <w:spacing w:val="-7"/>
          <w:sz w:val="20"/>
        </w:rPr>
        <w:t xml:space="preserve"> </w:t>
      </w:r>
      <w:r>
        <w:rPr>
          <w:sz w:val="20"/>
        </w:rPr>
        <w:t>and</w:t>
      </w:r>
    </w:p>
    <w:p w14:paraId="6463A4A0" w14:textId="77777777" w:rsidR="005F0837" w:rsidRDefault="005F0837" w:rsidP="00665CAB">
      <w:pPr>
        <w:pStyle w:val="ListParagraph"/>
        <w:numPr>
          <w:ilvl w:val="1"/>
          <w:numId w:val="11"/>
        </w:numPr>
        <w:tabs>
          <w:tab w:val="left" w:pos="1402"/>
          <w:tab w:val="left" w:pos="1403"/>
        </w:tabs>
        <w:spacing w:before="49" w:line="266" w:lineRule="auto"/>
        <w:ind w:right="483"/>
        <w:jc w:val="left"/>
        <w:rPr>
          <w:sz w:val="20"/>
        </w:rPr>
      </w:pPr>
      <w:r>
        <w:rPr>
          <w:sz w:val="20"/>
        </w:rPr>
        <w:t>Entity-level losses under the ALP-based profit allocation system would generally not be affected by Amount A profit (or</w:t>
      </w:r>
      <w:r>
        <w:rPr>
          <w:spacing w:val="-4"/>
          <w:sz w:val="20"/>
        </w:rPr>
        <w:t xml:space="preserve"> </w:t>
      </w:r>
      <w:r>
        <w:rPr>
          <w:sz w:val="20"/>
        </w:rPr>
        <w:t>tax).</w:t>
      </w:r>
      <w:r>
        <w:rPr>
          <w:sz w:val="20"/>
          <w:vertAlign w:val="superscript"/>
        </w:rPr>
        <w:t>93</w:t>
      </w:r>
    </w:p>
    <w:p w14:paraId="5DAF8C87" w14:textId="77777777" w:rsidR="005F0837" w:rsidRDefault="005F0837" w:rsidP="00665CAB">
      <w:pPr>
        <w:pStyle w:val="ListParagraph"/>
        <w:numPr>
          <w:ilvl w:val="0"/>
          <w:numId w:val="11"/>
        </w:numPr>
        <w:tabs>
          <w:tab w:val="left" w:pos="1444"/>
        </w:tabs>
        <w:spacing w:before="134" w:line="271" w:lineRule="auto"/>
        <w:ind w:right="483" w:firstLine="0"/>
        <w:jc w:val="both"/>
        <w:rPr>
          <w:sz w:val="20"/>
        </w:rPr>
      </w:pPr>
      <w:r>
        <w:rPr>
          <w:sz w:val="20"/>
        </w:rPr>
        <w:t>There is a separate question whether entity-level losses, if not considered for computing the Amount A tax base, could be taken into account for determining the identity of the entity or entities in the group (or segment) that would bear the Amount A tax liability (for the purpose of eliminating double taxation). The mechanism to eliminate double taxation arising from Amount A is based on different steps (e.g. activity test, profitability test), and including in one of these steps the consideration of entity level losses is under consideration as part of the work on elimination of double taxation (see section</w:t>
      </w:r>
      <w:r>
        <w:rPr>
          <w:spacing w:val="-39"/>
          <w:sz w:val="20"/>
        </w:rPr>
        <w:t xml:space="preserve"> </w:t>
      </w:r>
      <w:r>
        <w:rPr>
          <w:sz w:val="20"/>
        </w:rPr>
        <w:t>7.2.6.).</w:t>
      </w:r>
    </w:p>
    <w:p w14:paraId="32AF014B" w14:textId="77777777" w:rsidR="005F0837" w:rsidRDefault="005F0837" w:rsidP="005F0837">
      <w:pPr>
        <w:pStyle w:val="BodyText"/>
        <w:spacing w:before="5"/>
        <w:rPr>
          <w:sz w:val="23"/>
        </w:rPr>
      </w:pPr>
    </w:p>
    <w:p w14:paraId="7ED16373" w14:textId="77777777" w:rsidR="005F0837" w:rsidRDefault="005F0837" w:rsidP="00665CAB">
      <w:pPr>
        <w:pStyle w:val="Heading6"/>
        <w:numPr>
          <w:ilvl w:val="2"/>
          <w:numId w:val="9"/>
        </w:numPr>
        <w:tabs>
          <w:tab w:val="left" w:pos="2015"/>
        </w:tabs>
        <w:spacing w:before="1"/>
        <w:ind w:hanging="613"/>
      </w:pPr>
      <w:bookmarkStart w:id="48" w:name="5.4.6._Profit_shortfalls"/>
      <w:bookmarkStart w:id="49" w:name="_bookmark37"/>
      <w:bookmarkEnd w:id="48"/>
      <w:bookmarkEnd w:id="49"/>
      <w:r>
        <w:t>Profit shortfalls</w:t>
      </w:r>
    </w:p>
    <w:p w14:paraId="41E11E60" w14:textId="77777777" w:rsidR="005F0837" w:rsidRDefault="005F0837" w:rsidP="005F0837">
      <w:pPr>
        <w:pStyle w:val="BodyText"/>
        <w:spacing w:before="10"/>
        <w:rPr>
          <w:b/>
          <w:i/>
          <w:sz w:val="18"/>
        </w:rPr>
      </w:pPr>
    </w:p>
    <w:p w14:paraId="74571C6B" w14:textId="77777777" w:rsidR="005F0837" w:rsidRDefault="005F0837" w:rsidP="00665CAB">
      <w:pPr>
        <w:pStyle w:val="ListParagraph"/>
        <w:numPr>
          <w:ilvl w:val="0"/>
          <w:numId w:val="11"/>
        </w:numPr>
        <w:tabs>
          <w:tab w:val="left" w:pos="1444"/>
        </w:tabs>
        <w:spacing w:line="271" w:lineRule="auto"/>
        <w:ind w:right="480" w:firstLine="0"/>
        <w:jc w:val="both"/>
        <w:rPr>
          <w:sz w:val="20"/>
        </w:rPr>
      </w:pPr>
      <w:r>
        <w:rPr>
          <w:sz w:val="20"/>
        </w:rPr>
        <w:t>Some Inclusive Framework members proposed that the Amount A carry-forward regime should accommodate, in addition to economic losses, “profit shortfalls”. They consider that where the Amount A profit</w:t>
      </w:r>
      <w:r>
        <w:rPr>
          <w:spacing w:val="-16"/>
          <w:sz w:val="20"/>
        </w:rPr>
        <w:t xml:space="preserve"> </w:t>
      </w:r>
      <w:r>
        <w:rPr>
          <w:sz w:val="20"/>
        </w:rPr>
        <w:t>of</w:t>
      </w:r>
      <w:r>
        <w:rPr>
          <w:spacing w:val="-13"/>
          <w:sz w:val="20"/>
        </w:rPr>
        <w:t xml:space="preserve"> </w:t>
      </w:r>
      <w:r>
        <w:rPr>
          <w:sz w:val="20"/>
        </w:rPr>
        <w:t>a</w:t>
      </w:r>
      <w:r>
        <w:rPr>
          <w:spacing w:val="-12"/>
          <w:sz w:val="20"/>
        </w:rPr>
        <w:t xml:space="preserve"> </w:t>
      </w:r>
      <w:r>
        <w:rPr>
          <w:sz w:val="20"/>
        </w:rPr>
        <w:t>group</w:t>
      </w:r>
      <w:r>
        <w:rPr>
          <w:spacing w:val="-13"/>
          <w:sz w:val="20"/>
        </w:rPr>
        <w:t xml:space="preserve"> </w:t>
      </w:r>
      <w:r>
        <w:rPr>
          <w:sz w:val="20"/>
        </w:rPr>
        <w:t>(or</w:t>
      </w:r>
      <w:r>
        <w:rPr>
          <w:spacing w:val="-14"/>
          <w:sz w:val="20"/>
        </w:rPr>
        <w:t xml:space="preserve"> </w:t>
      </w:r>
      <w:r>
        <w:rPr>
          <w:sz w:val="20"/>
        </w:rPr>
        <w:t>segment)</w:t>
      </w:r>
      <w:r>
        <w:rPr>
          <w:spacing w:val="-13"/>
          <w:sz w:val="20"/>
        </w:rPr>
        <w:t xml:space="preserve"> </w:t>
      </w:r>
      <w:r>
        <w:rPr>
          <w:sz w:val="20"/>
        </w:rPr>
        <w:t>in</w:t>
      </w:r>
      <w:r>
        <w:rPr>
          <w:spacing w:val="-14"/>
          <w:sz w:val="20"/>
        </w:rPr>
        <w:t xml:space="preserve"> </w:t>
      </w:r>
      <w:r>
        <w:rPr>
          <w:sz w:val="20"/>
        </w:rPr>
        <w:t>a</w:t>
      </w:r>
      <w:r>
        <w:rPr>
          <w:spacing w:val="-13"/>
          <w:sz w:val="20"/>
        </w:rPr>
        <w:t xml:space="preserve"> </w:t>
      </w:r>
      <w:r>
        <w:rPr>
          <w:sz w:val="20"/>
        </w:rPr>
        <w:t>given</w:t>
      </w:r>
      <w:r>
        <w:rPr>
          <w:spacing w:val="-13"/>
          <w:sz w:val="20"/>
        </w:rPr>
        <w:t xml:space="preserve"> </w:t>
      </w:r>
      <w:r>
        <w:rPr>
          <w:sz w:val="20"/>
        </w:rPr>
        <w:t>period</w:t>
      </w:r>
      <w:r>
        <w:rPr>
          <w:spacing w:val="-13"/>
          <w:sz w:val="20"/>
        </w:rPr>
        <w:t xml:space="preserve"> </w:t>
      </w:r>
      <w:r>
        <w:rPr>
          <w:sz w:val="20"/>
        </w:rPr>
        <w:t>falls</w:t>
      </w:r>
      <w:r>
        <w:rPr>
          <w:spacing w:val="-14"/>
          <w:sz w:val="20"/>
        </w:rPr>
        <w:t xml:space="preserve"> </w:t>
      </w:r>
      <w:r>
        <w:rPr>
          <w:sz w:val="20"/>
        </w:rPr>
        <w:t>below</w:t>
      </w:r>
      <w:r>
        <w:rPr>
          <w:spacing w:val="-15"/>
          <w:sz w:val="20"/>
        </w:rPr>
        <w:t xml:space="preserve"> </w:t>
      </w:r>
      <w:r>
        <w:rPr>
          <w:sz w:val="20"/>
        </w:rPr>
        <w:t>the</w:t>
      </w:r>
      <w:r>
        <w:rPr>
          <w:spacing w:val="-14"/>
          <w:sz w:val="20"/>
        </w:rPr>
        <w:t xml:space="preserve"> </w:t>
      </w:r>
      <w:r>
        <w:rPr>
          <w:sz w:val="20"/>
        </w:rPr>
        <w:t>agreed</w:t>
      </w:r>
      <w:r>
        <w:rPr>
          <w:spacing w:val="-13"/>
          <w:sz w:val="20"/>
        </w:rPr>
        <w:t xml:space="preserve"> </w:t>
      </w:r>
      <w:r>
        <w:rPr>
          <w:sz w:val="20"/>
        </w:rPr>
        <w:t>profitability</w:t>
      </w:r>
      <w:r>
        <w:rPr>
          <w:spacing w:val="-18"/>
          <w:sz w:val="20"/>
        </w:rPr>
        <w:t xml:space="preserve"> </w:t>
      </w:r>
      <w:r>
        <w:rPr>
          <w:sz w:val="20"/>
        </w:rPr>
        <w:t>threshold</w:t>
      </w:r>
      <w:r>
        <w:rPr>
          <w:spacing w:val="-9"/>
          <w:sz w:val="20"/>
        </w:rPr>
        <w:t xml:space="preserve"> </w:t>
      </w:r>
      <w:r>
        <w:rPr>
          <w:sz w:val="20"/>
        </w:rPr>
        <w:t>of</w:t>
      </w:r>
      <w:r>
        <w:rPr>
          <w:spacing w:val="-13"/>
          <w:sz w:val="20"/>
        </w:rPr>
        <w:t xml:space="preserve"> </w:t>
      </w:r>
      <w:r>
        <w:rPr>
          <w:sz w:val="20"/>
        </w:rPr>
        <w:t>the</w:t>
      </w:r>
      <w:r>
        <w:rPr>
          <w:spacing w:val="-14"/>
          <w:sz w:val="20"/>
        </w:rPr>
        <w:t xml:space="preserve"> </w:t>
      </w:r>
      <w:r>
        <w:rPr>
          <w:sz w:val="20"/>
        </w:rPr>
        <w:t>Amount</w:t>
      </w:r>
      <w:r>
        <w:rPr>
          <w:spacing w:val="-1"/>
          <w:sz w:val="20"/>
        </w:rPr>
        <w:t xml:space="preserve"> </w:t>
      </w:r>
      <w:r>
        <w:rPr>
          <w:sz w:val="20"/>
        </w:rPr>
        <w:t>A formula,</w:t>
      </w:r>
      <w:r>
        <w:rPr>
          <w:spacing w:val="-6"/>
          <w:sz w:val="20"/>
        </w:rPr>
        <w:t xml:space="preserve"> </w:t>
      </w:r>
      <w:r>
        <w:rPr>
          <w:sz w:val="20"/>
        </w:rPr>
        <w:t>the</w:t>
      </w:r>
      <w:r>
        <w:rPr>
          <w:spacing w:val="-7"/>
          <w:sz w:val="20"/>
        </w:rPr>
        <w:t xml:space="preserve"> </w:t>
      </w:r>
      <w:r>
        <w:rPr>
          <w:sz w:val="20"/>
        </w:rPr>
        <w:t>Amount</w:t>
      </w:r>
      <w:r>
        <w:rPr>
          <w:spacing w:val="-7"/>
          <w:sz w:val="20"/>
        </w:rPr>
        <w:t xml:space="preserve"> </w:t>
      </w:r>
      <w:r>
        <w:rPr>
          <w:sz w:val="20"/>
        </w:rPr>
        <w:t>A</w:t>
      </w:r>
      <w:r>
        <w:rPr>
          <w:spacing w:val="-7"/>
          <w:sz w:val="20"/>
        </w:rPr>
        <w:t xml:space="preserve"> </w:t>
      </w:r>
      <w:r>
        <w:rPr>
          <w:sz w:val="20"/>
        </w:rPr>
        <w:t>carry-forward</w:t>
      </w:r>
      <w:r>
        <w:rPr>
          <w:spacing w:val="-6"/>
          <w:sz w:val="20"/>
        </w:rPr>
        <w:t xml:space="preserve"> </w:t>
      </w:r>
      <w:r>
        <w:rPr>
          <w:sz w:val="20"/>
        </w:rPr>
        <w:t>regime</w:t>
      </w:r>
      <w:r>
        <w:rPr>
          <w:spacing w:val="-7"/>
          <w:sz w:val="20"/>
        </w:rPr>
        <w:t xml:space="preserve"> </w:t>
      </w:r>
      <w:r>
        <w:rPr>
          <w:sz w:val="20"/>
        </w:rPr>
        <w:t>should</w:t>
      </w:r>
      <w:r>
        <w:rPr>
          <w:spacing w:val="-7"/>
          <w:sz w:val="20"/>
        </w:rPr>
        <w:t xml:space="preserve"> </w:t>
      </w:r>
      <w:r>
        <w:rPr>
          <w:sz w:val="20"/>
        </w:rPr>
        <w:t>treat</w:t>
      </w:r>
      <w:r>
        <w:rPr>
          <w:spacing w:val="-4"/>
          <w:sz w:val="20"/>
        </w:rPr>
        <w:t xml:space="preserve"> </w:t>
      </w:r>
      <w:r>
        <w:rPr>
          <w:sz w:val="20"/>
        </w:rPr>
        <w:t>the</w:t>
      </w:r>
      <w:r>
        <w:rPr>
          <w:spacing w:val="-7"/>
          <w:sz w:val="20"/>
        </w:rPr>
        <w:t xml:space="preserve"> </w:t>
      </w:r>
      <w:r>
        <w:rPr>
          <w:sz w:val="20"/>
        </w:rPr>
        <w:t>difference</w:t>
      </w:r>
      <w:r>
        <w:rPr>
          <w:spacing w:val="-7"/>
          <w:sz w:val="20"/>
        </w:rPr>
        <w:t xml:space="preserve"> </w:t>
      </w:r>
      <w:r>
        <w:rPr>
          <w:sz w:val="20"/>
        </w:rPr>
        <w:t>between</w:t>
      </w:r>
      <w:r>
        <w:rPr>
          <w:spacing w:val="-7"/>
          <w:sz w:val="20"/>
        </w:rPr>
        <w:t xml:space="preserve"> </w:t>
      </w:r>
      <w:r>
        <w:rPr>
          <w:sz w:val="20"/>
        </w:rPr>
        <w:t>this</w:t>
      </w:r>
      <w:r>
        <w:rPr>
          <w:spacing w:val="-5"/>
          <w:sz w:val="20"/>
        </w:rPr>
        <w:t xml:space="preserve"> </w:t>
      </w:r>
      <w:r>
        <w:rPr>
          <w:sz w:val="20"/>
        </w:rPr>
        <w:t>profit</w:t>
      </w:r>
      <w:r>
        <w:rPr>
          <w:spacing w:val="-6"/>
          <w:sz w:val="20"/>
        </w:rPr>
        <w:t xml:space="preserve"> </w:t>
      </w:r>
      <w:r>
        <w:rPr>
          <w:sz w:val="20"/>
        </w:rPr>
        <w:t>and</w:t>
      </w:r>
      <w:r>
        <w:rPr>
          <w:spacing w:val="-7"/>
          <w:sz w:val="20"/>
        </w:rPr>
        <w:t xml:space="preserve"> </w:t>
      </w:r>
      <w:r>
        <w:rPr>
          <w:sz w:val="20"/>
        </w:rPr>
        <w:t>the</w:t>
      </w:r>
      <w:r>
        <w:rPr>
          <w:spacing w:val="-7"/>
          <w:sz w:val="20"/>
        </w:rPr>
        <w:t xml:space="preserve"> </w:t>
      </w:r>
      <w:r>
        <w:rPr>
          <w:sz w:val="20"/>
        </w:rPr>
        <w:t>level</w:t>
      </w:r>
      <w:r>
        <w:rPr>
          <w:spacing w:val="-4"/>
          <w:sz w:val="20"/>
        </w:rPr>
        <w:t xml:space="preserve"> </w:t>
      </w:r>
      <w:r>
        <w:rPr>
          <w:sz w:val="20"/>
        </w:rPr>
        <w:t>of the profitability threshold (i.e. profit shortfalls) as a “loss” that can be carried forward to the next taxable periods. Profit shortfalls would thus be preserved and potentially give rise to a tax relief in subsequent profitable years for Amount A purposes (see illustration in Annex C, Box</w:t>
      </w:r>
      <w:r>
        <w:rPr>
          <w:spacing w:val="-5"/>
          <w:sz w:val="20"/>
        </w:rPr>
        <w:t xml:space="preserve"> </w:t>
      </w:r>
      <w:r>
        <w:rPr>
          <w:sz w:val="20"/>
        </w:rPr>
        <w:t>C.1.).</w:t>
      </w:r>
    </w:p>
    <w:p w14:paraId="4CEA2304" w14:textId="77777777" w:rsidR="005F0837" w:rsidRDefault="005F0837" w:rsidP="00665CAB">
      <w:pPr>
        <w:pStyle w:val="ListParagraph"/>
        <w:numPr>
          <w:ilvl w:val="0"/>
          <w:numId w:val="11"/>
        </w:numPr>
        <w:tabs>
          <w:tab w:val="left" w:pos="1444"/>
        </w:tabs>
        <w:spacing w:before="120" w:line="271" w:lineRule="auto"/>
        <w:ind w:right="484" w:firstLine="0"/>
        <w:jc w:val="both"/>
        <w:rPr>
          <w:sz w:val="20"/>
        </w:rPr>
      </w:pPr>
      <w:r>
        <w:rPr>
          <w:sz w:val="20"/>
        </w:rPr>
        <w:t>For the proponents of this approach, a carry-forward regime that includes profit shortfalls would improve neutrality by ensuring that Amount A does not apply differently to taxpayers with volatile profits from one period to the next (see Group X and Y in the example in Annex C, Box C.1.).</w:t>
      </w:r>
      <w:r>
        <w:rPr>
          <w:position w:val="6"/>
          <w:sz w:val="13"/>
        </w:rPr>
        <w:t xml:space="preserve">94 </w:t>
      </w:r>
      <w:r>
        <w:rPr>
          <w:sz w:val="20"/>
        </w:rPr>
        <w:t>They note that in conventional</w:t>
      </w:r>
      <w:r>
        <w:rPr>
          <w:spacing w:val="-11"/>
          <w:sz w:val="20"/>
        </w:rPr>
        <w:t xml:space="preserve"> </w:t>
      </w:r>
      <w:r>
        <w:rPr>
          <w:sz w:val="20"/>
        </w:rPr>
        <w:t>tax</w:t>
      </w:r>
      <w:r>
        <w:rPr>
          <w:spacing w:val="-9"/>
          <w:sz w:val="20"/>
        </w:rPr>
        <w:t xml:space="preserve"> </w:t>
      </w:r>
      <w:r>
        <w:rPr>
          <w:sz w:val="20"/>
        </w:rPr>
        <w:t>systems</w:t>
      </w:r>
      <w:r>
        <w:rPr>
          <w:spacing w:val="-9"/>
          <w:sz w:val="20"/>
        </w:rPr>
        <w:t xml:space="preserve"> </w:t>
      </w:r>
      <w:r>
        <w:rPr>
          <w:sz w:val="20"/>
        </w:rPr>
        <w:t>which</w:t>
      </w:r>
      <w:r>
        <w:rPr>
          <w:spacing w:val="-10"/>
          <w:sz w:val="20"/>
        </w:rPr>
        <w:t xml:space="preserve"> </w:t>
      </w:r>
      <w:r>
        <w:rPr>
          <w:sz w:val="20"/>
        </w:rPr>
        <w:t>tax</w:t>
      </w:r>
      <w:r>
        <w:rPr>
          <w:spacing w:val="-9"/>
          <w:sz w:val="20"/>
        </w:rPr>
        <w:t xml:space="preserve"> </w:t>
      </w:r>
      <w:r>
        <w:rPr>
          <w:sz w:val="20"/>
        </w:rPr>
        <w:t>the</w:t>
      </w:r>
      <w:r>
        <w:rPr>
          <w:spacing w:val="-10"/>
          <w:sz w:val="20"/>
        </w:rPr>
        <w:t xml:space="preserve"> </w:t>
      </w:r>
      <w:r>
        <w:rPr>
          <w:sz w:val="20"/>
        </w:rPr>
        <w:t>first</w:t>
      </w:r>
      <w:r>
        <w:rPr>
          <w:spacing w:val="-10"/>
          <w:sz w:val="20"/>
        </w:rPr>
        <w:t xml:space="preserve"> </w:t>
      </w:r>
      <w:r>
        <w:rPr>
          <w:sz w:val="20"/>
        </w:rPr>
        <w:t>unit</w:t>
      </w:r>
      <w:r>
        <w:rPr>
          <w:spacing w:val="-9"/>
          <w:sz w:val="20"/>
        </w:rPr>
        <w:t xml:space="preserve"> </w:t>
      </w:r>
      <w:r>
        <w:rPr>
          <w:sz w:val="20"/>
        </w:rPr>
        <w:t>of</w:t>
      </w:r>
      <w:r>
        <w:rPr>
          <w:spacing w:val="-8"/>
          <w:sz w:val="20"/>
        </w:rPr>
        <w:t xml:space="preserve"> </w:t>
      </w:r>
      <w:r>
        <w:rPr>
          <w:sz w:val="20"/>
        </w:rPr>
        <w:t>profit</w:t>
      </w:r>
      <w:r>
        <w:rPr>
          <w:spacing w:val="-10"/>
          <w:sz w:val="20"/>
        </w:rPr>
        <w:t xml:space="preserve"> </w:t>
      </w:r>
      <w:r>
        <w:rPr>
          <w:sz w:val="20"/>
        </w:rPr>
        <w:t>above</w:t>
      </w:r>
      <w:r>
        <w:rPr>
          <w:spacing w:val="-8"/>
          <w:sz w:val="20"/>
        </w:rPr>
        <w:t xml:space="preserve"> </w:t>
      </w:r>
      <w:r>
        <w:rPr>
          <w:sz w:val="20"/>
        </w:rPr>
        <w:t>zero,</w:t>
      </w:r>
      <w:r>
        <w:rPr>
          <w:spacing w:val="-7"/>
          <w:sz w:val="20"/>
        </w:rPr>
        <w:t xml:space="preserve"> </w:t>
      </w:r>
      <w:r>
        <w:rPr>
          <w:sz w:val="20"/>
        </w:rPr>
        <w:t>zero</w:t>
      </w:r>
      <w:r>
        <w:rPr>
          <w:spacing w:val="-10"/>
          <w:sz w:val="20"/>
        </w:rPr>
        <w:t xml:space="preserve"> </w:t>
      </w:r>
      <w:r>
        <w:rPr>
          <w:sz w:val="20"/>
        </w:rPr>
        <w:t>profitability</w:t>
      </w:r>
      <w:r>
        <w:rPr>
          <w:spacing w:val="-15"/>
          <w:sz w:val="20"/>
        </w:rPr>
        <w:t xml:space="preserve"> </w:t>
      </w:r>
      <w:r>
        <w:rPr>
          <w:sz w:val="20"/>
        </w:rPr>
        <w:t>(where</w:t>
      </w:r>
      <w:r>
        <w:rPr>
          <w:spacing w:val="-10"/>
          <w:sz w:val="20"/>
        </w:rPr>
        <w:t xml:space="preserve"> </w:t>
      </w:r>
      <w:r>
        <w:rPr>
          <w:sz w:val="20"/>
        </w:rPr>
        <w:t>losses</w:t>
      </w:r>
      <w:r>
        <w:rPr>
          <w:spacing w:val="-9"/>
          <w:sz w:val="20"/>
        </w:rPr>
        <w:t xml:space="preserve"> </w:t>
      </w:r>
      <w:r>
        <w:rPr>
          <w:sz w:val="20"/>
        </w:rPr>
        <w:t>begin) is</w:t>
      </w:r>
      <w:r>
        <w:rPr>
          <w:spacing w:val="-15"/>
          <w:sz w:val="20"/>
        </w:rPr>
        <w:t xml:space="preserve"> </w:t>
      </w:r>
      <w:r>
        <w:rPr>
          <w:sz w:val="20"/>
        </w:rPr>
        <w:t>the</w:t>
      </w:r>
      <w:r>
        <w:rPr>
          <w:spacing w:val="-14"/>
          <w:sz w:val="20"/>
        </w:rPr>
        <w:t xml:space="preserve"> </w:t>
      </w:r>
      <w:r>
        <w:rPr>
          <w:sz w:val="20"/>
        </w:rPr>
        <w:t>"pivot</w:t>
      </w:r>
      <w:r>
        <w:rPr>
          <w:spacing w:val="-14"/>
          <w:sz w:val="20"/>
        </w:rPr>
        <w:t xml:space="preserve"> </w:t>
      </w:r>
      <w:r>
        <w:rPr>
          <w:sz w:val="20"/>
        </w:rPr>
        <w:t>point"</w:t>
      </w:r>
      <w:r>
        <w:rPr>
          <w:spacing w:val="-15"/>
          <w:sz w:val="20"/>
        </w:rPr>
        <w:t xml:space="preserve"> </w:t>
      </w:r>
      <w:r>
        <w:rPr>
          <w:sz w:val="20"/>
        </w:rPr>
        <w:t>for</w:t>
      </w:r>
      <w:r>
        <w:rPr>
          <w:spacing w:val="-15"/>
          <w:sz w:val="20"/>
        </w:rPr>
        <w:t xml:space="preserve"> </w:t>
      </w:r>
      <w:r>
        <w:rPr>
          <w:sz w:val="20"/>
        </w:rPr>
        <w:t>carryovers.</w:t>
      </w:r>
      <w:r>
        <w:rPr>
          <w:spacing w:val="-15"/>
          <w:sz w:val="20"/>
        </w:rPr>
        <w:t xml:space="preserve"> </w:t>
      </w:r>
      <w:r>
        <w:rPr>
          <w:sz w:val="20"/>
        </w:rPr>
        <w:t>They</w:t>
      </w:r>
      <w:r>
        <w:rPr>
          <w:spacing w:val="-19"/>
          <w:sz w:val="20"/>
        </w:rPr>
        <w:t xml:space="preserve"> </w:t>
      </w:r>
      <w:r>
        <w:rPr>
          <w:sz w:val="20"/>
        </w:rPr>
        <w:t>suggest</w:t>
      </w:r>
      <w:r>
        <w:rPr>
          <w:spacing w:val="-16"/>
          <w:sz w:val="20"/>
        </w:rPr>
        <w:t xml:space="preserve"> </w:t>
      </w:r>
      <w:r>
        <w:rPr>
          <w:sz w:val="20"/>
        </w:rPr>
        <w:t>that</w:t>
      </w:r>
      <w:r>
        <w:rPr>
          <w:spacing w:val="-13"/>
          <w:sz w:val="20"/>
        </w:rPr>
        <w:t xml:space="preserve"> </w:t>
      </w:r>
      <w:r>
        <w:rPr>
          <w:sz w:val="20"/>
        </w:rPr>
        <w:t>in</w:t>
      </w:r>
      <w:r>
        <w:rPr>
          <w:spacing w:val="-14"/>
          <w:sz w:val="20"/>
        </w:rPr>
        <w:t xml:space="preserve"> </w:t>
      </w:r>
      <w:r>
        <w:rPr>
          <w:sz w:val="20"/>
        </w:rPr>
        <w:t>a</w:t>
      </w:r>
      <w:r>
        <w:rPr>
          <w:spacing w:val="-14"/>
          <w:sz w:val="20"/>
        </w:rPr>
        <w:t xml:space="preserve"> </w:t>
      </w:r>
      <w:r>
        <w:rPr>
          <w:sz w:val="20"/>
        </w:rPr>
        <w:t>system</w:t>
      </w:r>
      <w:r>
        <w:rPr>
          <w:spacing w:val="-12"/>
          <w:sz w:val="20"/>
        </w:rPr>
        <w:t xml:space="preserve"> </w:t>
      </w:r>
      <w:r>
        <w:rPr>
          <w:sz w:val="20"/>
        </w:rPr>
        <w:t>like</w:t>
      </w:r>
      <w:r>
        <w:rPr>
          <w:spacing w:val="-16"/>
          <w:sz w:val="20"/>
        </w:rPr>
        <w:t xml:space="preserve"> </w:t>
      </w:r>
      <w:r>
        <w:rPr>
          <w:sz w:val="20"/>
        </w:rPr>
        <w:t>Amount</w:t>
      </w:r>
      <w:r>
        <w:rPr>
          <w:spacing w:val="-16"/>
          <w:sz w:val="20"/>
        </w:rPr>
        <w:t xml:space="preserve"> </w:t>
      </w:r>
      <w:r>
        <w:rPr>
          <w:sz w:val="20"/>
        </w:rPr>
        <w:t>A</w:t>
      </w:r>
      <w:r>
        <w:rPr>
          <w:spacing w:val="-13"/>
          <w:sz w:val="20"/>
        </w:rPr>
        <w:t xml:space="preserve"> </w:t>
      </w:r>
      <w:r>
        <w:rPr>
          <w:sz w:val="20"/>
        </w:rPr>
        <w:t>that</w:t>
      </w:r>
      <w:r>
        <w:rPr>
          <w:spacing w:val="-14"/>
          <w:sz w:val="20"/>
        </w:rPr>
        <w:t xml:space="preserve"> </w:t>
      </w:r>
      <w:r>
        <w:rPr>
          <w:sz w:val="20"/>
        </w:rPr>
        <w:t>only</w:t>
      </w:r>
      <w:r>
        <w:rPr>
          <w:spacing w:val="-19"/>
          <w:sz w:val="20"/>
        </w:rPr>
        <w:t xml:space="preserve"> </w:t>
      </w:r>
      <w:r>
        <w:rPr>
          <w:sz w:val="20"/>
        </w:rPr>
        <w:t>reallocates</w:t>
      </w:r>
      <w:r>
        <w:rPr>
          <w:spacing w:val="-15"/>
          <w:sz w:val="20"/>
        </w:rPr>
        <w:t xml:space="preserve"> </w:t>
      </w:r>
      <w:r>
        <w:rPr>
          <w:sz w:val="20"/>
        </w:rPr>
        <w:t>residual profits above a fixed positive profit threshold, neutrality requires that the pivot point for carryovers be the residual profit threshold. In addition, this approach would also allow Amount A to better adapt to unpredictable</w:t>
      </w:r>
      <w:r>
        <w:rPr>
          <w:spacing w:val="-8"/>
          <w:sz w:val="20"/>
        </w:rPr>
        <w:t xml:space="preserve"> </w:t>
      </w:r>
      <w:r>
        <w:rPr>
          <w:sz w:val="20"/>
        </w:rPr>
        <w:t>economic</w:t>
      </w:r>
      <w:r>
        <w:rPr>
          <w:spacing w:val="-8"/>
          <w:sz w:val="20"/>
        </w:rPr>
        <w:t xml:space="preserve"> </w:t>
      </w:r>
      <w:r>
        <w:rPr>
          <w:sz w:val="20"/>
        </w:rPr>
        <w:t>situation.</w:t>
      </w:r>
      <w:r>
        <w:rPr>
          <w:spacing w:val="-7"/>
          <w:sz w:val="20"/>
        </w:rPr>
        <w:t xml:space="preserve"> </w:t>
      </w:r>
      <w:r>
        <w:rPr>
          <w:sz w:val="20"/>
        </w:rPr>
        <w:t>Some</w:t>
      </w:r>
      <w:r>
        <w:rPr>
          <w:spacing w:val="-9"/>
          <w:sz w:val="20"/>
        </w:rPr>
        <w:t xml:space="preserve"> </w:t>
      </w:r>
      <w:r>
        <w:rPr>
          <w:sz w:val="20"/>
        </w:rPr>
        <w:t>of</w:t>
      </w:r>
      <w:r>
        <w:rPr>
          <w:spacing w:val="-8"/>
          <w:sz w:val="20"/>
        </w:rPr>
        <w:t xml:space="preserve"> </w:t>
      </w:r>
      <w:r>
        <w:rPr>
          <w:sz w:val="20"/>
        </w:rPr>
        <w:t>these</w:t>
      </w:r>
      <w:r>
        <w:rPr>
          <w:spacing w:val="-9"/>
          <w:sz w:val="20"/>
        </w:rPr>
        <w:t xml:space="preserve"> </w:t>
      </w:r>
      <w:r>
        <w:rPr>
          <w:sz w:val="20"/>
        </w:rPr>
        <w:t>members</w:t>
      </w:r>
      <w:r>
        <w:rPr>
          <w:spacing w:val="-8"/>
          <w:sz w:val="20"/>
        </w:rPr>
        <w:t xml:space="preserve"> </w:t>
      </w:r>
      <w:r>
        <w:rPr>
          <w:sz w:val="20"/>
        </w:rPr>
        <w:t>note</w:t>
      </w:r>
      <w:r>
        <w:rPr>
          <w:spacing w:val="-9"/>
          <w:sz w:val="20"/>
        </w:rPr>
        <w:t xml:space="preserve"> </w:t>
      </w:r>
      <w:r>
        <w:rPr>
          <w:sz w:val="20"/>
        </w:rPr>
        <w:t>that</w:t>
      </w:r>
      <w:r>
        <w:rPr>
          <w:spacing w:val="-9"/>
          <w:sz w:val="20"/>
        </w:rPr>
        <w:t xml:space="preserve"> </w:t>
      </w:r>
      <w:r>
        <w:rPr>
          <w:sz w:val="20"/>
        </w:rPr>
        <w:t>transfer</w:t>
      </w:r>
      <w:r>
        <w:rPr>
          <w:spacing w:val="-9"/>
          <w:sz w:val="20"/>
        </w:rPr>
        <w:t xml:space="preserve"> </w:t>
      </w:r>
      <w:r>
        <w:rPr>
          <w:sz w:val="20"/>
        </w:rPr>
        <w:t>pricing</w:t>
      </w:r>
      <w:r>
        <w:rPr>
          <w:spacing w:val="-9"/>
          <w:sz w:val="20"/>
        </w:rPr>
        <w:t xml:space="preserve"> </w:t>
      </w:r>
      <w:r>
        <w:rPr>
          <w:sz w:val="20"/>
        </w:rPr>
        <w:t>methods,</w:t>
      </w:r>
      <w:r>
        <w:rPr>
          <w:spacing w:val="-9"/>
          <w:sz w:val="20"/>
        </w:rPr>
        <w:t xml:space="preserve"> </w:t>
      </w:r>
      <w:r>
        <w:rPr>
          <w:sz w:val="20"/>
        </w:rPr>
        <w:t>such</w:t>
      </w:r>
      <w:r>
        <w:rPr>
          <w:spacing w:val="-10"/>
          <w:sz w:val="20"/>
        </w:rPr>
        <w:t xml:space="preserve"> </w:t>
      </w:r>
      <w:r>
        <w:rPr>
          <w:sz w:val="20"/>
        </w:rPr>
        <w:t>as</w:t>
      </w:r>
      <w:r>
        <w:rPr>
          <w:spacing w:val="-8"/>
          <w:sz w:val="20"/>
        </w:rPr>
        <w:t xml:space="preserve"> </w:t>
      </w:r>
      <w:r>
        <w:rPr>
          <w:sz w:val="20"/>
        </w:rPr>
        <w:t>the TNMM,</w:t>
      </w:r>
      <w:r>
        <w:rPr>
          <w:spacing w:val="22"/>
          <w:sz w:val="20"/>
        </w:rPr>
        <w:t xml:space="preserve"> </w:t>
      </w:r>
      <w:r>
        <w:rPr>
          <w:sz w:val="20"/>
        </w:rPr>
        <w:t>rely</w:t>
      </w:r>
      <w:r>
        <w:rPr>
          <w:spacing w:val="19"/>
          <w:sz w:val="20"/>
        </w:rPr>
        <w:t xml:space="preserve"> </w:t>
      </w:r>
      <w:r>
        <w:rPr>
          <w:sz w:val="20"/>
        </w:rPr>
        <w:t>on</w:t>
      </w:r>
      <w:r>
        <w:rPr>
          <w:spacing w:val="24"/>
          <w:sz w:val="20"/>
        </w:rPr>
        <w:t xml:space="preserve"> </w:t>
      </w:r>
      <w:r>
        <w:rPr>
          <w:sz w:val="20"/>
        </w:rPr>
        <w:t>average</w:t>
      </w:r>
      <w:r>
        <w:rPr>
          <w:spacing w:val="22"/>
          <w:sz w:val="20"/>
        </w:rPr>
        <w:t xml:space="preserve"> </w:t>
      </w:r>
      <w:r>
        <w:rPr>
          <w:sz w:val="20"/>
        </w:rPr>
        <w:t>financial</w:t>
      </w:r>
      <w:r>
        <w:rPr>
          <w:spacing w:val="23"/>
          <w:sz w:val="20"/>
        </w:rPr>
        <w:t xml:space="preserve"> </w:t>
      </w:r>
      <w:r>
        <w:rPr>
          <w:sz w:val="20"/>
        </w:rPr>
        <w:t>data</w:t>
      </w:r>
      <w:r>
        <w:rPr>
          <w:spacing w:val="25"/>
          <w:sz w:val="20"/>
        </w:rPr>
        <w:t xml:space="preserve"> </w:t>
      </w:r>
      <w:r>
        <w:rPr>
          <w:sz w:val="20"/>
        </w:rPr>
        <w:t>over</w:t>
      </w:r>
      <w:r>
        <w:rPr>
          <w:spacing w:val="23"/>
          <w:sz w:val="20"/>
        </w:rPr>
        <w:t xml:space="preserve"> </w:t>
      </w:r>
      <w:r>
        <w:rPr>
          <w:sz w:val="20"/>
        </w:rPr>
        <w:t>a</w:t>
      </w:r>
      <w:r>
        <w:rPr>
          <w:spacing w:val="24"/>
          <w:sz w:val="20"/>
        </w:rPr>
        <w:t xml:space="preserve"> </w:t>
      </w:r>
      <w:r>
        <w:rPr>
          <w:sz w:val="20"/>
        </w:rPr>
        <w:t>number</w:t>
      </w:r>
      <w:r>
        <w:rPr>
          <w:spacing w:val="24"/>
          <w:sz w:val="20"/>
        </w:rPr>
        <w:t xml:space="preserve"> </w:t>
      </w:r>
      <w:r>
        <w:rPr>
          <w:sz w:val="20"/>
        </w:rPr>
        <w:t>of</w:t>
      </w:r>
      <w:r>
        <w:rPr>
          <w:spacing w:val="26"/>
          <w:sz w:val="20"/>
        </w:rPr>
        <w:t xml:space="preserve"> </w:t>
      </w:r>
      <w:r>
        <w:rPr>
          <w:sz w:val="20"/>
        </w:rPr>
        <w:t>years;</w:t>
      </w:r>
      <w:r>
        <w:rPr>
          <w:spacing w:val="22"/>
          <w:sz w:val="20"/>
        </w:rPr>
        <w:t xml:space="preserve"> </w:t>
      </w:r>
      <w:r>
        <w:rPr>
          <w:sz w:val="20"/>
        </w:rPr>
        <w:t>and</w:t>
      </w:r>
      <w:r>
        <w:rPr>
          <w:spacing w:val="23"/>
          <w:sz w:val="20"/>
        </w:rPr>
        <w:t xml:space="preserve"> </w:t>
      </w:r>
      <w:r>
        <w:rPr>
          <w:sz w:val="20"/>
        </w:rPr>
        <w:t>that</w:t>
      </w:r>
      <w:r>
        <w:rPr>
          <w:spacing w:val="24"/>
          <w:sz w:val="20"/>
        </w:rPr>
        <w:t xml:space="preserve"> </w:t>
      </w:r>
      <w:r>
        <w:rPr>
          <w:sz w:val="20"/>
        </w:rPr>
        <w:t>a</w:t>
      </w:r>
      <w:r>
        <w:rPr>
          <w:spacing w:val="31"/>
          <w:sz w:val="20"/>
        </w:rPr>
        <w:t xml:space="preserve"> </w:t>
      </w:r>
      <w:r>
        <w:rPr>
          <w:sz w:val="20"/>
        </w:rPr>
        <w:t>carry-forward</w:t>
      </w:r>
      <w:r>
        <w:rPr>
          <w:spacing w:val="22"/>
          <w:sz w:val="20"/>
        </w:rPr>
        <w:t xml:space="preserve"> </w:t>
      </w:r>
      <w:r>
        <w:rPr>
          <w:sz w:val="20"/>
        </w:rPr>
        <w:t>rule</w:t>
      </w:r>
      <w:r>
        <w:rPr>
          <w:spacing w:val="22"/>
          <w:sz w:val="20"/>
        </w:rPr>
        <w:t xml:space="preserve"> </w:t>
      </w:r>
      <w:r>
        <w:rPr>
          <w:sz w:val="20"/>
        </w:rPr>
        <w:t>for</w:t>
      </w:r>
      <w:r>
        <w:rPr>
          <w:spacing w:val="23"/>
          <w:sz w:val="20"/>
        </w:rPr>
        <w:t xml:space="preserve"> </w:t>
      </w:r>
      <w:r>
        <w:rPr>
          <w:sz w:val="20"/>
        </w:rPr>
        <w:t>profit</w:t>
      </w:r>
    </w:p>
    <w:p w14:paraId="4D4E2AE4" w14:textId="780D758F" w:rsidR="005F0837" w:rsidRDefault="005F0837" w:rsidP="005F0837">
      <w:pPr>
        <w:pStyle w:val="BodyText"/>
        <w:spacing w:before="7"/>
        <w:rPr>
          <w:sz w:val="11"/>
        </w:rPr>
      </w:pPr>
      <w:r>
        <w:rPr>
          <w:noProof/>
        </w:rPr>
        <mc:AlternateContent>
          <mc:Choice Requires="wps">
            <w:drawing>
              <wp:anchor distT="0" distB="0" distL="0" distR="0" simplePos="0" relativeHeight="251681792" behindDoc="1" locked="0" layoutInCell="1" allowOverlap="1" wp14:anchorId="620BFEB1" wp14:editId="3E9F15A0">
                <wp:simplePos x="0" y="0"/>
                <wp:positionH relativeFrom="page">
                  <wp:posOffset>828040</wp:posOffset>
                </wp:positionH>
                <wp:positionV relativeFrom="paragraph">
                  <wp:posOffset>109855</wp:posOffset>
                </wp:positionV>
                <wp:extent cx="1828800" cy="7620"/>
                <wp:effectExtent l="0" t="0" r="635" b="444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31546" id="Rectangle 4" o:spid="_x0000_s1026" style="position:absolute;margin-left:65.2pt;margin-top:8.65pt;width:2in;height:.6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" fillcolor="black" stroked="f">
                <w10:wrap type="topAndBottom" anchorx="page"/>
              </v:rect>
            </w:pict>
          </mc:Fallback>
        </mc:AlternateContent>
      </w:r>
    </w:p>
    <w:p w14:paraId="4AD04FE2" w14:textId="77777777" w:rsidR="005F0837" w:rsidRDefault="005F0837" w:rsidP="005F0837">
      <w:pPr>
        <w:pStyle w:val="BodyText"/>
        <w:spacing w:before="5"/>
        <w:rPr>
          <w:sz w:val="16"/>
        </w:rPr>
      </w:pPr>
    </w:p>
    <w:p w14:paraId="34956FE3" w14:textId="77777777" w:rsidR="005F0837" w:rsidRDefault="005F0837" w:rsidP="00665CAB">
      <w:pPr>
        <w:pStyle w:val="ListParagraph"/>
        <w:numPr>
          <w:ilvl w:val="0"/>
          <w:numId w:val="10"/>
        </w:numPr>
        <w:tabs>
          <w:tab w:val="left" w:pos="943"/>
        </w:tabs>
        <w:spacing w:before="94" w:line="278" w:lineRule="auto"/>
        <w:ind w:left="723" w:right="482" w:firstLine="0"/>
        <w:rPr>
          <w:sz w:val="18"/>
        </w:rPr>
      </w:pPr>
      <w:r>
        <w:rPr>
          <w:sz w:val="18"/>
        </w:rPr>
        <w:t>Members of the Inclusive Framework will remain free as a matter of domestic tax policy to reduce an Amount A allocation</w:t>
      </w:r>
      <w:r>
        <w:rPr>
          <w:spacing w:val="-13"/>
          <w:sz w:val="18"/>
        </w:rPr>
        <w:t xml:space="preserve"> </w:t>
      </w:r>
      <w:r>
        <w:rPr>
          <w:sz w:val="18"/>
        </w:rPr>
        <w:t>to</w:t>
      </w:r>
      <w:r>
        <w:rPr>
          <w:spacing w:val="-13"/>
          <w:sz w:val="18"/>
        </w:rPr>
        <w:t xml:space="preserve"> </w:t>
      </w:r>
      <w:r>
        <w:rPr>
          <w:sz w:val="18"/>
        </w:rPr>
        <w:t>their</w:t>
      </w:r>
      <w:r>
        <w:rPr>
          <w:spacing w:val="-12"/>
          <w:sz w:val="18"/>
        </w:rPr>
        <w:t xml:space="preserve"> </w:t>
      </w:r>
      <w:r>
        <w:rPr>
          <w:sz w:val="18"/>
        </w:rPr>
        <w:t>jurisdiction</w:t>
      </w:r>
      <w:r>
        <w:rPr>
          <w:spacing w:val="-14"/>
          <w:sz w:val="18"/>
        </w:rPr>
        <w:t xml:space="preserve"> </w:t>
      </w:r>
      <w:r>
        <w:rPr>
          <w:sz w:val="18"/>
        </w:rPr>
        <w:t>by</w:t>
      </w:r>
      <w:r>
        <w:rPr>
          <w:spacing w:val="-13"/>
          <w:sz w:val="18"/>
        </w:rPr>
        <w:t xml:space="preserve"> </w:t>
      </w:r>
      <w:r>
        <w:rPr>
          <w:sz w:val="18"/>
        </w:rPr>
        <w:t>entity-level</w:t>
      </w:r>
      <w:r>
        <w:rPr>
          <w:spacing w:val="-13"/>
          <w:sz w:val="18"/>
        </w:rPr>
        <w:t xml:space="preserve"> </w:t>
      </w:r>
      <w:r>
        <w:rPr>
          <w:sz w:val="18"/>
        </w:rPr>
        <w:t>losses</w:t>
      </w:r>
      <w:r>
        <w:rPr>
          <w:spacing w:val="-12"/>
          <w:sz w:val="18"/>
        </w:rPr>
        <w:t xml:space="preserve"> </w:t>
      </w:r>
      <w:r>
        <w:rPr>
          <w:sz w:val="18"/>
        </w:rPr>
        <w:t>that</w:t>
      </w:r>
      <w:r>
        <w:rPr>
          <w:spacing w:val="-11"/>
          <w:sz w:val="18"/>
        </w:rPr>
        <w:t xml:space="preserve"> </w:t>
      </w:r>
      <w:r>
        <w:rPr>
          <w:sz w:val="18"/>
        </w:rPr>
        <w:t>the</w:t>
      </w:r>
      <w:r>
        <w:rPr>
          <w:spacing w:val="-14"/>
          <w:sz w:val="18"/>
        </w:rPr>
        <w:t xml:space="preserve"> </w:t>
      </w:r>
      <w:r>
        <w:rPr>
          <w:sz w:val="18"/>
        </w:rPr>
        <w:t>same</w:t>
      </w:r>
      <w:r>
        <w:rPr>
          <w:spacing w:val="-11"/>
          <w:sz w:val="18"/>
        </w:rPr>
        <w:t xml:space="preserve"> </w:t>
      </w:r>
      <w:r>
        <w:rPr>
          <w:sz w:val="18"/>
        </w:rPr>
        <w:t>MNE</w:t>
      </w:r>
      <w:r>
        <w:rPr>
          <w:spacing w:val="-12"/>
          <w:sz w:val="18"/>
        </w:rPr>
        <w:t xml:space="preserve"> </w:t>
      </w:r>
      <w:r>
        <w:rPr>
          <w:sz w:val="18"/>
        </w:rPr>
        <w:t>has</w:t>
      </w:r>
      <w:r>
        <w:rPr>
          <w:spacing w:val="-13"/>
          <w:sz w:val="18"/>
        </w:rPr>
        <w:t xml:space="preserve"> </w:t>
      </w:r>
      <w:r>
        <w:rPr>
          <w:sz w:val="18"/>
        </w:rPr>
        <w:t>incurred</w:t>
      </w:r>
      <w:r>
        <w:rPr>
          <w:spacing w:val="-11"/>
          <w:sz w:val="18"/>
        </w:rPr>
        <w:t xml:space="preserve"> </w:t>
      </w:r>
      <w:r>
        <w:rPr>
          <w:sz w:val="18"/>
        </w:rPr>
        <w:t>through</w:t>
      </w:r>
      <w:r>
        <w:rPr>
          <w:spacing w:val="-14"/>
          <w:sz w:val="18"/>
        </w:rPr>
        <w:t xml:space="preserve"> </w:t>
      </w:r>
      <w:r>
        <w:rPr>
          <w:sz w:val="18"/>
        </w:rPr>
        <w:t>an</w:t>
      </w:r>
      <w:r>
        <w:rPr>
          <w:spacing w:val="-11"/>
          <w:sz w:val="18"/>
        </w:rPr>
        <w:t xml:space="preserve"> </w:t>
      </w:r>
      <w:r>
        <w:rPr>
          <w:sz w:val="18"/>
        </w:rPr>
        <w:t>entity</w:t>
      </w:r>
      <w:r>
        <w:rPr>
          <w:spacing w:val="-14"/>
          <w:sz w:val="18"/>
        </w:rPr>
        <w:t xml:space="preserve"> </w:t>
      </w:r>
      <w:r>
        <w:rPr>
          <w:sz w:val="18"/>
        </w:rPr>
        <w:t>in</w:t>
      </w:r>
      <w:r>
        <w:rPr>
          <w:spacing w:val="-14"/>
          <w:sz w:val="18"/>
        </w:rPr>
        <w:t xml:space="preserve"> </w:t>
      </w:r>
      <w:r>
        <w:rPr>
          <w:sz w:val="18"/>
        </w:rPr>
        <w:t>that</w:t>
      </w:r>
      <w:r>
        <w:rPr>
          <w:spacing w:val="-14"/>
          <w:sz w:val="18"/>
        </w:rPr>
        <w:t xml:space="preserve"> </w:t>
      </w:r>
      <w:r>
        <w:rPr>
          <w:sz w:val="18"/>
        </w:rPr>
        <w:t>jurisdiction.</w:t>
      </w:r>
    </w:p>
    <w:p w14:paraId="63F228AF" w14:textId="77777777" w:rsidR="005F0837" w:rsidRDefault="005F0837" w:rsidP="00665CAB">
      <w:pPr>
        <w:pStyle w:val="ListParagraph"/>
        <w:numPr>
          <w:ilvl w:val="0"/>
          <w:numId w:val="10"/>
        </w:numPr>
        <w:tabs>
          <w:tab w:val="left" w:pos="935"/>
        </w:tabs>
        <w:spacing w:before="77" w:line="278" w:lineRule="auto"/>
        <w:ind w:left="723" w:right="492" w:firstLine="0"/>
        <w:rPr>
          <w:sz w:val="18"/>
        </w:rPr>
      </w:pPr>
      <w:r>
        <w:rPr>
          <w:sz w:val="18"/>
        </w:rPr>
        <w:t>Volatility of profits may be the result of different factors in the context of Amount A, including timing differences in the treatment of revenue and expenses between different accounting standards (see section</w:t>
      </w:r>
      <w:r>
        <w:rPr>
          <w:spacing w:val="-8"/>
          <w:sz w:val="18"/>
        </w:rPr>
        <w:t xml:space="preserve"> </w:t>
      </w:r>
      <w:hyperlink w:anchor="_bookmark28" w:history="1">
        <w:r>
          <w:rPr>
            <w:sz w:val="18"/>
          </w:rPr>
          <w:t>5.2.1</w:t>
        </w:r>
      </w:hyperlink>
      <w:r>
        <w:rPr>
          <w:sz w:val="18"/>
        </w:rPr>
        <w:t>).</w:t>
      </w:r>
    </w:p>
    <w:p w14:paraId="5C0FBDE1" w14:textId="77777777" w:rsidR="005F0837" w:rsidRDefault="005F0837" w:rsidP="005F0837">
      <w:pPr>
        <w:spacing w:line="278" w:lineRule="auto"/>
        <w:rPr>
          <w:sz w:val="18"/>
        </w:rPr>
        <w:sectPr w:rsidR="005F0837">
          <w:pgSz w:w="11910" w:h="16840"/>
          <w:pgMar w:top="1500" w:right="820" w:bottom="1820" w:left="580" w:header="1244" w:footer="1638" w:gutter="0"/>
          <w:cols w:space="720"/>
        </w:sectPr>
      </w:pPr>
    </w:p>
    <w:p w14:paraId="62F447B0" w14:textId="77777777" w:rsidR="005F0837" w:rsidRDefault="005F0837" w:rsidP="005F0837">
      <w:pPr>
        <w:pStyle w:val="BodyText"/>
        <w:spacing w:before="5"/>
      </w:pPr>
    </w:p>
    <w:p w14:paraId="506F1ACE" w14:textId="77777777" w:rsidR="005F0837" w:rsidRDefault="005F0837" w:rsidP="005F0837">
      <w:pPr>
        <w:pStyle w:val="BodyText"/>
        <w:spacing w:before="93" w:line="271" w:lineRule="auto"/>
        <w:ind w:left="723" w:right="481"/>
        <w:jc w:val="both"/>
      </w:pPr>
      <w:r>
        <w:t>shortfalls</w:t>
      </w:r>
      <w:r>
        <w:rPr>
          <w:spacing w:val="-17"/>
        </w:rPr>
        <w:t xml:space="preserve"> </w:t>
      </w:r>
      <w:r>
        <w:t>is</w:t>
      </w:r>
      <w:r>
        <w:rPr>
          <w:spacing w:val="-16"/>
        </w:rPr>
        <w:t xml:space="preserve"> </w:t>
      </w:r>
      <w:r>
        <w:t>consistent</w:t>
      </w:r>
      <w:r>
        <w:rPr>
          <w:spacing w:val="-15"/>
        </w:rPr>
        <w:t xml:space="preserve"> </w:t>
      </w:r>
      <w:r>
        <w:t>with</w:t>
      </w:r>
      <w:r>
        <w:rPr>
          <w:spacing w:val="-17"/>
        </w:rPr>
        <w:t xml:space="preserve"> </w:t>
      </w:r>
      <w:r>
        <w:t>this</w:t>
      </w:r>
      <w:r>
        <w:rPr>
          <w:spacing w:val="-16"/>
        </w:rPr>
        <w:t xml:space="preserve"> </w:t>
      </w:r>
      <w:r>
        <w:t>approach,</w:t>
      </w:r>
      <w:r>
        <w:rPr>
          <w:spacing w:val="-14"/>
        </w:rPr>
        <w:t xml:space="preserve"> </w:t>
      </w:r>
      <w:r>
        <w:t>but</w:t>
      </w:r>
      <w:r>
        <w:rPr>
          <w:spacing w:val="-15"/>
        </w:rPr>
        <w:t xml:space="preserve"> </w:t>
      </w:r>
      <w:r>
        <w:t>without</w:t>
      </w:r>
      <w:r>
        <w:rPr>
          <w:spacing w:val="-17"/>
        </w:rPr>
        <w:t xml:space="preserve"> </w:t>
      </w:r>
      <w:r>
        <w:t>the</w:t>
      </w:r>
      <w:r>
        <w:rPr>
          <w:spacing w:val="-17"/>
        </w:rPr>
        <w:t xml:space="preserve"> </w:t>
      </w:r>
      <w:r>
        <w:t>administrative</w:t>
      </w:r>
      <w:r>
        <w:rPr>
          <w:spacing w:val="-15"/>
        </w:rPr>
        <w:t xml:space="preserve"> </w:t>
      </w:r>
      <w:r>
        <w:t>difficulties</w:t>
      </w:r>
      <w:r>
        <w:rPr>
          <w:spacing w:val="-16"/>
        </w:rPr>
        <w:t xml:space="preserve"> </w:t>
      </w:r>
      <w:r>
        <w:t>of</w:t>
      </w:r>
      <w:r>
        <w:rPr>
          <w:spacing w:val="-15"/>
        </w:rPr>
        <w:t xml:space="preserve"> </w:t>
      </w:r>
      <w:r>
        <w:t>an</w:t>
      </w:r>
      <w:r>
        <w:rPr>
          <w:spacing w:val="-18"/>
        </w:rPr>
        <w:t xml:space="preserve"> </w:t>
      </w:r>
      <w:r>
        <w:t>averaging</w:t>
      </w:r>
      <w:r>
        <w:rPr>
          <w:spacing w:val="-18"/>
        </w:rPr>
        <w:t xml:space="preserve"> </w:t>
      </w:r>
      <w:r>
        <w:t>method. In addition, they consider that this approach would improve the accuracy of the measure of residual profit subject to the Amount A formula, by ensuring that only profit in excess of the profitability threshold calculated over a longer period (and business cycle) is reallocated to market jurisdictions. It would thus contribute to preserving the taxing rights of residence jurisdictions over Amount A profits not only by recovering</w:t>
      </w:r>
      <w:r>
        <w:rPr>
          <w:spacing w:val="-14"/>
        </w:rPr>
        <w:t xml:space="preserve"> </w:t>
      </w:r>
      <w:r>
        <w:t>previously</w:t>
      </w:r>
      <w:r>
        <w:rPr>
          <w:spacing w:val="-17"/>
        </w:rPr>
        <w:t xml:space="preserve"> </w:t>
      </w:r>
      <w:r>
        <w:t>deducted</w:t>
      </w:r>
      <w:r>
        <w:rPr>
          <w:spacing w:val="-14"/>
        </w:rPr>
        <w:t xml:space="preserve"> </w:t>
      </w:r>
      <w:r>
        <w:t>losses,</w:t>
      </w:r>
      <w:r>
        <w:rPr>
          <w:spacing w:val="-14"/>
        </w:rPr>
        <w:t xml:space="preserve"> </w:t>
      </w:r>
      <w:r>
        <w:t>but</w:t>
      </w:r>
      <w:r>
        <w:rPr>
          <w:spacing w:val="-14"/>
        </w:rPr>
        <w:t xml:space="preserve"> </w:t>
      </w:r>
      <w:r>
        <w:t>also</w:t>
      </w:r>
      <w:r>
        <w:rPr>
          <w:spacing w:val="-13"/>
        </w:rPr>
        <w:t xml:space="preserve"> </w:t>
      </w:r>
      <w:r>
        <w:t>by</w:t>
      </w:r>
      <w:r>
        <w:rPr>
          <w:spacing w:val="-17"/>
        </w:rPr>
        <w:t xml:space="preserve"> </w:t>
      </w:r>
      <w:r>
        <w:t>improving</w:t>
      </w:r>
      <w:r>
        <w:rPr>
          <w:spacing w:val="-14"/>
        </w:rPr>
        <w:t xml:space="preserve"> </w:t>
      </w:r>
      <w:r>
        <w:t>the</w:t>
      </w:r>
      <w:r>
        <w:rPr>
          <w:spacing w:val="-14"/>
        </w:rPr>
        <w:t xml:space="preserve"> </w:t>
      </w:r>
      <w:r>
        <w:t>measure</w:t>
      </w:r>
      <w:r>
        <w:rPr>
          <w:spacing w:val="-16"/>
        </w:rPr>
        <w:t xml:space="preserve"> </w:t>
      </w:r>
      <w:r>
        <w:t>of</w:t>
      </w:r>
      <w:r>
        <w:rPr>
          <w:spacing w:val="-13"/>
        </w:rPr>
        <w:t xml:space="preserve"> </w:t>
      </w:r>
      <w:r>
        <w:t>the</w:t>
      </w:r>
      <w:r>
        <w:rPr>
          <w:spacing w:val="-14"/>
        </w:rPr>
        <w:t xml:space="preserve"> </w:t>
      </w:r>
      <w:r>
        <w:t>profit</w:t>
      </w:r>
      <w:r>
        <w:rPr>
          <w:spacing w:val="-8"/>
        </w:rPr>
        <w:t xml:space="preserve"> </w:t>
      </w:r>
      <w:r>
        <w:t>that</w:t>
      </w:r>
      <w:r>
        <w:rPr>
          <w:spacing w:val="-16"/>
        </w:rPr>
        <w:t xml:space="preserve"> </w:t>
      </w:r>
      <w:r>
        <w:t>remains</w:t>
      </w:r>
      <w:r>
        <w:rPr>
          <w:spacing w:val="-15"/>
        </w:rPr>
        <w:t xml:space="preserve"> </w:t>
      </w:r>
      <w:r>
        <w:t>subject to</w:t>
      </w:r>
      <w:r>
        <w:rPr>
          <w:spacing w:val="-12"/>
        </w:rPr>
        <w:t xml:space="preserve"> </w:t>
      </w:r>
      <w:r>
        <w:t>the</w:t>
      </w:r>
      <w:r>
        <w:rPr>
          <w:spacing w:val="-12"/>
        </w:rPr>
        <w:t xml:space="preserve"> </w:t>
      </w:r>
      <w:r>
        <w:t>existing</w:t>
      </w:r>
      <w:r>
        <w:rPr>
          <w:spacing w:val="-12"/>
        </w:rPr>
        <w:t xml:space="preserve"> </w:t>
      </w:r>
      <w:r>
        <w:t>ALP-based</w:t>
      </w:r>
      <w:r>
        <w:rPr>
          <w:spacing w:val="-8"/>
        </w:rPr>
        <w:t xml:space="preserve"> </w:t>
      </w:r>
      <w:r>
        <w:t>allocation</w:t>
      </w:r>
      <w:r>
        <w:rPr>
          <w:spacing w:val="-12"/>
        </w:rPr>
        <w:t xml:space="preserve"> </w:t>
      </w:r>
      <w:r>
        <w:t>system</w:t>
      </w:r>
      <w:r>
        <w:rPr>
          <w:spacing w:val="-7"/>
        </w:rPr>
        <w:t xml:space="preserve"> </w:t>
      </w:r>
      <w:r>
        <w:t>(so-called</w:t>
      </w:r>
      <w:r>
        <w:rPr>
          <w:spacing w:val="-12"/>
        </w:rPr>
        <w:t xml:space="preserve"> </w:t>
      </w:r>
      <w:r>
        <w:t>“deemed”</w:t>
      </w:r>
      <w:r>
        <w:rPr>
          <w:spacing w:val="-10"/>
        </w:rPr>
        <w:t xml:space="preserve"> </w:t>
      </w:r>
      <w:r>
        <w:t>routine</w:t>
      </w:r>
      <w:r>
        <w:rPr>
          <w:spacing w:val="-9"/>
        </w:rPr>
        <w:t xml:space="preserve"> </w:t>
      </w:r>
      <w:r>
        <w:t>profit</w:t>
      </w:r>
      <w:r>
        <w:rPr>
          <w:spacing w:val="-10"/>
        </w:rPr>
        <w:t xml:space="preserve"> </w:t>
      </w:r>
      <w:r>
        <w:t>of</w:t>
      </w:r>
      <w:r>
        <w:rPr>
          <w:spacing w:val="-9"/>
        </w:rPr>
        <w:t xml:space="preserve"> </w:t>
      </w:r>
      <w:r>
        <w:t>the</w:t>
      </w:r>
      <w:r>
        <w:rPr>
          <w:spacing w:val="-12"/>
        </w:rPr>
        <w:t xml:space="preserve"> </w:t>
      </w:r>
      <w:r>
        <w:t>business,</w:t>
      </w:r>
      <w:r>
        <w:rPr>
          <w:spacing w:val="-11"/>
        </w:rPr>
        <w:t xml:space="preserve"> </w:t>
      </w:r>
      <w:r>
        <w:t>see</w:t>
      </w:r>
      <w:r>
        <w:rPr>
          <w:spacing w:val="-8"/>
        </w:rPr>
        <w:t xml:space="preserve"> </w:t>
      </w:r>
      <w:r>
        <w:t xml:space="preserve">section </w:t>
      </w:r>
      <w:hyperlink w:anchor="_bookmark41" w:history="1">
        <w:r>
          <w:t>6.2.1</w:t>
        </w:r>
      </w:hyperlink>
      <w:r>
        <w:t>). The residence jurisdiction where the business is bearing costs and taking risks would benefit for longer</w:t>
      </w:r>
      <w:r>
        <w:rPr>
          <w:spacing w:val="-9"/>
        </w:rPr>
        <w:t xml:space="preserve"> </w:t>
      </w:r>
      <w:r>
        <w:t>from</w:t>
      </w:r>
      <w:r>
        <w:rPr>
          <w:spacing w:val="-4"/>
        </w:rPr>
        <w:t xml:space="preserve"> </w:t>
      </w:r>
      <w:r>
        <w:t>its</w:t>
      </w:r>
      <w:r>
        <w:rPr>
          <w:spacing w:val="-8"/>
        </w:rPr>
        <w:t xml:space="preserve"> </w:t>
      </w:r>
      <w:r>
        <w:t>taxing</w:t>
      </w:r>
      <w:r>
        <w:rPr>
          <w:spacing w:val="-9"/>
        </w:rPr>
        <w:t xml:space="preserve"> </w:t>
      </w:r>
      <w:r>
        <w:t>right</w:t>
      </w:r>
      <w:r>
        <w:rPr>
          <w:spacing w:val="-9"/>
        </w:rPr>
        <w:t xml:space="preserve"> </w:t>
      </w:r>
      <w:r>
        <w:t>under</w:t>
      </w:r>
      <w:r>
        <w:rPr>
          <w:spacing w:val="-8"/>
        </w:rPr>
        <w:t xml:space="preserve"> </w:t>
      </w:r>
      <w:r>
        <w:t>existing</w:t>
      </w:r>
      <w:r>
        <w:rPr>
          <w:spacing w:val="-9"/>
        </w:rPr>
        <w:t xml:space="preserve"> </w:t>
      </w:r>
      <w:r>
        <w:t>rules</w:t>
      </w:r>
      <w:r>
        <w:rPr>
          <w:spacing w:val="-8"/>
        </w:rPr>
        <w:t xml:space="preserve"> </w:t>
      </w:r>
      <w:r>
        <w:t>on</w:t>
      </w:r>
      <w:r>
        <w:rPr>
          <w:spacing w:val="-9"/>
        </w:rPr>
        <w:t xml:space="preserve"> </w:t>
      </w:r>
      <w:r>
        <w:t>the</w:t>
      </w:r>
      <w:r>
        <w:rPr>
          <w:spacing w:val="-7"/>
        </w:rPr>
        <w:t xml:space="preserve"> </w:t>
      </w:r>
      <w:r>
        <w:t>approximation</w:t>
      </w:r>
      <w:r>
        <w:rPr>
          <w:spacing w:val="-10"/>
        </w:rPr>
        <w:t xml:space="preserve"> </w:t>
      </w:r>
      <w:r>
        <w:t>of</w:t>
      </w:r>
      <w:r>
        <w:rPr>
          <w:spacing w:val="-7"/>
        </w:rPr>
        <w:t xml:space="preserve"> </w:t>
      </w:r>
      <w:r>
        <w:t>routine</w:t>
      </w:r>
      <w:r>
        <w:rPr>
          <w:spacing w:val="-7"/>
        </w:rPr>
        <w:t xml:space="preserve"> </w:t>
      </w:r>
      <w:r>
        <w:t>profit.</w:t>
      </w:r>
      <w:r>
        <w:rPr>
          <w:spacing w:val="-9"/>
        </w:rPr>
        <w:t xml:space="preserve"> </w:t>
      </w:r>
      <w:r>
        <w:t>These</w:t>
      </w:r>
      <w:r>
        <w:rPr>
          <w:spacing w:val="-9"/>
        </w:rPr>
        <w:t xml:space="preserve"> </w:t>
      </w:r>
      <w:r>
        <w:t>members</w:t>
      </w:r>
      <w:r>
        <w:rPr>
          <w:spacing w:val="-8"/>
        </w:rPr>
        <w:t xml:space="preserve"> </w:t>
      </w:r>
      <w:r>
        <w:t>also generally consider that the same rules should apply to losses and profit shortfalls – a single carry-forward system (including for potential time restrictions) – and that this approach would not add any complexity and be easy to</w:t>
      </w:r>
      <w:r>
        <w:rPr>
          <w:spacing w:val="-7"/>
        </w:rPr>
        <w:t xml:space="preserve"> </w:t>
      </w:r>
      <w:r>
        <w:t>administer.</w:t>
      </w:r>
    </w:p>
    <w:p w14:paraId="516431F1" w14:textId="77777777" w:rsidR="005F0837" w:rsidRDefault="005F0837" w:rsidP="00665CAB">
      <w:pPr>
        <w:pStyle w:val="ListParagraph"/>
        <w:numPr>
          <w:ilvl w:val="0"/>
          <w:numId w:val="11"/>
        </w:numPr>
        <w:tabs>
          <w:tab w:val="left" w:pos="1444"/>
        </w:tabs>
        <w:spacing w:before="121" w:line="271" w:lineRule="auto"/>
        <w:ind w:right="480" w:firstLine="0"/>
        <w:jc w:val="both"/>
        <w:rPr>
          <w:sz w:val="20"/>
        </w:rPr>
      </w:pPr>
      <w:r>
        <w:rPr>
          <w:sz w:val="20"/>
        </w:rPr>
        <w:t>In contrast, for another group of members, accounting for profit shortfalls would not be justified in principle, and would also introduce a source of complexity and increase compliance and administrative burdens.</w:t>
      </w:r>
      <w:r>
        <w:rPr>
          <w:spacing w:val="-14"/>
          <w:sz w:val="20"/>
        </w:rPr>
        <w:t xml:space="preserve"> </w:t>
      </w:r>
      <w:r>
        <w:rPr>
          <w:sz w:val="20"/>
        </w:rPr>
        <w:t>From</w:t>
      </w:r>
      <w:r>
        <w:rPr>
          <w:spacing w:val="-10"/>
          <w:sz w:val="20"/>
        </w:rPr>
        <w:t xml:space="preserve"> </w:t>
      </w:r>
      <w:r>
        <w:rPr>
          <w:sz w:val="20"/>
        </w:rPr>
        <w:t>a</w:t>
      </w:r>
      <w:r>
        <w:rPr>
          <w:spacing w:val="-14"/>
          <w:sz w:val="20"/>
        </w:rPr>
        <w:t xml:space="preserve"> </w:t>
      </w:r>
      <w:r>
        <w:rPr>
          <w:sz w:val="20"/>
        </w:rPr>
        <w:t>policy</w:t>
      </w:r>
      <w:r>
        <w:rPr>
          <w:spacing w:val="-16"/>
          <w:sz w:val="20"/>
        </w:rPr>
        <w:t xml:space="preserve"> </w:t>
      </w:r>
      <w:r>
        <w:rPr>
          <w:sz w:val="20"/>
        </w:rPr>
        <w:t>standpoint,</w:t>
      </w:r>
      <w:r>
        <w:rPr>
          <w:spacing w:val="-14"/>
          <w:sz w:val="20"/>
        </w:rPr>
        <w:t xml:space="preserve"> </w:t>
      </w:r>
      <w:r>
        <w:rPr>
          <w:sz w:val="20"/>
        </w:rPr>
        <w:t>these</w:t>
      </w:r>
      <w:r>
        <w:rPr>
          <w:spacing w:val="-14"/>
          <w:sz w:val="20"/>
        </w:rPr>
        <w:t xml:space="preserve"> </w:t>
      </w:r>
      <w:r>
        <w:rPr>
          <w:sz w:val="20"/>
        </w:rPr>
        <w:t>members</w:t>
      </w:r>
      <w:r>
        <w:rPr>
          <w:spacing w:val="-12"/>
          <w:sz w:val="20"/>
        </w:rPr>
        <w:t xml:space="preserve"> </w:t>
      </w:r>
      <w:r>
        <w:rPr>
          <w:sz w:val="20"/>
        </w:rPr>
        <w:t>note</w:t>
      </w:r>
      <w:r>
        <w:rPr>
          <w:spacing w:val="-14"/>
          <w:sz w:val="20"/>
        </w:rPr>
        <w:t xml:space="preserve"> </w:t>
      </w:r>
      <w:r>
        <w:rPr>
          <w:sz w:val="20"/>
        </w:rPr>
        <w:t>that</w:t>
      </w:r>
      <w:r>
        <w:rPr>
          <w:spacing w:val="-14"/>
          <w:sz w:val="20"/>
        </w:rPr>
        <w:t xml:space="preserve"> </w:t>
      </w:r>
      <w:r>
        <w:rPr>
          <w:sz w:val="20"/>
        </w:rPr>
        <w:t>most</w:t>
      </w:r>
      <w:r>
        <w:rPr>
          <w:spacing w:val="-14"/>
          <w:sz w:val="20"/>
        </w:rPr>
        <w:t xml:space="preserve"> </w:t>
      </w:r>
      <w:r>
        <w:rPr>
          <w:sz w:val="20"/>
        </w:rPr>
        <w:t>existing</w:t>
      </w:r>
      <w:r>
        <w:rPr>
          <w:spacing w:val="-14"/>
          <w:sz w:val="20"/>
        </w:rPr>
        <w:t xml:space="preserve"> </w:t>
      </w:r>
      <w:r>
        <w:rPr>
          <w:sz w:val="20"/>
        </w:rPr>
        <w:t>income</w:t>
      </w:r>
      <w:r>
        <w:rPr>
          <w:spacing w:val="-14"/>
          <w:sz w:val="20"/>
        </w:rPr>
        <w:t xml:space="preserve"> </w:t>
      </w:r>
      <w:r>
        <w:rPr>
          <w:sz w:val="20"/>
        </w:rPr>
        <w:t>tax</w:t>
      </w:r>
      <w:r>
        <w:rPr>
          <w:spacing w:val="-13"/>
          <w:sz w:val="20"/>
        </w:rPr>
        <w:t xml:space="preserve"> </w:t>
      </w:r>
      <w:r>
        <w:rPr>
          <w:sz w:val="20"/>
        </w:rPr>
        <w:t>rules</w:t>
      </w:r>
      <w:r>
        <w:rPr>
          <w:spacing w:val="-13"/>
          <w:sz w:val="20"/>
        </w:rPr>
        <w:t xml:space="preserve"> </w:t>
      </w:r>
      <w:r>
        <w:rPr>
          <w:sz w:val="20"/>
        </w:rPr>
        <w:t>do</w:t>
      </w:r>
      <w:r>
        <w:rPr>
          <w:spacing w:val="-13"/>
          <w:sz w:val="20"/>
        </w:rPr>
        <w:t xml:space="preserve"> </w:t>
      </w:r>
      <w:r>
        <w:rPr>
          <w:sz w:val="20"/>
        </w:rPr>
        <w:t>not</w:t>
      </w:r>
      <w:r>
        <w:rPr>
          <w:spacing w:val="-14"/>
          <w:sz w:val="20"/>
        </w:rPr>
        <w:t xml:space="preserve"> </w:t>
      </w:r>
      <w:r>
        <w:rPr>
          <w:sz w:val="20"/>
        </w:rPr>
        <w:t>average profits over multiple years (including where there is a progressive tax rate), and also suggest that loss carry-forward regimes are designed only to enable taxpayers to recoup losses reflecting costs of their earlier investments. Because profit shortfalls are not a cost that impairs the ability of a group to recoup its past</w:t>
      </w:r>
      <w:r>
        <w:rPr>
          <w:spacing w:val="-6"/>
          <w:sz w:val="20"/>
        </w:rPr>
        <w:t xml:space="preserve"> </w:t>
      </w:r>
      <w:r>
        <w:rPr>
          <w:sz w:val="20"/>
        </w:rPr>
        <w:t>investments,</w:t>
      </w:r>
      <w:r>
        <w:rPr>
          <w:spacing w:val="-6"/>
          <w:sz w:val="20"/>
        </w:rPr>
        <w:t xml:space="preserve"> </w:t>
      </w:r>
      <w:r>
        <w:rPr>
          <w:sz w:val="20"/>
        </w:rPr>
        <w:t>they</w:t>
      </w:r>
      <w:r>
        <w:rPr>
          <w:spacing w:val="-9"/>
          <w:sz w:val="20"/>
        </w:rPr>
        <w:t xml:space="preserve"> </w:t>
      </w:r>
      <w:r>
        <w:rPr>
          <w:sz w:val="20"/>
        </w:rPr>
        <w:t>see</w:t>
      </w:r>
      <w:r>
        <w:rPr>
          <w:spacing w:val="-4"/>
          <w:sz w:val="20"/>
        </w:rPr>
        <w:t xml:space="preserve"> </w:t>
      </w:r>
      <w:r>
        <w:rPr>
          <w:sz w:val="20"/>
        </w:rPr>
        <w:t>them</w:t>
      </w:r>
      <w:r>
        <w:rPr>
          <w:spacing w:val="-2"/>
          <w:sz w:val="20"/>
        </w:rPr>
        <w:t xml:space="preserve"> </w:t>
      </w:r>
      <w:r>
        <w:rPr>
          <w:sz w:val="20"/>
        </w:rPr>
        <w:t>as</w:t>
      </w:r>
      <w:r>
        <w:rPr>
          <w:spacing w:val="-5"/>
          <w:sz w:val="20"/>
        </w:rPr>
        <w:t xml:space="preserve"> </w:t>
      </w:r>
      <w:r>
        <w:rPr>
          <w:sz w:val="20"/>
        </w:rPr>
        <w:t>fundamentally</w:t>
      </w:r>
      <w:r>
        <w:rPr>
          <w:spacing w:val="-10"/>
          <w:sz w:val="20"/>
        </w:rPr>
        <w:t xml:space="preserve"> </w:t>
      </w:r>
      <w:r>
        <w:rPr>
          <w:sz w:val="20"/>
        </w:rPr>
        <w:t>different</w:t>
      </w:r>
      <w:r>
        <w:rPr>
          <w:spacing w:val="-5"/>
          <w:sz w:val="20"/>
        </w:rPr>
        <w:t xml:space="preserve"> </w:t>
      </w:r>
      <w:r>
        <w:rPr>
          <w:sz w:val="20"/>
        </w:rPr>
        <w:t>from</w:t>
      </w:r>
      <w:r>
        <w:rPr>
          <w:spacing w:val="-2"/>
          <w:sz w:val="20"/>
        </w:rPr>
        <w:t xml:space="preserve"> </w:t>
      </w:r>
      <w:r>
        <w:rPr>
          <w:sz w:val="20"/>
        </w:rPr>
        <w:t>losses,</w:t>
      </w:r>
      <w:r>
        <w:rPr>
          <w:spacing w:val="-6"/>
          <w:sz w:val="20"/>
        </w:rPr>
        <w:t xml:space="preserve"> </w:t>
      </w:r>
      <w:r>
        <w:rPr>
          <w:sz w:val="20"/>
        </w:rPr>
        <w:t>and</w:t>
      </w:r>
      <w:r>
        <w:rPr>
          <w:spacing w:val="-3"/>
          <w:sz w:val="20"/>
        </w:rPr>
        <w:t xml:space="preserve"> </w:t>
      </w:r>
      <w:r>
        <w:rPr>
          <w:sz w:val="20"/>
        </w:rPr>
        <w:t>take</w:t>
      </w:r>
      <w:r>
        <w:rPr>
          <w:spacing w:val="-7"/>
          <w:sz w:val="20"/>
        </w:rPr>
        <w:t xml:space="preserve"> </w:t>
      </w:r>
      <w:r>
        <w:rPr>
          <w:sz w:val="20"/>
        </w:rPr>
        <w:t>the</w:t>
      </w:r>
      <w:r>
        <w:rPr>
          <w:spacing w:val="-4"/>
          <w:sz w:val="20"/>
        </w:rPr>
        <w:t xml:space="preserve"> </w:t>
      </w:r>
      <w:r>
        <w:rPr>
          <w:sz w:val="20"/>
        </w:rPr>
        <w:t>view</w:t>
      </w:r>
      <w:r>
        <w:rPr>
          <w:spacing w:val="-5"/>
          <w:sz w:val="20"/>
        </w:rPr>
        <w:t xml:space="preserve"> </w:t>
      </w:r>
      <w:r>
        <w:rPr>
          <w:sz w:val="20"/>
        </w:rPr>
        <w:t>that</w:t>
      </w:r>
      <w:r>
        <w:rPr>
          <w:spacing w:val="-7"/>
          <w:sz w:val="20"/>
        </w:rPr>
        <w:t xml:space="preserve"> </w:t>
      </w:r>
      <w:r>
        <w:rPr>
          <w:sz w:val="20"/>
        </w:rPr>
        <w:t>there</w:t>
      </w:r>
      <w:r>
        <w:rPr>
          <w:spacing w:val="-3"/>
          <w:sz w:val="20"/>
        </w:rPr>
        <w:t xml:space="preserve"> </w:t>
      </w:r>
      <w:r>
        <w:rPr>
          <w:sz w:val="20"/>
        </w:rPr>
        <w:t>is</w:t>
      </w:r>
      <w:r>
        <w:rPr>
          <w:spacing w:val="-5"/>
          <w:sz w:val="20"/>
        </w:rPr>
        <w:t xml:space="preserve"> </w:t>
      </w:r>
      <w:r>
        <w:rPr>
          <w:sz w:val="20"/>
        </w:rPr>
        <w:t>no justification for allowing their carry-forward. These members also take the view that disregarding profit shortfalls has no or a limited impact on the tax burden of the taxpayer (depending on income tax rate differentials),</w:t>
      </w:r>
      <w:r>
        <w:rPr>
          <w:spacing w:val="-7"/>
          <w:sz w:val="20"/>
        </w:rPr>
        <w:t xml:space="preserve"> </w:t>
      </w:r>
      <w:r>
        <w:rPr>
          <w:sz w:val="20"/>
        </w:rPr>
        <w:t>and</w:t>
      </w:r>
      <w:r>
        <w:rPr>
          <w:spacing w:val="-5"/>
          <w:sz w:val="20"/>
        </w:rPr>
        <w:t xml:space="preserve"> </w:t>
      </w:r>
      <w:r>
        <w:rPr>
          <w:sz w:val="20"/>
        </w:rPr>
        <w:t>hence</w:t>
      </w:r>
      <w:r>
        <w:rPr>
          <w:spacing w:val="-6"/>
          <w:sz w:val="20"/>
        </w:rPr>
        <w:t xml:space="preserve"> </w:t>
      </w:r>
      <w:r>
        <w:rPr>
          <w:sz w:val="20"/>
        </w:rPr>
        <w:t>on</w:t>
      </w:r>
      <w:r>
        <w:rPr>
          <w:spacing w:val="-5"/>
          <w:sz w:val="20"/>
        </w:rPr>
        <w:t xml:space="preserve"> </w:t>
      </w:r>
      <w:r>
        <w:rPr>
          <w:sz w:val="20"/>
        </w:rPr>
        <w:t>neutrality,</w:t>
      </w:r>
      <w:r>
        <w:rPr>
          <w:spacing w:val="-6"/>
          <w:sz w:val="20"/>
        </w:rPr>
        <w:t xml:space="preserve"> </w:t>
      </w:r>
      <w:r>
        <w:rPr>
          <w:sz w:val="20"/>
        </w:rPr>
        <w:t>as</w:t>
      </w:r>
      <w:r>
        <w:rPr>
          <w:spacing w:val="-6"/>
          <w:sz w:val="20"/>
        </w:rPr>
        <w:t xml:space="preserve"> </w:t>
      </w:r>
      <w:r>
        <w:rPr>
          <w:sz w:val="20"/>
        </w:rPr>
        <w:t>it</w:t>
      </w:r>
      <w:r>
        <w:rPr>
          <w:spacing w:val="-5"/>
          <w:sz w:val="20"/>
        </w:rPr>
        <w:t xml:space="preserve"> </w:t>
      </w:r>
      <w:r>
        <w:rPr>
          <w:sz w:val="20"/>
        </w:rPr>
        <w:t>only</w:t>
      </w:r>
      <w:r>
        <w:rPr>
          <w:spacing w:val="-11"/>
          <w:sz w:val="20"/>
        </w:rPr>
        <w:t xml:space="preserve"> </w:t>
      </w:r>
      <w:r>
        <w:rPr>
          <w:sz w:val="20"/>
        </w:rPr>
        <w:t>changes</w:t>
      </w:r>
      <w:r>
        <w:rPr>
          <w:spacing w:val="-7"/>
          <w:sz w:val="20"/>
        </w:rPr>
        <w:t xml:space="preserve"> </w:t>
      </w:r>
      <w:r>
        <w:rPr>
          <w:sz w:val="20"/>
        </w:rPr>
        <w:t>the</w:t>
      </w:r>
      <w:r>
        <w:rPr>
          <w:spacing w:val="-8"/>
          <w:sz w:val="20"/>
        </w:rPr>
        <w:t xml:space="preserve"> </w:t>
      </w:r>
      <w:r>
        <w:rPr>
          <w:sz w:val="20"/>
        </w:rPr>
        <w:t>allocation</w:t>
      </w:r>
      <w:r>
        <w:rPr>
          <w:spacing w:val="-6"/>
          <w:sz w:val="20"/>
        </w:rPr>
        <w:t xml:space="preserve"> </w:t>
      </w:r>
      <w:r>
        <w:rPr>
          <w:sz w:val="20"/>
        </w:rPr>
        <w:t>of</w:t>
      </w:r>
      <w:r>
        <w:rPr>
          <w:spacing w:val="-6"/>
          <w:sz w:val="20"/>
        </w:rPr>
        <w:t xml:space="preserve"> </w:t>
      </w:r>
      <w:r>
        <w:rPr>
          <w:sz w:val="20"/>
        </w:rPr>
        <w:t>profit</w:t>
      </w:r>
      <w:r>
        <w:rPr>
          <w:spacing w:val="-7"/>
          <w:sz w:val="20"/>
        </w:rPr>
        <w:t xml:space="preserve"> </w:t>
      </w:r>
      <w:r>
        <w:rPr>
          <w:sz w:val="20"/>
        </w:rPr>
        <w:t>(and</w:t>
      </w:r>
      <w:r>
        <w:rPr>
          <w:spacing w:val="-8"/>
          <w:sz w:val="20"/>
        </w:rPr>
        <w:t xml:space="preserve"> </w:t>
      </w:r>
      <w:r>
        <w:rPr>
          <w:sz w:val="20"/>
        </w:rPr>
        <w:t>the</w:t>
      </w:r>
      <w:r>
        <w:rPr>
          <w:spacing w:val="-7"/>
          <w:sz w:val="20"/>
        </w:rPr>
        <w:t xml:space="preserve"> </w:t>
      </w:r>
      <w:r>
        <w:rPr>
          <w:sz w:val="20"/>
        </w:rPr>
        <w:t>jurisdiction</w:t>
      </w:r>
      <w:r>
        <w:rPr>
          <w:spacing w:val="-4"/>
          <w:sz w:val="20"/>
        </w:rPr>
        <w:t xml:space="preserve"> </w:t>
      </w:r>
      <w:r>
        <w:rPr>
          <w:sz w:val="20"/>
        </w:rPr>
        <w:t>where the taxpayer needs to pay its income tax). In addition, they consider this proposal inconsistent with the rationale of the Amount A profitability threshold, which is a simplified convention introduced to limit interactions</w:t>
      </w:r>
      <w:r>
        <w:rPr>
          <w:spacing w:val="-13"/>
          <w:sz w:val="20"/>
        </w:rPr>
        <w:t xml:space="preserve"> </w:t>
      </w:r>
      <w:r>
        <w:rPr>
          <w:sz w:val="20"/>
        </w:rPr>
        <w:t>between</w:t>
      </w:r>
      <w:r>
        <w:rPr>
          <w:spacing w:val="-12"/>
          <w:sz w:val="20"/>
        </w:rPr>
        <w:t xml:space="preserve"> </w:t>
      </w:r>
      <w:r>
        <w:rPr>
          <w:sz w:val="20"/>
        </w:rPr>
        <w:t>Amount</w:t>
      </w:r>
      <w:r>
        <w:rPr>
          <w:spacing w:val="-14"/>
          <w:sz w:val="20"/>
        </w:rPr>
        <w:t xml:space="preserve"> </w:t>
      </w:r>
      <w:r>
        <w:rPr>
          <w:sz w:val="20"/>
        </w:rPr>
        <w:t>A</w:t>
      </w:r>
      <w:r>
        <w:rPr>
          <w:spacing w:val="-14"/>
          <w:sz w:val="20"/>
        </w:rPr>
        <w:t xml:space="preserve"> </w:t>
      </w:r>
      <w:r>
        <w:rPr>
          <w:sz w:val="20"/>
        </w:rPr>
        <w:t>and</w:t>
      </w:r>
      <w:r>
        <w:rPr>
          <w:spacing w:val="-14"/>
          <w:sz w:val="20"/>
        </w:rPr>
        <w:t xml:space="preserve"> </w:t>
      </w:r>
      <w:r>
        <w:rPr>
          <w:sz w:val="20"/>
        </w:rPr>
        <w:t>existing</w:t>
      </w:r>
      <w:r>
        <w:rPr>
          <w:spacing w:val="-14"/>
          <w:sz w:val="20"/>
        </w:rPr>
        <w:t xml:space="preserve"> </w:t>
      </w:r>
      <w:r>
        <w:rPr>
          <w:sz w:val="20"/>
        </w:rPr>
        <w:t>profit</w:t>
      </w:r>
      <w:r>
        <w:rPr>
          <w:spacing w:val="-13"/>
          <w:sz w:val="20"/>
        </w:rPr>
        <w:t xml:space="preserve"> </w:t>
      </w:r>
      <w:r>
        <w:rPr>
          <w:sz w:val="20"/>
        </w:rPr>
        <w:t>allocation</w:t>
      </w:r>
      <w:r>
        <w:rPr>
          <w:spacing w:val="-14"/>
          <w:sz w:val="20"/>
        </w:rPr>
        <w:t xml:space="preserve"> </w:t>
      </w:r>
      <w:r>
        <w:rPr>
          <w:sz w:val="20"/>
        </w:rPr>
        <w:t>rules,</w:t>
      </w:r>
      <w:r>
        <w:rPr>
          <w:spacing w:val="-14"/>
          <w:sz w:val="20"/>
        </w:rPr>
        <w:t xml:space="preserve"> </w:t>
      </w:r>
      <w:r>
        <w:rPr>
          <w:sz w:val="20"/>
        </w:rPr>
        <w:t>and</w:t>
      </w:r>
      <w:r>
        <w:rPr>
          <w:spacing w:val="-14"/>
          <w:sz w:val="20"/>
        </w:rPr>
        <w:t xml:space="preserve"> </w:t>
      </w:r>
      <w:r>
        <w:rPr>
          <w:sz w:val="20"/>
        </w:rPr>
        <w:t>simplify</w:t>
      </w:r>
      <w:r>
        <w:rPr>
          <w:spacing w:val="-18"/>
          <w:sz w:val="20"/>
        </w:rPr>
        <w:t xml:space="preserve"> </w:t>
      </w:r>
      <w:r>
        <w:rPr>
          <w:sz w:val="20"/>
        </w:rPr>
        <w:t>the</w:t>
      </w:r>
      <w:r>
        <w:rPr>
          <w:spacing w:val="-12"/>
          <w:sz w:val="20"/>
        </w:rPr>
        <w:t xml:space="preserve"> </w:t>
      </w:r>
      <w:r>
        <w:rPr>
          <w:sz w:val="20"/>
        </w:rPr>
        <w:t>calculation</w:t>
      </w:r>
      <w:r>
        <w:rPr>
          <w:spacing w:val="-14"/>
          <w:sz w:val="20"/>
        </w:rPr>
        <w:t xml:space="preserve"> </w:t>
      </w:r>
      <w:r>
        <w:rPr>
          <w:sz w:val="20"/>
        </w:rPr>
        <w:t>of</w:t>
      </w:r>
      <w:r>
        <w:rPr>
          <w:spacing w:val="-12"/>
          <w:sz w:val="20"/>
        </w:rPr>
        <w:t xml:space="preserve"> </w:t>
      </w:r>
      <w:r>
        <w:rPr>
          <w:sz w:val="20"/>
        </w:rPr>
        <w:t>Amount</w:t>
      </w:r>
      <w:r>
        <w:rPr>
          <w:spacing w:val="-5"/>
          <w:sz w:val="20"/>
        </w:rPr>
        <w:t xml:space="preserve"> </w:t>
      </w:r>
      <w:r>
        <w:rPr>
          <w:sz w:val="20"/>
        </w:rPr>
        <w:t>A profit. In their view, this threshold does not seek to replicate the concept of residual profit used in transfer pricing rules, is not intended to apply to the profit of an MNE group (or segment where relevant) over multiple</w:t>
      </w:r>
      <w:r>
        <w:rPr>
          <w:spacing w:val="-4"/>
          <w:sz w:val="20"/>
        </w:rPr>
        <w:t xml:space="preserve"> </w:t>
      </w:r>
      <w:r>
        <w:rPr>
          <w:sz w:val="20"/>
        </w:rPr>
        <w:t>years,</w:t>
      </w:r>
      <w:r>
        <w:rPr>
          <w:spacing w:val="-7"/>
          <w:sz w:val="20"/>
        </w:rPr>
        <w:t xml:space="preserve"> </w:t>
      </w:r>
      <w:r>
        <w:rPr>
          <w:sz w:val="20"/>
        </w:rPr>
        <w:t>and</w:t>
      </w:r>
      <w:r>
        <w:rPr>
          <w:spacing w:val="-7"/>
          <w:sz w:val="20"/>
        </w:rPr>
        <w:t xml:space="preserve"> </w:t>
      </w:r>
      <w:r>
        <w:rPr>
          <w:sz w:val="20"/>
        </w:rPr>
        <w:t>involves</w:t>
      </w:r>
      <w:r>
        <w:rPr>
          <w:spacing w:val="-4"/>
          <w:sz w:val="20"/>
        </w:rPr>
        <w:t xml:space="preserve"> </w:t>
      </w:r>
      <w:r>
        <w:rPr>
          <w:sz w:val="20"/>
        </w:rPr>
        <w:t>an</w:t>
      </w:r>
      <w:r>
        <w:rPr>
          <w:spacing w:val="-8"/>
          <w:sz w:val="20"/>
        </w:rPr>
        <w:t xml:space="preserve"> </w:t>
      </w:r>
      <w:r>
        <w:rPr>
          <w:sz w:val="20"/>
        </w:rPr>
        <w:t>accepted</w:t>
      </w:r>
      <w:r>
        <w:rPr>
          <w:spacing w:val="-5"/>
          <w:sz w:val="20"/>
        </w:rPr>
        <w:t xml:space="preserve"> </w:t>
      </w:r>
      <w:r>
        <w:rPr>
          <w:sz w:val="20"/>
        </w:rPr>
        <w:t>degree</w:t>
      </w:r>
      <w:r>
        <w:rPr>
          <w:spacing w:val="-5"/>
          <w:sz w:val="20"/>
        </w:rPr>
        <w:t xml:space="preserve"> </w:t>
      </w:r>
      <w:r>
        <w:rPr>
          <w:sz w:val="20"/>
        </w:rPr>
        <w:t>of</w:t>
      </w:r>
      <w:r>
        <w:rPr>
          <w:spacing w:val="-5"/>
          <w:sz w:val="20"/>
        </w:rPr>
        <w:t xml:space="preserve"> </w:t>
      </w:r>
      <w:r>
        <w:rPr>
          <w:sz w:val="20"/>
        </w:rPr>
        <w:t>approximation.</w:t>
      </w:r>
      <w:r>
        <w:rPr>
          <w:spacing w:val="-7"/>
          <w:sz w:val="20"/>
        </w:rPr>
        <w:t xml:space="preserve"> </w:t>
      </w:r>
      <w:r>
        <w:rPr>
          <w:sz w:val="20"/>
        </w:rPr>
        <w:t>Finally,</w:t>
      </w:r>
      <w:r>
        <w:rPr>
          <w:spacing w:val="-7"/>
          <w:sz w:val="20"/>
        </w:rPr>
        <w:t xml:space="preserve"> </w:t>
      </w:r>
      <w:r>
        <w:rPr>
          <w:sz w:val="20"/>
        </w:rPr>
        <w:t>these</w:t>
      </w:r>
      <w:r>
        <w:rPr>
          <w:spacing w:val="-8"/>
          <w:sz w:val="20"/>
        </w:rPr>
        <w:t xml:space="preserve"> </w:t>
      </w:r>
      <w:r>
        <w:rPr>
          <w:sz w:val="20"/>
        </w:rPr>
        <w:t>members</w:t>
      </w:r>
      <w:r>
        <w:rPr>
          <w:spacing w:val="-6"/>
          <w:sz w:val="20"/>
        </w:rPr>
        <w:t xml:space="preserve"> </w:t>
      </w:r>
      <w:r>
        <w:rPr>
          <w:sz w:val="20"/>
        </w:rPr>
        <w:t>are</w:t>
      </w:r>
      <w:r>
        <w:rPr>
          <w:spacing w:val="-7"/>
          <w:sz w:val="20"/>
        </w:rPr>
        <w:t xml:space="preserve"> </w:t>
      </w:r>
      <w:r>
        <w:rPr>
          <w:sz w:val="20"/>
        </w:rPr>
        <w:t>concerned that this proposal would present practical difficulties. In their view, the different policy objective of “income averaging” would require a separate treatment of losses and profit shortfalls, and create the complexity of dealing with two distinct carry-forward regimes. Specifically, they consider that stricter time limits would need</w:t>
      </w:r>
      <w:r>
        <w:rPr>
          <w:spacing w:val="-13"/>
          <w:sz w:val="20"/>
        </w:rPr>
        <w:t xml:space="preserve"> </w:t>
      </w:r>
      <w:r>
        <w:rPr>
          <w:sz w:val="20"/>
        </w:rPr>
        <w:t>to</w:t>
      </w:r>
      <w:r>
        <w:rPr>
          <w:spacing w:val="-12"/>
          <w:sz w:val="20"/>
        </w:rPr>
        <w:t xml:space="preserve"> </w:t>
      </w:r>
      <w:r>
        <w:rPr>
          <w:sz w:val="20"/>
        </w:rPr>
        <w:t>apply</w:t>
      </w:r>
      <w:r>
        <w:rPr>
          <w:spacing w:val="-15"/>
          <w:sz w:val="20"/>
        </w:rPr>
        <w:t xml:space="preserve"> </w:t>
      </w:r>
      <w:r>
        <w:rPr>
          <w:sz w:val="20"/>
        </w:rPr>
        <w:t>to</w:t>
      </w:r>
      <w:r>
        <w:rPr>
          <w:spacing w:val="-12"/>
          <w:sz w:val="20"/>
        </w:rPr>
        <w:t xml:space="preserve"> </w:t>
      </w:r>
      <w:r>
        <w:rPr>
          <w:sz w:val="20"/>
        </w:rPr>
        <w:t>profit</w:t>
      </w:r>
      <w:r>
        <w:rPr>
          <w:spacing w:val="-14"/>
          <w:sz w:val="20"/>
        </w:rPr>
        <w:t xml:space="preserve"> </w:t>
      </w:r>
      <w:r>
        <w:rPr>
          <w:sz w:val="20"/>
        </w:rPr>
        <w:t>shortfalls</w:t>
      </w:r>
      <w:r>
        <w:rPr>
          <w:spacing w:val="-12"/>
          <w:sz w:val="20"/>
        </w:rPr>
        <w:t xml:space="preserve"> </w:t>
      </w:r>
      <w:r>
        <w:rPr>
          <w:sz w:val="20"/>
        </w:rPr>
        <w:t>compared</w:t>
      </w:r>
      <w:r>
        <w:rPr>
          <w:spacing w:val="-12"/>
          <w:sz w:val="20"/>
        </w:rPr>
        <w:t xml:space="preserve"> </w:t>
      </w:r>
      <w:r>
        <w:rPr>
          <w:sz w:val="20"/>
        </w:rPr>
        <w:t>with</w:t>
      </w:r>
      <w:r>
        <w:rPr>
          <w:spacing w:val="-12"/>
          <w:sz w:val="20"/>
        </w:rPr>
        <w:t xml:space="preserve"> </w:t>
      </w:r>
      <w:r>
        <w:rPr>
          <w:sz w:val="20"/>
        </w:rPr>
        <w:t>losses,</w:t>
      </w:r>
      <w:r>
        <w:rPr>
          <w:spacing w:val="-11"/>
          <w:sz w:val="20"/>
        </w:rPr>
        <w:t xml:space="preserve"> </w:t>
      </w:r>
      <w:r>
        <w:rPr>
          <w:sz w:val="20"/>
        </w:rPr>
        <w:t>on</w:t>
      </w:r>
      <w:r>
        <w:rPr>
          <w:spacing w:val="-14"/>
          <w:sz w:val="20"/>
        </w:rPr>
        <w:t xml:space="preserve"> </w:t>
      </w:r>
      <w:r>
        <w:rPr>
          <w:sz w:val="20"/>
        </w:rPr>
        <w:t>the</w:t>
      </w:r>
      <w:r>
        <w:rPr>
          <w:spacing w:val="-12"/>
          <w:sz w:val="20"/>
        </w:rPr>
        <w:t xml:space="preserve"> </w:t>
      </w:r>
      <w:r>
        <w:rPr>
          <w:sz w:val="20"/>
        </w:rPr>
        <w:t>basis</w:t>
      </w:r>
      <w:r>
        <w:rPr>
          <w:spacing w:val="-5"/>
          <w:sz w:val="20"/>
        </w:rPr>
        <w:t xml:space="preserve"> </w:t>
      </w:r>
      <w:r>
        <w:rPr>
          <w:sz w:val="20"/>
        </w:rPr>
        <w:t>that</w:t>
      </w:r>
      <w:r>
        <w:rPr>
          <w:spacing w:val="-11"/>
          <w:sz w:val="20"/>
        </w:rPr>
        <w:t xml:space="preserve"> </w:t>
      </w:r>
      <w:r>
        <w:rPr>
          <w:sz w:val="20"/>
        </w:rPr>
        <w:t>accounting</w:t>
      </w:r>
      <w:r>
        <w:rPr>
          <w:spacing w:val="-12"/>
          <w:sz w:val="20"/>
        </w:rPr>
        <w:t xml:space="preserve"> </w:t>
      </w:r>
      <w:r>
        <w:rPr>
          <w:sz w:val="20"/>
        </w:rPr>
        <w:t>for</w:t>
      </w:r>
      <w:r>
        <w:rPr>
          <w:spacing w:val="-13"/>
          <w:sz w:val="20"/>
        </w:rPr>
        <w:t xml:space="preserve"> </w:t>
      </w:r>
      <w:r>
        <w:rPr>
          <w:sz w:val="20"/>
        </w:rPr>
        <w:t>profit</w:t>
      </w:r>
      <w:r>
        <w:rPr>
          <w:spacing w:val="-14"/>
          <w:sz w:val="20"/>
        </w:rPr>
        <w:t xml:space="preserve"> </w:t>
      </w:r>
      <w:r>
        <w:rPr>
          <w:sz w:val="20"/>
        </w:rPr>
        <w:t>shortfalls</w:t>
      </w:r>
      <w:r>
        <w:rPr>
          <w:spacing w:val="-12"/>
          <w:sz w:val="20"/>
        </w:rPr>
        <w:t xml:space="preserve"> </w:t>
      </w:r>
      <w:r>
        <w:rPr>
          <w:sz w:val="20"/>
        </w:rPr>
        <w:t>over an excessively long period would lead to inappropriate results. For example, a business with a low profit margin could accumulate unrelieved profit shortfalls over 10 or 15 years which would not be justified from a policy standpoint, and would create opportunities for tax planning. These members also note that profit shortfalls would increase the amount of losses administered by the Amount A carry-forward system, and hence</w:t>
      </w:r>
      <w:r>
        <w:rPr>
          <w:spacing w:val="-13"/>
          <w:sz w:val="20"/>
        </w:rPr>
        <w:t xml:space="preserve"> </w:t>
      </w:r>
      <w:r>
        <w:rPr>
          <w:sz w:val="20"/>
        </w:rPr>
        <w:t>the</w:t>
      </w:r>
      <w:r>
        <w:rPr>
          <w:spacing w:val="-12"/>
          <w:sz w:val="20"/>
        </w:rPr>
        <w:t xml:space="preserve"> </w:t>
      </w:r>
      <w:r>
        <w:rPr>
          <w:sz w:val="20"/>
        </w:rPr>
        <w:t>need</w:t>
      </w:r>
      <w:r>
        <w:rPr>
          <w:spacing w:val="-13"/>
          <w:sz w:val="20"/>
        </w:rPr>
        <w:t xml:space="preserve"> </w:t>
      </w:r>
      <w:r>
        <w:rPr>
          <w:sz w:val="20"/>
        </w:rPr>
        <w:t>for</w:t>
      </w:r>
      <w:r>
        <w:rPr>
          <w:spacing w:val="-11"/>
          <w:sz w:val="20"/>
        </w:rPr>
        <w:t xml:space="preserve"> </w:t>
      </w:r>
      <w:r>
        <w:rPr>
          <w:sz w:val="20"/>
        </w:rPr>
        <w:t>strict</w:t>
      </w:r>
      <w:r>
        <w:rPr>
          <w:spacing w:val="-12"/>
          <w:sz w:val="20"/>
        </w:rPr>
        <w:t xml:space="preserve"> </w:t>
      </w:r>
      <w:r>
        <w:rPr>
          <w:sz w:val="20"/>
        </w:rPr>
        <w:t>and</w:t>
      </w:r>
      <w:r>
        <w:rPr>
          <w:spacing w:val="-12"/>
          <w:sz w:val="20"/>
        </w:rPr>
        <w:t xml:space="preserve"> </w:t>
      </w:r>
      <w:r>
        <w:rPr>
          <w:sz w:val="20"/>
        </w:rPr>
        <w:t>complex</w:t>
      </w:r>
      <w:r>
        <w:rPr>
          <w:spacing w:val="-10"/>
          <w:sz w:val="20"/>
        </w:rPr>
        <w:t xml:space="preserve"> </w:t>
      </w:r>
      <w:r>
        <w:rPr>
          <w:sz w:val="20"/>
        </w:rPr>
        <w:t>anti-avoidance</w:t>
      </w:r>
      <w:r>
        <w:rPr>
          <w:spacing w:val="-13"/>
          <w:sz w:val="20"/>
        </w:rPr>
        <w:t xml:space="preserve"> </w:t>
      </w:r>
      <w:r>
        <w:rPr>
          <w:sz w:val="20"/>
        </w:rPr>
        <w:t>rules</w:t>
      </w:r>
      <w:r>
        <w:rPr>
          <w:spacing w:val="-10"/>
          <w:sz w:val="20"/>
        </w:rPr>
        <w:t xml:space="preserve"> </w:t>
      </w:r>
      <w:r>
        <w:rPr>
          <w:sz w:val="20"/>
        </w:rPr>
        <w:t>to</w:t>
      </w:r>
      <w:r>
        <w:rPr>
          <w:spacing w:val="-13"/>
          <w:sz w:val="20"/>
        </w:rPr>
        <w:t xml:space="preserve"> </w:t>
      </w:r>
      <w:r>
        <w:rPr>
          <w:sz w:val="20"/>
        </w:rPr>
        <w:t>prevent</w:t>
      </w:r>
      <w:r>
        <w:rPr>
          <w:spacing w:val="-12"/>
          <w:sz w:val="20"/>
        </w:rPr>
        <w:t xml:space="preserve"> </w:t>
      </w:r>
      <w:r>
        <w:rPr>
          <w:sz w:val="20"/>
        </w:rPr>
        <w:t>the</w:t>
      </w:r>
      <w:r>
        <w:rPr>
          <w:spacing w:val="-12"/>
          <w:sz w:val="20"/>
        </w:rPr>
        <w:t xml:space="preserve"> </w:t>
      </w:r>
      <w:r>
        <w:rPr>
          <w:sz w:val="20"/>
        </w:rPr>
        <w:t>trading</w:t>
      </w:r>
      <w:r>
        <w:rPr>
          <w:spacing w:val="-13"/>
          <w:sz w:val="20"/>
        </w:rPr>
        <w:t xml:space="preserve"> </w:t>
      </w:r>
      <w:r>
        <w:rPr>
          <w:sz w:val="20"/>
        </w:rPr>
        <w:t>of</w:t>
      </w:r>
      <w:r>
        <w:rPr>
          <w:spacing w:val="-9"/>
          <w:sz w:val="20"/>
        </w:rPr>
        <w:t xml:space="preserve"> </w:t>
      </w:r>
      <w:r>
        <w:rPr>
          <w:sz w:val="20"/>
        </w:rPr>
        <w:t>these</w:t>
      </w:r>
      <w:r>
        <w:rPr>
          <w:spacing w:val="-8"/>
          <w:sz w:val="20"/>
        </w:rPr>
        <w:t xml:space="preserve"> </w:t>
      </w:r>
      <w:r>
        <w:rPr>
          <w:sz w:val="20"/>
        </w:rPr>
        <w:t>losses</w:t>
      </w:r>
      <w:r>
        <w:rPr>
          <w:spacing w:val="-11"/>
          <w:sz w:val="20"/>
        </w:rPr>
        <w:t xml:space="preserve"> </w:t>
      </w:r>
      <w:r>
        <w:rPr>
          <w:sz w:val="20"/>
        </w:rPr>
        <w:t xml:space="preserve">(including in case of business </w:t>
      </w:r>
      <w:proofErr w:type="spellStart"/>
      <w:r>
        <w:rPr>
          <w:sz w:val="20"/>
        </w:rPr>
        <w:t>reorganisations</w:t>
      </w:r>
      <w:proofErr w:type="spellEnd"/>
      <w:r>
        <w:rPr>
          <w:sz w:val="20"/>
        </w:rPr>
        <w:t>).</w:t>
      </w:r>
    </w:p>
    <w:p w14:paraId="0BDCD3FA" w14:textId="77777777" w:rsidR="005F0837" w:rsidRDefault="005F0837" w:rsidP="00665CAB">
      <w:pPr>
        <w:pStyle w:val="ListParagraph"/>
        <w:numPr>
          <w:ilvl w:val="0"/>
          <w:numId w:val="11"/>
        </w:numPr>
        <w:tabs>
          <w:tab w:val="left" w:pos="1444"/>
        </w:tabs>
        <w:spacing w:before="123" w:line="271" w:lineRule="auto"/>
        <w:ind w:right="480" w:firstLine="0"/>
        <w:jc w:val="both"/>
        <w:rPr>
          <w:sz w:val="20"/>
        </w:rPr>
      </w:pPr>
      <w:r>
        <w:rPr>
          <w:sz w:val="20"/>
        </w:rPr>
        <w:t>A</w:t>
      </w:r>
      <w:r>
        <w:rPr>
          <w:spacing w:val="-17"/>
          <w:sz w:val="20"/>
        </w:rPr>
        <w:t xml:space="preserve"> </w:t>
      </w:r>
      <w:r>
        <w:rPr>
          <w:sz w:val="20"/>
        </w:rPr>
        <w:t>decision</w:t>
      </w:r>
      <w:r>
        <w:rPr>
          <w:spacing w:val="-14"/>
          <w:sz w:val="20"/>
        </w:rPr>
        <w:t xml:space="preserve"> </w:t>
      </w:r>
      <w:r>
        <w:rPr>
          <w:sz w:val="20"/>
        </w:rPr>
        <w:t>will</w:t>
      </w:r>
      <w:r>
        <w:rPr>
          <w:spacing w:val="-14"/>
          <w:sz w:val="20"/>
        </w:rPr>
        <w:t xml:space="preserve"> </w:t>
      </w:r>
      <w:r>
        <w:rPr>
          <w:sz w:val="20"/>
        </w:rPr>
        <w:t>be</w:t>
      </w:r>
      <w:r>
        <w:rPr>
          <w:spacing w:val="-13"/>
          <w:sz w:val="20"/>
        </w:rPr>
        <w:t xml:space="preserve"> </w:t>
      </w:r>
      <w:r>
        <w:rPr>
          <w:sz w:val="20"/>
        </w:rPr>
        <w:t>necessary</w:t>
      </w:r>
      <w:r>
        <w:rPr>
          <w:spacing w:val="-17"/>
          <w:sz w:val="20"/>
        </w:rPr>
        <w:t xml:space="preserve"> </w:t>
      </w:r>
      <w:r>
        <w:rPr>
          <w:sz w:val="20"/>
        </w:rPr>
        <w:t>to</w:t>
      </w:r>
      <w:r>
        <w:rPr>
          <w:spacing w:val="-11"/>
          <w:sz w:val="20"/>
        </w:rPr>
        <w:t xml:space="preserve"> </w:t>
      </w:r>
      <w:r>
        <w:rPr>
          <w:sz w:val="20"/>
        </w:rPr>
        <w:t>determine</w:t>
      </w:r>
      <w:r>
        <w:rPr>
          <w:spacing w:val="-14"/>
          <w:sz w:val="20"/>
        </w:rPr>
        <w:t xml:space="preserve"> </w:t>
      </w:r>
      <w:r>
        <w:rPr>
          <w:sz w:val="20"/>
        </w:rPr>
        <w:t>whether</w:t>
      </w:r>
      <w:r>
        <w:rPr>
          <w:spacing w:val="-15"/>
          <w:sz w:val="20"/>
        </w:rPr>
        <w:t xml:space="preserve"> </w:t>
      </w:r>
      <w:r>
        <w:rPr>
          <w:sz w:val="20"/>
        </w:rPr>
        <w:t>the</w:t>
      </w:r>
      <w:r>
        <w:rPr>
          <w:spacing w:val="-13"/>
          <w:sz w:val="20"/>
        </w:rPr>
        <w:t xml:space="preserve"> </w:t>
      </w:r>
      <w:r>
        <w:rPr>
          <w:sz w:val="20"/>
        </w:rPr>
        <w:t>Amount</w:t>
      </w:r>
      <w:r>
        <w:rPr>
          <w:spacing w:val="-16"/>
          <w:sz w:val="20"/>
        </w:rPr>
        <w:t xml:space="preserve"> </w:t>
      </w:r>
      <w:r>
        <w:rPr>
          <w:sz w:val="20"/>
        </w:rPr>
        <w:t>A</w:t>
      </w:r>
      <w:r>
        <w:rPr>
          <w:spacing w:val="-17"/>
          <w:sz w:val="20"/>
        </w:rPr>
        <w:t xml:space="preserve"> </w:t>
      </w:r>
      <w:r>
        <w:rPr>
          <w:sz w:val="20"/>
        </w:rPr>
        <w:t>carry-forward</w:t>
      </w:r>
      <w:r>
        <w:rPr>
          <w:spacing w:val="-15"/>
          <w:sz w:val="20"/>
        </w:rPr>
        <w:t xml:space="preserve"> </w:t>
      </w:r>
      <w:r>
        <w:rPr>
          <w:sz w:val="20"/>
        </w:rPr>
        <w:t>should</w:t>
      </w:r>
      <w:r>
        <w:rPr>
          <w:spacing w:val="-14"/>
          <w:sz w:val="20"/>
        </w:rPr>
        <w:t xml:space="preserve"> </w:t>
      </w:r>
      <w:r>
        <w:rPr>
          <w:sz w:val="20"/>
        </w:rPr>
        <w:t>be</w:t>
      </w:r>
      <w:r>
        <w:rPr>
          <w:spacing w:val="-14"/>
          <w:sz w:val="20"/>
        </w:rPr>
        <w:t xml:space="preserve"> </w:t>
      </w:r>
      <w:r>
        <w:rPr>
          <w:sz w:val="20"/>
        </w:rPr>
        <w:t>extended to profit shortfalls. To facilitate this decision, further work will be conducted to estimate the impact of accounting</w:t>
      </w:r>
      <w:r>
        <w:rPr>
          <w:spacing w:val="-12"/>
          <w:sz w:val="20"/>
        </w:rPr>
        <w:t xml:space="preserve"> </w:t>
      </w:r>
      <w:r>
        <w:rPr>
          <w:sz w:val="20"/>
        </w:rPr>
        <w:t>for</w:t>
      </w:r>
      <w:r>
        <w:rPr>
          <w:spacing w:val="-13"/>
          <w:sz w:val="20"/>
        </w:rPr>
        <w:t xml:space="preserve"> </w:t>
      </w:r>
      <w:r>
        <w:rPr>
          <w:sz w:val="20"/>
        </w:rPr>
        <w:t>profit</w:t>
      </w:r>
      <w:r>
        <w:rPr>
          <w:spacing w:val="-13"/>
          <w:sz w:val="20"/>
        </w:rPr>
        <w:t xml:space="preserve"> </w:t>
      </w:r>
      <w:r>
        <w:rPr>
          <w:sz w:val="20"/>
        </w:rPr>
        <w:t>shortfalls</w:t>
      </w:r>
      <w:r>
        <w:rPr>
          <w:spacing w:val="-12"/>
          <w:sz w:val="20"/>
        </w:rPr>
        <w:t xml:space="preserve"> </w:t>
      </w:r>
      <w:r>
        <w:rPr>
          <w:sz w:val="20"/>
        </w:rPr>
        <w:t>on</w:t>
      </w:r>
      <w:r>
        <w:rPr>
          <w:spacing w:val="-11"/>
          <w:sz w:val="20"/>
        </w:rPr>
        <w:t xml:space="preserve"> </w:t>
      </w:r>
      <w:r>
        <w:rPr>
          <w:sz w:val="20"/>
        </w:rPr>
        <w:t>the</w:t>
      </w:r>
      <w:r>
        <w:rPr>
          <w:spacing w:val="-12"/>
          <w:sz w:val="20"/>
        </w:rPr>
        <w:t xml:space="preserve"> </w:t>
      </w:r>
      <w:r>
        <w:rPr>
          <w:sz w:val="20"/>
        </w:rPr>
        <w:t>amount</w:t>
      </w:r>
      <w:r>
        <w:rPr>
          <w:spacing w:val="-13"/>
          <w:sz w:val="20"/>
        </w:rPr>
        <w:t xml:space="preserve"> </w:t>
      </w:r>
      <w:r>
        <w:rPr>
          <w:sz w:val="20"/>
        </w:rPr>
        <w:t>of</w:t>
      </w:r>
      <w:r>
        <w:rPr>
          <w:spacing w:val="-9"/>
          <w:sz w:val="20"/>
        </w:rPr>
        <w:t xml:space="preserve"> </w:t>
      </w:r>
      <w:r>
        <w:rPr>
          <w:sz w:val="20"/>
        </w:rPr>
        <w:t>losses</w:t>
      </w:r>
      <w:r>
        <w:rPr>
          <w:spacing w:val="-12"/>
          <w:sz w:val="20"/>
        </w:rPr>
        <w:t xml:space="preserve"> </w:t>
      </w:r>
      <w:r>
        <w:rPr>
          <w:sz w:val="20"/>
        </w:rPr>
        <w:t>administered</w:t>
      </w:r>
      <w:r>
        <w:rPr>
          <w:spacing w:val="-11"/>
          <w:sz w:val="20"/>
        </w:rPr>
        <w:t xml:space="preserve"> </w:t>
      </w:r>
      <w:r>
        <w:rPr>
          <w:sz w:val="20"/>
        </w:rPr>
        <w:t>by</w:t>
      </w:r>
      <w:r>
        <w:rPr>
          <w:spacing w:val="-14"/>
          <w:sz w:val="20"/>
        </w:rPr>
        <w:t xml:space="preserve"> </w:t>
      </w:r>
      <w:r>
        <w:rPr>
          <w:sz w:val="20"/>
        </w:rPr>
        <w:t>the</w:t>
      </w:r>
      <w:r>
        <w:rPr>
          <w:spacing w:val="-12"/>
          <w:sz w:val="20"/>
        </w:rPr>
        <w:t xml:space="preserve"> </w:t>
      </w:r>
      <w:r>
        <w:rPr>
          <w:sz w:val="20"/>
        </w:rPr>
        <w:t>Amount</w:t>
      </w:r>
      <w:r>
        <w:rPr>
          <w:spacing w:val="-11"/>
          <w:sz w:val="20"/>
        </w:rPr>
        <w:t xml:space="preserve"> </w:t>
      </w:r>
      <w:r>
        <w:rPr>
          <w:sz w:val="20"/>
        </w:rPr>
        <w:t>A</w:t>
      </w:r>
      <w:r>
        <w:rPr>
          <w:spacing w:val="-14"/>
          <w:sz w:val="20"/>
        </w:rPr>
        <w:t xml:space="preserve"> </w:t>
      </w:r>
      <w:r>
        <w:rPr>
          <w:sz w:val="20"/>
        </w:rPr>
        <w:t>carry-forward</w:t>
      </w:r>
      <w:r>
        <w:rPr>
          <w:spacing w:val="-10"/>
          <w:sz w:val="20"/>
        </w:rPr>
        <w:t xml:space="preserve"> </w:t>
      </w:r>
      <w:r>
        <w:rPr>
          <w:sz w:val="20"/>
        </w:rPr>
        <w:t>regime (and on the Amount A profit of in-scope MNE groups), and in turn on reducing the quantum of Amount A. Relevant</w:t>
      </w:r>
      <w:r>
        <w:rPr>
          <w:spacing w:val="-11"/>
          <w:sz w:val="20"/>
        </w:rPr>
        <w:t xml:space="preserve"> </w:t>
      </w:r>
      <w:r>
        <w:rPr>
          <w:sz w:val="20"/>
        </w:rPr>
        <w:t>considerations</w:t>
      </w:r>
      <w:r>
        <w:rPr>
          <w:spacing w:val="-7"/>
          <w:sz w:val="20"/>
        </w:rPr>
        <w:t xml:space="preserve"> </w:t>
      </w:r>
      <w:r>
        <w:rPr>
          <w:sz w:val="20"/>
        </w:rPr>
        <w:t>will</w:t>
      </w:r>
      <w:r>
        <w:rPr>
          <w:spacing w:val="-12"/>
          <w:sz w:val="20"/>
        </w:rPr>
        <w:t xml:space="preserve"> </w:t>
      </w:r>
      <w:r>
        <w:rPr>
          <w:sz w:val="20"/>
        </w:rPr>
        <w:t>include</w:t>
      </w:r>
      <w:r>
        <w:rPr>
          <w:spacing w:val="-8"/>
          <w:sz w:val="20"/>
        </w:rPr>
        <w:t xml:space="preserve"> </w:t>
      </w:r>
      <w:r>
        <w:rPr>
          <w:sz w:val="20"/>
        </w:rPr>
        <w:t>possible</w:t>
      </w:r>
      <w:r>
        <w:rPr>
          <w:spacing w:val="-11"/>
          <w:sz w:val="20"/>
        </w:rPr>
        <w:t xml:space="preserve"> </w:t>
      </w:r>
      <w:r>
        <w:rPr>
          <w:sz w:val="20"/>
        </w:rPr>
        <w:t>implications</w:t>
      </w:r>
      <w:r>
        <w:rPr>
          <w:spacing w:val="-10"/>
          <w:sz w:val="20"/>
        </w:rPr>
        <w:t xml:space="preserve"> </w:t>
      </w:r>
      <w:r>
        <w:rPr>
          <w:sz w:val="20"/>
        </w:rPr>
        <w:t>and</w:t>
      </w:r>
      <w:r>
        <w:rPr>
          <w:spacing w:val="-10"/>
          <w:sz w:val="20"/>
        </w:rPr>
        <w:t xml:space="preserve"> </w:t>
      </w:r>
      <w:r>
        <w:rPr>
          <w:sz w:val="20"/>
        </w:rPr>
        <w:t>spill-overs</w:t>
      </w:r>
      <w:r>
        <w:rPr>
          <w:spacing w:val="-9"/>
          <w:sz w:val="20"/>
        </w:rPr>
        <w:t xml:space="preserve"> </w:t>
      </w:r>
      <w:r>
        <w:rPr>
          <w:sz w:val="20"/>
        </w:rPr>
        <w:t>of</w:t>
      </w:r>
      <w:r>
        <w:rPr>
          <w:spacing w:val="-9"/>
          <w:sz w:val="20"/>
        </w:rPr>
        <w:t xml:space="preserve"> </w:t>
      </w:r>
      <w:r>
        <w:rPr>
          <w:sz w:val="20"/>
        </w:rPr>
        <w:t>this</w:t>
      </w:r>
      <w:r>
        <w:rPr>
          <w:spacing w:val="-10"/>
          <w:sz w:val="20"/>
        </w:rPr>
        <w:t xml:space="preserve"> </w:t>
      </w:r>
      <w:r>
        <w:rPr>
          <w:sz w:val="20"/>
        </w:rPr>
        <w:t>proposal</w:t>
      </w:r>
      <w:r>
        <w:rPr>
          <w:spacing w:val="-9"/>
          <w:sz w:val="20"/>
        </w:rPr>
        <w:t xml:space="preserve"> </w:t>
      </w:r>
      <w:r>
        <w:rPr>
          <w:sz w:val="20"/>
        </w:rPr>
        <w:t>on</w:t>
      </w:r>
      <w:r>
        <w:rPr>
          <w:spacing w:val="-11"/>
          <w:sz w:val="20"/>
        </w:rPr>
        <w:t xml:space="preserve"> </w:t>
      </w:r>
      <w:r>
        <w:rPr>
          <w:sz w:val="20"/>
        </w:rPr>
        <w:t>other</w:t>
      </w:r>
      <w:r>
        <w:rPr>
          <w:spacing w:val="-10"/>
          <w:sz w:val="20"/>
        </w:rPr>
        <w:t xml:space="preserve"> </w:t>
      </w:r>
      <w:r>
        <w:rPr>
          <w:sz w:val="20"/>
        </w:rPr>
        <w:t xml:space="preserve">features of this carry-forward regime or of Amount A, such as time limitations for the use of losses (see section </w:t>
      </w:r>
      <w:hyperlink w:anchor="_bookmark36" w:history="1">
        <w:r>
          <w:rPr>
            <w:sz w:val="20"/>
          </w:rPr>
          <w:t>5.4.4</w:t>
        </w:r>
      </w:hyperlink>
      <w:r>
        <w:rPr>
          <w:sz w:val="20"/>
        </w:rPr>
        <w:t>), or the level of the profitability threshold in the Amount A formula (see section</w:t>
      </w:r>
      <w:r>
        <w:rPr>
          <w:spacing w:val="-16"/>
          <w:sz w:val="20"/>
        </w:rPr>
        <w:t xml:space="preserve"> </w:t>
      </w:r>
      <w:hyperlink w:anchor="_bookmark41" w:history="1">
        <w:r>
          <w:rPr>
            <w:sz w:val="20"/>
          </w:rPr>
          <w:t>6.2.1</w:t>
        </w:r>
      </w:hyperlink>
      <w:r>
        <w:rPr>
          <w:sz w:val="20"/>
        </w:rPr>
        <w:t>).</w:t>
      </w:r>
    </w:p>
    <w:p w14:paraId="31BCE71A" w14:textId="77777777" w:rsidR="005F0837" w:rsidRDefault="005F0837" w:rsidP="005F0837">
      <w:pPr>
        <w:spacing w:line="271" w:lineRule="auto"/>
        <w:jc w:val="both"/>
        <w:rPr>
          <w:sz w:val="20"/>
        </w:rPr>
        <w:sectPr w:rsidR="005F0837">
          <w:pgSz w:w="11910" w:h="16840"/>
          <w:pgMar w:top="1500" w:right="820" w:bottom="1820" w:left="580" w:header="1244" w:footer="1638" w:gutter="0"/>
          <w:cols w:space="720"/>
        </w:sectPr>
      </w:pPr>
    </w:p>
    <w:p w14:paraId="36FA9CA6" w14:textId="77777777" w:rsidR="005F0837" w:rsidRDefault="005F0837" w:rsidP="005F0837">
      <w:pPr>
        <w:pStyle w:val="BodyText"/>
        <w:spacing w:before="4"/>
        <w:rPr>
          <w:sz w:val="19"/>
        </w:rPr>
      </w:pPr>
    </w:p>
    <w:p w14:paraId="47585BBB" w14:textId="77777777" w:rsidR="005F0837" w:rsidRDefault="005F0837" w:rsidP="00665CAB">
      <w:pPr>
        <w:pStyle w:val="Heading6"/>
        <w:numPr>
          <w:ilvl w:val="2"/>
          <w:numId w:val="9"/>
        </w:numPr>
        <w:tabs>
          <w:tab w:val="left" w:pos="2015"/>
        </w:tabs>
        <w:spacing w:before="94"/>
        <w:ind w:hanging="613"/>
      </w:pPr>
      <w:bookmarkStart w:id="50" w:name="5.4.7._Administration"/>
      <w:bookmarkEnd w:id="50"/>
      <w:r>
        <w:t>Administration</w:t>
      </w:r>
    </w:p>
    <w:p w14:paraId="23C3DD17" w14:textId="77777777" w:rsidR="005F0837" w:rsidRDefault="005F0837" w:rsidP="005F0837">
      <w:pPr>
        <w:pStyle w:val="BodyText"/>
        <w:spacing w:before="10"/>
        <w:rPr>
          <w:b/>
          <w:i/>
          <w:sz w:val="18"/>
        </w:rPr>
      </w:pPr>
    </w:p>
    <w:p w14:paraId="2C059220" w14:textId="77777777" w:rsidR="005F0837" w:rsidRDefault="005F0837" w:rsidP="00665CAB">
      <w:pPr>
        <w:pStyle w:val="ListParagraph"/>
        <w:numPr>
          <w:ilvl w:val="0"/>
          <w:numId w:val="11"/>
        </w:numPr>
        <w:tabs>
          <w:tab w:val="left" w:pos="1444"/>
        </w:tabs>
        <w:spacing w:line="271" w:lineRule="auto"/>
        <w:ind w:right="479" w:firstLine="0"/>
        <w:jc w:val="both"/>
        <w:rPr>
          <w:sz w:val="20"/>
        </w:rPr>
      </w:pPr>
      <w:r>
        <w:rPr>
          <w:sz w:val="20"/>
        </w:rPr>
        <w:t>The approach under consideration requires potentially all MNE groups in scope of Amount A to compute</w:t>
      </w:r>
      <w:r>
        <w:rPr>
          <w:spacing w:val="-9"/>
          <w:sz w:val="20"/>
        </w:rPr>
        <w:t xml:space="preserve"> </w:t>
      </w:r>
      <w:r>
        <w:rPr>
          <w:sz w:val="20"/>
        </w:rPr>
        <w:t>their</w:t>
      </w:r>
      <w:r>
        <w:rPr>
          <w:spacing w:val="-6"/>
          <w:sz w:val="20"/>
        </w:rPr>
        <w:t xml:space="preserve"> </w:t>
      </w:r>
      <w:r>
        <w:rPr>
          <w:sz w:val="20"/>
        </w:rPr>
        <w:t>Amount</w:t>
      </w:r>
      <w:r>
        <w:rPr>
          <w:spacing w:val="-9"/>
          <w:sz w:val="20"/>
        </w:rPr>
        <w:t xml:space="preserve"> </w:t>
      </w:r>
      <w:r>
        <w:rPr>
          <w:sz w:val="20"/>
        </w:rPr>
        <w:t>A</w:t>
      </w:r>
      <w:r>
        <w:rPr>
          <w:spacing w:val="-7"/>
          <w:sz w:val="20"/>
        </w:rPr>
        <w:t xml:space="preserve"> </w:t>
      </w:r>
      <w:r>
        <w:rPr>
          <w:sz w:val="20"/>
        </w:rPr>
        <w:t>tax</w:t>
      </w:r>
      <w:r>
        <w:rPr>
          <w:spacing w:val="-8"/>
          <w:sz w:val="20"/>
        </w:rPr>
        <w:t xml:space="preserve"> </w:t>
      </w:r>
      <w:r>
        <w:rPr>
          <w:sz w:val="20"/>
        </w:rPr>
        <w:t>base</w:t>
      </w:r>
      <w:r>
        <w:rPr>
          <w:spacing w:val="-7"/>
          <w:sz w:val="20"/>
        </w:rPr>
        <w:t xml:space="preserve"> </w:t>
      </w:r>
      <w:r>
        <w:rPr>
          <w:sz w:val="20"/>
        </w:rPr>
        <w:t>to</w:t>
      </w:r>
      <w:r>
        <w:rPr>
          <w:spacing w:val="-5"/>
          <w:sz w:val="20"/>
        </w:rPr>
        <w:t xml:space="preserve"> </w:t>
      </w:r>
      <w:r>
        <w:rPr>
          <w:sz w:val="20"/>
        </w:rPr>
        <w:t>identify</w:t>
      </w:r>
      <w:r>
        <w:rPr>
          <w:spacing w:val="-10"/>
          <w:sz w:val="20"/>
        </w:rPr>
        <w:t xml:space="preserve"> </w:t>
      </w:r>
      <w:r>
        <w:rPr>
          <w:sz w:val="20"/>
        </w:rPr>
        <w:t>and</w:t>
      </w:r>
      <w:r>
        <w:rPr>
          <w:spacing w:val="-7"/>
          <w:sz w:val="20"/>
        </w:rPr>
        <w:t xml:space="preserve"> </w:t>
      </w:r>
      <w:r>
        <w:rPr>
          <w:sz w:val="20"/>
        </w:rPr>
        <w:t>preserve</w:t>
      </w:r>
      <w:r>
        <w:rPr>
          <w:spacing w:val="-6"/>
          <w:sz w:val="20"/>
        </w:rPr>
        <w:t xml:space="preserve"> </w:t>
      </w:r>
      <w:r>
        <w:rPr>
          <w:sz w:val="20"/>
        </w:rPr>
        <w:t>losses</w:t>
      </w:r>
      <w:r>
        <w:rPr>
          <w:spacing w:val="-8"/>
          <w:sz w:val="20"/>
        </w:rPr>
        <w:t xml:space="preserve"> </w:t>
      </w:r>
      <w:r>
        <w:rPr>
          <w:sz w:val="20"/>
        </w:rPr>
        <w:t>incurred</w:t>
      </w:r>
      <w:r>
        <w:rPr>
          <w:spacing w:val="-7"/>
          <w:sz w:val="20"/>
        </w:rPr>
        <w:t xml:space="preserve"> </w:t>
      </w:r>
      <w:r>
        <w:rPr>
          <w:sz w:val="20"/>
        </w:rPr>
        <w:t>over</w:t>
      </w:r>
      <w:r>
        <w:rPr>
          <w:spacing w:val="-8"/>
          <w:sz w:val="20"/>
        </w:rPr>
        <w:t xml:space="preserve"> </w:t>
      </w:r>
      <w:r>
        <w:rPr>
          <w:sz w:val="20"/>
        </w:rPr>
        <w:t>a</w:t>
      </w:r>
      <w:r>
        <w:rPr>
          <w:spacing w:val="-7"/>
          <w:sz w:val="20"/>
        </w:rPr>
        <w:t xml:space="preserve"> </w:t>
      </w:r>
      <w:r>
        <w:rPr>
          <w:sz w:val="20"/>
        </w:rPr>
        <w:t>given</w:t>
      </w:r>
      <w:r>
        <w:rPr>
          <w:spacing w:val="-7"/>
          <w:sz w:val="20"/>
        </w:rPr>
        <w:t xml:space="preserve"> </w:t>
      </w:r>
      <w:r>
        <w:rPr>
          <w:sz w:val="20"/>
        </w:rPr>
        <w:t>period,</w:t>
      </w:r>
      <w:r>
        <w:rPr>
          <w:spacing w:val="-7"/>
          <w:sz w:val="20"/>
        </w:rPr>
        <w:t xml:space="preserve"> </w:t>
      </w:r>
      <w:r>
        <w:rPr>
          <w:sz w:val="20"/>
        </w:rPr>
        <w:t>including</w:t>
      </w:r>
      <w:r>
        <w:rPr>
          <w:spacing w:val="-5"/>
          <w:sz w:val="20"/>
        </w:rPr>
        <w:t xml:space="preserve"> </w:t>
      </w:r>
      <w:r>
        <w:rPr>
          <w:sz w:val="20"/>
        </w:rPr>
        <w:t>in periods where MNE groups may not foresee profit in the near or medium term that would be relevant for Amount</w:t>
      </w:r>
      <w:r>
        <w:rPr>
          <w:spacing w:val="-16"/>
          <w:sz w:val="20"/>
        </w:rPr>
        <w:t xml:space="preserve"> </w:t>
      </w:r>
      <w:r>
        <w:rPr>
          <w:sz w:val="20"/>
        </w:rPr>
        <w:t>A</w:t>
      </w:r>
      <w:r>
        <w:rPr>
          <w:spacing w:val="-16"/>
          <w:sz w:val="20"/>
        </w:rPr>
        <w:t xml:space="preserve"> </w:t>
      </w:r>
      <w:r>
        <w:rPr>
          <w:sz w:val="20"/>
        </w:rPr>
        <w:t>purposes</w:t>
      </w:r>
      <w:r>
        <w:rPr>
          <w:spacing w:val="-15"/>
          <w:sz w:val="20"/>
        </w:rPr>
        <w:t xml:space="preserve"> </w:t>
      </w:r>
      <w:r>
        <w:rPr>
          <w:sz w:val="20"/>
        </w:rPr>
        <w:t>(in</w:t>
      </w:r>
      <w:r>
        <w:rPr>
          <w:spacing w:val="-16"/>
          <w:sz w:val="20"/>
        </w:rPr>
        <w:t xml:space="preserve"> </w:t>
      </w:r>
      <w:r>
        <w:rPr>
          <w:sz w:val="20"/>
        </w:rPr>
        <w:t>excess</w:t>
      </w:r>
      <w:r>
        <w:rPr>
          <w:spacing w:val="-14"/>
          <w:sz w:val="20"/>
        </w:rPr>
        <w:t xml:space="preserve"> </w:t>
      </w:r>
      <w:r>
        <w:rPr>
          <w:sz w:val="20"/>
        </w:rPr>
        <w:t>of</w:t>
      </w:r>
      <w:r>
        <w:rPr>
          <w:spacing w:val="-14"/>
          <w:sz w:val="20"/>
        </w:rPr>
        <w:t xml:space="preserve"> </w:t>
      </w:r>
      <w:r>
        <w:rPr>
          <w:sz w:val="20"/>
        </w:rPr>
        <w:t>the</w:t>
      </w:r>
      <w:r>
        <w:rPr>
          <w:spacing w:val="-16"/>
          <w:sz w:val="20"/>
        </w:rPr>
        <w:t xml:space="preserve"> </w:t>
      </w:r>
      <w:r>
        <w:rPr>
          <w:sz w:val="20"/>
        </w:rPr>
        <w:t>profitability</w:t>
      </w:r>
      <w:r>
        <w:rPr>
          <w:spacing w:val="-18"/>
          <w:sz w:val="20"/>
        </w:rPr>
        <w:t xml:space="preserve"> </w:t>
      </w:r>
      <w:r>
        <w:rPr>
          <w:sz w:val="20"/>
        </w:rPr>
        <w:t>threshold).</w:t>
      </w:r>
      <w:r>
        <w:rPr>
          <w:position w:val="6"/>
          <w:sz w:val="13"/>
        </w:rPr>
        <w:t>95</w:t>
      </w:r>
      <w:r>
        <w:rPr>
          <w:spacing w:val="-10"/>
          <w:position w:val="6"/>
          <w:sz w:val="13"/>
        </w:rPr>
        <w:t xml:space="preserve"> </w:t>
      </w:r>
      <w:r>
        <w:rPr>
          <w:sz w:val="20"/>
        </w:rPr>
        <w:t>To</w:t>
      </w:r>
      <w:r>
        <w:rPr>
          <w:spacing w:val="-18"/>
          <w:sz w:val="20"/>
        </w:rPr>
        <w:t xml:space="preserve"> </w:t>
      </w:r>
      <w:r>
        <w:rPr>
          <w:sz w:val="20"/>
        </w:rPr>
        <w:t>manage</w:t>
      </w:r>
      <w:r>
        <w:rPr>
          <w:spacing w:val="-16"/>
          <w:sz w:val="20"/>
        </w:rPr>
        <w:t xml:space="preserve"> </w:t>
      </w:r>
      <w:r>
        <w:rPr>
          <w:sz w:val="20"/>
        </w:rPr>
        <w:t>the</w:t>
      </w:r>
      <w:r>
        <w:rPr>
          <w:spacing w:val="-14"/>
          <w:sz w:val="20"/>
        </w:rPr>
        <w:t xml:space="preserve"> </w:t>
      </w:r>
      <w:r>
        <w:rPr>
          <w:sz w:val="20"/>
        </w:rPr>
        <w:t>loss</w:t>
      </w:r>
      <w:r>
        <w:rPr>
          <w:spacing w:val="-14"/>
          <w:sz w:val="20"/>
        </w:rPr>
        <w:t xml:space="preserve"> </w:t>
      </w:r>
      <w:r>
        <w:rPr>
          <w:sz w:val="20"/>
        </w:rPr>
        <w:t>account(s),</w:t>
      </w:r>
      <w:r>
        <w:rPr>
          <w:spacing w:val="-16"/>
          <w:sz w:val="20"/>
        </w:rPr>
        <w:t xml:space="preserve"> </w:t>
      </w:r>
      <w:r>
        <w:rPr>
          <w:sz w:val="20"/>
        </w:rPr>
        <w:t>these</w:t>
      </w:r>
      <w:r>
        <w:rPr>
          <w:spacing w:val="-13"/>
          <w:sz w:val="20"/>
        </w:rPr>
        <w:t xml:space="preserve"> </w:t>
      </w:r>
      <w:r>
        <w:rPr>
          <w:sz w:val="20"/>
        </w:rPr>
        <w:t xml:space="preserve">groups will also be subject to specific filing and documentation requirements, such as keeping records at group level (or segment where relevant) of carried-forward losses (including pre-regime losses) for each period from the introduction of the new taxing right. This compliance burden could, however, be substantially mitigated by the development of a simplified and </w:t>
      </w:r>
      <w:proofErr w:type="spellStart"/>
      <w:r>
        <w:rPr>
          <w:sz w:val="20"/>
        </w:rPr>
        <w:t>centralised</w:t>
      </w:r>
      <w:proofErr w:type="spellEnd"/>
      <w:r>
        <w:rPr>
          <w:sz w:val="20"/>
        </w:rPr>
        <w:t xml:space="preserve"> compliance framework for Amount A (including </w:t>
      </w:r>
      <w:proofErr w:type="spellStart"/>
      <w:r>
        <w:rPr>
          <w:sz w:val="20"/>
        </w:rPr>
        <w:t>standardised</w:t>
      </w:r>
      <w:proofErr w:type="spellEnd"/>
      <w:r>
        <w:rPr>
          <w:sz w:val="20"/>
        </w:rPr>
        <w:t xml:space="preserve"> filing requirements), where one entity in the group would be responsible for administration and compliance with Amount A (see section </w:t>
      </w:r>
      <w:hyperlink w:anchor="_bookmark75" w:history="1">
        <w:r>
          <w:rPr>
            <w:sz w:val="20"/>
          </w:rPr>
          <w:t>10.2.1</w:t>
        </w:r>
      </w:hyperlink>
      <w:r>
        <w:rPr>
          <w:sz w:val="20"/>
        </w:rPr>
        <w:t>). Further, other procedures developed to facilitate the administration of Amount A are likely to be relevant for the proposed loss carry-forward regime, such as the opportunity to obtain early certainty (e.g. calculation and allocation of pre-regime losses, impact on unrelieved losses of a business</w:t>
      </w:r>
      <w:r>
        <w:rPr>
          <w:spacing w:val="-10"/>
          <w:sz w:val="20"/>
        </w:rPr>
        <w:t xml:space="preserve"> </w:t>
      </w:r>
      <w:proofErr w:type="spellStart"/>
      <w:r>
        <w:rPr>
          <w:sz w:val="20"/>
        </w:rPr>
        <w:t>reorganisation</w:t>
      </w:r>
      <w:proofErr w:type="spellEnd"/>
      <w:r>
        <w:rPr>
          <w:sz w:val="20"/>
        </w:rPr>
        <w:t>).</w:t>
      </w:r>
    </w:p>
    <w:p w14:paraId="6CC39623" w14:textId="77777777" w:rsidR="005F0837" w:rsidRDefault="005F0837" w:rsidP="005F0837">
      <w:pPr>
        <w:pStyle w:val="BodyText"/>
        <w:spacing w:before="8"/>
        <w:rPr>
          <w:sz w:val="23"/>
        </w:rPr>
      </w:pPr>
    </w:p>
    <w:p w14:paraId="2663A59E" w14:textId="77777777" w:rsidR="005F0837" w:rsidRDefault="005F0837" w:rsidP="00665CAB">
      <w:pPr>
        <w:pStyle w:val="Heading6"/>
        <w:numPr>
          <w:ilvl w:val="2"/>
          <w:numId w:val="9"/>
        </w:numPr>
        <w:tabs>
          <w:tab w:val="left" w:pos="2015"/>
        </w:tabs>
        <w:ind w:hanging="613"/>
      </w:pPr>
      <w:bookmarkStart w:id="51" w:name="5.4.8._Next_steps"/>
      <w:bookmarkEnd w:id="51"/>
      <w:r>
        <w:t>Next steps</w:t>
      </w:r>
    </w:p>
    <w:p w14:paraId="57D55D43" w14:textId="77777777" w:rsidR="005F0837" w:rsidRDefault="005F0837" w:rsidP="005F0837">
      <w:pPr>
        <w:pStyle w:val="BodyText"/>
        <w:spacing w:before="10"/>
        <w:rPr>
          <w:b/>
          <w:i/>
          <w:sz w:val="18"/>
        </w:rPr>
      </w:pPr>
    </w:p>
    <w:p w14:paraId="2F67BC64" w14:textId="77777777" w:rsidR="005F0837" w:rsidRDefault="005F0837" w:rsidP="00665CAB">
      <w:pPr>
        <w:pStyle w:val="ListParagraph"/>
        <w:numPr>
          <w:ilvl w:val="0"/>
          <w:numId w:val="11"/>
        </w:numPr>
        <w:tabs>
          <w:tab w:val="left" w:pos="1444"/>
        </w:tabs>
        <w:spacing w:line="271" w:lineRule="auto"/>
        <w:ind w:right="484" w:firstLine="0"/>
        <w:jc w:val="both"/>
        <w:rPr>
          <w:sz w:val="20"/>
        </w:rPr>
      </w:pPr>
      <w:r>
        <w:rPr>
          <w:sz w:val="20"/>
        </w:rPr>
        <w:t xml:space="preserve">As a next step, further work will be undertaken on the specific aspects of the loss carry-forward regime that need to be </w:t>
      </w:r>
      <w:proofErr w:type="spellStart"/>
      <w:r>
        <w:rPr>
          <w:sz w:val="20"/>
        </w:rPr>
        <w:t>finalised</w:t>
      </w:r>
      <w:proofErr w:type="spellEnd"/>
      <w:r>
        <w:rPr>
          <w:sz w:val="20"/>
        </w:rPr>
        <w:t>,</w:t>
      </w:r>
      <w:r>
        <w:rPr>
          <w:spacing w:val="-3"/>
          <w:sz w:val="20"/>
        </w:rPr>
        <w:t xml:space="preserve"> </w:t>
      </w:r>
      <w:r>
        <w:rPr>
          <w:sz w:val="20"/>
        </w:rPr>
        <w:t>including:</w:t>
      </w:r>
    </w:p>
    <w:p w14:paraId="39B31521" w14:textId="77777777" w:rsidR="005F0837" w:rsidRDefault="005F0837" w:rsidP="00665CAB">
      <w:pPr>
        <w:pStyle w:val="ListParagraph"/>
        <w:numPr>
          <w:ilvl w:val="1"/>
          <w:numId w:val="11"/>
        </w:numPr>
        <w:tabs>
          <w:tab w:val="left" w:pos="1403"/>
        </w:tabs>
        <w:spacing w:before="101" w:line="266" w:lineRule="auto"/>
        <w:ind w:right="479"/>
        <w:rPr>
          <w:sz w:val="20"/>
        </w:rPr>
      </w:pPr>
      <w:r>
        <w:rPr>
          <w:sz w:val="20"/>
        </w:rPr>
        <w:t>The issue of pre-regime losses, and what specific time limit, if any, would be needed to limit administration and compliance</w:t>
      </w:r>
      <w:r>
        <w:rPr>
          <w:spacing w:val="-5"/>
          <w:sz w:val="20"/>
        </w:rPr>
        <w:t xml:space="preserve"> </w:t>
      </w:r>
      <w:r>
        <w:rPr>
          <w:sz w:val="20"/>
        </w:rPr>
        <w:t>costs.</w:t>
      </w:r>
    </w:p>
    <w:p w14:paraId="263E73CC" w14:textId="77777777" w:rsidR="005F0837" w:rsidRDefault="005F0837" w:rsidP="00665CAB">
      <w:pPr>
        <w:pStyle w:val="ListParagraph"/>
        <w:numPr>
          <w:ilvl w:val="1"/>
          <w:numId w:val="11"/>
        </w:numPr>
        <w:tabs>
          <w:tab w:val="left" w:pos="1403"/>
        </w:tabs>
        <w:spacing w:before="51" w:line="268" w:lineRule="auto"/>
        <w:ind w:right="483"/>
        <w:rPr>
          <w:sz w:val="20"/>
        </w:rPr>
      </w:pPr>
      <w:r>
        <w:rPr>
          <w:sz w:val="20"/>
        </w:rPr>
        <w:t xml:space="preserve">The impact of business </w:t>
      </w:r>
      <w:proofErr w:type="spellStart"/>
      <w:r>
        <w:rPr>
          <w:sz w:val="20"/>
        </w:rPr>
        <w:t>reorganisations</w:t>
      </w:r>
      <w:proofErr w:type="spellEnd"/>
      <w:r>
        <w:rPr>
          <w:sz w:val="20"/>
        </w:rPr>
        <w:t xml:space="preserve"> (including changes over time of the segmentation basis), and the specific rules that need to be developed to prevent the trading of losses and related tax avoidance</w:t>
      </w:r>
      <w:r>
        <w:rPr>
          <w:spacing w:val="-2"/>
          <w:sz w:val="20"/>
        </w:rPr>
        <w:t xml:space="preserve"> </w:t>
      </w:r>
      <w:r>
        <w:rPr>
          <w:sz w:val="20"/>
        </w:rPr>
        <w:t>arrangements.</w:t>
      </w:r>
    </w:p>
    <w:p w14:paraId="44ED26A9" w14:textId="77777777" w:rsidR="005F0837" w:rsidRDefault="005F0837" w:rsidP="00665CAB">
      <w:pPr>
        <w:pStyle w:val="ListParagraph"/>
        <w:numPr>
          <w:ilvl w:val="1"/>
          <w:numId w:val="11"/>
        </w:numPr>
        <w:tabs>
          <w:tab w:val="left" w:pos="1403"/>
        </w:tabs>
        <w:spacing w:before="50"/>
        <w:rPr>
          <w:sz w:val="20"/>
        </w:rPr>
      </w:pPr>
      <w:r>
        <w:rPr>
          <w:sz w:val="20"/>
        </w:rPr>
        <w:t>The question of time limitations, and the implications of adopting unlimited</w:t>
      </w:r>
      <w:r>
        <w:rPr>
          <w:spacing w:val="-17"/>
          <w:sz w:val="20"/>
        </w:rPr>
        <w:t xml:space="preserve"> </w:t>
      </w:r>
      <w:r>
        <w:rPr>
          <w:sz w:val="20"/>
        </w:rPr>
        <w:t>carry-forward.</w:t>
      </w:r>
    </w:p>
    <w:p w14:paraId="58F0FB28" w14:textId="77777777" w:rsidR="005F0837" w:rsidRDefault="005F0837" w:rsidP="00665CAB">
      <w:pPr>
        <w:pStyle w:val="ListParagraph"/>
        <w:numPr>
          <w:ilvl w:val="0"/>
          <w:numId w:val="11"/>
        </w:numPr>
        <w:tabs>
          <w:tab w:val="left" w:pos="1444"/>
        </w:tabs>
        <w:spacing w:before="158" w:line="271" w:lineRule="auto"/>
        <w:ind w:right="485" w:firstLine="0"/>
        <w:jc w:val="both"/>
        <w:rPr>
          <w:sz w:val="20"/>
        </w:rPr>
      </w:pPr>
      <w:r>
        <w:rPr>
          <w:sz w:val="20"/>
        </w:rPr>
        <w:t>In this discussion, important considerations will include simplicity of administration (and compliance costs), ensuring net-basis taxation, neutrality and the possible impact on the allocation of taxing rights.</w:t>
      </w:r>
    </w:p>
    <w:p w14:paraId="3650B392" w14:textId="095CAF92" w:rsidR="005F0837" w:rsidRDefault="005F0837" w:rsidP="00665CAB">
      <w:pPr>
        <w:pStyle w:val="ListParagraph"/>
        <w:numPr>
          <w:ilvl w:val="0"/>
          <w:numId w:val="11"/>
        </w:numPr>
        <w:tabs>
          <w:tab w:val="left" w:pos="1444"/>
        </w:tabs>
        <w:spacing w:before="120" w:line="271" w:lineRule="auto"/>
        <w:ind w:right="482" w:firstLine="0"/>
        <w:jc w:val="both"/>
      </w:pPr>
      <w:r>
        <w:rPr>
          <w:sz w:val="20"/>
        </w:rPr>
        <w:t xml:space="preserve">Separately, as part of the discussion on the quantum of Amount A (see section </w:t>
      </w:r>
      <w:hyperlink w:anchor="_bookmark50" w:history="1">
        <w:r>
          <w:rPr>
            <w:sz w:val="20"/>
          </w:rPr>
          <w:t>6.5</w:t>
        </w:r>
      </w:hyperlink>
      <w:r>
        <w:rPr>
          <w:sz w:val="20"/>
        </w:rPr>
        <w:t>), a decision will be necessary to determine whether this regime should apply exclusively to economic losses or be extended to cover profit</w:t>
      </w:r>
      <w:r w:rsidRPr="005F0837">
        <w:rPr>
          <w:spacing w:val="-6"/>
          <w:sz w:val="20"/>
        </w:rPr>
        <w:t xml:space="preserve"> </w:t>
      </w:r>
      <w:r>
        <w:rPr>
          <w:sz w:val="20"/>
        </w:rPr>
        <w:t>shortfalls.</w:t>
      </w:r>
    </w:p>
    <w:p w14:paraId="5105B750" w14:textId="77777777" w:rsidR="005F0837" w:rsidRDefault="005F0837" w:rsidP="005F0837">
      <w:pPr>
        <w:pStyle w:val="BodyText"/>
      </w:pPr>
    </w:p>
    <w:p w14:paraId="635658A5" w14:textId="77777777" w:rsidR="005F0837" w:rsidRDefault="005F0837" w:rsidP="005F0837">
      <w:pPr>
        <w:pStyle w:val="BodyText"/>
      </w:pPr>
    </w:p>
    <w:p w14:paraId="029390F4" w14:textId="77777777" w:rsidR="005F0837" w:rsidRDefault="005F0837" w:rsidP="005F0837">
      <w:pPr>
        <w:pStyle w:val="BodyText"/>
      </w:pPr>
    </w:p>
    <w:p w14:paraId="722CA067" w14:textId="77777777" w:rsidR="005F0837" w:rsidRDefault="005F0837" w:rsidP="005F0837">
      <w:pPr>
        <w:pStyle w:val="BodyText"/>
      </w:pPr>
    </w:p>
    <w:p w14:paraId="35127F5D" w14:textId="77777777" w:rsidR="005F0837" w:rsidRDefault="005F0837" w:rsidP="005F0837">
      <w:pPr>
        <w:pStyle w:val="BodyText"/>
      </w:pPr>
    </w:p>
    <w:p w14:paraId="21ACEB94" w14:textId="77777777" w:rsidR="005F0837" w:rsidRDefault="005F0837" w:rsidP="005F0837">
      <w:pPr>
        <w:pStyle w:val="BodyText"/>
      </w:pPr>
    </w:p>
    <w:p w14:paraId="01D6499D" w14:textId="77777777" w:rsidR="005F0837" w:rsidRDefault="005F0837" w:rsidP="005F0837">
      <w:pPr>
        <w:pStyle w:val="BodyText"/>
      </w:pPr>
    </w:p>
    <w:p w14:paraId="14D2AC08" w14:textId="77777777" w:rsidR="005F0837" w:rsidRDefault="005F0837" w:rsidP="005F0837">
      <w:pPr>
        <w:pStyle w:val="BodyText"/>
      </w:pPr>
    </w:p>
    <w:p w14:paraId="711E77E3" w14:textId="77777777" w:rsidR="005F0837" w:rsidRDefault="005F0837" w:rsidP="005F0837">
      <w:pPr>
        <w:pStyle w:val="BodyText"/>
      </w:pPr>
    </w:p>
    <w:p w14:paraId="38EA2D29" w14:textId="03E9D079" w:rsidR="005F0837" w:rsidRDefault="005F0837" w:rsidP="005F0837">
      <w:pPr>
        <w:pStyle w:val="BodyText"/>
        <w:spacing w:before="8"/>
        <w:rPr>
          <w:sz w:val="29"/>
        </w:rPr>
      </w:pPr>
      <w:r>
        <w:rPr>
          <w:noProof/>
        </w:rPr>
        <mc:AlternateContent>
          <mc:Choice Requires="wps">
            <w:drawing>
              <wp:anchor distT="0" distB="0" distL="0" distR="0" simplePos="0" relativeHeight="251682816" behindDoc="1" locked="0" layoutInCell="1" allowOverlap="1" wp14:anchorId="0136B3DB" wp14:editId="036CE715">
                <wp:simplePos x="0" y="0"/>
                <wp:positionH relativeFrom="page">
                  <wp:posOffset>828040</wp:posOffset>
                </wp:positionH>
                <wp:positionV relativeFrom="paragraph">
                  <wp:posOffset>241935</wp:posOffset>
                </wp:positionV>
                <wp:extent cx="1828800" cy="7620"/>
                <wp:effectExtent l="0" t="0" r="635" b="254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836A7" id="Rectangle 3" o:spid="_x0000_s1026" style="position:absolute;margin-left:65.2pt;margin-top:19.05pt;width:2in;height:.6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" fillcolor="black" stroked="f">
                <w10:wrap type="topAndBottom" anchorx="page"/>
              </v:rect>
            </w:pict>
          </mc:Fallback>
        </mc:AlternateContent>
      </w:r>
    </w:p>
    <w:p w14:paraId="0AD354BD" w14:textId="77777777" w:rsidR="005F0837" w:rsidRDefault="005F0837" w:rsidP="005F0837">
      <w:pPr>
        <w:pStyle w:val="BodyText"/>
        <w:spacing w:before="5"/>
        <w:rPr>
          <w:sz w:val="16"/>
        </w:rPr>
      </w:pPr>
    </w:p>
    <w:p w14:paraId="43CDAFDB" w14:textId="267A3394" w:rsidR="005F0837" w:rsidRPr="005F0837" w:rsidRDefault="005F0837" w:rsidP="00665CAB">
      <w:pPr>
        <w:pStyle w:val="ListParagraph"/>
        <w:numPr>
          <w:ilvl w:val="0"/>
          <w:numId w:val="10"/>
        </w:numPr>
        <w:tabs>
          <w:tab w:val="left" w:pos="931"/>
        </w:tabs>
        <w:spacing w:before="94" w:line="278" w:lineRule="auto"/>
        <w:ind w:left="723" w:right="481" w:firstLine="0"/>
        <w:jc w:val="both"/>
        <w:rPr>
          <w:sz w:val="18"/>
        </w:rPr>
        <w:sectPr w:rsidR="005F0837" w:rsidRPr="005F0837">
          <w:pgSz w:w="11910" w:h="16840"/>
          <w:pgMar w:top="1500" w:right="820" w:bottom="1820" w:left="580" w:header="1244" w:footer="1638" w:gutter="0"/>
          <w:cols w:space="720"/>
        </w:sectPr>
      </w:pPr>
      <w:r>
        <w:rPr>
          <w:sz w:val="18"/>
        </w:rPr>
        <w:t xml:space="preserve">The treatment of losses incurred by MNE groups that are not in scope of Amount A because they fall below one of the two revenue thresholds (see section </w:t>
      </w:r>
      <w:hyperlink w:anchor="_bookmark9" w:history="1">
        <w:r>
          <w:rPr>
            <w:sz w:val="18"/>
          </w:rPr>
          <w:t>2.3</w:t>
        </w:r>
      </w:hyperlink>
      <w:r>
        <w:rPr>
          <w:sz w:val="18"/>
        </w:rPr>
        <w:t xml:space="preserve">) will also need to be considered. For example, the transitional regime developed to accommodate pre-regime losses (see section </w:t>
      </w:r>
      <w:hyperlink w:anchor="_bookmark35" w:history="1">
        <w:r>
          <w:rPr>
            <w:sz w:val="18"/>
          </w:rPr>
          <w:t>5.4.2</w:t>
        </w:r>
      </w:hyperlink>
      <w:r>
        <w:rPr>
          <w:sz w:val="18"/>
        </w:rPr>
        <w:t>) could be extended and apply similarly to losses incurred during periods where the MNE falls below the scope revenue</w:t>
      </w:r>
      <w:r>
        <w:rPr>
          <w:spacing w:val="-13"/>
          <w:sz w:val="18"/>
        </w:rPr>
        <w:t xml:space="preserve"> </w:t>
      </w:r>
      <w:r>
        <w:rPr>
          <w:sz w:val="18"/>
        </w:rPr>
        <w:t>thresholds.</w:t>
      </w:r>
    </w:p>
    <w:p w14:paraId="6AB041F4" w14:textId="77777777" w:rsidR="006A213B" w:rsidRDefault="006A213B" w:rsidP="006A213B">
      <w:pPr>
        <w:pStyle w:val="Heading2"/>
        <w:tabs>
          <w:tab w:val="left" w:pos="2384"/>
        </w:tabs>
      </w:pPr>
      <w:r>
        <w:rPr>
          <w:noProof/>
        </w:rPr>
        <w:lastRenderedPageBreak/>
        <mc:AlternateContent>
          <mc:Choice Requires="wps">
            <w:drawing>
              <wp:anchor distT="0" distB="0" distL="114300" distR="114300" simplePos="0" relativeHeight="251685888" behindDoc="1" locked="0" layoutInCell="1" allowOverlap="1" wp14:anchorId="68474FB1" wp14:editId="12C938C2">
                <wp:simplePos x="0" y="0"/>
                <wp:positionH relativeFrom="page">
                  <wp:posOffset>818515</wp:posOffset>
                </wp:positionH>
                <wp:positionV relativeFrom="paragraph">
                  <wp:posOffset>13335</wp:posOffset>
                </wp:positionV>
                <wp:extent cx="5923280" cy="76200"/>
                <wp:effectExtent l="0" t="0" r="1905" b="6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328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A3689" id="Rectangle 38" o:spid="_x0000_s1026" style="position:absolute;margin-left:64.45pt;margin-top:1.05pt;width:466.4pt;height:6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" stroked="f">
                <w10:wrap anchorx="page"/>
              </v:rect>
            </w:pict>
          </mc:Fallback>
        </mc:AlternateContent>
      </w:r>
      <w:r>
        <w:rPr>
          <w:noProof/>
        </w:rPr>
        <mc:AlternateContent>
          <mc:Choice Requires="wps">
            <w:drawing>
              <wp:anchor distT="0" distB="0" distL="114300" distR="114300" simplePos="0" relativeHeight="251684864" behindDoc="0" locked="0" layoutInCell="1" allowOverlap="1" wp14:anchorId="4C931CD4" wp14:editId="42C5CD41">
                <wp:simplePos x="0" y="0"/>
                <wp:positionH relativeFrom="page">
                  <wp:posOffset>899160</wp:posOffset>
                </wp:positionH>
                <wp:positionV relativeFrom="paragraph">
                  <wp:posOffset>880745</wp:posOffset>
                </wp:positionV>
                <wp:extent cx="753110" cy="73025"/>
                <wp:effectExtent l="3810" t="0" r="0" b="31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110" cy="73025"/>
                        </a:xfrm>
                        <a:prstGeom prst="rect">
                          <a:avLst/>
                        </a:prstGeom>
                        <a:solidFill>
                          <a:srgbClr val="4E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648C3" id="Rectangle 39" o:spid="_x0000_s1026" style="position:absolute;margin-left:70.8pt;margin-top:69.35pt;width:59.3pt;height:5.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" fillcolor="#4e81bd" stroked="f">
                <w10:wrap anchorx="page"/>
              </v:rect>
            </w:pict>
          </mc:Fallback>
        </mc:AlternateContent>
      </w:r>
      <w:bookmarkStart w:id="52" w:name="6.__Profit_allocation"/>
      <w:bookmarkStart w:id="53" w:name="_bookmark38"/>
      <w:bookmarkEnd w:id="52"/>
      <w:bookmarkEnd w:id="53"/>
      <w:r>
        <w:rPr>
          <w:color w:val="4E81BD"/>
          <w:sz w:val="130"/>
        </w:rPr>
        <w:t>6.</w:t>
      </w:r>
      <w:r>
        <w:rPr>
          <w:color w:val="4E81BD"/>
          <w:sz w:val="130"/>
        </w:rPr>
        <w:tab/>
      </w:r>
      <w:r>
        <w:rPr>
          <w:color w:val="4E81BD"/>
        </w:rPr>
        <w:t>Profit allocation</w:t>
      </w:r>
    </w:p>
    <w:p w14:paraId="06DF18F1" w14:textId="77777777" w:rsidR="006A213B" w:rsidRDefault="006A213B" w:rsidP="006A213B">
      <w:pPr>
        <w:pStyle w:val="BodyText"/>
        <w:rPr>
          <w:rFonts w:ascii="Arial Narrow"/>
          <w:b/>
        </w:rPr>
      </w:pPr>
    </w:p>
    <w:p w14:paraId="37CC8D39" w14:textId="77777777" w:rsidR="006A213B" w:rsidRDefault="006A213B" w:rsidP="006A213B">
      <w:pPr>
        <w:pStyle w:val="BodyText"/>
        <w:rPr>
          <w:rFonts w:ascii="Arial Narrow"/>
          <w:b/>
        </w:rPr>
      </w:pPr>
    </w:p>
    <w:p w14:paraId="3D529BF9" w14:textId="77777777" w:rsidR="006A213B" w:rsidRDefault="006A213B" w:rsidP="006A213B">
      <w:pPr>
        <w:pStyle w:val="BodyText"/>
        <w:rPr>
          <w:rFonts w:ascii="Arial Narrow"/>
          <w:b/>
        </w:rPr>
      </w:pPr>
    </w:p>
    <w:p w14:paraId="25367840" w14:textId="77777777" w:rsidR="006A213B" w:rsidRDefault="006A213B" w:rsidP="006A213B">
      <w:pPr>
        <w:pStyle w:val="BodyText"/>
        <w:rPr>
          <w:rFonts w:ascii="Arial Narrow"/>
          <w:b/>
          <w:sz w:val="23"/>
        </w:rPr>
      </w:pPr>
    </w:p>
    <w:p w14:paraId="35AFEC18" w14:textId="77777777" w:rsidR="006A213B" w:rsidRDefault="006A213B" w:rsidP="00665CAB">
      <w:pPr>
        <w:pStyle w:val="Heading4"/>
        <w:numPr>
          <w:ilvl w:val="1"/>
          <w:numId w:val="3"/>
        </w:numPr>
        <w:tabs>
          <w:tab w:val="left" w:pos="1192"/>
        </w:tabs>
        <w:spacing w:before="93"/>
        <w:ind w:hanging="469"/>
        <w:jc w:val="both"/>
        <w:rPr>
          <w:rFonts w:ascii="Arial"/>
        </w:rPr>
      </w:pPr>
      <w:bookmarkStart w:id="54" w:name="6.1._Overview"/>
      <w:bookmarkStart w:id="55" w:name="_bookmark39"/>
      <w:bookmarkEnd w:id="54"/>
      <w:bookmarkEnd w:id="55"/>
      <w:r>
        <w:rPr>
          <w:rFonts w:ascii="Arial"/>
          <w:color w:val="4E81BD"/>
        </w:rPr>
        <w:t>Overview</w:t>
      </w:r>
    </w:p>
    <w:p w14:paraId="39011B14" w14:textId="77777777" w:rsidR="006A213B" w:rsidRDefault="006A213B" w:rsidP="006A213B">
      <w:pPr>
        <w:pStyle w:val="BodyText"/>
        <w:spacing w:before="5"/>
        <w:rPr>
          <w:b/>
          <w:sz w:val="28"/>
        </w:rPr>
      </w:pPr>
    </w:p>
    <w:p w14:paraId="7A78973E" w14:textId="77777777" w:rsidR="006A213B" w:rsidRDefault="006A213B" w:rsidP="006A213B">
      <w:pPr>
        <w:pStyle w:val="Heading8"/>
        <w:spacing w:before="1"/>
        <w:ind w:left="1402"/>
      </w:pPr>
      <w:bookmarkStart w:id="56" w:name="The_formula_to_determine_the_quantum_of_"/>
      <w:bookmarkEnd w:id="56"/>
      <w:r>
        <w:t>The formula to determine the quantum of Amount A</w:t>
      </w:r>
    </w:p>
    <w:p w14:paraId="7F4F2293" w14:textId="77777777" w:rsidR="006A213B" w:rsidRDefault="006A213B" w:rsidP="006A213B">
      <w:pPr>
        <w:pStyle w:val="BodyText"/>
        <w:spacing w:before="3"/>
        <w:rPr>
          <w:b/>
          <w:sz w:val="19"/>
        </w:rPr>
      </w:pPr>
    </w:p>
    <w:p w14:paraId="19EE67C0" w14:textId="77777777" w:rsidR="006A213B" w:rsidRDefault="006A213B" w:rsidP="00665CAB">
      <w:pPr>
        <w:pStyle w:val="ListParagraph"/>
        <w:numPr>
          <w:ilvl w:val="0"/>
          <w:numId w:val="11"/>
        </w:numPr>
        <w:tabs>
          <w:tab w:val="left" w:pos="1444"/>
        </w:tabs>
        <w:spacing w:line="271" w:lineRule="auto"/>
        <w:ind w:right="487" w:firstLine="0"/>
        <w:jc w:val="both"/>
        <w:rPr>
          <w:sz w:val="20"/>
        </w:rPr>
      </w:pPr>
      <w:r>
        <w:rPr>
          <w:sz w:val="20"/>
        </w:rPr>
        <w:t>The calculation and allocation of Amount A will be delivered through a formula that is not based on</w:t>
      </w:r>
      <w:r>
        <w:rPr>
          <w:spacing w:val="-9"/>
          <w:sz w:val="20"/>
        </w:rPr>
        <w:t xml:space="preserve"> </w:t>
      </w:r>
      <w:r>
        <w:rPr>
          <w:sz w:val="20"/>
        </w:rPr>
        <w:t>the</w:t>
      </w:r>
      <w:r>
        <w:rPr>
          <w:spacing w:val="-7"/>
          <w:sz w:val="20"/>
        </w:rPr>
        <w:t xml:space="preserve"> </w:t>
      </w:r>
      <w:r>
        <w:rPr>
          <w:sz w:val="20"/>
        </w:rPr>
        <w:t>ALP.</w:t>
      </w:r>
      <w:r>
        <w:rPr>
          <w:spacing w:val="-8"/>
          <w:sz w:val="20"/>
        </w:rPr>
        <w:t xml:space="preserve"> </w:t>
      </w:r>
      <w:r>
        <w:rPr>
          <w:sz w:val="20"/>
        </w:rPr>
        <w:t>This</w:t>
      </w:r>
      <w:r>
        <w:rPr>
          <w:spacing w:val="-8"/>
          <w:sz w:val="20"/>
        </w:rPr>
        <w:t xml:space="preserve"> </w:t>
      </w:r>
      <w:r>
        <w:rPr>
          <w:sz w:val="20"/>
        </w:rPr>
        <w:t>formula</w:t>
      </w:r>
      <w:r>
        <w:rPr>
          <w:spacing w:val="-8"/>
          <w:sz w:val="20"/>
        </w:rPr>
        <w:t xml:space="preserve"> </w:t>
      </w:r>
      <w:r>
        <w:rPr>
          <w:sz w:val="20"/>
        </w:rPr>
        <w:t>will</w:t>
      </w:r>
      <w:r>
        <w:rPr>
          <w:spacing w:val="-10"/>
          <w:sz w:val="20"/>
        </w:rPr>
        <w:t xml:space="preserve"> </w:t>
      </w:r>
      <w:r>
        <w:rPr>
          <w:sz w:val="20"/>
        </w:rPr>
        <w:t>apply</w:t>
      </w:r>
      <w:r>
        <w:rPr>
          <w:spacing w:val="-11"/>
          <w:sz w:val="20"/>
        </w:rPr>
        <w:t xml:space="preserve"> </w:t>
      </w:r>
      <w:r>
        <w:rPr>
          <w:sz w:val="20"/>
        </w:rPr>
        <w:t>to</w:t>
      </w:r>
      <w:r>
        <w:rPr>
          <w:spacing w:val="-8"/>
          <w:sz w:val="20"/>
        </w:rPr>
        <w:t xml:space="preserve"> </w:t>
      </w:r>
      <w:r>
        <w:rPr>
          <w:sz w:val="20"/>
        </w:rPr>
        <w:t>the</w:t>
      </w:r>
      <w:r>
        <w:rPr>
          <w:spacing w:val="-9"/>
          <w:sz w:val="20"/>
        </w:rPr>
        <w:t xml:space="preserve"> </w:t>
      </w:r>
      <w:r>
        <w:rPr>
          <w:sz w:val="20"/>
        </w:rPr>
        <w:t>tax</w:t>
      </w:r>
      <w:r>
        <w:rPr>
          <w:spacing w:val="-7"/>
          <w:sz w:val="20"/>
        </w:rPr>
        <w:t xml:space="preserve"> </w:t>
      </w:r>
      <w:r>
        <w:rPr>
          <w:sz w:val="20"/>
        </w:rPr>
        <w:t>base</w:t>
      </w:r>
      <w:r>
        <w:rPr>
          <w:spacing w:val="-9"/>
          <w:sz w:val="20"/>
        </w:rPr>
        <w:t xml:space="preserve"> </w:t>
      </w:r>
      <w:r>
        <w:rPr>
          <w:sz w:val="20"/>
        </w:rPr>
        <w:t>of</w:t>
      </w:r>
      <w:r>
        <w:rPr>
          <w:spacing w:val="-6"/>
          <w:sz w:val="20"/>
        </w:rPr>
        <w:t xml:space="preserve"> </w:t>
      </w:r>
      <w:r>
        <w:rPr>
          <w:sz w:val="20"/>
        </w:rPr>
        <w:t>a</w:t>
      </w:r>
      <w:r>
        <w:rPr>
          <w:spacing w:val="-7"/>
          <w:sz w:val="20"/>
        </w:rPr>
        <w:t xml:space="preserve"> </w:t>
      </w:r>
      <w:r>
        <w:rPr>
          <w:sz w:val="20"/>
        </w:rPr>
        <w:t>group</w:t>
      </w:r>
      <w:r>
        <w:rPr>
          <w:spacing w:val="-9"/>
          <w:sz w:val="20"/>
        </w:rPr>
        <w:t xml:space="preserve"> </w:t>
      </w:r>
      <w:r>
        <w:rPr>
          <w:sz w:val="20"/>
        </w:rPr>
        <w:t>(or</w:t>
      </w:r>
      <w:r>
        <w:rPr>
          <w:spacing w:val="-7"/>
          <w:sz w:val="20"/>
        </w:rPr>
        <w:t xml:space="preserve"> </w:t>
      </w:r>
      <w:r>
        <w:rPr>
          <w:sz w:val="20"/>
        </w:rPr>
        <w:t>segment</w:t>
      </w:r>
      <w:r>
        <w:rPr>
          <w:spacing w:val="-6"/>
          <w:sz w:val="20"/>
        </w:rPr>
        <w:t xml:space="preserve"> </w:t>
      </w:r>
      <w:r>
        <w:rPr>
          <w:sz w:val="20"/>
        </w:rPr>
        <w:t>where</w:t>
      </w:r>
      <w:r>
        <w:rPr>
          <w:spacing w:val="-8"/>
          <w:sz w:val="20"/>
        </w:rPr>
        <w:t xml:space="preserve"> </w:t>
      </w:r>
      <w:r>
        <w:rPr>
          <w:sz w:val="20"/>
        </w:rPr>
        <w:t>relevant),</w:t>
      </w:r>
      <w:r>
        <w:rPr>
          <w:spacing w:val="-6"/>
          <w:sz w:val="20"/>
        </w:rPr>
        <w:t xml:space="preserve"> </w:t>
      </w:r>
      <w:r>
        <w:rPr>
          <w:sz w:val="20"/>
        </w:rPr>
        <w:t>and</w:t>
      </w:r>
      <w:r>
        <w:rPr>
          <w:spacing w:val="-6"/>
          <w:sz w:val="20"/>
        </w:rPr>
        <w:t xml:space="preserve"> </w:t>
      </w:r>
      <w:r>
        <w:rPr>
          <w:sz w:val="20"/>
        </w:rPr>
        <w:t>will</w:t>
      </w:r>
      <w:r>
        <w:rPr>
          <w:spacing w:val="-10"/>
          <w:sz w:val="20"/>
        </w:rPr>
        <w:t xml:space="preserve"> </w:t>
      </w:r>
      <w:r>
        <w:rPr>
          <w:sz w:val="20"/>
        </w:rPr>
        <w:t>involve three distinct components represented in the steps</w:t>
      </w:r>
      <w:r>
        <w:rPr>
          <w:spacing w:val="-8"/>
          <w:sz w:val="20"/>
        </w:rPr>
        <w:t xml:space="preserve"> </w:t>
      </w:r>
      <w:r>
        <w:rPr>
          <w:sz w:val="20"/>
        </w:rPr>
        <w:t>below:</w:t>
      </w:r>
    </w:p>
    <w:p w14:paraId="6A0EFE73" w14:textId="77777777" w:rsidR="006A213B" w:rsidRDefault="006A213B" w:rsidP="00665CAB">
      <w:pPr>
        <w:pStyle w:val="ListParagraph"/>
        <w:numPr>
          <w:ilvl w:val="1"/>
          <w:numId w:val="11"/>
        </w:numPr>
        <w:tabs>
          <w:tab w:val="left" w:pos="1785"/>
        </w:tabs>
        <w:spacing w:before="100" w:line="271" w:lineRule="auto"/>
        <w:ind w:left="1784" w:right="487" w:hanging="360"/>
        <w:rPr>
          <w:sz w:val="20"/>
        </w:rPr>
      </w:pPr>
      <w:r>
        <w:rPr>
          <w:b/>
          <w:sz w:val="20"/>
        </w:rPr>
        <w:t xml:space="preserve">Step 1: </w:t>
      </w:r>
      <w:r>
        <w:rPr>
          <w:sz w:val="20"/>
        </w:rPr>
        <w:t>A profitability threshold to isolate the residual profit potentially subject to reallocation, and limit any interactions between Amount A and the remuneration of routine activities under conventional transfer pricing rules. To avoid complexity, this threshold would be based on a simplifying convention, which will be a PBT to revenue</w:t>
      </w:r>
      <w:r>
        <w:rPr>
          <w:spacing w:val="-7"/>
          <w:sz w:val="20"/>
        </w:rPr>
        <w:t xml:space="preserve"> </w:t>
      </w:r>
      <w:r>
        <w:rPr>
          <w:sz w:val="20"/>
        </w:rPr>
        <w:t>ratio.</w:t>
      </w:r>
    </w:p>
    <w:p w14:paraId="5C44697A" w14:textId="77777777" w:rsidR="006A213B" w:rsidRDefault="006A213B" w:rsidP="00665CAB">
      <w:pPr>
        <w:pStyle w:val="ListParagraph"/>
        <w:numPr>
          <w:ilvl w:val="1"/>
          <w:numId w:val="11"/>
        </w:numPr>
        <w:tabs>
          <w:tab w:val="left" w:pos="1785"/>
        </w:tabs>
        <w:spacing w:before="42" w:line="271" w:lineRule="auto"/>
        <w:ind w:left="1784" w:right="487" w:hanging="360"/>
        <w:rPr>
          <w:sz w:val="20"/>
        </w:rPr>
      </w:pPr>
      <w:r>
        <w:rPr>
          <w:b/>
          <w:sz w:val="20"/>
        </w:rPr>
        <w:t>Step</w:t>
      </w:r>
      <w:r>
        <w:rPr>
          <w:b/>
          <w:spacing w:val="-9"/>
          <w:sz w:val="20"/>
        </w:rPr>
        <w:t xml:space="preserve"> </w:t>
      </w:r>
      <w:r>
        <w:rPr>
          <w:b/>
          <w:sz w:val="20"/>
        </w:rPr>
        <w:t>2:</w:t>
      </w:r>
      <w:r>
        <w:rPr>
          <w:b/>
          <w:spacing w:val="-9"/>
          <w:sz w:val="20"/>
        </w:rPr>
        <w:t xml:space="preserve"> </w:t>
      </w:r>
      <w:r>
        <w:rPr>
          <w:sz w:val="20"/>
        </w:rPr>
        <w:t>A</w:t>
      </w:r>
      <w:r>
        <w:rPr>
          <w:spacing w:val="-9"/>
          <w:sz w:val="20"/>
        </w:rPr>
        <w:t xml:space="preserve"> </w:t>
      </w:r>
      <w:r>
        <w:rPr>
          <w:sz w:val="20"/>
        </w:rPr>
        <w:t>reallocation</w:t>
      </w:r>
      <w:r>
        <w:rPr>
          <w:spacing w:val="-10"/>
          <w:sz w:val="20"/>
        </w:rPr>
        <w:t xml:space="preserve"> </w:t>
      </w:r>
      <w:r>
        <w:rPr>
          <w:sz w:val="20"/>
        </w:rPr>
        <w:t>percentage</w:t>
      </w:r>
      <w:r>
        <w:rPr>
          <w:spacing w:val="-10"/>
          <w:sz w:val="20"/>
        </w:rPr>
        <w:t xml:space="preserve"> </w:t>
      </w:r>
      <w:r>
        <w:rPr>
          <w:sz w:val="20"/>
        </w:rPr>
        <w:t>to</w:t>
      </w:r>
      <w:r>
        <w:rPr>
          <w:spacing w:val="-9"/>
          <w:sz w:val="20"/>
        </w:rPr>
        <w:t xml:space="preserve"> </w:t>
      </w:r>
      <w:r>
        <w:rPr>
          <w:sz w:val="20"/>
        </w:rPr>
        <w:t>identify</w:t>
      </w:r>
      <w:r>
        <w:rPr>
          <w:spacing w:val="-10"/>
          <w:sz w:val="20"/>
        </w:rPr>
        <w:t xml:space="preserve"> </w:t>
      </w:r>
      <w:r>
        <w:rPr>
          <w:sz w:val="20"/>
        </w:rPr>
        <w:t>an</w:t>
      </w:r>
      <w:r>
        <w:rPr>
          <w:spacing w:val="-9"/>
          <w:sz w:val="20"/>
        </w:rPr>
        <w:t xml:space="preserve"> </w:t>
      </w:r>
      <w:r>
        <w:rPr>
          <w:sz w:val="20"/>
        </w:rPr>
        <w:t>appropriate</w:t>
      </w:r>
      <w:r>
        <w:rPr>
          <w:spacing w:val="-10"/>
          <w:sz w:val="20"/>
        </w:rPr>
        <w:t xml:space="preserve"> </w:t>
      </w:r>
      <w:r>
        <w:rPr>
          <w:sz w:val="20"/>
        </w:rPr>
        <w:t>share</w:t>
      </w:r>
      <w:r>
        <w:rPr>
          <w:spacing w:val="-9"/>
          <w:sz w:val="20"/>
        </w:rPr>
        <w:t xml:space="preserve"> </w:t>
      </w:r>
      <w:r>
        <w:rPr>
          <w:sz w:val="20"/>
        </w:rPr>
        <w:t>of</w:t>
      </w:r>
      <w:r>
        <w:rPr>
          <w:spacing w:val="-8"/>
          <w:sz w:val="20"/>
        </w:rPr>
        <w:t xml:space="preserve"> </w:t>
      </w:r>
      <w:r>
        <w:rPr>
          <w:sz w:val="20"/>
        </w:rPr>
        <w:t>residual</w:t>
      </w:r>
      <w:r>
        <w:rPr>
          <w:spacing w:val="-11"/>
          <w:sz w:val="20"/>
        </w:rPr>
        <w:t xml:space="preserve"> </w:t>
      </w:r>
      <w:r>
        <w:rPr>
          <w:sz w:val="20"/>
        </w:rPr>
        <w:t>profit</w:t>
      </w:r>
      <w:r>
        <w:rPr>
          <w:spacing w:val="-6"/>
          <w:sz w:val="20"/>
        </w:rPr>
        <w:t xml:space="preserve"> </w:t>
      </w:r>
      <w:r>
        <w:rPr>
          <w:sz w:val="20"/>
        </w:rPr>
        <w:t>that</w:t>
      </w:r>
      <w:r>
        <w:rPr>
          <w:spacing w:val="-10"/>
          <w:sz w:val="20"/>
        </w:rPr>
        <w:t xml:space="preserve"> </w:t>
      </w:r>
      <w:r>
        <w:rPr>
          <w:sz w:val="20"/>
        </w:rPr>
        <w:t>can</w:t>
      </w:r>
      <w:r>
        <w:rPr>
          <w:spacing w:val="-10"/>
          <w:sz w:val="20"/>
        </w:rPr>
        <w:t xml:space="preserve"> </w:t>
      </w:r>
      <w:r>
        <w:rPr>
          <w:sz w:val="20"/>
        </w:rPr>
        <w:t>be allocated</w:t>
      </w:r>
      <w:r>
        <w:rPr>
          <w:spacing w:val="-8"/>
          <w:sz w:val="20"/>
        </w:rPr>
        <w:t xml:space="preserve"> </w:t>
      </w:r>
      <w:r>
        <w:rPr>
          <w:sz w:val="20"/>
        </w:rPr>
        <w:t>to</w:t>
      </w:r>
      <w:r>
        <w:rPr>
          <w:spacing w:val="-8"/>
          <w:sz w:val="20"/>
        </w:rPr>
        <w:t xml:space="preserve"> </w:t>
      </w:r>
      <w:r>
        <w:rPr>
          <w:sz w:val="20"/>
        </w:rPr>
        <w:t>market</w:t>
      </w:r>
      <w:r>
        <w:rPr>
          <w:spacing w:val="-7"/>
          <w:sz w:val="20"/>
        </w:rPr>
        <w:t xml:space="preserve"> </w:t>
      </w:r>
      <w:r>
        <w:rPr>
          <w:sz w:val="20"/>
        </w:rPr>
        <w:t>jurisdictions</w:t>
      </w:r>
      <w:r>
        <w:rPr>
          <w:spacing w:val="-6"/>
          <w:sz w:val="20"/>
        </w:rPr>
        <w:t xml:space="preserve"> </w:t>
      </w:r>
      <w:r>
        <w:rPr>
          <w:sz w:val="20"/>
        </w:rPr>
        <w:t>under</w:t>
      </w:r>
      <w:r>
        <w:rPr>
          <w:spacing w:val="-7"/>
          <w:sz w:val="20"/>
        </w:rPr>
        <w:t xml:space="preserve"> </w:t>
      </w:r>
      <w:r>
        <w:rPr>
          <w:sz w:val="20"/>
        </w:rPr>
        <w:t>Amount</w:t>
      </w:r>
      <w:r>
        <w:rPr>
          <w:spacing w:val="-7"/>
          <w:sz w:val="20"/>
        </w:rPr>
        <w:t xml:space="preserve"> </w:t>
      </w:r>
      <w:r>
        <w:rPr>
          <w:sz w:val="20"/>
        </w:rPr>
        <w:t>A</w:t>
      </w:r>
      <w:r>
        <w:rPr>
          <w:spacing w:val="-8"/>
          <w:sz w:val="20"/>
        </w:rPr>
        <w:t xml:space="preserve"> </w:t>
      </w:r>
      <w:r>
        <w:rPr>
          <w:sz w:val="20"/>
        </w:rPr>
        <w:t>(hereafter,</w:t>
      </w:r>
      <w:r>
        <w:rPr>
          <w:spacing w:val="-7"/>
          <w:sz w:val="20"/>
        </w:rPr>
        <w:t xml:space="preserve"> </w:t>
      </w:r>
      <w:r>
        <w:rPr>
          <w:sz w:val="20"/>
        </w:rPr>
        <w:t>the</w:t>
      </w:r>
      <w:r>
        <w:rPr>
          <w:spacing w:val="-7"/>
          <w:sz w:val="20"/>
        </w:rPr>
        <w:t xml:space="preserve"> </w:t>
      </w:r>
      <w:r>
        <w:rPr>
          <w:sz w:val="20"/>
        </w:rPr>
        <w:t>“allocable</w:t>
      </w:r>
      <w:r>
        <w:rPr>
          <w:spacing w:val="-8"/>
          <w:sz w:val="20"/>
        </w:rPr>
        <w:t xml:space="preserve"> </w:t>
      </w:r>
      <w:r>
        <w:rPr>
          <w:sz w:val="20"/>
        </w:rPr>
        <w:t>tax</w:t>
      </w:r>
      <w:r>
        <w:rPr>
          <w:spacing w:val="-7"/>
          <w:sz w:val="20"/>
        </w:rPr>
        <w:t xml:space="preserve"> </w:t>
      </w:r>
      <w:r>
        <w:rPr>
          <w:sz w:val="20"/>
        </w:rPr>
        <w:t>base”).</w:t>
      </w:r>
      <w:r>
        <w:rPr>
          <w:spacing w:val="-6"/>
          <w:sz w:val="20"/>
        </w:rPr>
        <w:t xml:space="preserve"> </w:t>
      </w:r>
      <w:r>
        <w:rPr>
          <w:sz w:val="20"/>
        </w:rPr>
        <w:t>This</w:t>
      </w:r>
      <w:r>
        <w:rPr>
          <w:spacing w:val="-6"/>
          <w:sz w:val="20"/>
        </w:rPr>
        <w:t xml:space="preserve"> </w:t>
      </w:r>
      <w:r>
        <w:rPr>
          <w:sz w:val="20"/>
        </w:rPr>
        <w:t>will ensure that other factors such as trade intangibles, capital and risk, continue to be remunerated and allocated residual profit. To avoid complexity, this allocable tax base will be determined through a simplifying convention, which will be a fixed</w:t>
      </w:r>
      <w:r>
        <w:rPr>
          <w:spacing w:val="-19"/>
          <w:sz w:val="20"/>
        </w:rPr>
        <w:t xml:space="preserve"> </w:t>
      </w:r>
      <w:r>
        <w:rPr>
          <w:sz w:val="20"/>
        </w:rPr>
        <w:t>percentage.</w:t>
      </w:r>
    </w:p>
    <w:p w14:paraId="478F5625" w14:textId="77777777" w:rsidR="006A213B" w:rsidRDefault="006A213B" w:rsidP="00665CAB">
      <w:pPr>
        <w:pStyle w:val="ListParagraph"/>
        <w:numPr>
          <w:ilvl w:val="1"/>
          <w:numId w:val="11"/>
        </w:numPr>
        <w:tabs>
          <w:tab w:val="left" w:pos="1785"/>
        </w:tabs>
        <w:spacing w:before="45" w:line="271" w:lineRule="auto"/>
        <w:ind w:left="1784" w:right="484" w:hanging="360"/>
        <w:rPr>
          <w:sz w:val="20"/>
        </w:rPr>
      </w:pPr>
      <w:r>
        <w:rPr>
          <w:b/>
          <w:sz w:val="20"/>
        </w:rPr>
        <w:t xml:space="preserve">Step 3: </w:t>
      </w:r>
      <w:r>
        <w:rPr>
          <w:sz w:val="20"/>
        </w:rPr>
        <w:t>An allocation key to distribute the allocable tax base amongst the eligible market jurisdictions</w:t>
      </w:r>
      <w:r>
        <w:rPr>
          <w:spacing w:val="-6"/>
          <w:sz w:val="20"/>
        </w:rPr>
        <w:t xml:space="preserve"> </w:t>
      </w:r>
      <w:r>
        <w:rPr>
          <w:sz w:val="20"/>
        </w:rPr>
        <w:t>(i.e.</w:t>
      </w:r>
      <w:r>
        <w:rPr>
          <w:spacing w:val="-4"/>
          <w:sz w:val="20"/>
        </w:rPr>
        <w:t xml:space="preserve"> </w:t>
      </w:r>
      <w:r>
        <w:rPr>
          <w:sz w:val="20"/>
        </w:rPr>
        <w:t>where</w:t>
      </w:r>
      <w:r>
        <w:rPr>
          <w:spacing w:val="-5"/>
          <w:sz w:val="20"/>
        </w:rPr>
        <w:t xml:space="preserve"> </w:t>
      </w:r>
      <w:r>
        <w:rPr>
          <w:sz w:val="20"/>
        </w:rPr>
        <w:t>nexus</w:t>
      </w:r>
      <w:r>
        <w:rPr>
          <w:spacing w:val="-6"/>
          <w:sz w:val="20"/>
        </w:rPr>
        <w:t xml:space="preserve"> </w:t>
      </w:r>
      <w:r>
        <w:rPr>
          <w:sz w:val="20"/>
        </w:rPr>
        <w:t>is</w:t>
      </w:r>
      <w:r>
        <w:rPr>
          <w:spacing w:val="-5"/>
          <w:sz w:val="20"/>
        </w:rPr>
        <w:t xml:space="preserve"> </w:t>
      </w:r>
      <w:r>
        <w:rPr>
          <w:sz w:val="20"/>
        </w:rPr>
        <w:t>established</w:t>
      </w:r>
      <w:r>
        <w:rPr>
          <w:spacing w:val="-4"/>
          <w:sz w:val="20"/>
        </w:rPr>
        <w:t xml:space="preserve"> </w:t>
      </w:r>
      <w:r>
        <w:rPr>
          <w:sz w:val="20"/>
        </w:rPr>
        <w:t>for</w:t>
      </w:r>
      <w:r>
        <w:rPr>
          <w:spacing w:val="-6"/>
          <w:sz w:val="20"/>
        </w:rPr>
        <w:t xml:space="preserve"> </w:t>
      </w:r>
      <w:r>
        <w:rPr>
          <w:sz w:val="20"/>
        </w:rPr>
        <w:t>Amount</w:t>
      </w:r>
      <w:r>
        <w:rPr>
          <w:spacing w:val="-6"/>
          <w:sz w:val="20"/>
        </w:rPr>
        <w:t xml:space="preserve"> </w:t>
      </w:r>
      <w:r>
        <w:rPr>
          <w:sz w:val="20"/>
        </w:rPr>
        <w:t>A).</w:t>
      </w:r>
      <w:r>
        <w:rPr>
          <w:spacing w:val="-6"/>
          <w:sz w:val="20"/>
        </w:rPr>
        <w:t xml:space="preserve"> </w:t>
      </w:r>
      <w:r>
        <w:rPr>
          <w:sz w:val="20"/>
        </w:rPr>
        <w:t>It</w:t>
      </w:r>
      <w:r>
        <w:rPr>
          <w:spacing w:val="-2"/>
          <w:sz w:val="20"/>
        </w:rPr>
        <w:t xml:space="preserve"> </w:t>
      </w:r>
      <w:r>
        <w:rPr>
          <w:sz w:val="20"/>
        </w:rPr>
        <w:t>will</w:t>
      </w:r>
      <w:r>
        <w:rPr>
          <w:spacing w:val="-4"/>
          <w:sz w:val="20"/>
        </w:rPr>
        <w:t xml:space="preserve"> </w:t>
      </w:r>
      <w:r>
        <w:rPr>
          <w:sz w:val="20"/>
        </w:rPr>
        <w:t>be</w:t>
      </w:r>
      <w:r>
        <w:rPr>
          <w:spacing w:val="-5"/>
          <w:sz w:val="20"/>
        </w:rPr>
        <w:t xml:space="preserve"> </w:t>
      </w:r>
      <w:r>
        <w:rPr>
          <w:sz w:val="20"/>
        </w:rPr>
        <w:t>based</w:t>
      </w:r>
      <w:r>
        <w:rPr>
          <w:spacing w:val="-7"/>
          <w:sz w:val="20"/>
        </w:rPr>
        <w:t xml:space="preserve"> </w:t>
      </w:r>
      <w:r>
        <w:rPr>
          <w:sz w:val="20"/>
        </w:rPr>
        <w:t>on</w:t>
      </w:r>
      <w:r>
        <w:rPr>
          <w:spacing w:val="-6"/>
          <w:sz w:val="20"/>
        </w:rPr>
        <w:t xml:space="preserve"> </w:t>
      </w:r>
      <w:r>
        <w:rPr>
          <w:sz w:val="20"/>
        </w:rPr>
        <w:t>locally</w:t>
      </w:r>
      <w:r>
        <w:rPr>
          <w:spacing w:val="-10"/>
          <w:sz w:val="20"/>
        </w:rPr>
        <w:t xml:space="preserve"> </w:t>
      </w:r>
      <w:r>
        <w:rPr>
          <w:sz w:val="20"/>
        </w:rPr>
        <w:t xml:space="preserve">sourced in-scope revenue determined by applying the rules on scope, nexus and revenue sourcing (see Chapter </w:t>
      </w:r>
      <w:hyperlink w:anchor="_bookmark19" w:history="1">
        <w:r>
          <w:rPr>
            <w:sz w:val="20"/>
          </w:rPr>
          <w:t xml:space="preserve">4. </w:t>
        </w:r>
      </w:hyperlink>
      <w:r>
        <w:rPr>
          <w:sz w:val="20"/>
        </w:rPr>
        <w:t>).</w:t>
      </w:r>
    </w:p>
    <w:p w14:paraId="60E8A7B3" w14:textId="77777777" w:rsidR="006A213B" w:rsidRDefault="006A213B" w:rsidP="00665CAB">
      <w:pPr>
        <w:pStyle w:val="ListParagraph"/>
        <w:numPr>
          <w:ilvl w:val="0"/>
          <w:numId w:val="11"/>
        </w:numPr>
        <w:tabs>
          <w:tab w:val="left" w:pos="1444"/>
        </w:tabs>
        <w:spacing w:before="123" w:line="271" w:lineRule="auto"/>
        <w:ind w:right="482" w:firstLine="0"/>
        <w:jc w:val="both"/>
        <w:rPr>
          <w:sz w:val="20"/>
        </w:rPr>
      </w:pPr>
      <w:r>
        <w:rPr>
          <w:sz w:val="20"/>
        </w:rPr>
        <w:t>This three-step formula to determining the Amount A quantum could be delivered through two approaches: a profit-based approach or a profit margin-based approach. A profit-based approach would start the calculation with the Amount A tax base determined as a profit amount (e.g. an absolute profit of EUR</w:t>
      </w:r>
      <w:r>
        <w:rPr>
          <w:spacing w:val="-6"/>
          <w:sz w:val="20"/>
        </w:rPr>
        <w:t xml:space="preserve"> </w:t>
      </w:r>
      <w:r>
        <w:rPr>
          <w:sz w:val="20"/>
        </w:rPr>
        <w:t>10</w:t>
      </w:r>
      <w:r>
        <w:rPr>
          <w:spacing w:val="-7"/>
          <w:sz w:val="20"/>
        </w:rPr>
        <w:t xml:space="preserve"> </w:t>
      </w:r>
      <w:r>
        <w:rPr>
          <w:sz w:val="20"/>
        </w:rPr>
        <w:t>million),</w:t>
      </w:r>
      <w:r>
        <w:rPr>
          <w:spacing w:val="-5"/>
          <w:sz w:val="20"/>
        </w:rPr>
        <w:t xml:space="preserve"> </w:t>
      </w:r>
      <w:r>
        <w:rPr>
          <w:sz w:val="20"/>
        </w:rPr>
        <w:t>whereas</w:t>
      </w:r>
      <w:r>
        <w:rPr>
          <w:spacing w:val="-3"/>
          <w:sz w:val="20"/>
        </w:rPr>
        <w:t xml:space="preserve"> </w:t>
      </w:r>
      <w:r>
        <w:rPr>
          <w:sz w:val="20"/>
        </w:rPr>
        <w:t>a</w:t>
      </w:r>
      <w:r>
        <w:rPr>
          <w:spacing w:val="-5"/>
          <w:sz w:val="20"/>
        </w:rPr>
        <w:t xml:space="preserve"> </w:t>
      </w:r>
      <w:r>
        <w:rPr>
          <w:sz w:val="20"/>
        </w:rPr>
        <w:t>profit-margin</w:t>
      </w:r>
      <w:r>
        <w:rPr>
          <w:spacing w:val="-7"/>
          <w:sz w:val="20"/>
        </w:rPr>
        <w:t xml:space="preserve"> </w:t>
      </w:r>
      <w:r>
        <w:rPr>
          <w:sz w:val="20"/>
        </w:rPr>
        <w:t>approach</w:t>
      </w:r>
      <w:r>
        <w:rPr>
          <w:spacing w:val="-4"/>
          <w:sz w:val="20"/>
        </w:rPr>
        <w:t xml:space="preserve"> </w:t>
      </w:r>
      <w:r>
        <w:rPr>
          <w:sz w:val="20"/>
        </w:rPr>
        <w:t>would</w:t>
      </w:r>
      <w:r>
        <w:rPr>
          <w:spacing w:val="-7"/>
          <w:sz w:val="20"/>
        </w:rPr>
        <w:t xml:space="preserve"> </w:t>
      </w:r>
      <w:r>
        <w:rPr>
          <w:sz w:val="20"/>
        </w:rPr>
        <w:t>start</w:t>
      </w:r>
      <w:r>
        <w:rPr>
          <w:spacing w:val="-6"/>
          <w:sz w:val="20"/>
        </w:rPr>
        <w:t xml:space="preserve"> </w:t>
      </w:r>
      <w:r>
        <w:rPr>
          <w:sz w:val="20"/>
        </w:rPr>
        <w:t>the</w:t>
      </w:r>
      <w:r>
        <w:rPr>
          <w:spacing w:val="-7"/>
          <w:sz w:val="20"/>
        </w:rPr>
        <w:t xml:space="preserve"> </w:t>
      </w:r>
      <w:r>
        <w:rPr>
          <w:sz w:val="20"/>
        </w:rPr>
        <w:t>calculation</w:t>
      </w:r>
      <w:r>
        <w:rPr>
          <w:spacing w:val="-5"/>
          <w:sz w:val="20"/>
        </w:rPr>
        <w:t xml:space="preserve"> </w:t>
      </w:r>
      <w:r>
        <w:rPr>
          <w:sz w:val="20"/>
        </w:rPr>
        <w:t>with</w:t>
      </w:r>
      <w:r>
        <w:rPr>
          <w:spacing w:val="-5"/>
          <w:sz w:val="20"/>
        </w:rPr>
        <w:t xml:space="preserve"> </w:t>
      </w:r>
      <w:r>
        <w:rPr>
          <w:sz w:val="20"/>
        </w:rPr>
        <w:t>the</w:t>
      </w:r>
      <w:r>
        <w:rPr>
          <w:spacing w:val="-4"/>
          <w:sz w:val="20"/>
        </w:rPr>
        <w:t xml:space="preserve"> </w:t>
      </w:r>
      <w:r>
        <w:rPr>
          <w:sz w:val="20"/>
        </w:rPr>
        <w:t>Amount</w:t>
      </w:r>
      <w:r>
        <w:rPr>
          <w:spacing w:val="-7"/>
          <w:sz w:val="20"/>
        </w:rPr>
        <w:t xml:space="preserve"> </w:t>
      </w:r>
      <w:r>
        <w:rPr>
          <w:sz w:val="20"/>
        </w:rPr>
        <w:t>A</w:t>
      </w:r>
      <w:r>
        <w:rPr>
          <w:spacing w:val="-7"/>
          <w:sz w:val="20"/>
        </w:rPr>
        <w:t xml:space="preserve"> </w:t>
      </w:r>
      <w:r>
        <w:rPr>
          <w:sz w:val="20"/>
        </w:rPr>
        <w:t>tax</w:t>
      </w:r>
      <w:r>
        <w:rPr>
          <w:spacing w:val="-6"/>
          <w:sz w:val="20"/>
        </w:rPr>
        <w:t xml:space="preserve"> </w:t>
      </w:r>
      <w:r>
        <w:rPr>
          <w:sz w:val="20"/>
        </w:rPr>
        <w:t>base determined as a profit margin (e.g. a PBT to revenue of 15%). Both approaches would apply the three- steps of the allocation formula similarly, and hence would deliver the same quantum of Amount A taxable in each market jurisdiction. The administration of each approach may, however, present some variations (e.g. foreign currency exchanges), and these practical differences will inform the choice of the most appropriate approach to calculate and allocate Amount A. These two approaches are explored in more detail in Annex</w:t>
      </w:r>
      <w:r>
        <w:rPr>
          <w:spacing w:val="2"/>
          <w:sz w:val="20"/>
        </w:rPr>
        <w:t xml:space="preserve"> </w:t>
      </w:r>
      <w:r>
        <w:rPr>
          <w:sz w:val="20"/>
        </w:rPr>
        <w:t>B.</w:t>
      </w:r>
    </w:p>
    <w:p w14:paraId="58766B32" w14:textId="77777777" w:rsidR="006A213B" w:rsidRDefault="006A213B" w:rsidP="006A213B">
      <w:pPr>
        <w:pStyle w:val="BodyText"/>
        <w:spacing w:before="5"/>
      </w:pPr>
    </w:p>
    <w:p w14:paraId="51FB4FF4" w14:textId="77777777" w:rsidR="006A213B" w:rsidRDefault="006A213B" w:rsidP="006A213B">
      <w:pPr>
        <w:ind w:left="1402"/>
        <w:rPr>
          <w:i/>
        </w:rPr>
      </w:pPr>
      <w:bookmarkStart w:id="57" w:name="Potential_differentiation_mechanisms"/>
      <w:bookmarkEnd w:id="57"/>
      <w:r>
        <w:rPr>
          <w:i/>
          <w:color w:val="616161"/>
        </w:rPr>
        <w:t>Potential differentiation mechanisms</w:t>
      </w:r>
    </w:p>
    <w:p w14:paraId="313727F9" w14:textId="77777777" w:rsidR="006A213B" w:rsidRDefault="006A213B" w:rsidP="00665CAB">
      <w:pPr>
        <w:pStyle w:val="ListParagraph"/>
        <w:numPr>
          <w:ilvl w:val="0"/>
          <w:numId w:val="11"/>
        </w:numPr>
        <w:tabs>
          <w:tab w:val="left" w:pos="1444"/>
        </w:tabs>
        <w:spacing w:before="214" w:line="271" w:lineRule="auto"/>
        <w:ind w:right="484" w:firstLine="0"/>
        <w:jc w:val="both"/>
        <w:rPr>
          <w:sz w:val="20"/>
        </w:rPr>
      </w:pPr>
      <w:r>
        <w:rPr>
          <w:sz w:val="20"/>
        </w:rPr>
        <w:t>As part of the comprehensive agreement still needed, it will be necessary to determine whether the</w:t>
      </w:r>
      <w:r>
        <w:rPr>
          <w:spacing w:val="-8"/>
          <w:sz w:val="20"/>
        </w:rPr>
        <w:t xml:space="preserve"> </w:t>
      </w:r>
      <w:r>
        <w:rPr>
          <w:sz w:val="20"/>
        </w:rPr>
        <w:t>formula</w:t>
      </w:r>
      <w:r>
        <w:rPr>
          <w:spacing w:val="-8"/>
          <w:sz w:val="20"/>
        </w:rPr>
        <w:t xml:space="preserve"> </w:t>
      </w:r>
      <w:r>
        <w:rPr>
          <w:sz w:val="20"/>
        </w:rPr>
        <w:t>should</w:t>
      </w:r>
      <w:r>
        <w:rPr>
          <w:spacing w:val="-7"/>
          <w:sz w:val="20"/>
        </w:rPr>
        <w:t xml:space="preserve"> </w:t>
      </w:r>
      <w:r>
        <w:rPr>
          <w:sz w:val="20"/>
        </w:rPr>
        <w:t>incorporate</w:t>
      </w:r>
      <w:r>
        <w:rPr>
          <w:spacing w:val="-8"/>
          <w:sz w:val="20"/>
        </w:rPr>
        <w:t xml:space="preserve"> </w:t>
      </w:r>
      <w:r>
        <w:rPr>
          <w:sz w:val="20"/>
        </w:rPr>
        <w:t>any</w:t>
      </w:r>
      <w:r>
        <w:rPr>
          <w:spacing w:val="-10"/>
          <w:sz w:val="20"/>
        </w:rPr>
        <w:t xml:space="preserve"> </w:t>
      </w:r>
      <w:r>
        <w:rPr>
          <w:sz w:val="20"/>
        </w:rPr>
        <w:t>“differentiation”</w:t>
      </w:r>
      <w:r>
        <w:rPr>
          <w:spacing w:val="-7"/>
          <w:sz w:val="20"/>
        </w:rPr>
        <w:t xml:space="preserve"> </w:t>
      </w:r>
      <w:r>
        <w:rPr>
          <w:sz w:val="20"/>
        </w:rPr>
        <w:t>mechanism.</w:t>
      </w:r>
      <w:r>
        <w:rPr>
          <w:spacing w:val="-10"/>
          <w:sz w:val="20"/>
        </w:rPr>
        <w:t xml:space="preserve"> </w:t>
      </w:r>
      <w:r>
        <w:rPr>
          <w:sz w:val="20"/>
        </w:rPr>
        <w:t>That</w:t>
      </w:r>
      <w:r>
        <w:rPr>
          <w:spacing w:val="-6"/>
          <w:sz w:val="20"/>
        </w:rPr>
        <w:t xml:space="preserve"> </w:t>
      </w:r>
      <w:r>
        <w:rPr>
          <w:sz w:val="20"/>
        </w:rPr>
        <w:t>is,</w:t>
      </w:r>
      <w:r>
        <w:rPr>
          <w:spacing w:val="-7"/>
          <w:sz w:val="20"/>
        </w:rPr>
        <w:t xml:space="preserve"> </w:t>
      </w:r>
      <w:r>
        <w:rPr>
          <w:sz w:val="20"/>
        </w:rPr>
        <w:t>whether</w:t>
      </w:r>
      <w:r>
        <w:rPr>
          <w:spacing w:val="-7"/>
          <w:sz w:val="20"/>
        </w:rPr>
        <w:t xml:space="preserve"> </w:t>
      </w:r>
      <w:r>
        <w:rPr>
          <w:sz w:val="20"/>
        </w:rPr>
        <w:t>the</w:t>
      </w:r>
      <w:r>
        <w:rPr>
          <w:spacing w:val="-7"/>
          <w:sz w:val="20"/>
        </w:rPr>
        <w:t xml:space="preserve"> </w:t>
      </w:r>
      <w:r>
        <w:rPr>
          <w:sz w:val="20"/>
        </w:rPr>
        <w:t>different</w:t>
      </w:r>
      <w:r>
        <w:rPr>
          <w:spacing w:val="-8"/>
          <w:sz w:val="20"/>
        </w:rPr>
        <w:t xml:space="preserve"> </w:t>
      </w:r>
      <w:r>
        <w:rPr>
          <w:sz w:val="20"/>
        </w:rPr>
        <w:t>components of this formula should apply similarly in all circumstances, or whether some variations (for example the profitability threshold under step 1 and/or the reallocation percentage under step 2) should sometimes be applied to increase (or decrease) the quantum of profit reallocated to market jurisdictions for certain business activities. No agreement has yet been reached on either the policy merits of these variations</w:t>
      </w:r>
      <w:r>
        <w:rPr>
          <w:spacing w:val="23"/>
          <w:sz w:val="20"/>
        </w:rPr>
        <w:t xml:space="preserve"> </w:t>
      </w:r>
      <w:r>
        <w:rPr>
          <w:sz w:val="20"/>
        </w:rPr>
        <w:t>or</w:t>
      </w:r>
    </w:p>
    <w:p w14:paraId="2C053740" w14:textId="77777777" w:rsidR="006A213B" w:rsidRDefault="006A213B" w:rsidP="006A213B">
      <w:pPr>
        <w:spacing w:line="271" w:lineRule="auto"/>
        <w:jc w:val="both"/>
        <w:rPr>
          <w:sz w:val="20"/>
        </w:rPr>
        <w:sectPr w:rsidR="006A213B">
          <w:pgSz w:w="11910" w:h="16840"/>
          <w:pgMar w:top="1500" w:right="820" w:bottom="1820" w:left="580" w:header="1244" w:footer="1638" w:gutter="0"/>
          <w:cols w:space="720"/>
        </w:sectPr>
      </w:pPr>
    </w:p>
    <w:p w14:paraId="5F256A24" w14:textId="77777777" w:rsidR="006A213B" w:rsidRDefault="006A213B" w:rsidP="006A213B">
      <w:pPr>
        <w:pStyle w:val="BodyText"/>
        <w:spacing w:before="5"/>
      </w:pPr>
    </w:p>
    <w:p w14:paraId="3965C364" w14:textId="77777777" w:rsidR="006A213B" w:rsidRDefault="006A213B" w:rsidP="006A213B">
      <w:pPr>
        <w:pStyle w:val="BodyText"/>
        <w:spacing w:before="93" w:line="271" w:lineRule="auto"/>
        <w:ind w:left="723" w:right="826"/>
      </w:pPr>
      <w:r>
        <w:t>their feasibility from a technical design perspective. There will also be some remaining issues around questions of regional and jurisdictional segmentation.</w:t>
      </w:r>
    </w:p>
    <w:p w14:paraId="1005A4C7" w14:textId="77777777" w:rsidR="006A213B" w:rsidRDefault="006A213B" w:rsidP="006A213B">
      <w:pPr>
        <w:pStyle w:val="BodyText"/>
        <w:spacing w:before="11"/>
        <w:rPr>
          <w:sz w:val="19"/>
        </w:rPr>
      </w:pPr>
    </w:p>
    <w:p w14:paraId="438F2AC7" w14:textId="77777777" w:rsidR="006A213B" w:rsidRDefault="006A213B" w:rsidP="006A213B">
      <w:pPr>
        <w:pStyle w:val="Heading7"/>
      </w:pPr>
      <w:bookmarkStart w:id="58" w:name="The_issue_of_double_counting"/>
      <w:bookmarkEnd w:id="58"/>
      <w:r>
        <w:rPr>
          <w:color w:val="616161"/>
        </w:rPr>
        <w:t>The issue of double counting</w:t>
      </w:r>
    </w:p>
    <w:p w14:paraId="6668EEE1" w14:textId="77777777" w:rsidR="006A213B" w:rsidRDefault="006A213B" w:rsidP="006A213B">
      <w:pPr>
        <w:pStyle w:val="BodyText"/>
        <w:spacing w:before="10"/>
        <w:rPr>
          <w:i/>
          <w:sz w:val="18"/>
        </w:rPr>
      </w:pPr>
    </w:p>
    <w:p w14:paraId="62A11EBA" w14:textId="77777777" w:rsidR="006A213B" w:rsidRDefault="006A213B" w:rsidP="00665CAB">
      <w:pPr>
        <w:pStyle w:val="ListParagraph"/>
        <w:numPr>
          <w:ilvl w:val="0"/>
          <w:numId w:val="11"/>
        </w:numPr>
        <w:tabs>
          <w:tab w:val="left" w:pos="1444"/>
        </w:tabs>
        <w:spacing w:line="271" w:lineRule="auto"/>
        <w:ind w:right="482" w:firstLine="0"/>
        <w:jc w:val="both"/>
        <w:rPr>
          <w:sz w:val="20"/>
        </w:rPr>
      </w:pPr>
      <w:r>
        <w:rPr>
          <w:sz w:val="20"/>
        </w:rPr>
        <w:t>The Outline highlighted an important question as to whether the interactions between Amount A and existing taxing rights of market jurisdictions could, in some circumstances, result in a market jurisdiction</w:t>
      </w:r>
      <w:r>
        <w:rPr>
          <w:spacing w:val="-12"/>
          <w:sz w:val="20"/>
        </w:rPr>
        <w:t xml:space="preserve"> </w:t>
      </w:r>
      <w:r>
        <w:rPr>
          <w:sz w:val="20"/>
        </w:rPr>
        <w:t>being</w:t>
      </w:r>
      <w:r>
        <w:rPr>
          <w:spacing w:val="-12"/>
          <w:sz w:val="20"/>
        </w:rPr>
        <w:t xml:space="preserve"> </w:t>
      </w:r>
      <w:r>
        <w:rPr>
          <w:sz w:val="20"/>
        </w:rPr>
        <w:t>able</w:t>
      </w:r>
      <w:r>
        <w:rPr>
          <w:spacing w:val="-12"/>
          <w:sz w:val="20"/>
        </w:rPr>
        <w:t xml:space="preserve"> </w:t>
      </w:r>
      <w:r>
        <w:rPr>
          <w:sz w:val="20"/>
        </w:rPr>
        <w:t>to</w:t>
      </w:r>
      <w:r>
        <w:rPr>
          <w:spacing w:val="-11"/>
          <w:sz w:val="20"/>
        </w:rPr>
        <w:t xml:space="preserve"> </w:t>
      </w:r>
      <w:r>
        <w:rPr>
          <w:sz w:val="20"/>
        </w:rPr>
        <w:t>tax</w:t>
      </w:r>
      <w:r>
        <w:rPr>
          <w:spacing w:val="-8"/>
          <w:sz w:val="20"/>
        </w:rPr>
        <w:t xml:space="preserve"> </w:t>
      </w:r>
      <w:r>
        <w:rPr>
          <w:sz w:val="20"/>
        </w:rPr>
        <w:t>twice</w:t>
      </w:r>
      <w:r>
        <w:rPr>
          <w:spacing w:val="-12"/>
          <w:sz w:val="20"/>
        </w:rPr>
        <w:t xml:space="preserve"> </w:t>
      </w:r>
      <w:r>
        <w:rPr>
          <w:sz w:val="20"/>
        </w:rPr>
        <w:t>the</w:t>
      </w:r>
      <w:r>
        <w:rPr>
          <w:spacing w:val="-12"/>
          <w:sz w:val="20"/>
        </w:rPr>
        <w:t xml:space="preserve"> </w:t>
      </w:r>
      <w:r>
        <w:rPr>
          <w:sz w:val="20"/>
        </w:rPr>
        <w:t>residual</w:t>
      </w:r>
      <w:r>
        <w:rPr>
          <w:spacing w:val="-9"/>
          <w:sz w:val="20"/>
        </w:rPr>
        <w:t xml:space="preserve"> </w:t>
      </w:r>
      <w:r>
        <w:rPr>
          <w:sz w:val="20"/>
        </w:rPr>
        <w:t>profit</w:t>
      </w:r>
      <w:r>
        <w:rPr>
          <w:spacing w:val="-11"/>
          <w:sz w:val="20"/>
        </w:rPr>
        <w:t xml:space="preserve"> </w:t>
      </w:r>
      <w:r>
        <w:rPr>
          <w:sz w:val="20"/>
        </w:rPr>
        <w:t>of</w:t>
      </w:r>
      <w:r>
        <w:rPr>
          <w:spacing w:val="-9"/>
          <w:sz w:val="20"/>
        </w:rPr>
        <w:t xml:space="preserve"> </w:t>
      </w:r>
      <w:r>
        <w:rPr>
          <w:sz w:val="20"/>
        </w:rPr>
        <w:t>an</w:t>
      </w:r>
      <w:r>
        <w:rPr>
          <w:spacing w:val="-6"/>
          <w:sz w:val="20"/>
        </w:rPr>
        <w:t xml:space="preserve"> </w:t>
      </w:r>
      <w:r>
        <w:rPr>
          <w:sz w:val="20"/>
        </w:rPr>
        <w:t>MNE</w:t>
      </w:r>
      <w:r>
        <w:rPr>
          <w:spacing w:val="-12"/>
          <w:sz w:val="20"/>
        </w:rPr>
        <w:t xml:space="preserve"> </w:t>
      </w:r>
      <w:r>
        <w:rPr>
          <w:sz w:val="20"/>
        </w:rPr>
        <w:t>group:</w:t>
      </w:r>
      <w:r>
        <w:rPr>
          <w:spacing w:val="-8"/>
          <w:sz w:val="20"/>
        </w:rPr>
        <w:t xml:space="preserve"> </w:t>
      </w:r>
      <w:r>
        <w:rPr>
          <w:sz w:val="20"/>
        </w:rPr>
        <w:t>once</w:t>
      </w:r>
      <w:r>
        <w:rPr>
          <w:spacing w:val="-9"/>
          <w:sz w:val="20"/>
        </w:rPr>
        <w:t xml:space="preserve"> </w:t>
      </w:r>
      <w:r>
        <w:rPr>
          <w:sz w:val="20"/>
        </w:rPr>
        <w:t>under</w:t>
      </w:r>
      <w:r>
        <w:rPr>
          <w:spacing w:val="-11"/>
          <w:sz w:val="20"/>
        </w:rPr>
        <w:t xml:space="preserve"> </w:t>
      </w:r>
      <w:r>
        <w:rPr>
          <w:sz w:val="20"/>
        </w:rPr>
        <w:t>its</w:t>
      </w:r>
      <w:r>
        <w:rPr>
          <w:spacing w:val="-10"/>
          <w:sz w:val="20"/>
        </w:rPr>
        <w:t xml:space="preserve"> </w:t>
      </w:r>
      <w:r>
        <w:rPr>
          <w:sz w:val="20"/>
        </w:rPr>
        <w:t>existing</w:t>
      </w:r>
      <w:r>
        <w:rPr>
          <w:spacing w:val="-10"/>
          <w:sz w:val="20"/>
        </w:rPr>
        <w:t xml:space="preserve"> </w:t>
      </w:r>
      <w:r>
        <w:rPr>
          <w:sz w:val="20"/>
        </w:rPr>
        <w:t>taxing</w:t>
      </w:r>
      <w:r>
        <w:rPr>
          <w:spacing w:val="-11"/>
          <w:sz w:val="20"/>
        </w:rPr>
        <w:t xml:space="preserve"> </w:t>
      </w:r>
      <w:r>
        <w:rPr>
          <w:sz w:val="20"/>
        </w:rPr>
        <w:t>rights, and</w:t>
      </w:r>
      <w:r>
        <w:rPr>
          <w:spacing w:val="-5"/>
          <w:sz w:val="20"/>
        </w:rPr>
        <w:t xml:space="preserve"> </w:t>
      </w:r>
      <w:r>
        <w:rPr>
          <w:sz w:val="20"/>
        </w:rPr>
        <w:t>again</w:t>
      </w:r>
      <w:r>
        <w:rPr>
          <w:spacing w:val="-5"/>
          <w:sz w:val="20"/>
        </w:rPr>
        <w:t xml:space="preserve"> </w:t>
      </w:r>
      <w:r>
        <w:rPr>
          <w:sz w:val="20"/>
        </w:rPr>
        <w:t>through</w:t>
      </w:r>
      <w:r>
        <w:rPr>
          <w:spacing w:val="-5"/>
          <w:sz w:val="20"/>
        </w:rPr>
        <w:t xml:space="preserve"> </w:t>
      </w:r>
      <w:r>
        <w:rPr>
          <w:sz w:val="20"/>
        </w:rPr>
        <w:t>Amount</w:t>
      </w:r>
      <w:r>
        <w:rPr>
          <w:spacing w:val="-3"/>
          <w:sz w:val="20"/>
        </w:rPr>
        <w:t xml:space="preserve"> </w:t>
      </w:r>
      <w:r>
        <w:rPr>
          <w:sz w:val="20"/>
        </w:rPr>
        <w:t>A</w:t>
      </w:r>
      <w:r>
        <w:rPr>
          <w:spacing w:val="-5"/>
          <w:sz w:val="20"/>
        </w:rPr>
        <w:t xml:space="preserve"> </w:t>
      </w:r>
      <w:r>
        <w:rPr>
          <w:sz w:val="20"/>
        </w:rPr>
        <w:t>(the</w:t>
      </w:r>
      <w:r>
        <w:rPr>
          <w:spacing w:val="-4"/>
          <w:sz w:val="20"/>
        </w:rPr>
        <w:t xml:space="preserve"> </w:t>
      </w:r>
      <w:r>
        <w:rPr>
          <w:sz w:val="20"/>
        </w:rPr>
        <w:t>issue</w:t>
      </w:r>
      <w:r>
        <w:rPr>
          <w:spacing w:val="-6"/>
          <w:sz w:val="20"/>
        </w:rPr>
        <w:t xml:space="preserve"> </w:t>
      </w:r>
      <w:r>
        <w:rPr>
          <w:sz w:val="20"/>
        </w:rPr>
        <w:t>of</w:t>
      </w:r>
      <w:r>
        <w:rPr>
          <w:spacing w:val="-3"/>
          <w:sz w:val="20"/>
        </w:rPr>
        <w:t xml:space="preserve"> </w:t>
      </w:r>
      <w:r>
        <w:rPr>
          <w:sz w:val="20"/>
        </w:rPr>
        <w:t>“double</w:t>
      </w:r>
      <w:r>
        <w:rPr>
          <w:spacing w:val="-4"/>
          <w:sz w:val="20"/>
        </w:rPr>
        <w:t xml:space="preserve"> </w:t>
      </w:r>
      <w:r>
        <w:rPr>
          <w:sz w:val="20"/>
        </w:rPr>
        <w:t>counting”).</w:t>
      </w:r>
      <w:r>
        <w:rPr>
          <w:spacing w:val="-5"/>
          <w:sz w:val="20"/>
        </w:rPr>
        <w:t xml:space="preserve"> </w:t>
      </w:r>
      <w:r>
        <w:rPr>
          <w:sz w:val="20"/>
        </w:rPr>
        <w:t>The</w:t>
      </w:r>
      <w:r>
        <w:rPr>
          <w:spacing w:val="-6"/>
          <w:sz w:val="20"/>
        </w:rPr>
        <w:t xml:space="preserve"> </w:t>
      </w:r>
      <w:r>
        <w:rPr>
          <w:sz w:val="20"/>
        </w:rPr>
        <w:t>issue</w:t>
      </w:r>
      <w:r>
        <w:rPr>
          <w:spacing w:val="-5"/>
          <w:sz w:val="20"/>
        </w:rPr>
        <w:t xml:space="preserve"> </w:t>
      </w:r>
      <w:r>
        <w:rPr>
          <w:sz w:val="20"/>
        </w:rPr>
        <w:t>of</w:t>
      </w:r>
      <w:r>
        <w:rPr>
          <w:spacing w:val="-3"/>
          <w:sz w:val="20"/>
        </w:rPr>
        <w:t xml:space="preserve"> </w:t>
      </w:r>
      <w:r>
        <w:rPr>
          <w:sz w:val="20"/>
        </w:rPr>
        <w:t>double</w:t>
      </w:r>
      <w:r>
        <w:rPr>
          <w:spacing w:val="-3"/>
          <w:sz w:val="20"/>
        </w:rPr>
        <w:t xml:space="preserve"> </w:t>
      </w:r>
      <w:r>
        <w:rPr>
          <w:sz w:val="20"/>
        </w:rPr>
        <w:t>counting</w:t>
      </w:r>
      <w:r>
        <w:rPr>
          <w:spacing w:val="3"/>
          <w:sz w:val="20"/>
        </w:rPr>
        <w:t xml:space="preserve"> </w:t>
      </w:r>
      <w:r>
        <w:rPr>
          <w:sz w:val="20"/>
        </w:rPr>
        <w:t>is</w:t>
      </w:r>
      <w:r>
        <w:rPr>
          <w:spacing w:val="-3"/>
          <w:sz w:val="20"/>
        </w:rPr>
        <w:t xml:space="preserve"> </w:t>
      </w:r>
      <w:r>
        <w:rPr>
          <w:sz w:val="20"/>
        </w:rPr>
        <w:t>expected</w:t>
      </w:r>
      <w:r>
        <w:rPr>
          <w:spacing w:val="-5"/>
          <w:sz w:val="20"/>
        </w:rPr>
        <w:t xml:space="preserve"> </w:t>
      </w:r>
      <w:r>
        <w:rPr>
          <w:sz w:val="20"/>
        </w:rPr>
        <w:t xml:space="preserve">to be addressed, at least partially, through the mechanism to eliminate double taxation (see Chapter </w:t>
      </w:r>
      <w:hyperlink w:anchor="_bookmark51" w:history="1">
        <w:r>
          <w:rPr>
            <w:sz w:val="20"/>
          </w:rPr>
          <w:t xml:space="preserve">7. </w:t>
        </w:r>
      </w:hyperlink>
      <w:r>
        <w:rPr>
          <w:sz w:val="20"/>
        </w:rPr>
        <w:t>). This</w:t>
      </w:r>
      <w:r>
        <w:rPr>
          <w:spacing w:val="-11"/>
          <w:sz w:val="20"/>
        </w:rPr>
        <w:t xml:space="preserve"> </w:t>
      </w:r>
      <w:r>
        <w:rPr>
          <w:sz w:val="20"/>
        </w:rPr>
        <w:t>is</w:t>
      </w:r>
      <w:r>
        <w:rPr>
          <w:spacing w:val="-11"/>
          <w:sz w:val="20"/>
        </w:rPr>
        <w:t xml:space="preserve"> </w:t>
      </w:r>
      <w:r>
        <w:rPr>
          <w:sz w:val="20"/>
        </w:rPr>
        <w:t>because</w:t>
      </w:r>
      <w:r>
        <w:rPr>
          <w:spacing w:val="-8"/>
          <w:sz w:val="20"/>
        </w:rPr>
        <w:t xml:space="preserve"> </w:t>
      </w:r>
      <w:r>
        <w:rPr>
          <w:sz w:val="20"/>
        </w:rPr>
        <w:t>where</w:t>
      </w:r>
      <w:r>
        <w:rPr>
          <w:spacing w:val="-10"/>
          <w:sz w:val="20"/>
        </w:rPr>
        <w:t xml:space="preserve"> </w:t>
      </w:r>
      <w:r>
        <w:rPr>
          <w:sz w:val="20"/>
        </w:rPr>
        <w:t>an</w:t>
      </w:r>
      <w:r>
        <w:rPr>
          <w:spacing w:val="-10"/>
          <w:sz w:val="20"/>
        </w:rPr>
        <w:t xml:space="preserve"> </w:t>
      </w:r>
      <w:r>
        <w:rPr>
          <w:sz w:val="20"/>
        </w:rPr>
        <w:t>entity</w:t>
      </w:r>
      <w:r>
        <w:rPr>
          <w:spacing w:val="-12"/>
          <w:sz w:val="20"/>
        </w:rPr>
        <w:t xml:space="preserve"> </w:t>
      </w:r>
      <w:r>
        <w:rPr>
          <w:sz w:val="20"/>
        </w:rPr>
        <w:t>is</w:t>
      </w:r>
      <w:r>
        <w:rPr>
          <w:spacing w:val="-11"/>
          <w:sz w:val="20"/>
        </w:rPr>
        <w:t xml:space="preserve"> </w:t>
      </w:r>
      <w:r>
        <w:rPr>
          <w:sz w:val="20"/>
        </w:rPr>
        <w:t>allocated</w:t>
      </w:r>
      <w:r>
        <w:rPr>
          <w:spacing w:val="-10"/>
          <w:sz w:val="20"/>
        </w:rPr>
        <w:t xml:space="preserve"> </w:t>
      </w:r>
      <w:r>
        <w:rPr>
          <w:sz w:val="20"/>
        </w:rPr>
        <w:t>significant</w:t>
      </w:r>
      <w:r>
        <w:rPr>
          <w:spacing w:val="-8"/>
          <w:sz w:val="20"/>
        </w:rPr>
        <w:t xml:space="preserve"> </w:t>
      </w:r>
      <w:r>
        <w:rPr>
          <w:sz w:val="20"/>
        </w:rPr>
        <w:t>residual</w:t>
      </w:r>
      <w:r>
        <w:rPr>
          <w:spacing w:val="-11"/>
          <w:sz w:val="20"/>
        </w:rPr>
        <w:t xml:space="preserve"> </w:t>
      </w:r>
      <w:r>
        <w:rPr>
          <w:sz w:val="20"/>
        </w:rPr>
        <w:t>profit</w:t>
      </w:r>
      <w:r>
        <w:rPr>
          <w:spacing w:val="-11"/>
          <w:sz w:val="20"/>
        </w:rPr>
        <w:t xml:space="preserve"> </w:t>
      </w:r>
      <w:r>
        <w:rPr>
          <w:sz w:val="20"/>
        </w:rPr>
        <w:t>in</w:t>
      </w:r>
      <w:r>
        <w:rPr>
          <w:spacing w:val="-13"/>
          <w:sz w:val="20"/>
        </w:rPr>
        <w:t xml:space="preserve"> </w:t>
      </w:r>
      <w:r>
        <w:rPr>
          <w:sz w:val="20"/>
        </w:rPr>
        <w:t>a</w:t>
      </w:r>
      <w:r>
        <w:rPr>
          <w:spacing w:val="-10"/>
          <w:sz w:val="20"/>
        </w:rPr>
        <w:t xml:space="preserve"> </w:t>
      </w:r>
      <w:r>
        <w:rPr>
          <w:sz w:val="20"/>
        </w:rPr>
        <w:t>market</w:t>
      </w:r>
      <w:r>
        <w:rPr>
          <w:spacing w:val="-12"/>
          <w:sz w:val="20"/>
        </w:rPr>
        <w:t xml:space="preserve"> </w:t>
      </w:r>
      <w:r>
        <w:rPr>
          <w:sz w:val="20"/>
        </w:rPr>
        <w:t>jurisdiction</w:t>
      </w:r>
      <w:r>
        <w:rPr>
          <w:spacing w:val="-10"/>
          <w:sz w:val="20"/>
        </w:rPr>
        <w:t xml:space="preserve"> </w:t>
      </w:r>
      <w:r>
        <w:rPr>
          <w:sz w:val="20"/>
        </w:rPr>
        <w:t>under</w:t>
      </w:r>
      <w:r>
        <w:rPr>
          <w:spacing w:val="-12"/>
          <w:sz w:val="20"/>
        </w:rPr>
        <w:t xml:space="preserve"> </w:t>
      </w:r>
      <w:r>
        <w:rPr>
          <w:sz w:val="20"/>
        </w:rPr>
        <w:t>existing profit allocation rules, this entity may be identified as a “paying entity” within the group for the purpose of eliminating</w:t>
      </w:r>
      <w:r>
        <w:rPr>
          <w:spacing w:val="-6"/>
          <w:sz w:val="20"/>
        </w:rPr>
        <w:t xml:space="preserve"> </w:t>
      </w:r>
      <w:r>
        <w:rPr>
          <w:sz w:val="20"/>
        </w:rPr>
        <w:t>double</w:t>
      </w:r>
      <w:r>
        <w:rPr>
          <w:spacing w:val="-5"/>
          <w:sz w:val="20"/>
        </w:rPr>
        <w:t xml:space="preserve"> </w:t>
      </w:r>
      <w:r>
        <w:rPr>
          <w:sz w:val="20"/>
        </w:rPr>
        <w:t>taxation</w:t>
      </w:r>
      <w:r>
        <w:rPr>
          <w:spacing w:val="-1"/>
          <w:sz w:val="20"/>
        </w:rPr>
        <w:t xml:space="preserve"> </w:t>
      </w:r>
      <w:r>
        <w:rPr>
          <w:sz w:val="20"/>
        </w:rPr>
        <w:t>which</w:t>
      </w:r>
      <w:r>
        <w:rPr>
          <w:spacing w:val="-2"/>
          <w:sz w:val="20"/>
        </w:rPr>
        <w:t xml:space="preserve"> </w:t>
      </w:r>
      <w:r>
        <w:rPr>
          <w:sz w:val="20"/>
        </w:rPr>
        <w:t>would</w:t>
      </w:r>
      <w:r>
        <w:rPr>
          <w:spacing w:val="-5"/>
          <w:sz w:val="20"/>
        </w:rPr>
        <w:t xml:space="preserve"> </w:t>
      </w:r>
      <w:r>
        <w:rPr>
          <w:sz w:val="20"/>
        </w:rPr>
        <w:t>bear</w:t>
      </w:r>
      <w:r>
        <w:rPr>
          <w:spacing w:val="-4"/>
          <w:sz w:val="20"/>
        </w:rPr>
        <w:t xml:space="preserve"> </w:t>
      </w:r>
      <w:r>
        <w:rPr>
          <w:sz w:val="20"/>
        </w:rPr>
        <w:t>a</w:t>
      </w:r>
      <w:r>
        <w:rPr>
          <w:spacing w:val="-5"/>
          <w:sz w:val="20"/>
        </w:rPr>
        <w:t xml:space="preserve"> </w:t>
      </w:r>
      <w:r>
        <w:rPr>
          <w:sz w:val="20"/>
        </w:rPr>
        <w:t>portion</w:t>
      </w:r>
      <w:r>
        <w:rPr>
          <w:spacing w:val="-5"/>
          <w:sz w:val="20"/>
        </w:rPr>
        <w:t xml:space="preserve"> </w:t>
      </w:r>
      <w:r>
        <w:rPr>
          <w:sz w:val="20"/>
        </w:rPr>
        <w:t>of</w:t>
      </w:r>
      <w:r>
        <w:rPr>
          <w:spacing w:val="-3"/>
          <w:sz w:val="20"/>
        </w:rPr>
        <w:t xml:space="preserve"> </w:t>
      </w:r>
      <w:r>
        <w:rPr>
          <w:sz w:val="20"/>
        </w:rPr>
        <w:t>the</w:t>
      </w:r>
      <w:r>
        <w:rPr>
          <w:spacing w:val="-4"/>
          <w:sz w:val="20"/>
        </w:rPr>
        <w:t xml:space="preserve"> </w:t>
      </w:r>
      <w:r>
        <w:rPr>
          <w:sz w:val="20"/>
        </w:rPr>
        <w:t>Amount</w:t>
      </w:r>
      <w:r>
        <w:rPr>
          <w:spacing w:val="-6"/>
          <w:sz w:val="20"/>
        </w:rPr>
        <w:t xml:space="preserve"> </w:t>
      </w:r>
      <w:r>
        <w:rPr>
          <w:sz w:val="20"/>
        </w:rPr>
        <w:t>A</w:t>
      </w:r>
      <w:r>
        <w:rPr>
          <w:spacing w:val="-4"/>
          <w:sz w:val="20"/>
        </w:rPr>
        <w:t xml:space="preserve"> </w:t>
      </w:r>
      <w:r>
        <w:rPr>
          <w:sz w:val="20"/>
        </w:rPr>
        <w:t>tax</w:t>
      </w:r>
      <w:r>
        <w:rPr>
          <w:spacing w:val="-4"/>
          <w:sz w:val="20"/>
        </w:rPr>
        <w:t xml:space="preserve"> </w:t>
      </w:r>
      <w:r>
        <w:rPr>
          <w:sz w:val="20"/>
        </w:rPr>
        <w:t>liability</w:t>
      </w:r>
      <w:r>
        <w:rPr>
          <w:spacing w:val="-6"/>
          <w:sz w:val="20"/>
        </w:rPr>
        <w:t xml:space="preserve"> </w:t>
      </w:r>
      <w:r>
        <w:rPr>
          <w:sz w:val="20"/>
        </w:rPr>
        <w:t>(resulting</w:t>
      </w:r>
      <w:r>
        <w:rPr>
          <w:spacing w:val="-3"/>
          <w:sz w:val="20"/>
        </w:rPr>
        <w:t xml:space="preserve"> </w:t>
      </w:r>
      <w:r>
        <w:rPr>
          <w:sz w:val="20"/>
        </w:rPr>
        <w:t>in</w:t>
      </w:r>
      <w:r>
        <w:rPr>
          <w:spacing w:val="-5"/>
          <w:sz w:val="20"/>
        </w:rPr>
        <w:t xml:space="preserve"> </w:t>
      </w:r>
      <w:r>
        <w:rPr>
          <w:sz w:val="20"/>
        </w:rPr>
        <w:t>a</w:t>
      </w:r>
      <w:r>
        <w:rPr>
          <w:spacing w:val="-6"/>
          <w:sz w:val="20"/>
        </w:rPr>
        <w:t xml:space="preserve"> </w:t>
      </w:r>
      <w:r>
        <w:rPr>
          <w:sz w:val="20"/>
        </w:rPr>
        <w:t>“netting- off” effect). However, some members of the Inclusive Framework suggest that, on its</w:t>
      </w:r>
      <w:r>
        <w:rPr>
          <w:spacing w:val="-16"/>
          <w:sz w:val="20"/>
        </w:rPr>
        <w:t xml:space="preserve"> </w:t>
      </w:r>
      <w:r>
        <w:rPr>
          <w:sz w:val="20"/>
        </w:rPr>
        <w:t>own:</w:t>
      </w:r>
    </w:p>
    <w:p w14:paraId="5A24C279" w14:textId="77777777" w:rsidR="006A213B" w:rsidRDefault="006A213B" w:rsidP="00665CAB">
      <w:pPr>
        <w:pStyle w:val="ListParagraph"/>
        <w:numPr>
          <w:ilvl w:val="1"/>
          <w:numId w:val="11"/>
        </w:numPr>
        <w:tabs>
          <w:tab w:val="left" w:pos="1785"/>
        </w:tabs>
        <w:spacing w:before="101" w:line="271" w:lineRule="auto"/>
        <w:ind w:left="1784" w:right="483" w:hanging="360"/>
        <w:rPr>
          <w:sz w:val="20"/>
        </w:rPr>
      </w:pPr>
      <w:r>
        <w:rPr>
          <w:sz w:val="20"/>
        </w:rPr>
        <w:t xml:space="preserve">This may not fit with the overall rationale for Pillar One (and Amount A specifically) which has always been to adapt the income tax system where businesses have an active and sustained engagement in a market jurisdiction, but the existing profit allocation rules do not give that jurisdiction taxing rights over residual profits generated in that market. So, if Amount A did apply to businesses that already </w:t>
      </w:r>
      <w:proofErr w:type="spellStart"/>
      <w:r>
        <w:rPr>
          <w:sz w:val="20"/>
        </w:rPr>
        <w:t>realise</w:t>
      </w:r>
      <w:proofErr w:type="spellEnd"/>
      <w:r>
        <w:rPr>
          <w:sz w:val="20"/>
        </w:rPr>
        <w:t xml:space="preserve"> residual profits in the market, the problem Pillar One is trying to solve may not seem to be</w:t>
      </w:r>
      <w:r>
        <w:rPr>
          <w:spacing w:val="-7"/>
          <w:sz w:val="20"/>
        </w:rPr>
        <w:t xml:space="preserve"> </w:t>
      </w:r>
      <w:r>
        <w:rPr>
          <w:sz w:val="20"/>
        </w:rPr>
        <w:t>present.</w:t>
      </w:r>
    </w:p>
    <w:p w14:paraId="4F45944B" w14:textId="77777777" w:rsidR="006A213B" w:rsidRDefault="006A213B" w:rsidP="00665CAB">
      <w:pPr>
        <w:pStyle w:val="ListParagraph"/>
        <w:numPr>
          <w:ilvl w:val="1"/>
          <w:numId w:val="11"/>
        </w:numPr>
        <w:tabs>
          <w:tab w:val="left" w:pos="1785"/>
        </w:tabs>
        <w:spacing w:before="44" w:line="271" w:lineRule="auto"/>
        <w:ind w:left="1784" w:right="476" w:hanging="360"/>
        <w:rPr>
          <w:sz w:val="20"/>
        </w:rPr>
      </w:pPr>
      <w:r>
        <w:rPr>
          <w:sz w:val="20"/>
        </w:rPr>
        <w:t xml:space="preserve">Applying the mechanism to eliminate double taxation to </w:t>
      </w:r>
      <w:proofErr w:type="spellStart"/>
      <w:r>
        <w:rPr>
          <w:sz w:val="20"/>
        </w:rPr>
        <w:t>decentralised</w:t>
      </w:r>
      <w:proofErr w:type="spellEnd"/>
      <w:r>
        <w:rPr>
          <w:sz w:val="20"/>
        </w:rPr>
        <w:t xml:space="preserve"> businesses that </w:t>
      </w:r>
      <w:proofErr w:type="spellStart"/>
      <w:r>
        <w:rPr>
          <w:sz w:val="20"/>
        </w:rPr>
        <w:t>realise</w:t>
      </w:r>
      <w:proofErr w:type="spellEnd"/>
      <w:r>
        <w:rPr>
          <w:sz w:val="20"/>
        </w:rPr>
        <w:t xml:space="preserve"> residual</w:t>
      </w:r>
      <w:r>
        <w:rPr>
          <w:spacing w:val="-15"/>
          <w:sz w:val="20"/>
        </w:rPr>
        <w:t xml:space="preserve"> </w:t>
      </w:r>
      <w:r>
        <w:rPr>
          <w:sz w:val="20"/>
        </w:rPr>
        <w:t>profits</w:t>
      </w:r>
      <w:r>
        <w:rPr>
          <w:spacing w:val="-10"/>
          <w:sz w:val="20"/>
        </w:rPr>
        <w:t xml:space="preserve"> </w:t>
      </w:r>
      <w:r>
        <w:rPr>
          <w:sz w:val="20"/>
        </w:rPr>
        <w:t>in</w:t>
      </w:r>
      <w:r>
        <w:rPr>
          <w:spacing w:val="-12"/>
          <w:sz w:val="20"/>
        </w:rPr>
        <w:t xml:space="preserve"> </w:t>
      </w:r>
      <w:r>
        <w:rPr>
          <w:sz w:val="20"/>
        </w:rPr>
        <w:t>a</w:t>
      </w:r>
      <w:r>
        <w:rPr>
          <w:spacing w:val="-14"/>
          <w:sz w:val="20"/>
        </w:rPr>
        <w:t xml:space="preserve"> </w:t>
      </w:r>
      <w:r>
        <w:rPr>
          <w:sz w:val="20"/>
        </w:rPr>
        <w:t>large</w:t>
      </w:r>
      <w:r>
        <w:rPr>
          <w:spacing w:val="-12"/>
          <w:sz w:val="20"/>
        </w:rPr>
        <w:t xml:space="preserve"> </w:t>
      </w:r>
      <w:r>
        <w:rPr>
          <w:sz w:val="20"/>
        </w:rPr>
        <w:t>number</w:t>
      </w:r>
      <w:r>
        <w:rPr>
          <w:spacing w:val="-13"/>
          <w:sz w:val="20"/>
        </w:rPr>
        <w:t xml:space="preserve"> </w:t>
      </w:r>
      <w:r>
        <w:rPr>
          <w:sz w:val="20"/>
        </w:rPr>
        <w:t>of</w:t>
      </w:r>
      <w:r>
        <w:rPr>
          <w:spacing w:val="-12"/>
          <w:sz w:val="20"/>
        </w:rPr>
        <w:t xml:space="preserve"> </w:t>
      </w:r>
      <w:r>
        <w:rPr>
          <w:sz w:val="20"/>
        </w:rPr>
        <w:t>entities</w:t>
      </w:r>
      <w:r>
        <w:rPr>
          <w:spacing w:val="-14"/>
          <w:sz w:val="20"/>
        </w:rPr>
        <w:t xml:space="preserve"> </w:t>
      </w:r>
      <w:r>
        <w:rPr>
          <w:sz w:val="20"/>
        </w:rPr>
        <w:t>and</w:t>
      </w:r>
      <w:r>
        <w:rPr>
          <w:spacing w:val="-14"/>
          <w:sz w:val="20"/>
        </w:rPr>
        <w:t xml:space="preserve"> </w:t>
      </w:r>
      <w:r>
        <w:rPr>
          <w:sz w:val="20"/>
        </w:rPr>
        <w:t>jurisdiction</w:t>
      </w:r>
      <w:r>
        <w:rPr>
          <w:spacing w:val="-12"/>
          <w:sz w:val="20"/>
        </w:rPr>
        <w:t xml:space="preserve"> </w:t>
      </w:r>
      <w:r>
        <w:rPr>
          <w:sz w:val="20"/>
        </w:rPr>
        <w:t>will</w:t>
      </w:r>
      <w:r>
        <w:rPr>
          <w:spacing w:val="-12"/>
          <w:sz w:val="20"/>
        </w:rPr>
        <w:t xml:space="preserve"> </w:t>
      </w:r>
      <w:r>
        <w:rPr>
          <w:sz w:val="20"/>
        </w:rPr>
        <w:t>be</w:t>
      </w:r>
      <w:r>
        <w:rPr>
          <w:spacing w:val="-14"/>
          <w:sz w:val="20"/>
        </w:rPr>
        <w:t xml:space="preserve"> </w:t>
      </w:r>
      <w:r>
        <w:rPr>
          <w:sz w:val="20"/>
        </w:rPr>
        <w:t>complex.</w:t>
      </w:r>
      <w:r>
        <w:rPr>
          <w:spacing w:val="-7"/>
          <w:sz w:val="20"/>
        </w:rPr>
        <w:t xml:space="preserve"> </w:t>
      </w:r>
      <w:r>
        <w:rPr>
          <w:sz w:val="20"/>
        </w:rPr>
        <w:t>Specifically,</w:t>
      </w:r>
      <w:r>
        <w:rPr>
          <w:spacing w:val="-11"/>
          <w:sz w:val="20"/>
        </w:rPr>
        <w:t xml:space="preserve"> </w:t>
      </w:r>
      <w:r>
        <w:rPr>
          <w:sz w:val="20"/>
        </w:rPr>
        <w:t>it</w:t>
      </w:r>
      <w:r>
        <w:rPr>
          <w:spacing w:val="-15"/>
          <w:sz w:val="20"/>
        </w:rPr>
        <w:t xml:space="preserve"> </w:t>
      </w:r>
      <w:r>
        <w:rPr>
          <w:sz w:val="20"/>
        </w:rPr>
        <w:t>may be difficult to calibrate this system to ensure that a full-risk distributor entitled to residual profit is identified as the paying entity for the Amount A allocated to the jurisdiction in which it is resident.</w:t>
      </w:r>
      <w:r>
        <w:rPr>
          <w:spacing w:val="-14"/>
          <w:sz w:val="20"/>
        </w:rPr>
        <w:t xml:space="preserve"> </w:t>
      </w:r>
      <w:r>
        <w:rPr>
          <w:sz w:val="20"/>
        </w:rPr>
        <w:t>For</w:t>
      </w:r>
      <w:r>
        <w:rPr>
          <w:spacing w:val="-11"/>
          <w:sz w:val="20"/>
        </w:rPr>
        <w:t xml:space="preserve"> </w:t>
      </w:r>
      <w:r>
        <w:rPr>
          <w:sz w:val="20"/>
        </w:rPr>
        <w:t>this</w:t>
      </w:r>
      <w:r>
        <w:rPr>
          <w:spacing w:val="-12"/>
          <w:sz w:val="20"/>
        </w:rPr>
        <w:t xml:space="preserve"> </w:t>
      </w:r>
      <w:r>
        <w:rPr>
          <w:sz w:val="20"/>
        </w:rPr>
        <w:t>reason,</w:t>
      </w:r>
      <w:r>
        <w:rPr>
          <w:spacing w:val="-12"/>
          <w:sz w:val="20"/>
        </w:rPr>
        <w:t xml:space="preserve"> </w:t>
      </w:r>
      <w:r>
        <w:rPr>
          <w:sz w:val="20"/>
        </w:rPr>
        <w:t>it</w:t>
      </w:r>
      <w:r>
        <w:rPr>
          <w:spacing w:val="-12"/>
          <w:sz w:val="20"/>
        </w:rPr>
        <w:t xml:space="preserve"> </w:t>
      </w:r>
      <w:r>
        <w:rPr>
          <w:sz w:val="20"/>
        </w:rPr>
        <w:t>may</w:t>
      </w:r>
      <w:r>
        <w:rPr>
          <w:spacing w:val="-16"/>
          <w:sz w:val="20"/>
        </w:rPr>
        <w:t xml:space="preserve"> </w:t>
      </w:r>
      <w:r>
        <w:rPr>
          <w:sz w:val="20"/>
        </w:rPr>
        <w:t>be</w:t>
      </w:r>
      <w:r>
        <w:rPr>
          <w:spacing w:val="-14"/>
          <w:sz w:val="20"/>
        </w:rPr>
        <w:t xml:space="preserve"> </w:t>
      </w:r>
      <w:r>
        <w:rPr>
          <w:sz w:val="20"/>
        </w:rPr>
        <w:t>preferable</w:t>
      </w:r>
      <w:r>
        <w:rPr>
          <w:spacing w:val="-12"/>
          <w:sz w:val="20"/>
        </w:rPr>
        <w:t xml:space="preserve"> </w:t>
      </w:r>
      <w:r>
        <w:rPr>
          <w:sz w:val="20"/>
        </w:rPr>
        <w:t>to</w:t>
      </w:r>
      <w:r>
        <w:rPr>
          <w:spacing w:val="-12"/>
          <w:sz w:val="20"/>
        </w:rPr>
        <w:t xml:space="preserve"> </w:t>
      </w:r>
      <w:r>
        <w:rPr>
          <w:sz w:val="20"/>
        </w:rPr>
        <w:t>develop</w:t>
      </w:r>
      <w:r>
        <w:rPr>
          <w:spacing w:val="-14"/>
          <w:sz w:val="20"/>
        </w:rPr>
        <w:t xml:space="preserve"> </w:t>
      </w:r>
      <w:r>
        <w:rPr>
          <w:sz w:val="20"/>
        </w:rPr>
        <w:t>a</w:t>
      </w:r>
      <w:r>
        <w:rPr>
          <w:spacing w:val="-12"/>
          <w:sz w:val="20"/>
        </w:rPr>
        <w:t xml:space="preserve"> </w:t>
      </w:r>
      <w:r>
        <w:rPr>
          <w:sz w:val="20"/>
        </w:rPr>
        <w:t>method</w:t>
      </w:r>
      <w:r>
        <w:rPr>
          <w:spacing w:val="-14"/>
          <w:sz w:val="20"/>
        </w:rPr>
        <w:t xml:space="preserve"> </w:t>
      </w:r>
      <w:r>
        <w:rPr>
          <w:sz w:val="20"/>
        </w:rPr>
        <w:t>that</w:t>
      </w:r>
      <w:r>
        <w:rPr>
          <w:spacing w:val="-11"/>
          <w:sz w:val="20"/>
        </w:rPr>
        <w:t xml:space="preserve"> </w:t>
      </w:r>
      <w:r>
        <w:rPr>
          <w:sz w:val="20"/>
        </w:rPr>
        <w:t>would</w:t>
      </w:r>
      <w:r>
        <w:rPr>
          <w:spacing w:val="-12"/>
          <w:sz w:val="20"/>
        </w:rPr>
        <w:t xml:space="preserve"> </w:t>
      </w:r>
      <w:r>
        <w:rPr>
          <w:sz w:val="20"/>
        </w:rPr>
        <w:t>reduce</w:t>
      </w:r>
      <w:r>
        <w:rPr>
          <w:spacing w:val="-6"/>
          <w:sz w:val="20"/>
        </w:rPr>
        <w:t xml:space="preserve"> </w:t>
      </w:r>
      <w:r>
        <w:rPr>
          <w:sz w:val="20"/>
        </w:rPr>
        <w:t>pressure on</w:t>
      </w:r>
      <w:r>
        <w:rPr>
          <w:spacing w:val="-15"/>
          <w:sz w:val="20"/>
        </w:rPr>
        <w:t xml:space="preserve"> </w:t>
      </w:r>
      <w:r>
        <w:rPr>
          <w:sz w:val="20"/>
        </w:rPr>
        <w:t>the</w:t>
      </w:r>
      <w:r>
        <w:rPr>
          <w:spacing w:val="-12"/>
          <w:sz w:val="20"/>
        </w:rPr>
        <w:t xml:space="preserve"> </w:t>
      </w:r>
      <w:r>
        <w:rPr>
          <w:sz w:val="20"/>
        </w:rPr>
        <w:t>elimination</w:t>
      </w:r>
      <w:r>
        <w:rPr>
          <w:spacing w:val="-15"/>
          <w:sz w:val="20"/>
        </w:rPr>
        <w:t xml:space="preserve"> </w:t>
      </w:r>
      <w:r>
        <w:rPr>
          <w:sz w:val="20"/>
        </w:rPr>
        <w:t>system,</w:t>
      </w:r>
      <w:r>
        <w:rPr>
          <w:spacing w:val="-14"/>
          <w:sz w:val="20"/>
        </w:rPr>
        <w:t xml:space="preserve"> </w:t>
      </w:r>
      <w:r>
        <w:rPr>
          <w:sz w:val="20"/>
        </w:rPr>
        <w:t>allowing</w:t>
      </w:r>
      <w:r>
        <w:rPr>
          <w:spacing w:val="-14"/>
          <w:sz w:val="20"/>
        </w:rPr>
        <w:t xml:space="preserve"> </w:t>
      </w:r>
      <w:r>
        <w:rPr>
          <w:sz w:val="20"/>
        </w:rPr>
        <w:t>this</w:t>
      </w:r>
      <w:r>
        <w:rPr>
          <w:spacing w:val="-13"/>
          <w:sz w:val="20"/>
        </w:rPr>
        <w:t xml:space="preserve"> </w:t>
      </w:r>
      <w:r>
        <w:rPr>
          <w:sz w:val="20"/>
        </w:rPr>
        <w:t>system</w:t>
      </w:r>
      <w:r>
        <w:rPr>
          <w:spacing w:val="-9"/>
          <w:sz w:val="20"/>
        </w:rPr>
        <w:t xml:space="preserve"> </w:t>
      </w:r>
      <w:r>
        <w:rPr>
          <w:sz w:val="20"/>
        </w:rPr>
        <w:t>to</w:t>
      </w:r>
      <w:r>
        <w:rPr>
          <w:spacing w:val="-15"/>
          <w:sz w:val="20"/>
        </w:rPr>
        <w:t xml:space="preserve"> </w:t>
      </w:r>
      <w:r>
        <w:rPr>
          <w:sz w:val="20"/>
        </w:rPr>
        <w:t>focus</w:t>
      </w:r>
      <w:r>
        <w:rPr>
          <w:spacing w:val="-15"/>
          <w:sz w:val="20"/>
        </w:rPr>
        <w:t xml:space="preserve"> </w:t>
      </w:r>
      <w:r>
        <w:rPr>
          <w:sz w:val="20"/>
        </w:rPr>
        <w:t>on</w:t>
      </w:r>
      <w:r>
        <w:rPr>
          <w:spacing w:val="-14"/>
          <w:sz w:val="20"/>
        </w:rPr>
        <w:t xml:space="preserve"> </w:t>
      </w:r>
      <w:r>
        <w:rPr>
          <w:sz w:val="20"/>
        </w:rPr>
        <w:t>more</w:t>
      </w:r>
      <w:r>
        <w:rPr>
          <w:spacing w:val="-14"/>
          <w:sz w:val="20"/>
        </w:rPr>
        <w:t xml:space="preserve"> </w:t>
      </w:r>
      <w:proofErr w:type="spellStart"/>
      <w:r>
        <w:rPr>
          <w:sz w:val="20"/>
        </w:rPr>
        <w:t>centralised</w:t>
      </w:r>
      <w:proofErr w:type="spellEnd"/>
      <w:r>
        <w:rPr>
          <w:spacing w:val="-12"/>
          <w:sz w:val="20"/>
        </w:rPr>
        <w:t xml:space="preserve"> </w:t>
      </w:r>
      <w:r>
        <w:rPr>
          <w:sz w:val="20"/>
        </w:rPr>
        <w:t>businesses</w:t>
      </w:r>
      <w:r>
        <w:rPr>
          <w:spacing w:val="-14"/>
          <w:sz w:val="20"/>
        </w:rPr>
        <w:t xml:space="preserve"> </w:t>
      </w:r>
      <w:r>
        <w:rPr>
          <w:sz w:val="20"/>
        </w:rPr>
        <w:t>where it will be comparably easy to identify the paying</w:t>
      </w:r>
      <w:r>
        <w:rPr>
          <w:spacing w:val="-14"/>
          <w:sz w:val="20"/>
        </w:rPr>
        <w:t xml:space="preserve"> </w:t>
      </w:r>
      <w:r>
        <w:rPr>
          <w:sz w:val="20"/>
        </w:rPr>
        <w:t>entities.</w:t>
      </w:r>
    </w:p>
    <w:p w14:paraId="3B56D025" w14:textId="77777777" w:rsidR="006A213B" w:rsidRDefault="006A213B" w:rsidP="00665CAB">
      <w:pPr>
        <w:pStyle w:val="ListParagraph"/>
        <w:numPr>
          <w:ilvl w:val="0"/>
          <w:numId w:val="11"/>
        </w:numPr>
        <w:tabs>
          <w:tab w:val="left" w:pos="1444"/>
        </w:tabs>
        <w:spacing w:before="124" w:line="271" w:lineRule="auto"/>
        <w:ind w:right="481" w:firstLine="0"/>
        <w:jc w:val="both"/>
        <w:rPr>
          <w:sz w:val="20"/>
        </w:rPr>
      </w:pPr>
      <w:r>
        <w:rPr>
          <w:sz w:val="20"/>
        </w:rPr>
        <w:t xml:space="preserve">The marketing and distribution profits safe </w:t>
      </w:r>
      <w:proofErr w:type="spellStart"/>
      <w:r>
        <w:rPr>
          <w:sz w:val="20"/>
        </w:rPr>
        <w:t>harbour</w:t>
      </w:r>
      <w:proofErr w:type="spellEnd"/>
      <w:r>
        <w:rPr>
          <w:sz w:val="20"/>
        </w:rPr>
        <w:t xml:space="preserve"> described below is an approach that seeks to address these issues related to double counting, as well as a number of other issues expressed by Inclusive Framework members and stakeholders. It would be an additional step in the Amount A formula to adjust the quantum of Amount A allocated to eligible market jurisdictions in specific circumstances. Consideration is also being given to other approaches to deal (or alleviate) double counting beyond the mechanism to eliminate double taxation, such as a domestic business</w:t>
      </w:r>
      <w:r>
        <w:rPr>
          <w:spacing w:val="-6"/>
          <w:sz w:val="20"/>
        </w:rPr>
        <w:t xml:space="preserve"> </w:t>
      </w:r>
      <w:r>
        <w:rPr>
          <w:sz w:val="20"/>
        </w:rPr>
        <w:t>exemption.</w:t>
      </w:r>
    </w:p>
    <w:p w14:paraId="0C7BFF8D" w14:textId="77777777" w:rsidR="006A213B" w:rsidRDefault="006A213B" w:rsidP="006A213B">
      <w:pPr>
        <w:pStyle w:val="BodyText"/>
        <w:spacing w:before="3"/>
      </w:pPr>
    </w:p>
    <w:p w14:paraId="0C076B1D" w14:textId="77777777" w:rsidR="006A213B" w:rsidRDefault="006A213B" w:rsidP="006A213B">
      <w:pPr>
        <w:pStyle w:val="Heading8"/>
      </w:pPr>
      <w:bookmarkStart w:id="59" w:name="Marketing_and_distribution_profits_safe_"/>
      <w:bookmarkEnd w:id="59"/>
      <w:r>
        <w:t xml:space="preserve">Marketing and distribution profits safe </w:t>
      </w:r>
      <w:proofErr w:type="spellStart"/>
      <w:r>
        <w:t>harbour</w:t>
      </w:r>
      <w:proofErr w:type="spellEnd"/>
    </w:p>
    <w:p w14:paraId="13A4F56E" w14:textId="77777777" w:rsidR="006A213B" w:rsidRDefault="006A213B" w:rsidP="006A213B">
      <w:pPr>
        <w:pStyle w:val="BodyText"/>
        <w:spacing w:before="1"/>
        <w:rPr>
          <w:b/>
          <w:sz w:val="19"/>
        </w:rPr>
      </w:pPr>
    </w:p>
    <w:p w14:paraId="3A6831C9" w14:textId="77777777" w:rsidR="006A213B" w:rsidRDefault="006A213B" w:rsidP="00665CAB">
      <w:pPr>
        <w:pStyle w:val="ListParagraph"/>
        <w:numPr>
          <w:ilvl w:val="0"/>
          <w:numId w:val="11"/>
        </w:numPr>
        <w:tabs>
          <w:tab w:val="left" w:pos="1444"/>
        </w:tabs>
        <w:spacing w:line="271" w:lineRule="auto"/>
        <w:ind w:right="479" w:firstLine="0"/>
        <w:jc w:val="both"/>
        <w:rPr>
          <w:sz w:val="20"/>
        </w:rPr>
      </w:pPr>
      <w:r>
        <w:rPr>
          <w:sz w:val="20"/>
        </w:rPr>
        <w:t xml:space="preserve">The premise of the “marketing and distribution profits safe </w:t>
      </w:r>
      <w:proofErr w:type="spellStart"/>
      <w:r>
        <w:rPr>
          <w:sz w:val="20"/>
        </w:rPr>
        <w:t>harbour</w:t>
      </w:r>
      <w:proofErr w:type="spellEnd"/>
      <w:r>
        <w:rPr>
          <w:sz w:val="20"/>
        </w:rPr>
        <w:t xml:space="preserve">” is that Amount A should be allocated to a market jurisdiction that is not allocated residual profits under the existing profit allocation rules but should not be allocated to a market jurisdiction where (for its in-scope activities) an MNE group already leaves sufficient residual profit in the market. It would not be a traditional safe </w:t>
      </w:r>
      <w:proofErr w:type="spellStart"/>
      <w:r>
        <w:rPr>
          <w:sz w:val="20"/>
        </w:rPr>
        <w:t>harbour</w:t>
      </w:r>
      <w:proofErr w:type="spellEnd"/>
      <w:r>
        <w:rPr>
          <w:sz w:val="20"/>
        </w:rPr>
        <w:t>, but would instead “cap” the allocation of Amount A to market jurisdictions that already have taxing rights over a group’s profits under existing tax rules. Conceptually, it would consider the income taxes payable in the market</w:t>
      </w:r>
      <w:r>
        <w:rPr>
          <w:spacing w:val="-8"/>
          <w:sz w:val="20"/>
        </w:rPr>
        <w:t xml:space="preserve"> </w:t>
      </w:r>
      <w:r>
        <w:rPr>
          <w:sz w:val="20"/>
        </w:rPr>
        <w:t>jurisdiction</w:t>
      </w:r>
      <w:r>
        <w:rPr>
          <w:spacing w:val="-7"/>
          <w:sz w:val="20"/>
        </w:rPr>
        <w:t xml:space="preserve"> </w:t>
      </w:r>
      <w:r>
        <w:rPr>
          <w:sz w:val="20"/>
        </w:rPr>
        <w:t>under</w:t>
      </w:r>
      <w:r>
        <w:rPr>
          <w:spacing w:val="-4"/>
          <w:sz w:val="20"/>
        </w:rPr>
        <w:t xml:space="preserve"> </w:t>
      </w:r>
      <w:r>
        <w:rPr>
          <w:sz w:val="20"/>
        </w:rPr>
        <w:t>existing</w:t>
      </w:r>
      <w:r>
        <w:rPr>
          <w:spacing w:val="-8"/>
          <w:sz w:val="20"/>
        </w:rPr>
        <w:t xml:space="preserve"> </w:t>
      </w:r>
      <w:r>
        <w:rPr>
          <w:sz w:val="20"/>
        </w:rPr>
        <w:t>taxing</w:t>
      </w:r>
      <w:r>
        <w:rPr>
          <w:spacing w:val="-5"/>
          <w:sz w:val="20"/>
        </w:rPr>
        <w:t xml:space="preserve"> </w:t>
      </w:r>
      <w:r>
        <w:rPr>
          <w:sz w:val="20"/>
        </w:rPr>
        <w:t>rights</w:t>
      </w:r>
      <w:r>
        <w:rPr>
          <w:spacing w:val="-6"/>
          <w:sz w:val="20"/>
        </w:rPr>
        <w:t xml:space="preserve"> </w:t>
      </w:r>
      <w:r>
        <w:rPr>
          <w:sz w:val="20"/>
        </w:rPr>
        <w:t>and</w:t>
      </w:r>
      <w:r>
        <w:rPr>
          <w:spacing w:val="-5"/>
          <w:sz w:val="20"/>
        </w:rPr>
        <w:t xml:space="preserve"> </w:t>
      </w:r>
      <w:r>
        <w:rPr>
          <w:sz w:val="20"/>
        </w:rPr>
        <w:t>Amount</w:t>
      </w:r>
      <w:r>
        <w:rPr>
          <w:spacing w:val="-4"/>
          <w:sz w:val="20"/>
        </w:rPr>
        <w:t xml:space="preserve"> </w:t>
      </w:r>
      <w:r>
        <w:rPr>
          <w:sz w:val="20"/>
        </w:rPr>
        <w:t>A</w:t>
      </w:r>
      <w:r>
        <w:rPr>
          <w:spacing w:val="-8"/>
          <w:sz w:val="20"/>
        </w:rPr>
        <w:t xml:space="preserve"> </w:t>
      </w:r>
      <w:r>
        <w:rPr>
          <w:sz w:val="20"/>
        </w:rPr>
        <w:t>together,</w:t>
      </w:r>
      <w:r>
        <w:rPr>
          <w:spacing w:val="-4"/>
          <w:sz w:val="20"/>
        </w:rPr>
        <w:t xml:space="preserve"> </w:t>
      </w:r>
      <w:r>
        <w:rPr>
          <w:sz w:val="20"/>
        </w:rPr>
        <w:t>and</w:t>
      </w:r>
      <w:r>
        <w:rPr>
          <w:spacing w:val="-5"/>
          <w:sz w:val="20"/>
        </w:rPr>
        <w:t xml:space="preserve"> </w:t>
      </w:r>
      <w:r>
        <w:rPr>
          <w:sz w:val="20"/>
        </w:rPr>
        <w:t>adjust</w:t>
      </w:r>
      <w:r>
        <w:rPr>
          <w:spacing w:val="-5"/>
          <w:sz w:val="20"/>
        </w:rPr>
        <w:t xml:space="preserve"> </w:t>
      </w:r>
      <w:r>
        <w:rPr>
          <w:sz w:val="20"/>
        </w:rPr>
        <w:t>the</w:t>
      </w:r>
      <w:r>
        <w:rPr>
          <w:spacing w:val="-7"/>
          <w:sz w:val="20"/>
        </w:rPr>
        <w:t xml:space="preserve"> </w:t>
      </w:r>
      <w:r>
        <w:rPr>
          <w:sz w:val="20"/>
        </w:rPr>
        <w:t>quantum</w:t>
      </w:r>
      <w:r>
        <w:rPr>
          <w:spacing w:val="-3"/>
          <w:sz w:val="20"/>
        </w:rPr>
        <w:t xml:space="preserve"> </w:t>
      </w:r>
      <w:r>
        <w:rPr>
          <w:sz w:val="20"/>
        </w:rPr>
        <w:t>of</w:t>
      </w:r>
      <w:r>
        <w:rPr>
          <w:spacing w:val="-5"/>
          <w:sz w:val="20"/>
        </w:rPr>
        <w:t xml:space="preserve"> </w:t>
      </w:r>
      <w:r>
        <w:rPr>
          <w:sz w:val="20"/>
        </w:rPr>
        <w:t xml:space="preserve">Amount A taxable in a market jurisdiction, on the basis of limiting it where the residual profit of the MNE group is already taxed in that jurisdiction as a result of the application of the existing profit allocation rules. Where an MNE qualifies under the safe </w:t>
      </w:r>
      <w:proofErr w:type="spellStart"/>
      <w:r>
        <w:rPr>
          <w:sz w:val="20"/>
        </w:rPr>
        <w:t>harbour</w:t>
      </w:r>
      <w:proofErr w:type="spellEnd"/>
      <w:r>
        <w:rPr>
          <w:sz w:val="20"/>
        </w:rPr>
        <w:t xml:space="preserve"> in the market jurisdictions where it operates, it would need to calculate Amount A, but would otherwise remain subject to the existing rules including on transfer pricing and the elimination of double</w:t>
      </w:r>
      <w:r>
        <w:rPr>
          <w:spacing w:val="-4"/>
          <w:sz w:val="20"/>
        </w:rPr>
        <w:t xml:space="preserve"> </w:t>
      </w:r>
      <w:r>
        <w:rPr>
          <w:sz w:val="20"/>
        </w:rPr>
        <w:t>taxation.</w:t>
      </w:r>
    </w:p>
    <w:p w14:paraId="4A4AC808" w14:textId="77777777" w:rsidR="006A213B" w:rsidRDefault="006A213B" w:rsidP="006A213B">
      <w:pPr>
        <w:spacing w:line="271" w:lineRule="auto"/>
        <w:jc w:val="both"/>
        <w:rPr>
          <w:sz w:val="20"/>
        </w:rPr>
        <w:sectPr w:rsidR="006A213B">
          <w:pgSz w:w="11910" w:h="16840"/>
          <w:pgMar w:top="1500" w:right="820" w:bottom="1820" w:left="580" w:header="1244" w:footer="1638" w:gutter="0"/>
          <w:cols w:space="720"/>
        </w:sectPr>
      </w:pPr>
    </w:p>
    <w:p w14:paraId="31E8B6D8" w14:textId="77777777" w:rsidR="006A213B" w:rsidRDefault="006A213B" w:rsidP="006A213B">
      <w:pPr>
        <w:pStyle w:val="BodyText"/>
        <w:spacing w:before="5"/>
      </w:pPr>
    </w:p>
    <w:p w14:paraId="47BB5170" w14:textId="77777777" w:rsidR="006A213B" w:rsidRDefault="006A213B" w:rsidP="00665CAB">
      <w:pPr>
        <w:pStyle w:val="ListParagraph"/>
        <w:numPr>
          <w:ilvl w:val="0"/>
          <w:numId w:val="11"/>
        </w:numPr>
        <w:tabs>
          <w:tab w:val="left" w:pos="1444"/>
        </w:tabs>
        <w:spacing w:before="93" w:line="271" w:lineRule="auto"/>
        <w:ind w:right="479" w:firstLine="0"/>
        <w:jc w:val="both"/>
        <w:rPr>
          <w:sz w:val="20"/>
        </w:rPr>
      </w:pPr>
      <w:r>
        <w:rPr>
          <w:sz w:val="20"/>
        </w:rPr>
        <w:t xml:space="preserve">Under the safe </w:t>
      </w:r>
      <w:proofErr w:type="spellStart"/>
      <w:r>
        <w:rPr>
          <w:sz w:val="20"/>
        </w:rPr>
        <w:t>harbour</w:t>
      </w:r>
      <w:proofErr w:type="spellEnd"/>
      <w:r>
        <w:rPr>
          <w:sz w:val="20"/>
        </w:rPr>
        <w:t>, where an MNE group has a taxable presence in a market jurisdiction conducting marketing and distribution activities connected to locally sourced in-scope revenue (either a resident</w:t>
      </w:r>
      <w:r>
        <w:rPr>
          <w:spacing w:val="-18"/>
          <w:sz w:val="20"/>
        </w:rPr>
        <w:t xml:space="preserve"> </w:t>
      </w:r>
      <w:r>
        <w:rPr>
          <w:sz w:val="20"/>
        </w:rPr>
        <w:t>entity</w:t>
      </w:r>
      <w:r>
        <w:rPr>
          <w:spacing w:val="-19"/>
          <w:sz w:val="20"/>
        </w:rPr>
        <w:t xml:space="preserve"> </w:t>
      </w:r>
      <w:r>
        <w:rPr>
          <w:sz w:val="20"/>
        </w:rPr>
        <w:t>or</w:t>
      </w:r>
      <w:r>
        <w:rPr>
          <w:spacing w:val="-18"/>
          <w:sz w:val="20"/>
        </w:rPr>
        <w:t xml:space="preserve"> </w:t>
      </w:r>
      <w:r>
        <w:rPr>
          <w:sz w:val="20"/>
        </w:rPr>
        <w:t>a</w:t>
      </w:r>
      <w:r>
        <w:rPr>
          <w:spacing w:val="-16"/>
          <w:sz w:val="20"/>
        </w:rPr>
        <w:t xml:space="preserve"> </w:t>
      </w:r>
      <w:r>
        <w:rPr>
          <w:sz w:val="20"/>
        </w:rPr>
        <w:t>permanent</w:t>
      </w:r>
      <w:r>
        <w:rPr>
          <w:spacing w:val="-19"/>
          <w:sz w:val="20"/>
        </w:rPr>
        <w:t xml:space="preserve"> </w:t>
      </w:r>
      <w:r>
        <w:rPr>
          <w:sz w:val="20"/>
        </w:rPr>
        <w:t>establishment),</w:t>
      </w:r>
      <w:r>
        <w:rPr>
          <w:spacing w:val="-18"/>
          <w:sz w:val="20"/>
        </w:rPr>
        <w:t xml:space="preserve"> </w:t>
      </w:r>
      <w:r>
        <w:rPr>
          <w:sz w:val="20"/>
        </w:rPr>
        <w:t>the</w:t>
      </w:r>
      <w:r>
        <w:rPr>
          <w:spacing w:val="-17"/>
          <w:sz w:val="20"/>
        </w:rPr>
        <w:t xml:space="preserve"> </w:t>
      </w:r>
      <w:r>
        <w:rPr>
          <w:sz w:val="20"/>
        </w:rPr>
        <w:t>group</w:t>
      </w:r>
      <w:r>
        <w:rPr>
          <w:spacing w:val="-15"/>
          <w:sz w:val="20"/>
        </w:rPr>
        <w:t xml:space="preserve"> </w:t>
      </w:r>
      <w:r>
        <w:rPr>
          <w:sz w:val="20"/>
        </w:rPr>
        <w:t>would</w:t>
      </w:r>
      <w:r>
        <w:rPr>
          <w:spacing w:val="-16"/>
          <w:sz w:val="20"/>
        </w:rPr>
        <w:t xml:space="preserve"> </w:t>
      </w:r>
      <w:r>
        <w:rPr>
          <w:sz w:val="20"/>
        </w:rPr>
        <w:t>determine</w:t>
      </w:r>
      <w:r>
        <w:rPr>
          <w:spacing w:val="-19"/>
          <w:sz w:val="20"/>
        </w:rPr>
        <w:t xml:space="preserve"> </w:t>
      </w:r>
      <w:r>
        <w:rPr>
          <w:sz w:val="20"/>
        </w:rPr>
        <w:t>the</w:t>
      </w:r>
      <w:r>
        <w:rPr>
          <w:spacing w:val="-17"/>
          <w:sz w:val="20"/>
        </w:rPr>
        <w:t xml:space="preserve"> </w:t>
      </w:r>
      <w:r>
        <w:rPr>
          <w:sz w:val="20"/>
        </w:rPr>
        <w:t>profits</w:t>
      </w:r>
      <w:r>
        <w:rPr>
          <w:spacing w:val="-16"/>
          <w:sz w:val="20"/>
        </w:rPr>
        <w:t xml:space="preserve"> </w:t>
      </w:r>
      <w:r>
        <w:rPr>
          <w:sz w:val="20"/>
        </w:rPr>
        <w:t>allocated</w:t>
      </w:r>
      <w:r>
        <w:rPr>
          <w:spacing w:val="-19"/>
          <w:sz w:val="20"/>
        </w:rPr>
        <w:t xml:space="preserve"> </w:t>
      </w:r>
      <w:r>
        <w:rPr>
          <w:sz w:val="20"/>
        </w:rPr>
        <w:t>to</w:t>
      </w:r>
      <w:r>
        <w:rPr>
          <w:spacing w:val="-10"/>
          <w:sz w:val="20"/>
        </w:rPr>
        <w:t xml:space="preserve"> </w:t>
      </w:r>
      <w:r>
        <w:rPr>
          <w:sz w:val="20"/>
        </w:rPr>
        <w:t>the</w:t>
      </w:r>
      <w:r>
        <w:rPr>
          <w:spacing w:val="-19"/>
          <w:sz w:val="20"/>
        </w:rPr>
        <w:t xml:space="preserve"> </w:t>
      </w:r>
      <w:r>
        <w:rPr>
          <w:sz w:val="20"/>
        </w:rPr>
        <w:t>market jurisdiction under existing profit allocation rules for the performance of these marketing and distribution activities (the “existing marketing and distribution profit”).</w:t>
      </w:r>
      <w:r>
        <w:rPr>
          <w:position w:val="6"/>
          <w:sz w:val="13"/>
        </w:rPr>
        <w:t xml:space="preserve">96 </w:t>
      </w:r>
      <w:r>
        <w:rPr>
          <w:sz w:val="20"/>
        </w:rPr>
        <w:t xml:space="preserve">The MNE group would then compare this with the “safe </w:t>
      </w:r>
      <w:proofErr w:type="spellStart"/>
      <w:r>
        <w:rPr>
          <w:sz w:val="20"/>
        </w:rPr>
        <w:t>harbour</w:t>
      </w:r>
      <w:proofErr w:type="spellEnd"/>
      <w:r>
        <w:rPr>
          <w:sz w:val="20"/>
        </w:rPr>
        <w:t xml:space="preserve"> return”, which would be the sum of two</w:t>
      </w:r>
      <w:r>
        <w:rPr>
          <w:spacing w:val="-6"/>
          <w:sz w:val="20"/>
        </w:rPr>
        <w:t xml:space="preserve"> </w:t>
      </w:r>
      <w:r>
        <w:rPr>
          <w:sz w:val="20"/>
        </w:rPr>
        <w:t>components:</w:t>
      </w:r>
    </w:p>
    <w:p w14:paraId="78300EC6" w14:textId="77777777" w:rsidR="006A213B" w:rsidRDefault="006A213B" w:rsidP="00665CAB">
      <w:pPr>
        <w:pStyle w:val="ListParagraph"/>
        <w:numPr>
          <w:ilvl w:val="0"/>
          <w:numId w:val="2"/>
        </w:numPr>
        <w:tabs>
          <w:tab w:val="left" w:pos="1444"/>
        </w:tabs>
        <w:spacing w:before="100"/>
        <w:ind w:hanging="361"/>
        <w:rPr>
          <w:sz w:val="20"/>
        </w:rPr>
      </w:pPr>
      <w:r>
        <w:rPr>
          <w:sz w:val="20"/>
        </w:rPr>
        <w:t>Amount A, as computed under the Amount A formula;</w:t>
      </w:r>
      <w:r>
        <w:rPr>
          <w:spacing w:val="-4"/>
          <w:sz w:val="20"/>
        </w:rPr>
        <w:t xml:space="preserve"> </w:t>
      </w:r>
      <w:r>
        <w:rPr>
          <w:sz w:val="20"/>
        </w:rPr>
        <w:t>and</w:t>
      </w:r>
    </w:p>
    <w:p w14:paraId="66B3C102" w14:textId="77777777" w:rsidR="006A213B" w:rsidRDefault="006A213B" w:rsidP="00665CAB">
      <w:pPr>
        <w:pStyle w:val="ListParagraph"/>
        <w:numPr>
          <w:ilvl w:val="0"/>
          <w:numId w:val="2"/>
        </w:numPr>
        <w:tabs>
          <w:tab w:val="left" w:pos="1444"/>
        </w:tabs>
        <w:spacing w:before="74" w:line="266" w:lineRule="auto"/>
        <w:ind w:right="484"/>
        <w:rPr>
          <w:sz w:val="20"/>
        </w:rPr>
      </w:pPr>
      <w:r>
        <w:rPr>
          <w:sz w:val="20"/>
        </w:rPr>
        <w:t>A fixed return for in-country routine marketing and distribution activities, which could include a regional, and industry</w:t>
      </w:r>
      <w:r>
        <w:rPr>
          <w:spacing w:val="-6"/>
          <w:sz w:val="20"/>
        </w:rPr>
        <w:t xml:space="preserve"> </w:t>
      </w:r>
      <w:r>
        <w:rPr>
          <w:sz w:val="20"/>
        </w:rPr>
        <w:t>uplift.</w:t>
      </w:r>
    </w:p>
    <w:p w14:paraId="190045F7" w14:textId="77777777" w:rsidR="006A213B" w:rsidRDefault="006A213B" w:rsidP="00665CAB">
      <w:pPr>
        <w:pStyle w:val="ListParagraph"/>
        <w:numPr>
          <w:ilvl w:val="0"/>
          <w:numId w:val="11"/>
        </w:numPr>
        <w:tabs>
          <w:tab w:val="left" w:pos="1444"/>
        </w:tabs>
        <w:spacing w:before="134" w:line="271" w:lineRule="auto"/>
        <w:ind w:right="488" w:firstLine="0"/>
        <w:jc w:val="both"/>
        <w:rPr>
          <w:sz w:val="20"/>
        </w:rPr>
      </w:pPr>
      <w:r>
        <w:rPr>
          <w:sz w:val="20"/>
        </w:rPr>
        <w:t xml:space="preserve">The safe </w:t>
      </w:r>
      <w:proofErr w:type="spellStart"/>
      <w:r>
        <w:rPr>
          <w:sz w:val="20"/>
        </w:rPr>
        <w:t>harbour</w:t>
      </w:r>
      <w:proofErr w:type="spellEnd"/>
      <w:r>
        <w:rPr>
          <w:sz w:val="20"/>
        </w:rPr>
        <w:t xml:space="preserve"> return represents the cap, by reference to which the quantum of Amount A allocated to a market jurisdiction would be adjusted. It would be applied by an MNE group separately to each market jurisdiction in which they operate and would give rise to three possible</w:t>
      </w:r>
      <w:r>
        <w:rPr>
          <w:spacing w:val="-25"/>
          <w:sz w:val="20"/>
        </w:rPr>
        <w:t xml:space="preserve"> </w:t>
      </w:r>
      <w:r>
        <w:rPr>
          <w:sz w:val="20"/>
        </w:rPr>
        <w:t>outcomes:</w:t>
      </w:r>
    </w:p>
    <w:p w14:paraId="3A88DF36" w14:textId="77777777" w:rsidR="006A213B" w:rsidRDefault="006A213B" w:rsidP="00665CAB">
      <w:pPr>
        <w:pStyle w:val="ListParagraph"/>
        <w:numPr>
          <w:ilvl w:val="1"/>
          <w:numId w:val="11"/>
        </w:numPr>
        <w:tabs>
          <w:tab w:val="left" w:pos="1403"/>
        </w:tabs>
        <w:spacing w:before="101" w:line="266" w:lineRule="auto"/>
        <w:ind w:right="481"/>
        <w:rPr>
          <w:sz w:val="20"/>
        </w:rPr>
      </w:pPr>
      <w:r>
        <w:rPr>
          <w:sz w:val="20"/>
        </w:rPr>
        <w:t>Where the existing marketing and distribution profit is lower than the fixed return, the MNE group will not be eligible for the safe</w:t>
      </w:r>
      <w:r>
        <w:rPr>
          <w:spacing w:val="-11"/>
          <w:sz w:val="20"/>
        </w:rPr>
        <w:t xml:space="preserve"> </w:t>
      </w:r>
      <w:proofErr w:type="spellStart"/>
      <w:r>
        <w:rPr>
          <w:sz w:val="20"/>
        </w:rPr>
        <w:t>harbour</w:t>
      </w:r>
      <w:proofErr w:type="spellEnd"/>
      <w:r>
        <w:rPr>
          <w:sz w:val="20"/>
        </w:rPr>
        <w:t>;</w:t>
      </w:r>
    </w:p>
    <w:p w14:paraId="2FE7E339" w14:textId="77777777" w:rsidR="006A213B" w:rsidRDefault="006A213B" w:rsidP="00665CAB">
      <w:pPr>
        <w:pStyle w:val="ListParagraph"/>
        <w:numPr>
          <w:ilvl w:val="1"/>
          <w:numId w:val="11"/>
        </w:numPr>
        <w:tabs>
          <w:tab w:val="left" w:pos="1403"/>
        </w:tabs>
        <w:spacing w:before="51" w:line="271" w:lineRule="auto"/>
        <w:ind w:right="483"/>
        <w:rPr>
          <w:sz w:val="20"/>
        </w:rPr>
      </w:pPr>
      <w:r>
        <w:rPr>
          <w:sz w:val="20"/>
        </w:rPr>
        <w:t xml:space="preserve">Where the existing marketing and distribution profits exceeds the fixed return, but falls below the safe </w:t>
      </w:r>
      <w:proofErr w:type="spellStart"/>
      <w:r>
        <w:rPr>
          <w:sz w:val="20"/>
        </w:rPr>
        <w:t>harbour</w:t>
      </w:r>
      <w:proofErr w:type="spellEnd"/>
      <w:r>
        <w:rPr>
          <w:sz w:val="20"/>
        </w:rPr>
        <w:t xml:space="preserve"> return, the quantum of Amount A allocated to that jurisdiction would be reduced to the difference between the safe </w:t>
      </w:r>
      <w:proofErr w:type="spellStart"/>
      <w:r>
        <w:rPr>
          <w:sz w:val="20"/>
        </w:rPr>
        <w:t>harbour</w:t>
      </w:r>
      <w:proofErr w:type="spellEnd"/>
      <w:r>
        <w:rPr>
          <w:sz w:val="20"/>
        </w:rPr>
        <w:t xml:space="preserve"> return and the profit already allocated to the local presence;</w:t>
      </w:r>
      <w:r>
        <w:rPr>
          <w:spacing w:val="-3"/>
          <w:sz w:val="20"/>
        </w:rPr>
        <w:t xml:space="preserve"> </w:t>
      </w:r>
      <w:r>
        <w:rPr>
          <w:sz w:val="20"/>
        </w:rPr>
        <w:t>and</w:t>
      </w:r>
    </w:p>
    <w:p w14:paraId="6E04DBEB" w14:textId="77777777" w:rsidR="006A213B" w:rsidRDefault="006A213B" w:rsidP="00665CAB">
      <w:pPr>
        <w:pStyle w:val="ListParagraph"/>
        <w:numPr>
          <w:ilvl w:val="1"/>
          <w:numId w:val="11"/>
        </w:numPr>
        <w:tabs>
          <w:tab w:val="left" w:pos="1403"/>
        </w:tabs>
        <w:spacing w:before="45" w:line="266" w:lineRule="auto"/>
        <w:ind w:right="490"/>
        <w:rPr>
          <w:sz w:val="20"/>
        </w:rPr>
      </w:pPr>
      <w:r>
        <w:rPr>
          <w:sz w:val="20"/>
        </w:rPr>
        <w:t xml:space="preserve">Where existing marketing and distribution profit exceeds the safe </w:t>
      </w:r>
      <w:proofErr w:type="spellStart"/>
      <w:r>
        <w:rPr>
          <w:sz w:val="20"/>
        </w:rPr>
        <w:t>harbour</w:t>
      </w:r>
      <w:proofErr w:type="spellEnd"/>
      <w:r>
        <w:rPr>
          <w:sz w:val="20"/>
        </w:rPr>
        <w:t xml:space="preserve"> return, no Amount A would be allocated to that</w:t>
      </w:r>
      <w:r>
        <w:rPr>
          <w:spacing w:val="-5"/>
          <w:sz w:val="20"/>
        </w:rPr>
        <w:t xml:space="preserve"> </w:t>
      </w:r>
      <w:r>
        <w:rPr>
          <w:sz w:val="20"/>
        </w:rPr>
        <w:t>jurisdiction.</w:t>
      </w:r>
    </w:p>
    <w:p w14:paraId="4B75BAE2" w14:textId="77777777" w:rsidR="006A213B" w:rsidRDefault="006A213B" w:rsidP="00665CAB">
      <w:pPr>
        <w:pStyle w:val="ListParagraph"/>
        <w:numPr>
          <w:ilvl w:val="0"/>
          <w:numId w:val="11"/>
        </w:numPr>
        <w:tabs>
          <w:tab w:val="left" w:pos="1444"/>
        </w:tabs>
        <w:spacing w:before="132" w:line="271" w:lineRule="auto"/>
        <w:ind w:right="483" w:firstLine="0"/>
        <w:jc w:val="both"/>
        <w:rPr>
          <w:sz w:val="20"/>
        </w:rPr>
      </w:pPr>
      <w:r>
        <w:rPr>
          <w:sz w:val="20"/>
        </w:rPr>
        <w:t>In-scope</w:t>
      </w:r>
      <w:r>
        <w:rPr>
          <w:spacing w:val="-17"/>
          <w:sz w:val="20"/>
        </w:rPr>
        <w:t xml:space="preserve"> </w:t>
      </w:r>
      <w:r>
        <w:rPr>
          <w:sz w:val="20"/>
        </w:rPr>
        <w:t>MNE</w:t>
      </w:r>
      <w:r>
        <w:rPr>
          <w:spacing w:val="-18"/>
          <w:sz w:val="20"/>
        </w:rPr>
        <w:t xml:space="preserve"> </w:t>
      </w:r>
      <w:r>
        <w:rPr>
          <w:sz w:val="20"/>
        </w:rPr>
        <w:t>groups</w:t>
      </w:r>
      <w:r>
        <w:rPr>
          <w:spacing w:val="-16"/>
          <w:sz w:val="20"/>
        </w:rPr>
        <w:t xml:space="preserve"> </w:t>
      </w:r>
      <w:r>
        <w:rPr>
          <w:sz w:val="20"/>
        </w:rPr>
        <w:t>that</w:t>
      </w:r>
      <w:r>
        <w:rPr>
          <w:spacing w:val="-17"/>
          <w:sz w:val="20"/>
        </w:rPr>
        <w:t xml:space="preserve"> </w:t>
      </w:r>
      <w:r>
        <w:rPr>
          <w:sz w:val="20"/>
        </w:rPr>
        <w:t>for</w:t>
      </w:r>
      <w:r>
        <w:rPr>
          <w:spacing w:val="-17"/>
          <w:sz w:val="20"/>
        </w:rPr>
        <w:t xml:space="preserve"> </w:t>
      </w:r>
      <w:r>
        <w:rPr>
          <w:sz w:val="20"/>
        </w:rPr>
        <w:t>commercial</w:t>
      </w:r>
      <w:r>
        <w:rPr>
          <w:spacing w:val="-17"/>
          <w:sz w:val="20"/>
        </w:rPr>
        <w:t xml:space="preserve"> </w:t>
      </w:r>
      <w:r>
        <w:rPr>
          <w:sz w:val="20"/>
        </w:rPr>
        <w:t>reasons</w:t>
      </w:r>
      <w:r>
        <w:rPr>
          <w:spacing w:val="-16"/>
          <w:sz w:val="20"/>
        </w:rPr>
        <w:t xml:space="preserve"> </w:t>
      </w:r>
      <w:r>
        <w:rPr>
          <w:sz w:val="20"/>
        </w:rPr>
        <w:t>(given</w:t>
      </w:r>
      <w:r>
        <w:rPr>
          <w:spacing w:val="-18"/>
          <w:sz w:val="20"/>
        </w:rPr>
        <w:t xml:space="preserve"> </w:t>
      </w:r>
      <w:r>
        <w:rPr>
          <w:sz w:val="20"/>
        </w:rPr>
        <w:t>their</w:t>
      </w:r>
      <w:r>
        <w:rPr>
          <w:spacing w:val="-16"/>
          <w:sz w:val="20"/>
        </w:rPr>
        <w:t xml:space="preserve"> </w:t>
      </w:r>
      <w:r>
        <w:rPr>
          <w:sz w:val="20"/>
        </w:rPr>
        <w:t>particular</w:t>
      </w:r>
      <w:r>
        <w:rPr>
          <w:spacing w:val="-17"/>
          <w:sz w:val="20"/>
        </w:rPr>
        <w:t xml:space="preserve"> </w:t>
      </w:r>
      <w:r>
        <w:rPr>
          <w:sz w:val="20"/>
        </w:rPr>
        <w:t>business</w:t>
      </w:r>
      <w:r>
        <w:rPr>
          <w:spacing w:val="-13"/>
          <w:sz w:val="20"/>
        </w:rPr>
        <w:t xml:space="preserve"> </w:t>
      </w:r>
      <w:r>
        <w:rPr>
          <w:sz w:val="20"/>
        </w:rPr>
        <w:t>models)</w:t>
      </w:r>
      <w:r>
        <w:rPr>
          <w:spacing w:val="-16"/>
          <w:sz w:val="20"/>
        </w:rPr>
        <w:t xml:space="preserve"> </w:t>
      </w:r>
      <w:r>
        <w:rPr>
          <w:sz w:val="20"/>
        </w:rPr>
        <w:t>operate without</w:t>
      </w:r>
      <w:r>
        <w:rPr>
          <w:spacing w:val="-6"/>
          <w:sz w:val="20"/>
        </w:rPr>
        <w:t xml:space="preserve"> </w:t>
      </w:r>
      <w:r>
        <w:rPr>
          <w:sz w:val="20"/>
        </w:rPr>
        <w:t>an</w:t>
      </w:r>
      <w:r>
        <w:rPr>
          <w:spacing w:val="-7"/>
          <w:sz w:val="20"/>
        </w:rPr>
        <w:t xml:space="preserve"> </w:t>
      </w:r>
      <w:r>
        <w:rPr>
          <w:sz w:val="20"/>
        </w:rPr>
        <w:t>existing</w:t>
      </w:r>
      <w:r>
        <w:rPr>
          <w:spacing w:val="-7"/>
          <w:sz w:val="20"/>
        </w:rPr>
        <w:t xml:space="preserve"> </w:t>
      </w:r>
      <w:r>
        <w:rPr>
          <w:sz w:val="20"/>
        </w:rPr>
        <w:t>taxable</w:t>
      </w:r>
      <w:r>
        <w:rPr>
          <w:spacing w:val="-7"/>
          <w:sz w:val="20"/>
        </w:rPr>
        <w:t xml:space="preserve"> </w:t>
      </w:r>
      <w:r>
        <w:rPr>
          <w:sz w:val="20"/>
        </w:rPr>
        <w:t>presence</w:t>
      </w:r>
      <w:r>
        <w:rPr>
          <w:spacing w:val="-7"/>
          <w:sz w:val="20"/>
        </w:rPr>
        <w:t xml:space="preserve"> </w:t>
      </w:r>
      <w:r>
        <w:rPr>
          <w:sz w:val="20"/>
        </w:rPr>
        <w:t>in</w:t>
      </w:r>
      <w:r>
        <w:rPr>
          <w:spacing w:val="-7"/>
          <w:sz w:val="20"/>
        </w:rPr>
        <w:t xml:space="preserve"> </w:t>
      </w:r>
      <w:r>
        <w:rPr>
          <w:sz w:val="20"/>
        </w:rPr>
        <w:t>a</w:t>
      </w:r>
      <w:r>
        <w:rPr>
          <w:spacing w:val="-7"/>
          <w:sz w:val="20"/>
        </w:rPr>
        <w:t xml:space="preserve"> </w:t>
      </w:r>
      <w:r>
        <w:rPr>
          <w:sz w:val="20"/>
        </w:rPr>
        <w:t>market</w:t>
      </w:r>
      <w:r>
        <w:rPr>
          <w:spacing w:val="-7"/>
          <w:sz w:val="20"/>
        </w:rPr>
        <w:t xml:space="preserve"> </w:t>
      </w:r>
      <w:r>
        <w:rPr>
          <w:sz w:val="20"/>
        </w:rPr>
        <w:t>jurisdiction</w:t>
      </w:r>
      <w:r>
        <w:rPr>
          <w:spacing w:val="-7"/>
          <w:sz w:val="20"/>
        </w:rPr>
        <w:t xml:space="preserve"> </w:t>
      </w:r>
      <w:r>
        <w:rPr>
          <w:sz w:val="20"/>
        </w:rPr>
        <w:t>or</w:t>
      </w:r>
      <w:r>
        <w:rPr>
          <w:spacing w:val="-6"/>
          <w:sz w:val="20"/>
        </w:rPr>
        <w:t xml:space="preserve"> </w:t>
      </w:r>
      <w:r>
        <w:rPr>
          <w:sz w:val="20"/>
        </w:rPr>
        <w:t>only</w:t>
      </w:r>
      <w:r>
        <w:rPr>
          <w:spacing w:val="-10"/>
          <w:sz w:val="20"/>
        </w:rPr>
        <w:t xml:space="preserve"> </w:t>
      </w:r>
      <w:r>
        <w:rPr>
          <w:sz w:val="20"/>
        </w:rPr>
        <w:t>allocate</w:t>
      </w:r>
      <w:r>
        <w:rPr>
          <w:spacing w:val="-7"/>
          <w:sz w:val="20"/>
        </w:rPr>
        <w:t xml:space="preserve"> </w:t>
      </w:r>
      <w:r>
        <w:rPr>
          <w:sz w:val="20"/>
        </w:rPr>
        <w:t>a</w:t>
      </w:r>
      <w:r>
        <w:rPr>
          <w:spacing w:val="-7"/>
          <w:sz w:val="20"/>
        </w:rPr>
        <w:t xml:space="preserve"> </w:t>
      </w:r>
      <w:r>
        <w:rPr>
          <w:sz w:val="20"/>
        </w:rPr>
        <w:t>relatively</w:t>
      </w:r>
      <w:r>
        <w:rPr>
          <w:spacing w:val="-9"/>
          <w:sz w:val="20"/>
        </w:rPr>
        <w:t xml:space="preserve"> </w:t>
      </w:r>
      <w:r>
        <w:rPr>
          <w:sz w:val="20"/>
        </w:rPr>
        <w:t>limited</w:t>
      </w:r>
      <w:r>
        <w:rPr>
          <w:spacing w:val="-7"/>
          <w:sz w:val="20"/>
        </w:rPr>
        <w:t xml:space="preserve"> </w:t>
      </w:r>
      <w:r>
        <w:rPr>
          <w:sz w:val="20"/>
        </w:rPr>
        <w:t>return</w:t>
      </w:r>
      <w:r>
        <w:rPr>
          <w:spacing w:val="-7"/>
          <w:sz w:val="20"/>
        </w:rPr>
        <w:t xml:space="preserve"> </w:t>
      </w:r>
      <w:r>
        <w:rPr>
          <w:sz w:val="20"/>
        </w:rPr>
        <w:t xml:space="preserve">(e.g. on a cost-plus basis) to local marketing and distribution activities would not come under the safe </w:t>
      </w:r>
      <w:proofErr w:type="spellStart"/>
      <w:r>
        <w:rPr>
          <w:sz w:val="20"/>
        </w:rPr>
        <w:t>harbour</w:t>
      </w:r>
      <w:proofErr w:type="spellEnd"/>
      <w:r>
        <w:rPr>
          <w:sz w:val="20"/>
        </w:rPr>
        <w:t xml:space="preserve"> rule</w:t>
      </w:r>
      <w:r>
        <w:rPr>
          <w:spacing w:val="-7"/>
          <w:sz w:val="20"/>
        </w:rPr>
        <w:t xml:space="preserve"> </w:t>
      </w:r>
      <w:r>
        <w:rPr>
          <w:sz w:val="20"/>
        </w:rPr>
        <w:t>and</w:t>
      </w:r>
      <w:r>
        <w:rPr>
          <w:spacing w:val="-6"/>
          <w:sz w:val="20"/>
        </w:rPr>
        <w:t xml:space="preserve"> </w:t>
      </w:r>
      <w:r>
        <w:rPr>
          <w:sz w:val="20"/>
        </w:rPr>
        <w:t>thus</w:t>
      </w:r>
      <w:r>
        <w:rPr>
          <w:spacing w:val="-4"/>
          <w:sz w:val="20"/>
        </w:rPr>
        <w:t xml:space="preserve"> </w:t>
      </w:r>
      <w:r>
        <w:rPr>
          <w:sz w:val="20"/>
        </w:rPr>
        <w:t>would</w:t>
      </w:r>
      <w:r>
        <w:rPr>
          <w:spacing w:val="-8"/>
          <w:sz w:val="20"/>
        </w:rPr>
        <w:t xml:space="preserve"> </w:t>
      </w:r>
      <w:r>
        <w:rPr>
          <w:sz w:val="20"/>
        </w:rPr>
        <w:t>pay</w:t>
      </w:r>
      <w:r>
        <w:rPr>
          <w:spacing w:val="-9"/>
          <w:sz w:val="20"/>
        </w:rPr>
        <w:t xml:space="preserve"> </w:t>
      </w:r>
      <w:r>
        <w:rPr>
          <w:sz w:val="20"/>
        </w:rPr>
        <w:t>Amount</w:t>
      </w:r>
      <w:r>
        <w:rPr>
          <w:spacing w:val="-7"/>
          <w:sz w:val="20"/>
        </w:rPr>
        <w:t xml:space="preserve"> </w:t>
      </w:r>
      <w:r>
        <w:rPr>
          <w:sz w:val="20"/>
        </w:rPr>
        <w:t>A</w:t>
      </w:r>
      <w:r>
        <w:rPr>
          <w:spacing w:val="-6"/>
          <w:sz w:val="20"/>
        </w:rPr>
        <w:t xml:space="preserve"> </w:t>
      </w:r>
      <w:r>
        <w:rPr>
          <w:sz w:val="20"/>
        </w:rPr>
        <w:t>in</w:t>
      </w:r>
      <w:r>
        <w:rPr>
          <w:spacing w:val="-8"/>
          <w:sz w:val="20"/>
        </w:rPr>
        <w:t xml:space="preserve"> </w:t>
      </w:r>
      <w:r>
        <w:rPr>
          <w:sz w:val="20"/>
        </w:rPr>
        <w:t>the</w:t>
      </w:r>
      <w:r>
        <w:rPr>
          <w:spacing w:val="-8"/>
          <w:sz w:val="20"/>
        </w:rPr>
        <w:t xml:space="preserve"> </w:t>
      </w:r>
      <w:r>
        <w:rPr>
          <w:sz w:val="20"/>
        </w:rPr>
        <w:t>majority</w:t>
      </w:r>
      <w:r>
        <w:rPr>
          <w:spacing w:val="-9"/>
          <w:sz w:val="20"/>
        </w:rPr>
        <w:t xml:space="preserve"> </w:t>
      </w:r>
      <w:r>
        <w:rPr>
          <w:sz w:val="20"/>
        </w:rPr>
        <w:t>of</w:t>
      </w:r>
      <w:r>
        <w:rPr>
          <w:spacing w:val="-6"/>
          <w:sz w:val="20"/>
        </w:rPr>
        <w:t xml:space="preserve"> </w:t>
      </w:r>
      <w:r>
        <w:rPr>
          <w:sz w:val="20"/>
        </w:rPr>
        <w:t>market</w:t>
      </w:r>
      <w:r>
        <w:rPr>
          <w:spacing w:val="-8"/>
          <w:sz w:val="20"/>
        </w:rPr>
        <w:t xml:space="preserve"> </w:t>
      </w:r>
      <w:r>
        <w:rPr>
          <w:sz w:val="20"/>
        </w:rPr>
        <w:t>jurisdictions</w:t>
      </w:r>
      <w:r>
        <w:rPr>
          <w:spacing w:val="-7"/>
          <w:sz w:val="20"/>
        </w:rPr>
        <w:t xml:space="preserve"> </w:t>
      </w:r>
      <w:r>
        <w:rPr>
          <w:sz w:val="20"/>
        </w:rPr>
        <w:t>in</w:t>
      </w:r>
      <w:r>
        <w:rPr>
          <w:spacing w:val="-6"/>
          <w:sz w:val="20"/>
        </w:rPr>
        <w:t xml:space="preserve"> </w:t>
      </w:r>
      <w:r>
        <w:rPr>
          <w:sz w:val="20"/>
        </w:rPr>
        <w:t>which</w:t>
      </w:r>
      <w:r>
        <w:rPr>
          <w:spacing w:val="-8"/>
          <w:sz w:val="20"/>
        </w:rPr>
        <w:t xml:space="preserve"> </w:t>
      </w:r>
      <w:r>
        <w:rPr>
          <w:sz w:val="20"/>
        </w:rPr>
        <w:t>they</w:t>
      </w:r>
      <w:r>
        <w:rPr>
          <w:spacing w:val="-9"/>
          <w:sz w:val="20"/>
        </w:rPr>
        <w:t xml:space="preserve"> </w:t>
      </w:r>
      <w:r>
        <w:rPr>
          <w:sz w:val="20"/>
        </w:rPr>
        <w:t>operate.</w:t>
      </w:r>
      <w:r>
        <w:rPr>
          <w:spacing w:val="-8"/>
          <w:sz w:val="20"/>
        </w:rPr>
        <w:t xml:space="preserve"> </w:t>
      </w:r>
      <w:r>
        <w:rPr>
          <w:sz w:val="20"/>
        </w:rPr>
        <w:t>In</w:t>
      </w:r>
      <w:r>
        <w:rPr>
          <w:spacing w:val="-9"/>
          <w:sz w:val="20"/>
        </w:rPr>
        <w:t xml:space="preserve"> </w:t>
      </w:r>
      <w:r>
        <w:rPr>
          <w:sz w:val="20"/>
        </w:rPr>
        <w:t xml:space="preserve">contrast, more traditional CFB businesses, particularly those with </w:t>
      </w:r>
      <w:proofErr w:type="spellStart"/>
      <w:r>
        <w:rPr>
          <w:sz w:val="20"/>
        </w:rPr>
        <w:t>decentralised</w:t>
      </w:r>
      <w:proofErr w:type="spellEnd"/>
      <w:r>
        <w:rPr>
          <w:sz w:val="20"/>
        </w:rPr>
        <w:t xml:space="preserve"> business models and full-risk distributors,</w:t>
      </w:r>
      <w:r>
        <w:rPr>
          <w:spacing w:val="-14"/>
          <w:sz w:val="20"/>
        </w:rPr>
        <w:t xml:space="preserve"> </w:t>
      </w:r>
      <w:r>
        <w:rPr>
          <w:sz w:val="20"/>
        </w:rPr>
        <w:t>may</w:t>
      </w:r>
      <w:r>
        <w:rPr>
          <w:spacing w:val="-17"/>
          <w:sz w:val="20"/>
        </w:rPr>
        <w:t xml:space="preserve"> </w:t>
      </w:r>
      <w:r>
        <w:rPr>
          <w:sz w:val="20"/>
        </w:rPr>
        <w:t>already</w:t>
      </w:r>
      <w:r>
        <w:rPr>
          <w:spacing w:val="-16"/>
          <w:sz w:val="20"/>
        </w:rPr>
        <w:t xml:space="preserve"> </w:t>
      </w:r>
      <w:r>
        <w:rPr>
          <w:sz w:val="20"/>
        </w:rPr>
        <w:t>allocate</w:t>
      </w:r>
      <w:r>
        <w:rPr>
          <w:spacing w:val="-14"/>
          <w:sz w:val="20"/>
        </w:rPr>
        <w:t xml:space="preserve"> </w:t>
      </w:r>
      <w:r>
        <w:rPr>
          <w:sz w:val="20"/>
        </w:rPr>
        <w:t>profits</w:t>
      </w:r>
      <w:r>
        <w:rPr>
          <w:spacing w:val="-12"/>
          <w:sz w:val="20"/>
        </w:rPr>
        <w:t xml:space="preserve"> </w:t>
      </w:r>
      <w:r>
        <w:rPr>
          <w:sz w:val="20"/>
        </w:rPr>
        <w:t>to</w:t>
      </w:r>
      <w:r>
        <w:rPr>
          <w:spacing w:val="-14"/>
          <w:sz w:val="20"/>
        </w:rPr>
        <w:t xml:space="preserve"> </w:t>
      </w:r>
      <w:r>
        <w:rPr>
          <w:sz w:val="20"/>
        </w:rPr>
        <w:t>market</w:t>
      </w:r>
      <w:r>
        <w:rPr>
          <w:spacing w:val="-14"/>
          <w:sz w:val="20"/>
        </w:rPr>
        <w:t xml:space="preserve"> </w:t>
      </w:r>
      <w:r>
        <w:rPr>
          <w:sz w:val="20"/>
        </w:rPr>
        <w:t>jurisdictions</w:t>
      </w:r>
      <w:r>
        <w:rPr>
          <w:spacing w:val="-11"/>
          <w:sz w:val="20"/>
        </w:rPr>
        <w:t xml:space="preserve"> </w:t>
      </w:r>
      <w:r>
        <w:rPr>
          <w:sz w:val="20"/>
        </w:rPr>
        <w:t>that</w:t>
      </w:r>
      <w:r>
        <w:rPr>
          <w:spacing w:val="-14"/>
          <w:sz w:val="20"/>
        </w:rPr>
        <w:t xml:space="preserve"> </w:t>
      </w:r>
      <w:r>
        <w:rPr>
          <w:sz w:val="20"/>
        </w:rPr>
        <w:t>exceed</w:t>
      </w:r>
      <w:r>
        <w:rPr>
          <w:spacing w:val="-14"/>
          <w:sz w:val="20"/>
        </w:rPr>
        <w:t xml:space="preserve"> </w:t>
      </w:r>
      <w:r>
        <w:rPr>
          <w:sz w:val="20"/>
        </w:rPr>
        <w:t>the</w:t>
      </w:r>
      <w:r>
        <w:rPr>
          <w:spacing w:val="-13"/>
          <w:sz w:val="20"/>
        </w:rPr>
        <w:t xml:space="preserve"> </w:t>
      </w:r>
      <w:r>
        <w:rPr>
          <w:sz w:val="20"/>
        </w:rPr>
        <w:t>safe</w:t>
      </w:r>
      <w:r>
        <w:rPr>
          <w:spacing w:val="-14"/>
          <w:sz w:val="20"/>
        </w:rPr>
        <w:t xml:space="preserve"> </w:t>
      </w:r>
      <w:proofErr w:type="spellStart"/>
      <w:r>
        <w:rPr>
          <w:sz w:val="20"/>
        </w:rPr>
        <w:t>harbour</w:t>
      </w:r>
      <w:proofErr w:type="spellEnd"/>
      <w:r>
        <w:rPr>
          <w:spacing w:val="-13"/>
          <w:sz w:val="20"/>
        </w:rPr>
        <w:t xml:space="preserve"> </w:t>
      </w:r>
      <w:r>
        <w:rPr>
          <w:sz w:val="20"/>
        </w:rPr>
        <w:t>return.</w:t>
      </w:r>
      <w:r>
        <w:rPr>
          <w:spacing w:val="-11"/>
          <w:sz w:val="20"/>
        </w:rPr>
        <w:t xml:space="preserve"> </w:t>
      </w:r>
      <w:r>
        <w:rPr>
          <w:sz w:val="20"/>
        </w:rPr>
        <w:t xml:space="preserve">Hence, though these businesses would need to calculate Amount A (to determine that they have met the safe </w:t>
      </w:r>
      <w:proofErr w:type="spellStart"/>
      <w:r>
        <w:rPr>
          <w:sz w:val="20"/>
        </w:rPr>
        <w:t>harbour</w:t>
      </w:r>
      <w:proofErr w:type="spellEnd"/>
      <w:r>
        <w:rPr>
          <w:sz w:val="20"/>
        </w:rPr>
        <w:t>), they would in many instances ultimately not need to pay Amount A or apply the mechanism to eliminate double</w:t>
      </w:r>
      <w:r>
        <w:rPr>
          <w:spacing w:val="-3"/>
          <w:sz w:val="20"/>
        </w:rPr>
        <w:t xml:space="preserve"> </w:t>
      </w:r>
      <w:r>
        <w:rPr>
          <w:sz w:val="20"/>
        </w:rPr>
        <w:t>taxation.</w:t>
      </w:r>
    </w:p>
    <w:p w14:paraId="7E8F5B52" w14:textId="77777777" w:rsidR="006A213B" w:rsidRDefault="006A213B" w:rsidP="006A213B">
      <w:pPr>
        <w:pStyle w:val="BodyText"/>
        <w:spacing w:before="4"/>
      </w:pPr>
    </w:p>
    <w:p w14:paraId="5CAF5638" w14:textId="77777777" w:rsidR="006A213B" w:rsidRDefault="006A213B" w:rsidP="006A213B">
      <w:pPr>
        <w:pStyle w:val="Heading8"/>
      </w:pPr>
      <w:bookmarkStart w:id="60" w:name="A_domestic_business_exemption."/>
      <w:bookmarkEnd w:id="60"/>
      <w:r>
        <w:t>A domestic business exemption.</w:t>
      </w:r>
    </w:p>
    <w:p w14:paraId="4D8B7EE1" w14:textId="77777777" w:rsidR="006A213B" w:rsidRDefault="006A213B" w:rsidP="006A213B">
      <w:pPr>
        <w:pStyle w:val="BodyText"/>
        <w:rPr>
          <w:b/>
          <w:sz w:val="19"/>
        </w:rPr>
      </w:pPr>
    </w:p>
    <w:p w14:paraId="7B8F6416" w14:textId="77777777" w:rsidR="006A213B" w:rsidRDefault="006A213B" w:rsidP="00665CAB">
      <w:pPr>
        <w:pStyle w:val="ListParagraph"/>
        <w:numPr>
          <w:ilvl w:val="0"/>
          <w:numId w:val="11"/>
        </w:numPr>
        <w:tabs>
          <w:tab w:val="left" w:pos="1444"/>
        </w:tabs>
        <w:spacing w:line="271" w:lineRule="auto"/>
        <w:ind w:right="487" w:firstLine="0"/>
        <w:jc w:val="both"/>
        <w:rPr>
          <w:sz w:val="20"/>
        </w:rPr>
      </w:pPr>
      <w:r>
        <w:rPr>
          <w:sz w:val="20"/>
        </w:rPr>
        <w:t>This mechanism would exclude from the scope of Amount A profits derived by an ADS or CFB business in a market jurisdiction which can be seen as autonomous from the rest of the group, i.e. sale of goods or services that are developed, manufactured and sold in a single jurisdiction. As in this scenario residual profit is typically already allocated to the market, this exemption would prevent the risk of double counting in those</w:t>
      </w:r>
      <w:r>
        <w:rPr>
          <w:spacing w:val="-3"/>
          <w:sz w:val="20"/>
        </w:rPr>
        <w:t xml:space="preserve"> </w:t>
      </w:r>
      <w:r>
        <w:rPr>
          <w:sz w:val="20"/>
        </w:rPr>
        <w:t>circumstances.</w:t>
      </w:r>
    </w:p>
    <w:p w14:paraId="46FFA4D7" w14:textId="77777777" w:rsidR="006A213B" w:rsidRDefault="006A213B" w:rsidP="00665CAB">
      <w:pPr>
        <w:pStyle w:val="ListParagraph"/>
        <w:numPr>
          <w:ilvl w:val="0"/>
          <w:numId w:val="11"/>
        </w:numPr>
        <w:tabs>
          <w:tab w:val="left" w:pos="1444"/>
        </w:tabs>
        <w:spacing w:before="119" w:line="271" w:lineRule="auto"/>
        <w:ind w:right="482" w:firstLine="0"/>
        <w:jc w:val="both"/>
        <w:rPr>
          <w:sz w:val="20"/>
        </w:rPr>
      </w:pPr>
      <w:r>
        <w:rPr>
          <w:sz w:val="20"/>
        </w:rPr>
        <w:t xml:space="preserve">Further work will be required to assess the effectiveness, the efficiency and the feasibility of the different options to deal with double counting, in close coordination with the work on the mechanism to eliminate double taxation and in light of the policy objective of Amount A (see Chapter </w:t>
      </w:r>
      <w:hyperlink w:anchor="_bookmark51" w:history="1">
        <w:r>
          <w:rPr>
            <w:sz w:val="20"/>
          </w:rPr>
          <w:t xml:space="preserve">7. </w:t>
        </w:r>
      </w:hyperlink>
      <w:r>
        <w:rPr>
          <w:sz w:val="20"/>
        </w:rPr>
        <w:t>). This will also include consideration of the interactions between Amount A and certain withholding taxes collected by market</w:t>
      </w:r>
      <w:r>
        <w:rPr>
          <w:spacing w:val="-5"/>
          <w:sz w:val="20"/>
        </w:rPr>
        <w:t xml:space="preserve"> </w:t>
      </w:r>
      <w:r>
        <w:rPr>
          <w:sz w:val="20"/>
        </w:rPr>
        <w:t>jurisdictions.</w:t>
      </w:r>
    </w:p>
    <w:p w14:paraId="5863A7E4" w14:textId="77777777" w:rsidR="006A213B" w:rsidRDefault="006A213B" w:rsidP="006A213B">
      <w:pPr>
        <w:pStyle w:val="BodyText"/>
      </w:pPr>
    </w:p>
    <w:p w14:paraId="022CC33A" w14:textId="77777777" w:rsidR="006A213B" w:rsidRDefault="006A213B" w:rsidP="006A213B">
      <w:pPr>
        <w:pStyle w:val="BodyText"/>
        <w:spacing w:before="5"/>
        <w:rPr>
          <w:sz w:val="19"/>
        </w:rPr>
      </w:pPr>
      <w:r>
        <w:rPr>
          <w:noProof/>
        </w:rPr>
        <mc:AlternateContent>
          <mc:Choice Requires="wps">
            <w:drawing>
              <wp:anchor distT="0" distB="0" distL="0" distR="0" simplePos="0" relativeHeight="251686912" behindDoc="1" locked="0" layoutInCell="1" allowOverlap="1" wp14:anchorId="39600118" wp14:editId="3316BE53">
                <wp:simplePos x="0" y="0"/>
                <wp:positionH relativeFrom="page">
                  <wp:posOffset>828040</wp:posOffset>
                </wp:positionH>
                <wp:positionV relativeFrom="paragraph">
                  <wp:posOffset>167005</wp:posOffset>
                </wp:positionV>
                <wp:extent cx="1828800" cy="7620"/>
                <wp:effectExtent l="0" t="3810" r="635" b="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16DD" id="Rectangle 40" o:spid="_x0000_s1026" style="position:absolute;margin-left:65.2pt;margin-top:13.15pt;width:2in;height:.6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" fillcolor="black" stroked="f">
                <w10:wrap type="topAndBottom" anchorx="page"/>
              </v:rect>
            </w:pict>
          </mc:Fallback>
        </mc:AlternateContent>
      </w:r>
    </w:p>
    <w:p w14:paraId="0A4A430B" w14:textId="77777777" w:rsidR="006A213B" w:rsidRDefault="006A213B" w:rsidP="006A213B">
      <w:pPr>
        <w:pStyle w:val="BodyText"/>
        <w:spacing w:before="5"/>
        <w:rPr>
          <w:sz w:val="16"/>
        </w:rPr>
      </w:pPr>
    </w:p>
    <w:p w14:paraId="5DFAAE99" w14:textId="77777777" w:rsidR="006A213B" w:rsidRDefault="006A213B" w:rsidP="00665CAB">
      <w:pPr>
        <w:pStyle w:val="ListParagraph"/>
        <w:numPr>
          <w:ilvl w:val="0"/>
          <w:numId w:val="10"/>
        </w:numPr>
        <w:tabs>
          <w:tab w:val="left" w:pos="923"/>
        </w:tabs>
        <w:spacing w:before="94" w:line="278" w:lineRule="auto"/>
        <w:ind w:left="723" w:right="487" w:firstLine="0"/>
        <w:rPr>
          <w:sz w:val="18"/>
        </w:rPr>
      </w:pPr>
      <w:r>
        <w:rPr>
          <w:sz w:val="18"/>
        </w:rPr>
        <w:t>Where a market jurisdiction is allocated profits for other activities, e.g. manufacturing, or marketing and distribution activities</w:t>
      </w:r>
      <w:r>
        <w:rPr>
          <w:spacing w:val="-4"/>
          <w:sz w:val="18"/>
        </w:rPr>
        <w:t xml:space="preserve"> </w:t>
      </w:r>
      <w:r>
        <w:rPr>
          <w:sz w:val="18"/>
        </w:rPr>
        <w:t>relating</w:t>
      </w:r>
      <w:r>
        <w:rPr>
          <w:spacing w:val="-2"/>
          <w:sz w:val="18"/>
        </w:rPr>
        <w:t xml:space="preserve"> </w:t>
      </w:r>
      <w:r>
        <w:rPr>
          <w:sz w:val="18"/>
        </w:rPr>
        <w:t>to</w:t>
      </w:r>
      <w:r>
        <w:rPr>
          <w:spacing w:val="-3"/>
          <w:sz w:val="18"/>
        </w:rPr>
        <w:t xml:space="preserve"> </w:t>
      </w:r>
      <w:r>
        <w:rPr>
          <w:sz w:val="18"/>
        </w:rPr>
        <w:t>out-of-scope</w:t>
      </w:r>
      <w:r>
        <w:rPr>
          <w:spacing w:val="-2"/>
          <w:sz w:val="18"/>
        </w:rPr>
        <w:t xml:space="preserve"> </w:t>
      </w:r>
      <w:r>
        <w:rPr>
          <w:sz w:val="18"/>
        </w:rPr>
        <w:t>revenue</w:t>
      </w:r>
      <w:r>
        <w:rPr>
          <w:spacing w:val="-1"/>
          <w:sz w:val="18"/>
        </w:rPr>
        <w:t xml:space="preserve"> </w:t>
      </w:r>
      <w:r>
        <w:rPr>
          <w:sz w:val="18"/>
        </w:rPr>
        <w:t>this</w:t>
      </w:r>
      <w:r>
        <w:rPr>
          <w:spacing w:val="-1"/>
          <w:sz w:val="18"/>
        </w:rPr>
        <w:t xml:space="preserve"> </w:t>
      </w:r>
      <w:r>
        <w:rPr>
          <w:sz w:val="18"/>
        </w:rPr>
        <w:t>would</w:t>
      </w:r>
      <w:r>
        <w:rPr>
          <w:spacing w:val="-3"/>
          <w:sz w:val="18"/>
        </w:rPr>
        <w:t xml:space="preserve"> </w:t>
      </w:r>
      <w:r>
        <w:rPr>
          <w:sz w:val="18"/>
        </w:rPr>
        <w:t>not</w:t>
      </w:r>
      <w:r>
        <w:rPr>
          <w:spacing w:val="-4"/>
          <w:sz w:val="18"/>
        </w:rPr>
        <w:t xml:space="preserve"> </w:t>
      </w:r>
      <w:r>
        <w:rPr>
          <w:sz w:val="18"/>
        </w:rPr>
        <w:t>be</w:t>
      </w:r>
      <w:r>
        <w:rPr>
          <w:spacing w:val="-1"/>
          <w:sz w:val="18"/>
        </w:rPr>
        <w:t xml:space="preserve"> </w:t>
      </w:r>
      <w:r>
        <w:rPr>
          <w:sz w:val="18"/>
        </w:rPr>
        <w:t>taken</w:t>
      </w:r>
      <w:r>
        <w:rPr>
          <w:spacing w:val="-4"/>
          <w:sz w:val="18"/>
        </w:rPr>
        <w:t xml:space="preserve"> </w:t>
      </w:r>
      <w:r>
        <w:rPr>
          <w:sz w:val="18"/>
        </w:rPr>
        <w:t>into</w:t>
      </w:r>
      <w:r>
        <w:rPr>
          <w:spacing w:val="-2"/>
          <w:sz w:val="18"/>
        </w:rPr>
        <w:t xml:space="preserve"> </w:t>
      </w:r>
      <w:r>
        <w:rPr>
          <w:sz w:val="18"/>
        </w:rPr>
        <w:t>account</w:t>
      </w:r>
      <w:r>
        <w:rPr>
          <w:spacing w:val="-1"/>
          <w:sz w:val="18"/>
        </w:rPr>
        <w:t xml:space="preserve"> </w:t>
      </w:r>
      <w:r>
        <w:rPr>
          <w:sz w:val="18"/>
        </w:rPr>
        <w:t>for</w:t>
      </w:r>
      <w:r>
        <w:rPr>
          <w:spacing w:val="-2"/>
          <w:sz w:val="18"/>
        </w:rPr>
        <w:t xml:space="preserve"> </w:t>
      </w:r>
      <w:r>
        <w:rPr>
          <w:sz w:val="18"/>
        </w:rPr>
        <w:t>the</w:t>
      </w:r>
      <w:r>
        <w:rPr>
          <w:spacing w:val="-1"/>
          <w:sz w:val="18"/>
        </w:rPr>
        <w:t xml:space="preserve"> </w:t>
      </w:r>
      <w:r>
        <w:rPr>
          <w:sz w:val="18"/>
        </w:rPr>
        <w:t>purposes</w:t>
      </w:r>
      <w:r>
        <w:rPr>
          <w:spacing w:val="-1"/>
          <w:sz w:val="18"/>
        </w:rPr>
        <w:t xml:space="preserve"> </w:t>
      </w:r>
      <w:r>
        <w:rPr>
          <w:sz w:val="18"/>
        </w:rPr>
        <w:t>of</w:t>
      </w:r>
      <w:r>
        <w:rPr>
          <w:spacing w:val="-1"/>
          <w:sz w:val="18"/>
        </w:rPr>
        <w:t xml:space="preserve"> </w:t>
      </w:r>
      <w:r>
        <w:rPr>
          <w:sz w:val="18"/>
        </w:rPr>
        <w:t>the</w:t>
      </w:r>
      <w:r>
        <w:rPr>
          <w:spacing w:val="-4"/>
          <w:sz w:val="18"/>
        </w:rPr>
        <w:t xml:space="preserve"> </w:t>
      </w:r>
      <w:r>
        <w:rPr>
          <w:sz w:val="18"/>
        </w:rPr>
        <w:t>safe</w:t>
      </w:r>
      <w:r>
        <w:rPr>
          <w:spacing w:val="-3"/>
          <w:sz w:val="18"/>
        </w:rPr>
        <w:t xml:space="preserve"> </w:t>
      </w:r>
      <w:proofErr w:type="spellStart"/>
      <w:r>
        <w:rPr>
          <w:sz w:val="18"/>
        </w:rPr>
        <w:t>harbour</w:t>
      </w:r>
      <w:proofErr w:type="spellEnd"/>
      <w:r>
        <w:rPr>
          <w:sz w:val="18"/>
        </w:rPr>
        <w:t>.</w:t>
      </w:r>
    </w:p>
    <w:p w14:paraId="75091DDA" w14:textId="77777777" w:rsidR="006A213B" w:rsidRDefault="006A213B" w:rsidP="006A213B">
      <w:pPr>
        <w:spacing w:line="278" w:lineRule="auto"/>
        <w:rPr>
          <w:sz w:val="18"/>
        </w:rPr>
        <w:sectPr w:rsidR="006A213B">
          <w:pgSz w:w="11910" w:h="16840"/>
          <w:pgMar w:top="1500" w:right="820" w:bottom="1820" w:left="580" w:header="1244" w:footer="1638" w:gutter="0"/>
          <w:cols w:space="720"/>
        </w:sectPr>
      </w:pPr>
    </w:p>
    <w:p w14:paraId="79CB35E5" w14:textId="77777777" w:rsidR="006A213B" w:rsidRDefault="006A213B" w:rsidP="006A213B">
      <w:pPr>
        <w:pStyle w:val="BodyText"/>
        <w:spacing w:before="9"/>
      </w:pPr>
    </w:p>
    <w:p w14:paraId="03DF7C38" w14:textId="77777777" w:rsidR="006A213B" w:rsidRDefault="006A213B" w:rsidP="00665CAB">
      <w:pPr>
        <w:pStyle w:val="Heading4"/>
        <w:numPr>
          <w:ilvl w:val="1"/>
          <w:numId w:val="3"/>
        </w:numPr>
        <w:tabs>
          <w:tab w:val="left" w:pos="1192"/>
        </w:tabs>
        <w:spacing w:before="92"/>
        <w:ind w:hanging="469"/>
        <w:jc w:val="both"/>
        <w:rPr>
          <w:rFonts w:ascii="Arial"/>
        </w:rPr>
      </w:pPr>
      <w:bookmarkStart w:id="61" w:name="6.2._The_formula_to_determine_the_quantu"/>
      <w:bookmarkStart w:id="62" w:name="_bookmark40"/>
      <w:bookmarkEnd w:id="61"/>
      <w:bookmarkEnd w:id="62"/>
      <w:r>
        <w:rPr>
          <w:rFonts w:ascii="Arial"/>
          <w:color w:val="4E81BD"/>
        </w:rPr>
        <w:t>The formula to determine the quantum of Amount</w:t>
      </w:r>
      <w:r>
        <w:rPr>
          <w:rFonts w:ascii="Arial"/>
          <w:color w:val="4E81BD"/>
          <w:spacing w:val="-1"/>
        </w:rPr>
        <w:t xml:space="preserve"> </w:t>
      </w:r>
      <w:r>
        <w:rPr>
          <w:rFonts w:ascii="Arial"/>
          <w:color w:val="4E81BD"/>
        </w:rPr>
        <w:t>A</w:t>
      </w:r>
    </w:p>
    <w:p w14:paraId="2FAD24B8" w14:textId="77777777" w:rsidR="006A213B" w:rsidRDefault="006A213B" w:rsidP="006A213B">
      <w:pPr>
        <w:pStyle w:val="BodyText"/>
        <w:spacing w:before="10"/>
        <w:rPr>
          <w:b/>
          <w:sz w:val="26"/>
        </w:rPr>
      </w:pPr>
    </w:p>
    <w:p w14:paraId="20667F69" w14:textId="77777777" w:rsidR="006A213B" w:rsidRDefault="006A213B" w:rsidP="00665CAB">
      <w:pPr>
        <w:pStyle w:val="Heading6"/>
        <w:numPr>
          <w:ilvl w:val="2"/>
          <w:numId w:val="3"/>
        </w:numPr>
        <w:tabs>
          <w:tab w:val="left" w:pos="2015"/>
        </w:tabs>
        <w:ind w:hanging="613"/>
      </w:pPr>
      <w:bookmarkStart w:id="63" w:name="6.2.1._Step_1_–_The_profitability_thresh"/>
      <w:bookmarkStart w:id="64" w:name="_bookmark41"/>
      <w:bookmarkEnd w:id="63"/>
      <w:bookmarkEnd w:id="64"/>
      <w:r>
        <w:t>Step 1 – The profitability</w:t>
      </w:r>
      <w:r>
        <w:rPr>
          <w:spacing w:val="-4"/>
        </w:rPr>
        <w:t xml:space="preserve"> </w:t>
      </w:r>
      <w:r>
        <w:t>threshold</w:t>
      </w:r>
    </w:p>
    <w:p w14:paraId="1732AD73" w14:textId="77777777" w:rsidR="006A213B" w:rsidRDefault="006A213B" w:rsidP="006A213B">
      <w:pPr>
        <w:pStyle w:val="BodyText"/>
        <w:spacing w:before="10"/>
        <w:rPr>
          <w:b/>
          <w:i/>
          <w:sz w:val="18"/>
        </w:rPr>
      </w:pPr>
    </w:p>
    <w:p w14:paraId="0E34C123" w14:textId="77777777" w:rsidR="006A213B" w:rsidRDefault="006A213B" w:rsidP="00665CAB">
      <w:pPr>
        <w:pStyle w:val="ListParagraph"/>
        <w:numPr>
          <w:ilvl w:val="0"/>
          <w:numId w:val="11"/>
        </w:numPr>
        <w:tabs>
          <w:tab w:val="left" w:pos="1444"/>
        </w:tabs>
        <w:spacing w:line="271" w:lineRule="auto"/>
        <w:ind w:right="481" w:firstLine="0"/>
        <w:jc w:val="both"/>
        <w:rPr>
          <w:sz w:val="20"/>
        </w:rPr>
      </w:pPr>
      <w:r>
        <w:rPr>
          <w:sz w:val="20"/>
        </w:rPr>
        <w:t>Amount A represents a simplified proxy of the portion of the residual profit of a business that can reasonably be associated with the sustained and significant participation of that business in the economy of a market jurisdiction. To isolate the residual profit of a business (group or segment where relevant) potentially subject to reallocation under Amount A, the formula includes a profitability threshold. This threshold is based on a simplified convention (i.e. a fixed percentage), and will apply to the Amount A tax base after the deduction of any available losses carried forward (see section</w:t>
      </w:r>
      <w:r>
        <w:rPr>
          <w:spacing w:val="-10"/>
          <w:sz w:val="20"/>
        </w:rPr>
        <w:t xml:space="preserve"> </w:t>
      </w:r>
      <w:hyperlink w:anchor="_bookmark34" w:history="1">
        <w:r>
          <w:rPr>
            <w:sz w:val="20"/>
          </w:rPr>
          <w:t>5.4</w:t>
        </w:r>
      </w:hyperlink>
      <w:r>
        <w:rPr>
          <w:sz w:val="20"/>
        </w:rPr>
        <w:t>).</w:t>
      </w:r>
    </w:p>
    <w:p w14:paraId="18E22393" w14:textId="77777777" w:rsidR="006A213B" w:rsidRDefault="006A213B" w:rsidP="00665CAB">
      <w:pPr>
        <w:pStyle w:val="ListParagraph"/>
        <w:numPr>
          <w:ilvl w:val="0"/>
          <w:numId w:val="11"/>
        </w:numPr>
        <w:tabs>
          <w:tab w:val="left" w:pos="1444"/>
        </w:tabs>
        <w:spacing w:before="121" w:line="271" w:lineRule="auto"/>
        <w:ind w:right="483" w:firstLine="0"/>
        <w:jc w:val="both"/>
        <w:rPr>
          <w:sz w:val="20"/>
        </w:rPr>
      </w:pPr>
      <w:r>
        <w:rPr>
          <w:sz w:val="20"/>
        </w:rPr>
        <w:t xml:space="preserve">One reason for introducing and using a fixed threshold, rather than a variable percentage based on facts and circumstances or related transfer pricing analysis, is to reduce complexity. The profitability threshold will materially reduce the scale of interactions of Amount A with conventional transfer pricing rules (e.g. remuneration of routine activities), and hence the complexity that these interactions create to eliminate double taxation (and double counting, see below Section </w:t>
      </w:r>
      <w:hyperlink w:anchor="_bookmark49" w:history="1">
        <w:r>
          <w:rPr>
            <w:sz w:val="20"/>
          </w:rPr>
          <w:t>6.4</w:t>
        </w:r>
      </w:hyperlink>
      <w:r>
        <w:rPr>
          <w:sz w:val="20"/>
        </w:rPr>
        <w:t>). This threshold will not alter the allocation</w:t>
      </w:r>
      <w:r>
        <w:rPr>
          <w:spacing w:val="-10"/>
          <w:sz w:val="20"/>
        </w:rPr>
        <w:t xml:space="preserve"> </w:t>
      </w:r>
      <w:r>
        <w:rPr>
          <w:sz w:val="20"/>
        </w:rPr>
        <w:t>of</w:t>
      </w:r>
      <w:r>
        <w:rPr>
          <w:spacing w:val="-10"/>
          <w:sz w:val="20"/>
        </w:rPr>
        <w:t xml:space="preserve"> </w:t>
      </w:r>
      <w:r>
        <w:rPr>
          <w:sz w:val="20"/>
        </w:rPr>
        <w:t>profit</w:t>
      </w:r>
      <w:r>
        <w:rPr>
          <w:spacing w:val="-12"/>
          <w:sz w:val="20"/>
        </w:rPr>
        <w:t xml:space="preserve"> </w:t>
      </w:r>
      <w:r>
        <w:rPr>
          <w:sz w:val="20"/>
        </w:rPr>
        <w:t>derived</w:t>
      </w:r>
      <w:r>
        <w:rPr>
          <w:spacing w:val="-13"/>
          <w:sz w:val="20"/>
        </w:rPr>
        <w:t xml:space="preserve"> </w:t>
      </w:r>
      <w:r>
        <w:rPr>
          <w:sz w:val="20"/>
        </w:rPr>
        <w:t>from</w:t>
      </w:r>
      <w:r>
        <w:rPr>
          <w:spacing w:val="-8"/>
          <w:sz w:val="20"/>
        </w:rPr>
        <w:t xml:space="preserve"> </w:t>
      </w:r>
      <w:r>
        <w:rPr>
          <w:sz w:val="20"/>
        </w:rPr>
        <w:t>routine</w:t>
      </w:r>
      <w:r>
        <w:rPr>
          <w:spacing w:val="-13"/>
          <w:sz w:val="20"/>
        </w:rPr>
        <w:t xml:space="preserve"> </w:t>
      </w:r>
      <w:r>
        <w:rPr>
          <w:sz w:val="20"/>
        </w:rPr>
        <w:t>activities</w:t>
      </w:r>
      <w:r>
        <w:rPr>
          <w:spacing w:val="-11"/>
          <w:sz w:val="20"/>
        </w:rPr>
        <w:t xml:space="preserve"> </w:t>
      </w:r>
      <w:r>
        <w:rPr>
          <w:sz w:val="20"/>
        </w:rPr>
        <w:t>under</w:t>
      </w:r>
      <w:r>
        <w:rPr>
          <w:spacing w:val="-11"/>
          <w:sz w:val="20"/>
        </w:rPr>
        <w:t xml:space="preserve"> </w:t>
      </w:r>
      <w:r>
        <w:rPr>
          <w:sz w:val="20"/>
        </w:rPr>
        <w:t>the</w:t>
      </w:r>
      <w:r>
        <w:rPr>
          <w:spacing w:val="-13"/>
          <w:sz w:val="20"/>
        </w:rPr>
        <w:t xml:space="preserve"> </w:t>
      </w:r>
      <w:r>
        <w:rPr>
          <w:sz w:val="20"/>
        </w:rPr>
        <w:t>current</w:t>
      </w:r>
      <w:r>
        <w:rPr>
          <w:spacing w:val="-10"/>
          <w:sz w:val="20"/>
        </w:rPr>
        <w:t xml:space="preserve"> </w:t>
      </w:r>
      <w:r>
        <w:rPr>
          <w:sz w:val="20"/>
        </w:rPr>
        <w:t>transfer</w:t>
      </w:r>
      <w:r>
        <w:rPr>
          <w:spacing w:val="-11"/>
          <w:sz w:val="20"/>
        </w:rPr>
        <w:t xml:space="preserve"> </w:t>
      </w:r>
      <w:r>
        <w:rPr>
          <w:sz w:val="20"/>
        </w:rPr>
        <w:t>pricing</w:t>
      </w:r>
      <w:r>
        <w:rPr>
          <w:spacing w:val="-13"/>
          <w:sz w:val="20"/>
        </w:rPr>
        <w:t xml:space="preserve"> </w:t>
      </w:r>
      <w:r>
        <w:rPr>
          <w:sz w:val="20"/>
        </w:rPr>
        <w:t>rules</w:t>
      </w:r>
      <w:r>
        <w:rPr>
          <w:spacing w:val="-11"/>
          <w:sz w:val="20"/>
        </w:rPr>
        <w:t xml:space="preserve"> </w:t>
      </w:r>
      <w:r>
        <w:rPr>
          <w:sz w:val="20"/>
        </w:rPr>
        <w:t>(given</w:t>
      </w:r>
      <w:r>
        <w:rPr>
          <w:spacing w:val="-13"/>
          <w:sz w:val="20"/>
        </w:rPr>
        <w:t xml:space="preserve"> </w:t>
      </w:r>
      <w:r>
        <w:rPr>
          <w:sz w:val="20"/>
        </w:rPr>
        <w:t>that</w:t>
      </w:r>
      <w:r>
        <w:rPr>
          <w:spacing w:val="-10"/>
          <w:sz w:val="20"/>
        </w:rPr>
        <w:t xml:space="preserve"> </w:t>
      </w:r>
      <w:r>
        <w:rPr>
          <w:sz w:val="20"/>
        </w:rPr>
        <w:t>Amount A operates as an overlay to the existing profit allocation rules), but will simplify the identification and calculation of the residual profit subject to the new taxing</w:t>
      </w:r>
      <w:r>
        <w:rPr>
          <w:spacing w:val="-13"/>
          <w:sz w:val="20"/>
        </w:rPr>
        <w:t xml:space="preserve"> </w:t>
      </w:r>
      <w:r>
        <w:rPr>
          <w:sz w:val="20"/>
        </w:rPr>
        <w:t>right.</w:t>
      </w:r>
    </w:p>
    <w:p w14:paraId="367B794C" w14:textId="77777777" w:rsidR="006A213B" w:rsidRDefault="006A213B" w:rsidP="00665CAB">
      <w:pPr>
        <w:pStyle w:val="ListParagraph"/>
        <w:numPr>
          <w:ilvl w:val="0"/>
          <w:numId w:val="11"/>
        </w:numPr>
        <w:tabs>
          <w:tab w:val="left" w:pos="1444"/>
        </w:tabs>
        <w:spacing w:before="123" w:line="271" w:lineRule="auto"/>
        <w:ind w:right="483" w:firstLine="0"/>
        <w:jc w:val="both"/>
        <w:rPr>
          <w:sz w:val="20"/>
        </w:rPr>
      </w:pPr>
      <w:r>
        <w:rPr>
          <w:sz w:val="20"/>
        </w:rPr>
        <w:t>To achieve these results, the profitability threshold will be based on a simplifying convention (i.e. proxy). Consistent with the logic adopted for tax base determinations, and to facilitate both administration and compliance, the profitability of an MNE group (or segment) would be assessed through an Amount A PBT</w:t>
      </w:r>
      <w:r>
        <w:rPr>
          <w:spacing w:val="-11"/>
          <w:sz w:val="20"/>
        </w:rPr>
        <w:t xml:space="preserve"> </w:t>
      </w:r>
      <w:r>
        <w:rPr>
          <w:sz w:val="20"/>
        </w:rPr>
        <w:t>to</w:t>
      </w:r>
      <w:r>
        <w:rPr>
          <w:spacing w:val="-14"/>
          <w:sz w:val="20"/>
        </w:rPr>
        <w:t xml:space="preserve"> </w:t>
      </w:r>
      <w:r>
        <w:rPr>
          <w:sz w:val="20"/>
        </w:rPr>
        <w:t>revenue</w:t>
      </w:r>
      <w:r>
        <w:rPr>
          <w:spacing w:val="-14"/>
          <w:sz w:val="20"/>
        </w:rPr>
        <w:t xml:space="preserve"> </w:t>
      </w:r>
      <w:r>
        <w:rPr>
          <w:sz w:val="20"/>
        </w:rPr>
        <w:t>ratio</w:t>
      </w:r>
      <w:r>
        <w:rPr>
          <w:spacing w:val="-13"/>
          <w:sz w:val="20"/>
        </w:rPr>
        <w:t xml:space="preserve"> </w:t>
      </w:r>
      <w:r>
        <w:rPr>
          <w:sz w:val="20"/>
        </w:rPr>
        <w:t>(i.e.</w:t>
      </w:r>
      <w:r>
        <w:rPr>
          <w:spacing w:val="-12"/>
          <w:sz w:val="20"/>
        </w:rPr>
        <w:t xml:space="preserve"> </w:t>
      </w:r>
      <w:r>
        <w:rPr>
          <w:sz w:val="20"/>
        </w:rPr>
        <w:t>a</w:t>
      </w:r>
      <w:r>
        <w:rPr>
          <w:spacing w:val="-12"/>
          <w:sz w:val="20"/>
        </w:rPr>
        <w:t xml:space="preserve"> </w:t>
      </w:r>
      <w:r>
        <w:rPr>
          <w:sz w:val="20"/>
        </w:rPr>
        <w:t>percentage).</w:t>
      </w:r>
      <w:r>
        <w:rPr>
          <w:position w:val="6"/>
          <w:sz w:val="13"/>
        </w:rPr>
        <w:t>97</w:t>
      </w:r>
      <w:r>
        <w:rPr>
          <w:spacing w:val="6"/>
          <w:position w:val="6"/>
          <w:sz w:val="13"/>
        </w:rPr>
        <w:t xml:space="preserve"> </w:t>
      </w:r>
      <w:r>
        <w:rPr>
          <w:sz w:val="20"/>
        </w:rPr>
        <w:t>The</w:t>
      </w:r>
      <w:r>
        <w:rPr>
          <w:spacing w:val="-14"/>
          <w:sz w:val="20"/>
        </w:rPr>
        <w:t xml:space="preserve"> </w:t>
      </w:r>
      <w:r>
        <w:rPr>
          <w:sz w:val="20"/>
        </w:rPr>
        <w:t>determination</w:t>
      </w:r>
      <w:r>
        <w:rPr>
          <w:spacing w:val="-12"/>
          <w:sz w:val="20"/>
        </w:rPr>
        <w:t xml:space="preserve"> </w:t>
      </w:r>
      <w:r>
        <w:rPr>
          <w:sz w:val="20"/>
        </w:rPr>
        <w:t>of</w:t>
      </w:r>
      <w:r>
        <w:rPr>
          <w:spacing w:val="-12"/>
          <w:sz w:val="20"/>
        </w:rPr>
        <w:t xml:space="preserve"> </w:t>
      </w:r>
      <w:r>
        <w:rPr>
          <w:sz w:val="20"/>
        </w:rPr>
        <w:t>this</w:t>
      </w:r>
      <w:r>
        <w:rPr>
          <w:spacing w:val="-12"/>
          <w:sz w:val="20"/>
        </w:rPr>
        <w:t xml:space="preserve"> </w:t>
      </w:r>
      <w:r>
        <w:rPr>
          <w:sz w:val="20"/>
        </w:rPr>
        <w:t>figure</w:t>
      </w:r>
      <w:r>
        <w:rPr>
          <w:spacing w:val="-13"/>
          <w:sz w:val="20"/>
        </w:rPr>
        <w:t xml:space="preserve"> </w:t>
      </w:r>
      <w:r>
        <w:rPr>
          <w:sz w:val="20"/>
        </w:rPr>
        <w:t>will</w:t>
      </w:r>
      <w:r>
        <w:rPr>
          <w:spacing w:val="-12"/>
          <w:sz w:val="20"/>
        </w:rPr>
        <w:t xml:space="preserve"> </w:t>
      </w:r>
      <w:r>
        <w:rPr>
          <w:sz w:val="20"/>
        </w:rPr>
        <w:t>not</w:t>
      </w:r>
      <w:r>
        <w:rPr>
          <w:spacing w:val="-14"/>
          <w:sz w:val="20"/>
        </w:rPr>
        <w:t xml:space="preserve"> </w:t>
      </w:r>
      <w:r>
        <w:rPr>
          <w:sz w:val="20"/>
        </w:rPr>
        <w:t>rest</w:t>
      </w:r>
      <w:r>
        <w:rPr>
          <w:spacing w:val="-14"/>
          <w:sz w:val="20"/>
        </w:rPr>
        <w:t xml:space="preserve"> </w:t>
      </w:r>
      <w:r>
        <w:rPr>
          <w:sz w:val="20"/>
        </w:rPr>
        <w:t>on</w:t>
      </w:r>
      <w:r>
        <w:rPr>
          <w:spacing w:val="-14"/>
          <w:sz w:val="20"/>
        </w:rPr>
        <w:t xml:space="preserve"> </w:t>
      </w:r>
      <w:r>
        <w:rPr>
          <w:sz w:val="20"/>
        </w:rPr>
        <w:t>any</w:t>
      </w:r>
      <w:r>
        <w:rPr>
          <w:spacing w:val="-16"/>
          <w:sz w:val="20"/>
        </w:rPr>
        <w:t xml:space="preserve"> </w:t>
      </w:r>
      <w:r>
        <w:rPr>
          <w:sz w:val="20"/>
        </w:rPr>
        <w:t xml:space="preserve">MNE-specific economic assessment nor necessarily correspond with underlying transfer pricing arrangements. The impact of different profitability thresholds is shown in the </w:t>
      </w:r>
      <w:hyperlink w:anchor="_bookmark42" w:history="1">
        <w:r>
          <w:rPr>
            <w:sz w:val="20"/>
          </w:rPr>
          <w:t>Table 6.1</w:t>
        </w:r>
        <w:r>
          <w:rPr>
            <w:spacing w:val="-9"/>
            <w:sz w:val="20"/>
          </w:rPr>
          <w:t xml:space="preserve"> </w:t>
        </w:r>
      </w:hyperlink>
      <w:r>
        <w:rPr>
          <w:sz w:val="20"/>
        </w:rPr>
        <w:t>below.</w:t>
      </w:r>
    </w:p>
    <w:p w14:paraId="39E9299C" w14:textId="77777777" w:rsidR="006A213B" w:rsidRDefault="006A213B" w:rsidP="006A213B">
      <w:pPr>
        <w:pStyle w:val="BodyText"/>
        <w:spacing w:before="10"/>
        <w:rPr>
          <w:sz w:val="28"/>
        </w:rPr>
      </w:pPr>
    </w:p>
    <w:p w14:paraId="40EE06B6" w14:textId="77777777" w:rsidR="006A213B" w:rsidRDefault="006A213B" w:rsidP="006A213B">
      <w:pPr>
        <w:pStyle w:val="Heading4"/>
        <w:spacing w:before="1"/>
        <w:ind w:left="723"/>
        <w:jc w:val="both"/>
      </w:pPr>
      <w:bookmarkStart w:id="65" w:name="_bookmark42"/>
      <w:bookmarkEnd w:id="65"/>
      <w:r>
        <w:rPr>
          <w:color w:val="4E81BD"/>
        </w:rPr>
        <w:t>Table 6.1. Estimated Impact of Different Profitability Thresholds</w:t>
      </w:r>
    </w:p>
    <w:p w14:paraId="06844113" w14:textId="77777777" w:rsidR="006A213B" w:rsidRDefault="006A213B" w:rsidP="006A213B">
      <w:pPr>
        <w:spacing w:before="180"/>
        <w:ind w:left="1386" w:right="1152"/>
        <w:jc w:val="center"/>
        <w:rPr>
          <w:rFonts w:ascii="Times New Roman"/>
          <w:sz w:val="18"/>
        </w:rPr>
      </w:pPr>
      <w:r>
        <w:rPr>
          <w:rFonts w:ascii="Times New Roman"/>
          <w:sz w:val="18"/>
        </w:rPr>
        <w:t>Number and share of MNE groups above the residual profit threshold.</w:t>
      </w:r>
    </w:p>
    <w:p w14:paraId="1AC117EC" w14:textId="77777777" w:rsidR="006A213B" w:rsidRDefault="006A213B" w:rsidP="006A213B">
      <w:pPr>
        <w:pStyle w:val="BodyText"/>
        <w:spacing w:before="6"/>
        <w:rPr>
          <w:rFonts w:ascii="Times New Roman"/>
          <w:sz w:val="13"/>
        </w:rPr>
      </w:pPr>
    </w:p>
    <w:tbl>
      <w:tblPr>
        <w:tblW w:w="0" w:type="auto"/>
        <w:tblInd w:w="702"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061"/>
        <w:gridCol w:w="3382"/>
        <w:gridCol w:w="3512"/>
      </w:tblGrid>
      <w:tr w:rsidR="006A213B" w14:paraId="1BE918EA" w14:textId="77777777" w:rsidTr="006C28CF">
        <w:trPr>
          <w:trHeight w:val="481"/>
        </w:trPr>
        <w:tc>
          <w:tcPr>
            <w:tcW w:w="1061" w:type="dxa"/>
            <w:tcBorders>
              <w:left w:val="nil"/>
              <w:bottom w:val="single" w:sz="6" w:space="0" w:color="4E81BD"/>
              <w:right w:val="single" w:sz="6" w:space="0" w:color="D2D2D2"/>
            </w:tcBorders>
          </w:tcPr>
          <w:p w14:paraId="7CBF7E0A" w14:textId="77777777" w:rsidR="006A213B" w:rsidRDefault="006A213B" w:rsidP="006C28CF">
            <w:pPr>
              <w:pStyle w:val="TableParagraph"/>
              <w:spacing w:before="6" w:line="240" w:lineRule="exact"/>
              <w:ind w:left="223" w:right="122" w:hanging="34"/>
              <w:jc w:val="left"/>
              <w:rPr>
                <w:sz w:val="18"/>
              </w:rPr>
            </w:pPr>
            <w:r>
              <w:rPr>
                <w:sz w:val="18"/>
              </w:rPr>
              <w:t>Profitability Threshold</w:t>
            </w:r>
          </w:p>
        </w:tc>
        <w:tc>
          <w:tcPr>
            <w:tcW w:w="3382" w:type="dxa"/>
            <w:tcBorders>
              <w:left w:val="single" w:sz="6" w:space="0" w:color="D2D2D2"/>
              <w:bottom w:val="single" w:sz="6" w:space="0" w:color="4E81BD"/>
              <w:right w:val="single" w:sz="6" w:space="0" w:color="D2D2D2"/>
            </w:tcBorders>
          </w:tcPr>
          <w:p w14:paraId="59534682" w14:textId="77777777" w:rsidR="006A213B" w:rsidRDefault="006A213B" w:rsidP="006C28CF">
            <w:pPr>
              <w:pStyle w:val="TableParagraph"/>
              <w:spacing w:before="30"/>
              <w:ind w:left="272" w:right="239"/>
              <w:rPr>
                <w:sz w:val="18"/>
              </w:rPr>
            </w:pPr>
            <w:r>
              <w:rPr>
                <w:sz w:val="18"/>
              </w:rPr>
              <w:t>Estimated number of MNE groups in scope</w:t>
            </w:r>
          </w:p>
        </w:tc>
        <w:tc>
          <w:tcPr>
            <w:tcW w:w="3512" w:type="dxa"/>
            <w:tcBorders>
              <w:left w:val="single" w:sz="6" w:space="0" w:color="D2D2D2"/>
              <w:bottom w:val="single" w:sz="6" w:space="0" w:color="4E81BD"/>
              <w:right w:val="nil"/>
            </w:tcBorders>
          </w:tcPr>
          <w:p w14:paraId="6AC4D33F" w14:textId="77777777" w:rsidR="006A213B" w:rsidRDefault="006A213B" w:rsidP="006C28CF">
            <w:pPr>
              <w:pStyle w:val="TableParagraph"/>
              <w:spacing w:before="30"/>
              <w:ind w:left="278" w:right="256"/>
              <w:rPr>
                <w:sz w:val="18"/>
              </w:rPr>
            </w:pPr>
            <w:r>
              <w:rPr>
                <w:sz w:val="18"/>
              </w:rPr>
              <w:t>Estimated Global residual profit (USD trillion)</w:t>
            </w:r>
          </w:p>
        </w:tc>
      </w:tr>
      <w:tr w:rsidR="006A213B" w14:paraId="38341C04" w14:textId="77777777" w:rsidTr="006C28CF">
        <w:trPr>
          <w:trHeight w:val="234"/>
        </w:trPr>
        <w:tc>
          <w:tcPr>
            <w:tcW w:w="1061" w:type="dxa"/>
            <w:tcBorders>
              <w:top w:val="single" w:sz="6" w:space="0" w:color="4E81BD"/>
              <w:left w:val="nil"/>
              <w:bottom w:val="single" w:sz="6" w:space="0" w:color="D2D2D2"/>
              <w:right w:val="single" w:sz="6" w:space="0" w:color="D2D2D2"/>
            </w:tcBorders>
          </w:tcPr>
          <w:p w14:paraId="586D9AC1" w14:textId="77777777" w:rsidR="006A213B" w:rsidRDefault="006A213B" w:rsidP="006C28CF">
            <w:pPr>
              <w:pStyle w:val="TableParagraph"/>
              <w:spacing w:before="23" w:line="192" w:lineRule="exact"/>
              <w:ind w:left="382" w:right="336"/>
              <w:rPr>
                <w:sz w:val="18"/>
              </w:rPr>
            </w:pPr>
            <w:r>
              <w:rPr>
                <w:sz w:val="18"/>
              </w:rPr>
              <w:t>8%</w:t>
            </w:r>
          </w:p>
        </w:tc>
        <w:tc>
          <w:tcPr>
            <w:tcW w:w="3382" w:type="dxa"/>
            <w:tcBorders>
              <w:top w:val="single" w:sz="6" w:space="0" w:color="4E81BD"/>
              <w:left w:val="single" w:sz="6" w:space="0" w:color="D2D2D2"/>
              <w:bottom w:val="single" w:sz="6" w:space="0" w:color="D2D2D2"/>
              <w:right w:val="single" w:sz="6" w:space="0" w:color="D2D2D2"/>
            </w:tcBorders>
          </w:tcPr>
          <w:p w14:paraId="7FD6BE78" w14:textId="77777777" w:rsidR="006A213B" w:rsidRDefault="006A213B" w:rsidP="006C28CF">
            <w:pPr>
              <w:pStyle w:val="TableParagraph"/>
              <w:spacing w:before="23" w:line="192" w:lineRule="exact"/>
              <w:ind w:left="271" w:right="239"/>
              <w:rPr>
                <w:sz w:val="18"/>
              </w:rPr>
            </w:pPr>
            <w:r>
              <w:rPr>
                <w:sz w:val="18"/>
              </w:rPr>
              <w:t>~990</w:t>
            </w:r>
          </w:p>
        </w:tc>
        <w:tc>
          <w:tcPr>
            <w:tcW w:w="3512" w:type="dxa"/>
            <w:tcBorders>
              <w:top w:val="single" w:sz="6" w:space="0" w:color="4E81BD"/>
              <w:left w:val="single" w:sz="6" w:space="0" w:color="D2D2D2"/>
              <w:bottom w:val="single" w:sz="6" w:space="0" w:color="D2D2D2"/>
              <w:right w:val="nil"/>
            </w:tcBorders>
          </w:tcPr>
          <w:p w14:paraId="6C55F20F" w14:textId="77777777" w:rsidR="006A213B" w:rsidRDefault="006A213B" w:rsidP="006C28CF">
            <w:pPr>
              <w:pStyle w:val="TableParagraph"/>
              <w:spacing w:before="23" w:line="192" w:lineRule="exact"/>
              <w:ind w:left="278" w:right="256"/>
              <w:rPr>
                <w:sz w:val="18"/>
              </w:rPr>
            </w:pPr>
            <w:r>
              <w:rPr>
                <w:sz w:val="18"/>
              </w:rPr>
              <w:t>0.60</w:t>
            </w:r>
          </w:p>
        </w:tc>
      </w:tr>
      <w:tr w:rsidR="006A213B" w14:paraId="7CFFB414" w14:textId="77777777" w:rsidTr="006C28CF">
        <w:trPr>
          <w:trHeight w:val="239"/>
        </w:trPr>
        <w:tc>
          <w:tcPr>
            <w:tcW w:w="1061" w:type="dxa"/>
            <w:tcBorders>
              <w:top w:val="single" w:sz="6" w:space="0" w:color="D2D2D2"/>
              <w:left w:val="nil"/>
              <w:bottom w:val="single" w:sz="6" w:space="0" w:color="D2D2D2"/>
              <w:right w:val="single" w:sz="6" w:space="0" w:color="D2D2D2"/>
            </w:tcBorders>
          </w:tcPr>
          <w:p w14:paraId="422394F4" w14:textId="77777777" w:rsidR="006A213B" w:rsidRDefault="006A213B" w:rsidP="006C28CF">
            <w:pPr>
              <w:pStyle w:val="TableParagraph"/>
              <w:spacing w:line="192" w:lineRule="exact"/>
              <w:ind w:left="382" w:right="336"/>
              <w:rPr>
                <w:sz w:val="18"/>
              </w:rPr>
            </w:pPr>
            <w:r>
              <w:rPr>
                <w:sz w:val="18"/>
              </w:rPr>
              <w:t>10%</w:t>
            </w:r>
          </w:p>
        </w:tc>
        <w:tc>
          <w:tcPr>
            <w:tcW w:w="3382" w:type="dxa"/>
            <w:tcBorders>
              <w:top w:val="single" w:sz="6" w:space="0" w:color="D2D2D2"/>
              <w:left w:val="single" w:sz="6" w:space="0" w:color="D2D2D2"/>
              <w:bottom w:val="single" w:sz="6" w:space="0" w:color="D2D2D2"/>
              <w:right w:val="single" w:sz="6" w:space="0" w:color="D2D2D2"/>
            </w:tcBorders>
          </w:tcPr>
          <w:p w14:paraId="6A1623C3" w14:textId="77777777" w:rsidR="006A213B" w:rsidRDefault="006A213B" w:rsidP="006C28CF">
            <w:pPr>
              <w:pStyle w:val="TableParagraph"/>
              <w:spacing w:line="192" w:lineRule="exact"/>
              <w:ind w:left="271" w:right="239"/>
              <w:rPr>
                <w:sz w:val="18"/>
              </w:rPr>
            </w:pPr>
            <w:r>
              <w:rPr>
                <w:sz w:val="18"/>
              </w:rPr>
              <w:t>~780</w:t>
            </w:r>
          </w:p>
        </w:tc>
        <w:tc>
          <w:tcPr>
            <w:tcW w:w="3512" w:type="dxa"/>
            <w:tcBorders>
              <w:top w:val="single" w:sz="6" w:space="0" w:color="D2D2D2"/>
              <w:left w:val="single" w:sz="6" w:space="0" w:color="D2D2D2"/>
              <w:bottom w:val="single" w:sz="6" w:space="0" w:color="D2D2D2"/>
              <w:right w:val="nil"/>
            </w:tcBorders>
          </w:tcPr>
          <w:p w14:paraId="6E66E8D9" w14:textId="77777777" w:rsidR="006A213B" w:rsidRDefault="006A213B" w:rsidP="006C28CF">
            <w:pPr>
              <w:pStyle w:val="TableParagraph"/>
              <w:spacing w:line="192" w:lineRule="exact"/>
              <w:ind w:left="278" w:right="256"/>
              <w:rPr>
                <w:sz w:val="18"/>
              </w:rPr>
            </w:pPr>
            <w:r>
              <w:rPr>
                <w:sz w:val="18"/>
              </w:rPr>
              <w:t>0.49</w:t>
            </w:r>
          </w:p>
        </w:tc>
      </w:tr>
      <w:tr w:rsidR="006A213B" w14:paraId="6BF31656" w14:textId="77777777" w:rsidTr="006C28CF">
        <w:trPr>
          <w:trHeight w:val="239"/>
        </w:trPr>
        <w:tc>
          <w:tcPr>
            <w:tcW w:w="1061" w:type="dxa"/>
            <w:tcBorders>
              <w:top w:val="single" w:sz="6" w:space="0" w:color="D2D2D2"/>
              <w:left w:val="nil"/>
              <w:bottom w:val="single" w:sz="6" w:space="0" w:color="D2D2D2"/>
              <w:right w:val="single" w:sz="6" w:space="0" w:color="D2D2D2"/>
            </w:tcBorders>
          </w:tcPr>
          <w:p w14:paraId="78AC6F27" w14:textId="77777777" w:rsidR="006A213B" w:rsidRDefault="006A213B" w:rsidP="006C28CF">
            <w:pPr>
              <w:pStyle w:val="TableParagraph"/>
              <w:spacing w:line="192" w:lineRule="exact"/>
              <w:ind w:left="382" w:right="336"/>
              <w:rPr>
                <w:sz w:val="18"/>
              </w:rPr>
            </w:pPr>
            <w:r>
              <w:rPr>
                <w:sz w:val="18"/>
              </w:rPr>
              <w:t>15%</w:t>
            </w:r>
          </w:p>
        </w:tc>
        <w:tc>
          <w:tcPr>
            <w:tcW w:w="3382" w:type="dxa"/>
            <w:tcBorders>
              <w:top w:val="single" w:sz="6" w:space="0" w:color="D2D2D2"/>
              <w:left w:val="single" w:sz="6" w:space="0" w:color="D2D2D2"/>
              <w:bottom w:val="single" w:sz="6" w:space="0" w:color="D2D2D2"/>
              <w:right w:val="single" w:sz="6" w:space="0" w:color="D2D2D2"/>
            </w:tcBorders>
          </w:tcPr>
          <w:p w14:paraId="0A31302B" w14:textId="77777777" w:rsidR="006A213B" w:rsidRDefault="006A213B" w:rsidP="006C28CF">
            <w:pPr>
              <w:pStyle w:val="TableParagraph"/>
              <w:spacing w:line="192" w:lineRule="exact"/>
              <w:ind w:left="271" w:right="239"/>
              <w:rPr>
                <w:sz w:val="18"/>
              </w:rPr>
            </w:pPr>
            <w:r>
              <w:rPr>
                <w:sz w:val="18"/>
              </w:rPr>
              <w:t>~430</w:t>
            </w:r>
          </w:p>
        </w:tc>
        <w:tc>
          <w:tcPr>
            <w:tcW w:w="3512" w:type="dxa"/>
            <w:tcBorders>
              <w:top w:val="single" w:sz="6" w:space="0" w:color="D2D2D2"/>
              <w:left w:val="single" w:sz="6" w:space="0" w:color="D2D2D2"/>
              <w:bottom w:val="single" w:sz="6" w:space="0" w:color="D2D2D2"/>
              <w:right w:val="nil"/>
            </w:tcBorders>
          </w:tcPr>
          <w:p w14:paraId="1C11A4FC" w14:textId="77777777" w:rsidR="006A213B" w:rsidRDefault="006A213B" w:rsidP="006C28CF">
            <w:pPr>
              <w:pStyle w:val="TableParagraph"/>
              <w:spacing w:line="192" w:lineRule="exact"/>
              <w:ind w:left="278" w:right="256"/>
              <w:rPr>
                <w:sz w:val="18"/>
              </w:rPr>
            </w:pPr>
            <w:r>
              <w:rPr>
                <w:sz w:val="18"/>
              </w:rPr>
              <w:t>0.29</w:t>
            </w:r>
          </w:p>
        </w:tc>
      </w:tr>
      <w:tr w:rsidR="006A213B" w14:paraId="56152B34" w14:textId="77777777" w:rsidTr="006C28CF">
        <w:trPr>
          <w:trHeight w:val="241"/>
        </w:trPr>
        <w:tc>
          <w:tcPr>
            <w:tcW w:w="1061" w:type="dxa"/>
            <w:tcBorders>
              <w:top w:val="single" w:sz="6" w:space="0" w:color="D2D2D2"/>
              <w:left w:val="nil"/>
              <w:bottom w:val="single" w:sz="6" w:space="0" w:color="D2D2D2"/>
              <w:right w:val="single" w:sz="6" w:space="0" w:color="D2D2D2"/>
            </w:tcBorders>
          </w:tcPr>
          <w:p w14:paraId="67ACC352" w14:textId="77777777" w:rsidR="006A213B" w:rsidRDefault="006A213B" w:rsidP="006C28CF">
            <w:pPr>
              <w:pStyle w:val="TableParagraph"/>
              <w:spacing w:before="30" w:line="192" w:lineRule="exact"/>
              <w:ind w:left="382" w:right="336"/>
              <w:rPr>
                <w:sz w:val="18"/>
              </w:rPr>
            </w:pPr>
            <w:r>
              <w:rPr>
                <w:sz w:val="18"/>
              </w:rPr>
              <w:t>20%</w:t>
            </w:r>
          </w:p>
        </w:tc>
        <w:tc>
          <w:tcPr>
            <w:tcW w:w="3382" w:type="dxa"/>
            <w:tcBorders>
              <w:top w:val="single" w:sz="6" w:space="0" w:color="D2D2D2"/>
              <w:left w:val="single" w:sz="6" w:space="0" w:color="D2D2D2"/>
              <w:bottom w:val="single" w:sz="6" w:space="0" w:color="D2D2D2"/>
              <w:right w:val="single" w:sz="6" w:space="0" w:color="D2D2D2"/>
            </w:tcBorders>
          </w:tcPr>
          <w:p w14:paraId="69CE1826" w14:textId="77777777" w:rsidR="006A213B" w:rsidRDefault="006A213B" w:rsidP="006C28CF">
            <w:pPr>
              <w:pStyle w:val="TableParagraph"/>
              <w:spacing w:before="30" w:line="192" w:lineRule="exact"/>
              <w:ind w:left="271" w:right="239"/>
              <w:rPr>
                <w:sz w:val="18"/>
              </w:rPr>
            </w:pPr>
            <w:r>
              <w:rPr>
                <w:sz w:val="18"/>
              </w:rPr>
              <w:t>~240</w:t>
            </w:r>
          </w:p>
        </w:tc>
        <w:tc>
          <w:tcPr>
            <w:tcW w:w="3512" w:type="dxa"/>
            <w:tcBorders>
              <w:top w:val="single" w:sz="6" w:space="0" w:color="D2D2D2"/>
              <w:left w:val="single" w:sz="6" w:space="0" w:color="D2D2D2"/>
              <w:bottom w:val="single" w:sz="6" w:space="0" w:color="D2D2D2"/>
              <w:right w:val="nil"/>
            </w:tcBorders>
          </w:tcPr>
          <w:p w14:paraId="22815135" w14:textId="77777777" w:rsidR="006A213B" w:rsidRDefault="006A213B" w:rsidP="006C28CF">
            <w:pPr>
              <w:pStyle w:val="TableParagraph"/>
              <w:spacing w:before="30" w:line="192" w:lineRule="exact"/>
              <w:ind w:left="278" w:right="256"/>
              <w:rPr>
                <w:sz w:val="18"/>
              </w:rPr>
            </w:pPr>
            <w:r>
              <w:rPr>
                <w:sz w:val="18"/>
              </w:rPr>
              <w:t>0.17</w:t>
            </w:r>
          </w:p>
        </w:tc>
      </w:tr>
      <w:tr w:rsidR="006A213B" w14:paraId="4C280ED3" w14:textId="77777777" w:rsidTr="006C28CF">
        <w:trPr>
          <w:trHeight w:val="239"/>
        </w:trPr>
        <w:tc>
          <w:tcPr>
            <w:tcW w:w="1061" w:type="dxa"/>
            <w:tcBorders>
              <w:top w:val="single" w:sz="6" w:space="0" w:color="D2D2D2"/>
              <w:left w:val="nil"/>
              <w:right w:val="single" w:sz="6" w:space="0" w:color="D2D2D2"/>
            </w:tcBorders>
          </w:tcPr>
          <w:p w14:paraId="052758A3" w14:textId="77777777" w:rsidR="006A213B" w:rsidRDefault="006A213B" w:rsidP="006C28CF">
            <w:pPr>
              <w:pStyle w:val="TableParagraph"/>
              <w:spacing w:line="191" w:lineRule="exact"/>
              <w:ind w:left="382" w:right="336"/>
              <w:rPr>
                <w:sz w:val="18"/>
              </w:rPr>
            </w:pPr>
            <w:r>
              <w:rPr>
                <w:sz w:val="18"/>
              </w:rPr>
              <w:t>25%</w:t>
            </w:r>
          </w:p>
        </w:tc>
        <w:tc>
          <w:tcPr>
            <w:tcW w:w="3382" w:type="dxa"/>
            <w:tcBorders>
              <w:top w:val="single" w:sz="6" w:space="0" w:color="D2D2D2"/>
              <w:left w:val="single" w:sz="6" w:space="0" w:color="D2D2D2"/>
              <w:right w:val="single" w:sz="6" w:space="0" w:color="D2D2D2"/>
            </w:tcBorders>
          </w:tcPr>
          <w:p w14:paraId="51802A86" w14:textId="77777777" w:rsidR="006A213B" w:rsidRDefault="006A213B" w:rsidP="006C28CF">
            <w:pPr>
              <w:pStyle w:val="TableParagraph"/>
              <w:spacing w:line="191" w:lineRule="exact"/>
              <w:ind w:left="271" w:right="239"/>
              <w:rPr>
                <w:sz w:val="18"/>
              </w:rPr>
            </w:pPr>
            <w:r>
              <w:rPr>
                <w:sz w:val="18"/>
              </w:rPr>
              <w:t>~150</w:t>
            </w:r>
          </w:p>
        </w:tc>
        <w:tc>
          <w:tcPr>
            <w:tcW w:w="3512" w:type="dxa"/>
            <w:tcBorders>
              <w:top w:val="single" w:sz="6" w:space="0" w:color="D2D2D2"/>
              <w:left w:val="single" w:sz="6" w:space="0" w:color="D2D2D2"/>
              <w:right w:val="nil"/>
            </w:tcBorders>
          </w:tcPr>
          <w:p w14:paraId="3CEC3132" w14:textId="77777777" w:rsidR="006A213B" w:rsidRDefault="006A213B" w:rsidP="006C28CF">
            <w:pPr>
              <w:pStyle w:val="TableParagraph"/>
              <w:spacing w:line="191" w:lineRule="exact"/>
              <w:ind w:left="278" w:right="256"/>
              <w:rPr>
                <w:sz w:val="18"/>
              </w:rPr>
            </w:pPr>
            <w:r>
              <w:rPr>
                <w:sz w:val="18"/>
              </w:rPr>
              <w:t>0.10</w:t>
            </w:r>
          </w:p>
        </w:tc>
      </w:tr>
    </w:tbl>
    <w:p w14:paraId="37CD8F51" w14:textId="77777777" w:rsidR="006A213B" w:rsidRDefault="006A213B" w:rsidP="006A213B">
      <w:pPr>
        <w:spacing w:before="129" w:line="254" w:lineRule="auto"/>
        <w:ind w:left="723" w:right="481"/>
        <w:jc w:val="both"/>
        <w:rPr>
          <w:rFonts w:ascii="Arial Narrow" w:hAnsi="Arial Narrow"/>
          <w:sz w:val="18"/>
        </w:rPr>
      </w:pPr>
      <w:r>
        <w:rPr>
          <w:rFonts w:ascii="Arial Narrow" w:hAnsi="Arial Narrow"/>
          <w:sz w:val="18"/>
        </w:rPr>
        <w:t>Note:</w:t>
      </w:r>
      <w:r>
        <w:rPr>
          <w:rFonts w:ascii="Arial Narrow" w:hAnsi="Arial Narrow"/>
          <w:spacing w:val="-5"/>
          <w:sz w:val="18"/>
        </w:rPr>
        <w:t xml:space="preserve"> </w:t>
      </w:r>
      <w:r>
        <w:rPr>
          <w:rFonts w:ascii="Arial Narrow" w:hAnsi="Arial Narrow"/>
          <w:sz w:val="18"/>
        </w:rPr>
        <w:t>Data</w:t>
      </w:r>
      <w:r>
        <w:rPr>
          <w:rFonts w:ascii="Arial Narrow" w:hAnsi="Arial Narrow"/>
          <w:spacing w:val="-7"/>
          <w:sz w:val="18"/>
        </w:rPr>
        <w:t xml:space="preserve"> </w:t>
      </w:r>
      <w:r>
        <w:rPr>
          <w:rFonts w:ascii="Arial Narrow" w:hAnsi="Arial Narrow"/>
          <w:sz w:val="18"/>
        </w:rPr>
        <w:t>are</w:t>
      </w:r>
      <w:r>
        <w:rPr>
          <w:rFonts w:ascii="Arial Narrow" w:hAnsi="Arial Narrow"/>
          <w:spacing w:val="-7"/>
          <w:sz w:val="18"/>
        </w:rPr>
        <w:t xml:space="preserve"> </w:t>
      </w:r>
      <w:r>
        <w:rPr>
          <w:rFonts w:ascii="Arial Narrow" w:hAnsi="Arial Narrow"/>
          <w:sz w:val="18"/>
        </w:rPr>
        <w:t>for</w:t>
      </w:r>
      <w:r>
        <w:rPr>
          <w:rFonts w:ascii="Arial Narrow" w:hAnsi="Arial Narrow"/>
          <w:spacing w:val="-8"/>
          <w:sz w:val="18"/>
        </w:rPr>
        <w:t xml:space="preserve"> </w:t>
      </w:r>
      <w:r>
        <w:rPr>
          <w:rFonts w:ascii="Arial Narrow" w:hAnsi="Arial Narrow"/>
          <w:sz w:val="18"/>
        </w:rPr>
        <w:t>2016.</w:t>
      </w:r>
      <w:r>
        <w:rPr>
          <w:rFonts w:ascii="Arial Narrow" w:hAnsi="Arial Narrow"/>
          <w:spacing w:val="-7"/>
          <w:sz w:val="18"/>
        </w:rPr>
        <w:t xml:space="preserve"> </w:t>
      </w:r>
      <w:r>
        <w:rPr>
          <w:rFonts w:ascii="Arial Narrow" w:hAnsi="Arial Narrow"/>
          <w:sz w:val="18"/>
        </w:rPr>
        <w:t>MNEs</w:t>
      </w:r>
      <w:r>
        <w:rPr>
          <w:rFonts w:ascii="Arial Narrow" w:hAnsi="Arial Narrow"/>
          <w:spacing w:val="-6"/>
          <w:sz w:val="18"/>
        </w:rPr>
        <w:t xml:space="preserve"> </w:t>
      </w:r>
      <w:r>
        <w:rPr>
          <w:rFonts w:ascii="Arial Narrow" w:hAnsi="Arial Narrow"/>
          <w:sz w:val="18"/>
        </w:rPr>
        <w:t>with</w:t>
      </w:r>
      <w:r>
        <w:rPr>
          <w:rFonts w:ascii="Arial Narrow" w:hAnsi="Arial Narrow"/>
          <w:spacing w:val="-7"/>
          <w:sz w:val="18"/>
        </w:rPr>
        <w:t xml:space="preserve"> </w:t>
      </w:r>
      <w:r>
        <w:rPr>
          <w:rFonts w:ascii="Arial Narrow" w:hAnsi="Arial Narrow"/>
          <w:sz w:val="18"/>
        </w:rPr>
        <w:t>consolidated</w:t>
      </w:r>
      <w:r>
        <w:rPr>
          <w:rFonts w:ascii="Arial Narrow" w:hAnsi="Arial Narrow"/>
          <w:spacing w:val="-7"/>
          <w:sz w:val="18"/>
        </w:rPr>
        <w:t xml:space="preserve"> </w:t>
      </w:r>
      <w:r>
        <w:rPr>
          <w:rFonts w:ascii="Arial Narrow" w:hAnsi="Arial Narrow"/>
          <w:sz w:val="18"/>
        </w:rPr>
        <w:t>revenue</w:t>
      </w:r>
      <w:r>
        <w:rPr>
          <w:rFonts w:ascii="Arial Narrow" w:hAnsi="Arial Narrow"/>
          <w:spacing w:val="-7"/>
          <w:sz w:val="18"/>
        </w:rPr>
        <w:t xml:space="preserve"> </w:t>
      </w:r>
      <w:r>
        <w:rPr>
          <w:rFonts w:ascii="Arial Narrow" w:hAnsi="Arial Narrow"/>
          <w:sz w:val="18"/>
        </w:rPr>
        <w:t>below</w:t>
      </w:r>
      <w:r>
        <w:rPr>
          <w:rFonts w:ascii="Arial Narrow" w:hAnsi="Arial Narrow"/>
          <w:spacing w:val="-7"/>
          <w:sz w:val="18"/>
        </w:rPr>
        <w:t xml:space="preserve"> </w:t>
      </w:r>
      <w:r>
        <w:rPr>
          <w:rFonts w:ascii="Arial Narrow" w:hAnsi="Arial Narrow"/>
          <w:sz w:val="18"/>
        </w:rPr>
        <w:t>€750</w:t>
      </w:r>
      <w:r>
        <w:rPr>
          <w:rFonts w:ascii="Arial Narrow" w:hAnsi="Arial Narrow"/>
          <w:spacing w:val="-5"/>
          <w:sz w:val="18"/>
        </w:rPr>
        <w:t xml:space="preserve"> </w:t>
      </w:r>
      <w:r>
        <w:rPr>
          <w:rFonts w:ascii="Arial Narrow" w:hAnsi="Arial Narrow"/>
          <w:sz w:val="18"/>
        </w:rPr>
        <w:t>million</w:t>
      </w:r>
      <w:r>
        <w:rPr>
          <w:rFonts w:ascii="Arial Narrow" w:hAnsi="Arial Narrow"/>
          <w:spacing w:val="-7"/>
          <w:sz w:val="18"/>
        </w:rPr>
        <w:t xml:space="preserve"> </w:t>
      </w:r>
      <w:r>
        <w:rPr>
          <w:rFonts w:ascii="Arial Narrow" w:hAnsi="Arial Narrow"/>
          <w:sz w:val="18"/>
        </w:rPr>
        <w:t>are</w:t>
      </w:r>
      <w:r>
        <w:rPr>
          <w:rFonts w:ascii="Arial Narrow" w:hAnsi="Arial Narrow"/>
          <w:spacing w:val="-5"/>
          <w:sz w:val="18"/>
        </w:rPr>
        <w:t xml:space="preserve"> </w:t>
      </w:r>
      <w:r>
        <w:rPr>
          <w:rFonts w:ascii="Arial Narrow" w:hAnsi="Arial Narrow"/>
          <w:sz w:val="18"/>
        </w:rPr>
        <w:t>excluded</w:t>
      </w:r>
      <w:r>
        <w:rPr>
          <w:rFonts w:ascii="Arial Narrow" w:hAnsi="Arial Narrow"/>
          <w:spacing w:val="-7"/>
          <w:sz w:val="18"/>
        </w:rPr>
        <w:t xml:space="preserve"> </w:t>
      </w:r>
      <w:r>
        <w:rPr>
          <w:rFonts w:ascii="Arial Narrow" w:hAnsi="Arial Narrow"/>
          <w:sz w:val="18"/>
        </w:rPr>
        <w:t>from</w:t>
      </w:r>
      <w:r>
        <w:rPr>
          <w:rFonts w:ascii="Arial Narrow" w:hAnsi="Arial Narrow"/>
          <w:spacing w:val="-8"/>
          <w:sz w:val="18"/>
        </w:rPr>
        <w:t xml:space="preserve"> </w:t>
      </w:r>
      <w:r>
        <w:rPr>
          <w:rFonts w:ascii="Arial Narrow" w:hAnsi="Arial Narrow"/>
          <w:sz w:val="18"/>
        </w:rPr>
        <w:t>this</w:t>
      </w:r>
      <w:r>
        <w:rPr>
          <w:rFonts w:ascii="Arial Narrow" w:hAnsi="Arial Narrow"/>
          <w:spacing w:val="-6"/>
          <w:sz w:val="18"/>
        </w:rPr>
        <w:t xml:space="preserve"> </w:t>
      </w:r>
      <w:r>
        <w:rPr>
          <w:rFonts w:ascii="Arial Narrow" w:hAnsi="Arial Narrow"/>
          <w:sz w:val="18"/>
        </w:rPr>
        <w:t>estimate.</w:t>
      </w:r>
      <w:r>
        <w:rPr>
          <w:rFonts w:ascii="Arial Narrow" w:hAnsi="Arial Narrow"/>
          <w:spacing w:val="-5"/>
          <w:sz w:val="18"/>
        </w:rPr>
        <w:t xml:space="preserve"> </w:t>
      </w:r>
      <w:r>
        <w:rPr>
          <w:rFonts w:ascii="Arial Narrow" w:hAnsi="Arial Narrow"/>
          <w:sz w:val="18"/>
        </w:rPr>
        <w:t>Only</w:t>
      </w:r>
      <w:r>
        <w:rPr>
          <w:rFonts w:ascii="Arial Narrow" w:hAnsi="Arial Narrow"/>
          <w:spacing w:val="-6"/>
          <w:sz w:val="18"/>
        </w:rPr>
        <w:t xml:space="preserve"> </w:t>
      </w:r>
      <w:r>
        <w:rPr>
          <w:rFonts w:ascii="Arial Narrow" w:hAnsi="Arial Narrow"/>
          <w:sz w:val="18"/>
        </w:rPr>
        <w:t>MNEs</w:t>
      </w:r>
      <w:r>
        <w:rPr>
          <w:rFonts w:ascii="Arial Narrow" w:hAnsi="Arial Narrow"/>
          <w:spacing w:val="-6"/>
          <w:sz w:val="18"/>
        </w:rPr>
        <w:t xml:space="preserve"> </w:t>
      </w:r>
      <w:r>
        <w:rPr>
          <w:rFonts w:ascii="Arial Narrow" w:hAnsi="Arial Narrow"/>
          <w:sz w:val="18"/>
        </w:rPr>
        <w:t>with</w:t>
      </w:r>
      <w:r>
        <w:rPr>
          <w:rFonts w:ascii="Arial Narrow" w:hAnsi="Arial Narrow"/>
          <w:spacing w:val="-7"/>
          <w:sz w:val="18"/>
        </w:rPr>
        <w:t xml:space="preserve"> </w:t>
      </w:r>
      <w:r>
        <w:rPr>
          <w:rFonts w:ascii="Arial Narrow" w:hAnsi="Arial Narrow"/>
          <w:sz w:val="18"/>
        </w:rPr>
        <w:t>a</w:t>
      </w:r>
      <w:r>
        <w:rPr>
          <w:rFonts w:ascii="Arial Narrow" w:hAnsi="Arial Narrow"/>
          <w:spacing w:val="-6"/>
          <w:sz w:val="18"/>
        </w:rPr>
        <w:t xml:space="preserve"> </w:t>
      </w:r>
      <w:r>
        <w:rPr>
          <w:rFonts w:ascii="Arial Narrow" w:hAnsi="Arial Narrow"/>
          <w:sz w:val="18"/>
        </w:rPr>
        <w:t>primary</w:t>
      </w:r>
      <w:r>
        <w:rPr>
          <w:rFonts w:ascii="Arial Narrow" w:hAnsi="Arial Narrow"/>
          <w:spacing w:val="-6"/>
          <w:sz w:val="18"/>
        </w:rPr>
        <w:t xml:space="preserve"> </w:t>
      </w:r>
      <w:r>
        <w:rPr>
          <w:rFonts w:ascii="Arial Narrow" w:hAnsi="Arial Narrow"/>
          <w:sz w:val="18"/>
        </w:rPr>
        <w:t>activity in ADS and CFB sectors are included. The classification across sectors is based on the primary activity of each group. This estimate does not account for the scope threshold based on foreign source in-scope revenue, the fact that groups may have different business lines or units operating</w:t>
      </w:r>
      <w:r>
        <w:rPr>
          <w:rFonts w:ascii="Arial Narrow" w:hAnsi="Arial Narrow"/>
          <w:spacing w:val="-6"/>
          <w:sz w:val="18"/>
        </w:rPr>
        <w:t xml:space="preserve"> </w:t>
      </w:r>
      <w:r>
        <w:rPr>
          <w:rFonts w:ascii="Arial Narrow" w:hAnsi="Arial Narrow"/>
          <w:sz w:val="18"/>
        </w:rPr>
        <w:t>in</w:t>
      </w:r>
      <w:r>
        <w:rPr>
          <w:rFonts w:ascii="Arial Narrow" w:hAnsi="Arial Narrow"/>
          <w:spacing w:val="-7"/>
          <w:sz w:val="18"/>
        </w:rPr>
        <w:t xml:space="preserve"> </w:t>
      </w:r>
      <w:r>
        <w:rPr>
          <w:rFonts w:ascii="Arial Narrow" w:hAnsi="Arial Narrow"/>
          <w:sz w:val="18"/>
        </w:rPr>
        <w:t>different</w:t>
      </w:r>
      <w:r>
        <w:rPr>
          <w:rFonts w:ascii="Arial Narrow" w:hAnsi="Arial Narrow"/>
          <w:spacing w:val="-5"/>
          <w:sz w:val="18"/>
        </w:rPr>
        <w:t xml:space="preserve"> </w:t>
      </w:r>
      <w:r>
        <w:rPr>
          <w:rFonts w:ascii="Arial Narrow" w:hAnsi="Arial Narrow"/>
          <w:sz w:val="18"/>
        </w:rPr>
        <w:t>sectors</w:t>
      </w:r>
      <w:r>
        <w:rPr>
          <w:rFonts w:ascii="Arial Narrow" w:hAnsi="Arial Narrow"/>
          <w:spacing w:val="-4"/>
          <w:sz w:val="18"/>
        </w:rPr>
        <w:t xml:space="preserve"> </w:t>
      </w:r>
      <w:r>
        <w:rPr>
          <w:rFonts w:ascii="Arial Narrow" w:hAnsi="Arial Narrow"/>
          <w:sz w:val="18"/>
        </w:rPr>
        <w:t>(i.e.</w:t>
      </w:r>
      <w:r>
        <w:rPr>
          <w:rFonts w:ascii="Arial Narrow" w:hAnsi="Arial Narrow"/>
          <w:spacing w:val="-8"/>
          <w:sz w:val="18"/>
        </w:rPr>
        <w:t xml:space="preserve"> </w:t>
      </w:r>
      <w:r>
        <w:rPr>
          <w:rFonts w:ascii="Arial Narrow" w:hAnsi="Arial Narrow"/>
          <w:sz w:val="18"/>
        </w:rPr>
        <w:t>impact</w:t>
      </w:r>
      <w:r>
        <w:rPr>
          <w:rFonts w:ascii="Arial Narrow" w:hAnsi="Arial Narrow"/>
          <w:spacing w:val="-7"/>
          <w:sz w:val="18"/>
        </w:rPr>
        <w:t xml:space="preserve"> </w:t>
      </w:r>
      <w:r>
        <w:rPr>
          <w:rFonts w:ascii="Arial Narrow" w:hAnsi="Arial Narrow"/>
          <w:sz w:val="18"/>
        </w:rPr>
        <w:t>of</w:t>
      </w:r>
      <w:r>
        <w:rPr>
          <w:rFonts w:ascii="Arial Narrow" w:hAnsi="Arial Narrow"/>
          <w:spacing w:val="-7"/>
          <w:sz w:val="18"/>
        </w:rPr>
        <w:t xml:space="preserve"> </w:t>
      </w:r>
      <w:r>
        <w:rPr>
          <w:rFonts w:ascii="Arial Narrow" w:hAnsi="Arial Narrow"/>
          <w:sz w:val="18"/>
        </w:rPr>
        <w:t>segmentation),</w:t>
      </w:r>
      <w:r>
        <w:rPr>
          <w:rFonts w:ascii="Arial Narrow" w:hAnsi="Arial Narrow"/>
          <w:spacing w:val="-7"/>
          <w:sz w:val="18"/>
        </w:rPr>
        <w:t xml:space="preserve"> </w:t>
      </w:r>
      <w:r>
        <w:rPr>
          <w:rFonts w:ascii="Arial Narrow" w:hAnsi="Arial Narrow"/>
          <w:sz w:val="18"/>
        </w:rPr>
        <w:t>and</w:t>
      </w:r>
      <w:r>
        <w:rPr>
          <w:rFonts w:ascii="Arial Narrow" w:hAnsi="Arial Narrow"/>
          <w:spacing w:val="-7"/>
          <w:sz w:val="18"/>
        </w:rPr>
        <w:t xml:space="preserve"> </w:t>
      </w:r>
      <w:r>
        <w:rPr>
          <w:rFonts w:ascii="Arial Narrow" w:hAnsi="Arial Narrow"/>
          <w:sz w:val="18"/>
        </w:rPr>
        <w:t>the</w:t>
      </w:r>
      <w:r>
        <w:rPr>
          <w:rFonts w:ascii="Arial Narrow" w:hAnsi="Arial Narrow"/>
          <w:spacing w:val="-7"/>
          <w:sz w:val="18"/>
        </w:rPr>
        <w:t xml:space="preserve"> </w:t>
      </w:r>
      <w:r>
        <w:rPr>
          <w:rFonts w:ascii="Arial Narrow" w:hAnsi="Arial Narrow"/>
          <w:sz w:val="18"/>
        </w:rPr>
        <w:t>possible</w:t>
      </w:r>
      <w:r>
        <w:rPr>
          <w:rFonts w:ascii="Arial Narrow" w:hAnsi="Arial Narrow"/>
          <w:spacing w:val="-8"/>
          <w:sz w:val="18"/>
        </w:rPr>
        <w:t xml:space="preserve"> </w:t>
      </w:r>
      <w:r>
        <w:rPr>
          <w:rFonts w:ascii="Arial Narrow" w:hAnsi="Arial Narrow"/>
          <w:sz w:val="18"/>
        </w:rPr>
        <w:t>impact</w:t>
      </w:r>
      <w:r>
        <w:rPr>
          <w:rFonts w:ascii="Arial Narrow" w:hAnsi="Arial Narrow"/>
          <w:spacing w:val="-7"/>
          <w:sz w:val="18"/>
        </w:rPr>
        <w:t xml:space="preserve"> </w:t>
      </w:r>
      <w:r>
        <w:rPr>
          <w:rFonts w:ascii="Arial Narrow" w:hAnsi="Arial Narrow"/>
          <w:sz w:val="18"/>
        </w:rPr>
        <w:t>of</w:t>
      </w:r>
      <w:r>
        <w:rPr>
          <w:rFonts w:ascii="Arial Narrow" w:hAnsi="Arial Narrow"/>
          <w:spacing w:val="-5"/>
          <w:sz w:val="18"/>
        </w:rPr>
        <w:t xml:space="preserve"> </w:t>
      </w:r>
      <w:r>
        <w:rPr>
          <w:rFonts w:ascii="Arial Narrow" w:hAnsi="Arial Narrow"/>
          <w:sz w:val="18"/>
        </w:rPr>
        <w:t>accounting</w:t>
      </w:r>
      <w:r>
        <w:rPr>
          <w:rFonts w:ascii="Arial Narrow" w:hAnsi="Arial Narrow"/>
          <w:spacing w:val="-5"/>
          <w:sz w:val="18"/>
        </w:rPr>
        <w:t xml:space="preserve"> </w:t>
      </w:r>
      <w:r>
        <w:rPr>
          <w:rFonts w:ascii="Arial Narrow" w:hAnsi="Arial Narrow"/>
          <w:sz w:val="18"/>
        </w:rPr>
        <w:t>for</w:t>
      </w:r>
      <w:r>
        <w:rPr>
          <w:rFonts w:ascii="Arial Narrow" w:hAnsi="Arial Narrow"/>
          <w:spacing w:val="-6"/>
          <w:sz w:val="18"/>
        </w:rPr>
        <w:t xml:space="preserve"> </w:t>
      </w:r>
      <w:r>
        <w:rPr>
          <w:rFonts w:ascii="Arial Narrow" w:hAnsi="Arial Narrow"/>
          <w:sz w:val="18"/>
        </w:rPr>
        <w:t>profit</w:t>
      </w:r>
      <w:r>
        <w:rPr>
          <w:rFonts w:ascii="Arial Narrow" w:hAnsi="Arial Narrow"/>
          <w:spacing w:val="-7"/>
          <w:sz w:val="18"/>
        </w:rPr>
        <w:t xml:space="preserve"> </w:t>
      </w:r>
      <w:r>
        <w:rPr>
          <w:rFonts w:ascii="Arial Narrow" w:hAnsi="Arial Narrow"/>
          <w:sz w:val="18"/>
        </w:rPr>
        <w:t>shortfalls</w:t>
      </w:r>
      <w:r>
        <w:rPr>
          <w:rFonts w:ascii="Arial Narrow" w:hAnsi="Arial Narrow"/>
          <w:spacing w:val="-6"/>
          <w:sz w:val="18"/>
        </w:rPr>
        <w:t xml:space="preserve"> </w:t>
      </w:r>
      <w:r>
        <w:rPr>
          <w:rFonts w:ascii="Arial Narrow" w:hAnsi="Arial Narrow"/>
          <w:sz w:val="18"/>
        </w:rPr>
        <w:t>in the</w:t>
      </w:r>
      <w:r>
        <w:rPr>
          <w:rFonts w:ascii="Arial Narrow" w:hAnsi="Arial Narrow"/>
          <w:spacing w:val="-7"/>
          <w:sz w:val="18"/>
        </w:rPr>
        <w:t xml:space="preserve"> </w:t>
      </w:r>
      <w:r>
        <w:rPr>
          <w:rFonts w:ascii="Arial Narrow" w:hAnsi="Arial Narrow"/>
          <w:sz w:val="18"/>
        </w:rPr>
        <w:t>calculation</w:t>
      </w:r>
      <w:r>
        <w:rPr>
          <w:rFonts w:ascii="Arial Narrow" w:hAnsi="Arial Narrow"/>
          <w:spacing w:val="-8"/>
          <w:sz w:val="18"/>
        </w:rPr>
        <w:t xml:space="preserve"> </w:t>
      </w:r>
      <w:r>
        <w:rPr>
          <w:rFonts w:ascii="Arial Narrow" w:hAnsi="Arial Narrow"/>
          <w:sz w:val="18"/>
        </w:rPr>
        <w:t>of</w:t>
      </w:r>
      <w:r>
        <w:rPr>
          <w:rFonts w:ascii="Arial Narrow" w:hAnsi="Arial Narrow"/>
          <w:spacing w:val="-7"/>
          <w:sz w:val="18"/>
        </w:rPr>
        <w:t xml:space="preserve"> </w:t>
      </w:r>
      <w:r>
        <w:rPr>
          <w:rFonts w:ascii="Arial Narrow" w:hAnsi="Arial Narrow"/>
          <w:sz w:val="18"/>
        </w:rPr>
        <w:t>Amount A</w:t>
      </w:r>
      <w:r>
        <w:rPr>
          <w:rFonts w:ascii="Arial Narrow" w:hAnsi="Arial Narrow"/>
          <w:spacing w:val="-10"/>
          <w:sz w:val="18"/>
        </w:rPr>
        <w:t xml:space="preserve"> </w:t>
      </w:r>
      <w:r>
        <w:rPr>
          <w:rFonts w:ascii="Arial Narrow" w:hAnsi="Arial Narrow"/>
          <w:sz w:val="18"/>
        </w:rPr>
        <w:t>profit</w:t>
      </w:r>
      <w:r>
        <w:rPr>
          <w:rFonts w:ascii="Arial Narrow" w:hAnsi="Arial Narrow"/>
          <w:spacing w:val="-9"/>
          <w:sz w:val="18"/>
        </w:rPr>
        <w:t xml:space="preserve"> </w:t>
      </w:r>
      <w:r>
        <w:rPr>
          <w:rFonts w:ascii="Arial Narrow" w:hAnsi="Arial Narrow"/>
          <w:sz w:val="18"/>
        </w:rPr>
        <w:t>(see</w:t>
      </w:r>
      <w:r>
        <w:rPr>
          <w:rFonts w:ascii="Arial Narrow" w:hAnsi="Arial Narrow"/>
          <w:spacing w:val="-11"/>
          <w:sz w:val="18"/>
        </w:rPr>
        <w:t xml:space="preserve"> </w:t>
      </w:r>
      <w:r>
        <w:rPr>
          <w:rFonts w:ascii="Arial Narrow" w:hAnsi="Arial Narrow"/>
          <w:sz w:val="18"/>
        </w:rPr>
        <w:t>section</w:t>
      </w:r>
      <w:r>
        <w:rPr>
          <w:rFonts w:ascii="Arial Narrow" w:hAnsi="Arial Narrow"/>
          <w:spacing w:val="-10"/>
          <w:sz w:val="18"/>
        </w:rPr>
        <w:t xml:space="preserve"> </w:t>
      </w:r>
      <w:hyperlink w:anchor="_bookmark37" w:history="1">
        <w:r>
          <w:rPr>
            <w:rFonts w:ascii="Arial Narrow" w:hAnsi="Arial Narrow"/>
            <w:sz w:val="18"/>
          </w:rPr>
          <w:t>5.4.6)</w:t>
        </w:r>
      </w:hyperlink>
      <w:r>
        <w:rPr>
          <w:rFonts w:ascii="Arial Narrow" w:hAnsi="Arial Narrow"/>
          <w:sz w:val="18"/>
        </w:rPr>
        <w:t>.</w:t>
      </w:r>
      <w:r>
        <w:rPr>
          <w:rFonts w:ascii="Arial Narrow" w:hAnsi="Arial Narrow"/>
          <w:spacing w:val="-9"/>
          <w:sz w:val="18"/>
        </w:rPr>
        <w:t xml:space="preserve"> </w:t>
      </w:r>
      <w:r>
        <w:rPr>
          <w:rFonts w:ascii="Arial Narrow" w:hAnsi="Arial Narrow"/>
          <w:sz w:val="18"/>
        </w:rPr>
        <w:t>This</w:t>
      </w:r>
      <w:r>
        <w:rPr>
          <w:rFonts w:ascii="Arial Narrow" w:hAnsi="Arial Narrow"/>
          <w:spacing w:val="-9"/>
          <w:sz w:val="18"/>
        </w:rPr>
        <w:t xml:space="preserve"> </w:t>
      </w:r>
      <w:r>
        <w:rPr>
          <w:rFonts w:ascii="Arial Narrow" w:hAnsi="Arial Narrow"/>
          <w:sz w:val="18"/>
        </w:rPr>
        <w:t>suggests</w:t>
      </w:r>
      <w:r>
        <w:rPr>
          <w:rFonts w:ascii="Arial Narrow" w:hAnsi="Arial Narrow"/>
          <w:spacing w:val="-9"/>
          <w:sz w:val="18"/>
        </w:rPr>
        <w:t xml:space="preserve"> </w:t>
      </w:r>
      <w:r>
        <w:rPr>
          <w:rFonts w:ascii="Arial Narrow" w:hAnsi="Arial Narrow"/>
          <w:sz w:val="18"/>
        </w:rPr>
        <w:t>that</w:t>
      </w:r>
      <w:r>
        <w:rPr>
          <w:rFonts w:ascii="Arial Narrow" w:hAnsi="Arial Narrow"/>
          <w:spacing w:val="-10"/>
          <w:sz w:val="18"/>
        </w:rPr>
        <w:t xml:space="preserve"> </w:t>
      </w:r>
      <w:r>
        <w:rPr>
          <w:rFonts w:ascii="Arial Narrow" w:hAnsi="Arial Narrow"/>
          <w:sz w:val="18"/>
        </w:rPr>
        <w:t>the</w:t>
      </w:r>
      <w:r>
        <w:rPr>
          <w:rFonts w:ascii="Arial Narrow" w:hAnsi="Arial Narrow"/>
          <w:spacing w:val="-10"/>
          <w:sz w:val="18"/>
        </w:rPr>
        <w:t xml:space="preserve"> </w:t>
      </w:r>
      <w:r>
        <w:rPr>
          <w:rFonts w:ascii="Arial Narrow" w:hAnsi="Arial Narrow"/>
          <w:sz w:val="18"/>
        </w:rPr>
        <w:t>total</w:t>
      </w:r>
      <w:r>
        <w:rPr>
          <w:rFonts w:ascii="Arial Narrow" w:hAnsi="Arial Narrow"/>
          <w:spacing w:val="-8"/>
          <w:sz w:val="18"/>
        </w:rPr>
        <w:t xml:space="preserve"> </w:t>
      </w:r>
      <w:r>
        <w:rPr>
          <w:rFonts w:ascii="Arial Narrow" w:hAnsi="Arial Narrow"/>
          <w:sz w:val="18"/>
        </w:rPr>
        <w:t>amount</w:t>
      </w:r>
      <w:r>
        <w:rPr>
          <w:rFonts w:ascii="Arial Narrow" w:hAnsi="Arial Narrow"/>
          <w:spacing w:val="-10"/>
          <w:sz w:val="18"/>
        </w:rPr>
        <w:t xml:space="preserve"> </w:t>
      </w:r>
      <w:r>
        <w:rPr>
          <w:rFonts w:ascii="Arial Narrow" w:hAnsi="Arial Narrow"/>
          <w:sz w:val="18"/>
        </w:rPr>
        <w:t>of</w:t>
      </w:r>
      <w:r>
        <w:rPr>
          <w:rFonts w:ascii="Arial Narrow" w:hAnsi="Arial Narrow"/>
          <w:spacing w:val="-11"/>
          <w:sz w:val="18"/>
        </w:rPr>
        <w:t xml:space="preserve"> </w:t>
      </w:r>
      <w:r>
        <w:rPr>
          <w:rFonts w:ascii="Arial Narrow" w:hAnsi="Arial Narrow"/>
          <w:sz w:val="18"/>
        </w:rPr>
        <w:t>global</w:t>
      </w:r>
      <w:r>
        <w:rPr>
          <w:rFonts w:ascii="Arial Narrow" w:hAnsi="Arial Narrow"/>
          <w:spacing w:val="-9"/>
          <w:sz w:val="18"/>
        </w:rPr>
        <w:t xml:space="preserve"> </w:t>
      </w:r>
      <w:r>
        <w:rPr>
          <w:rFonts w:ascii="Arial Narrow" w:hAnsi="Arial Narrow"/>
          <w:sz w:val="18"/>
        </w:rPr>
        <w:t>profit</w:t>
      </w:r>
      <w:r>
        <w:rPr>
          <w:rFonts w:ascii="Arial Narrow" w:hAnsi="Arial Narrow"/>
          <w:spacing w:val="-9"/>
          <w:sz w:val="18"/>
        </w:rPr>
        <w:t xml:space="preserve"> </w:t>
      </w:r>
      <w:r>
        <w:rPr>
          <w:rFonts w:ascii="Arial Narrow" w:hAnsi="Arial Narrow"/>
          <w:sz w:val="18"/>
        </w:rPr>
        <w:t>designated</w:t>
      </w:r>
      <w:r>
        <w:rPr>
          <w:rFonts w:ascii="Arial Narrow" w:hAnsi="Arial Narrow"/>
          <w:spacing w:val="-11"/>
          <w:sz w:val="18"/>
        </w:rPr>
        <w:t xml:space="preserve"> </w:t>
      </w:r>
      <w:r>
        <w:rPr>
          <w:rFonts w:ascii="Arial Narrow" w:hAnsi="Arial Narrow"/>
          <w:sz w:val="18"/>
        </w:rPr>
        <w:t>as</w:t>
      </w:r>
      <w:r>
        <w:rPr>
          <w:rFonts w:ascii="Arial Narrow" w:hAnsi="Arial Narrow"/>
          <w:spacing w:val="-9"/>
          <w:sz w:val="18"/>
        </w:rPr>
        <w:t xml:space="preserve"> </w:t>
      </w:r>
      <w:r>
        <w:rPr>
          <w:rFonts w:ascii="Arial Narrow" w:hAnsi="Arial Narrow"/>
          <w:sz w:val="18"/>
        </w:rPr>
        <w:t>residual</w:t>
      </w:r>
      <w:r>
        <w:rPr>
          <w:rFonts w:ascii="Arial Narrow" w:hAnsi="Arial Narrow"/>
          <w:spacing w:val="-9"/>
          <w:sz w:val="18"/>
        </w:rPr>
        <w:t xml:space="preserve"> </w:t>
      </w:r>
      <w:r>
        <w:rPr>
          <w:rFonts w:ascii="Arial Narrow" w:hAnsi="Arial Narrow"/>
          <w:sz w:val="18"/>
        </w:rPr>
        <w:t>profit</w:t>
      </w:r>
      <w:r>
        <w:rPr>
          <w:rFonts w:ascii="Arial Narrow" w:hAnsi="Arial Narrow"/>
          <w:spacing w:val="-10"/>
          <w:sz w:val="18"/>
        </w:rPr>
        <w:t xml:space="preserve"> </w:t>
      </w:r>
      <w:r>
        <w:rPr>
          <w:rFonts w:ascii="Arial Narrow" w:hAnsi="Arial Narrow"/>
          <w:sz w:val="18"/>
        </w:rPr>
        <w:t>in</w:t>
      </w:r>
      <w:r>
        <w:rPr>
          <w:rFonts w:ascii="Arial Narrow" w:hAnsi="Arial Narrow"/>
          <w:spacing w:val="-9"/>
          <w:sz w:val="18"/>
        </w:rPr>
        <w:t xml:space="preserve"> </w:t>
      </w:r>
      <w:r>
        <w:rPr>
          <w:rFonts w:ascii="Arial Narrow" w:hAnsi="Arial Narrow"/>
          <w:sz w:val="18"/>
        </w:rPr>
        <w:t>this</w:t>
      </w:r>
      <w:r>
        <w:rPr>
          <w:rFonts w:ascii="Arial Narrow" w:hAnsi="Arial Narrow"/>
          <w:spacing w:val="-10"/>
          <w:sz w:val="18"/>
        </w:rPr>
        <w:t xml:space="preserve"> </w:t>
      </w:r>
      <w:r>
        <w:rPr>
          <w:rFonts w:ascii="Arial Narrow" w:hAnsi="Arial Narrow"/>
          <w:sz w:val="18"/>
        </w:rPr>
        <w:t>table</w:t>
      </w:r>
      <w:r>
        <w:rPr>
          <w:rFonts w:ascii="Arial Narrow" w:hAnsi="Arial Narrow"/>
          <w:spacing w:val="-9"/>
          <w:sz w:val="18"/>
        </w:rPr>
        <w:t xml:space="preserve"> </w:t>
      </w:r>
      <w:r>
        <w:rPr>
          <w:rFonts w:ascii="Arial Narrow" w:hAnsi="Arial Narrow"/>
          <w:sz w:val="18"/>
        </w:rPr>
        <w:t>could</w:t>
      </w:r>
      <w:r>
        <w:rPr>
          <w:rFonts w:ascii="Arial Narrow" w:hAnsi="Arial Narrow"/>
          <w:spacing w:val="-9"/>
          <w:sz w:val="18"/>
        </w:rPr>
        <w:t xml:space="preserve"> </w:t>
      </w:r>
      <w:r>
        <w:rPr>
          <w:rFonts w:ascii="Arial Narrow" w:hAnsi="Arial Narrow"/>
          <w:sz w:val="18"/>
        </w:rPr>
        <w:t>be</w:t>
      </w:r>
      <w:r>
        <w:rPr>
          <w:rFonts w:ascii="Arial Narrow" w:hAnsi="Arial Narrow"/>
          <w:spacing w:val="-11"/>
          <w:sz w:val="18"/>
        </w:rPr>
        <w:t xml:space="preserve"> </w:t>
      </w:r>
      <w:r>
        <w:rPr>
          <w:rFonts w:ascii="Arial Narrow" w:hAnsi="Arial Narrow"/>
          <w:sz w:val="18"/>
        </w:rPr>
        <w:t>lower</w:t>
      </w:r>
      <w:r>
        <w:rPr>
          <w:rFonts w:ascii="Arial Narrow" w:hAnsi="Arial Narrow"/>
          <w:spacing w:val="-11"/>
          <w:sz w:val="18"/>
        </w:rPr>
        <w:t xml:space="preserve"> </w:t>
      </w:r>
      <w:r>
        <w:rPr>
          <w:rFonts w:ascii="Arial Narrow" w:hAnsi="Arial Narrow"/>
          <w:sz w:val="18"/>
        </w:rPr>
        <w:t>in</w:t>
      </w:r>
      <w:r>
        <w:rPr>
          <w:rFonts w:ascii="Arial Narrow" w:hAnsi="Arial Narrow"/>
          <w:spacing w:val="-9"/>
          <w:sz w:val="18"/>
        </w:rPr>
        <w:t xml:space="preserve"> </w:t>
      </w:r>
      <w:r>
        <w:rPr>
          <w:rFonts w:ascii="Arial Narrow" w:hAnsi="Arial Narrow"/>
          <w:sz w:val="18"/>
        </w:rPr>
        <w:t>practice. It does not take into account that groups may have different business lines or units operating in different</w:t>
      </w:r>
      <w:r>
        <w:rPr>
          <w:rFonts w:ascii="Arial Narrow" w:hAnsi="Arial Narrow"/>
          <w:spacing w:val="-16"/>
          <w:sz w:val="18"/>
        </w:rPr>
        <w:t xml:space="preserve"> </w:t>
      </w:r>
      <w:r>
        <w:rPr>
          <w:rFonts w:ascii="Arial Narrow" w:hAnsi="Arial Narrow"/>
          <w:sz w:val="18"/>
        </w:rPr>
        <w:t>sectors.</w:t>
      </w:r>
    </w:p>
    <w:p w14:paraId="63FFE805" w14:textId="77777777" w:rsidR="006A213B" w:rsidRDefault="006A213B" w:rsidP="006A213B">
      <w:pPr>
        <w:pStyle w:val="BodyText"/>
        <w:rPr>
          <w:rFonts w:ascii="Arial Narrow"/>
        </w:rPr>
      </w:pPr>
    </w:p>
    <w:p w14:paraId="6B750099" w14:textId="77777777" w:rsidR="006A213B" w:rsidRDefault="006A213B" w:rsidP="006A213B">
      <w:pPr>
        <w:pStyle w:val="BodyText"/>
        <w:rPr>
          <w:rFonts w:ascii="Arial Narrow"/>
        </w:rPr>
      </w:pPr>
    </w:p>
    <w:p w14:paraId="02A4E64C" w14:textId="77777777" w:rsidR="006A213B" w:rsidRDefault="006A213B" w:rsidP="006A213B">
      <w:pPr>
        <w:pStyle w:val="BodyText"/>
        <w:rPr>
          <w:rFonts w:ascii="Arial Narrow"/>
          <w:sz w:val="17"/>
        </w:rPr>
      </w:pPr>
      <w:r>
        <w:rPr>
          <w:noProof/>
        </w:rPr>
        <mc:AlternateContent>
          <mc:Choice Requires="wps">
            <w:drawing>
              <wp:anchor distT="0" distB="0" distL="0" distR="0" simplePos="0" relativeHeight="251687936" behindDoc="1" locked="0" layoutInCell="1" allowOverlap="1" wp14:anchorId="0A90505F" wp14:editId="5D67F44C">
                <wp:simplePos x="0" y="0"/>
                <wp:positionH relativeFrom="page">
                  <wp:posOffset>828040</wp:posOffset>
                </wp:positionH>
                <wp:positionV relativeFrom="paragraph">
                  <wp:posOffset>149225</wp:posOffset>
                </wp:positionV>
                <wp:extent cx="1828800" cy="7620"/>
                <wp:effectExtent l="0" t="0" r="635" b="381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6D63F" id="Rectangle 41" o:spid="_x0000_s1026" style="position:absolute;margin-left:65.2pt;margin-top:11.75pt;width:2in;height:.6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" fillcolor="black" stroked="f">
                <w10:wrap type="topAndBottom" anchorx="page"/>
              </v:rect>
            </w:pict>
          </mc:Fallback>
        </mc:AlternateContent>
      </w:r>
    </w:p>
    <w:p w14:paraId="0B2396B4" w14:textId="77777777" w:rsidR="006A213B" w:rsidRDefault="006A213B" w:rsidP="006A213B">
      <w:pPr>
        <w:pStyle w:val="BodyText"/>
        <w:spacing w:before="3"/>
        <w:rPr>
          <w:rFonts w:ascii="Arial Narrow"/>
          <w:sz w:val="16"/>
        </w:rPr>
      </w:pPr>
    </w:p>
    <w:p w14:paraId="6F59277F" w14:textId="77777777" w:rsidR="006A213B" w:rsidRDefault="006A213B" w:rsidP="00665CAB">
      <w:pPr>
        <w:pStyle w:val="ListParagraph"/>
        <w:numPr>
          <w:ilvl w:val="0"/>
          <w:numId w:val="10"/>
        </w:numPr>
        <w:tabs>
          <w:tab w:val="left" w:pos="940"/>
        </w:tabs>
        <w:spacing w:before="94"/>
        <w:ind w:left="939" w:hanging="217"/>
        <w:rPr>
          <w:sz w:val="18"/>
        </w:rPr>
      </w:pPr>
      <w:r>
        <w:rPr>
          <w:sz w:val="18"/>
        </w:rPr>
        <w:t>For</w:t>
      </w:r>
      <w:r>
        <w:rPr>
          <w:spacing w:val="10"/>
          <w:sz w:val="18"/>
        </w:rPr>
        <w:t xml:space="preserve"> </w:t>
      </w:r>
      <w:r>
        <w:rPr>
          <w:sz w:val="18"/>
        </w:rPr>
        <w:t>the</w:t>
      </w:r>
      <w:r>
        <w:rPr>
          <w:spacing w:val="10"/>
          <w:sz w:val="18"/>
        </w:rPr>
        <w:t xml:space="preserve"> </w:t>
      </w:r>
      <w:r>
        <w:rPr>
          <w:sz w:val="18"/>
        </w:rPr>
        <w:t>purpose</w:t>
      </w:r>
      <w:r>
        <w:rPr>
          <w:spacing w:val="11"/>
          <w:sz w:val="18"/>
        </w:rPr>
        <w:t xml:space="preserve"> </w:t>
      </w:r>
      <w:r>
        <w:rPr>
          <w:sz w:val="18"/>
        </w:rPr>
        <w:t>of</w:t>
      </w:r>
      <w:r>
        <w:rPr>
          <w:spacing w:val="8"/>
          <w:sz w:val="18"/>
        </w:rPr>
        <w:t xml:space="preserve"> </w:t>
      </w:r>
      <w:r>
        <w:rPr>
          <w:sz w:val="18"/>
        </w:rPr>
        <w:t>calculating</w:t>
      </w:r>
      <w:r>
        <w:rPr>
          <w:spacing w:val="11"/>
          <w:sz w:val="18"/>
        </w:rPr>
        <w:t xml:space="preserve"> </w:t>
      </w:r>
      <w:r>
        <w:rPr>
          <w:sz w:val="18"/>
        </w:rPr>
        <w:t>and</w:t>
      </w:r>
      <w:r>
        <w:rPr>
          <w:spacing w:val="8"/>
          <w:sz w:val="18"/>
        </w:rPr>
        <w:t xml:space="preserve"> </w:t>
      </w:r>
      <w:r>
        <w:rPr>
          <w:sz w:val="18"/>
        </w:rPr>
        <w:t>applying</w:t>
      </w:r>
      <w:r>
        <w:rPr>
          <w:spacing w:val="11"/>
          <w:sz w:val="18"/>
        </w:rPr>
        <w:t xml:space="preserve"> </w:t>
      </w:r>
      <w:r>
        <w:rPr>
          <w:sz w:val="18"/>
        </w:rPr>
        <w:t>Amount</w:t>
      </w:r>
      <w:r>
        <w:rPr>
          <w:spacing w:val="10"/>
          <w:sz w:val="18"/>
        </w:rPr>
        <w:t xml:space="preserve"> </w:t>
      </w:r>
      <w:r>
        <w:rPr>
          <w:spacing w:val="2"/>
          <w:sz w:val="18"/>
        </w:rPr>
        <w:t>A,</w:t>
      </w:r>
      <w:r>
        <w:rPr>
          <w:spacing w:val="10"/>
          <w:sz w:val="18"/>
        </w:rPr>
        <w:t xml:space="preserve"> </w:t>
      </w:r>
      <w:r>
        <w:rPr>
          <w:sz w:val="18"/>
        </w:rPr>
        <w:t>further</w:t>
      </w:r>
      <w:r>
        <w:rPr>
          <w:spacing w:val="11"/>
          <w:sz w:val="18"/>
        </w:rPr>
        <w:t xml:space="preserve"> </w:t>
      </w:r>
      <w:r>
        <w:rPr>
          <w:sz w:val="18"/>
        </w:rPr>
        <w:t>work</w:t>
      </w:r>
      <w:r>
        <w:rPr>
          <w:spacing w:val="11"/>
          <w:sz w:val="18"/>
        </w:rPr>
        <w:t xml:space="preserve"> </w:t>
      </w:r>
      <w:r>
        <w:rPr>
          <w:sz w:val="18"/>
        </w:rPr>
        <w:t>will</w:t>
      </w:r>
      <w:r>
        <w:rPr>
          <w:spacing w:val="11"/>
          <w:sz w:val="18"/>
        </w:rPr>
        <w:t xml:space="preserve"> </w:t>
      </w:r>
      <w:r>
        <w:rPr>
          <w:sz w:val="18"/>
        </w:rPr>
        <w:t>be</w:t>
      </w:r>
      <w:r>
        <w:rPr>
          <w:spacing w:val="10"/>
          <w:sz w:val="18"/>
        </w:rPr>
        <w:t xml:space="preserve"> </w:t>
      </w:r>
      <w:r>
        <w:rPr>
          <w:sz w:val="18"/>
        </w:rPr>
        <w:t>required</w:t>
      </w:r>
      <w:r>
        <w:rPr>
          <w:spacing w:val="10"/>
          <w:sz w:val="18"/>
        </w:rPr>
        <w:t xml:space="preserve"> </w:t>
      </w:r>
      <w:r>
        <w:rPr>
          <w:sz w:val="18"/>
        </w:rPr>
        <w:t>to</w:t>
      </w:r>
      <w:r>
        <w:rPr>
          <w:spacing w:val="11"/>
          <w:sz w:val="18"/>
        </w:rPr>
        <w:t xml:space="preserve"> </w:t>
      </w:r>
      <w:r>
        <w:rPr>
          <w:sz w:val="18"/>
        </w:rPr>
        <w:t>define</w:t>
      </w:r>
      <w:r>
        <w:rPr>
          <w:spacing w:val="8"/>
          <w:sz w:val="18"/>
        </w:rPr>
        <w:t xml:space="preserve"> </w:t>
      </w:r>
      <w:r>
        <w:rPr>
          <w:sz w:val="18"/>
        </w:rPr>
        <w:t>the</w:t>
      </w:r>
      <w:r>
        <w:rPr>
          <w:spacing w:val="9"/>
          <w:sz w:val="18"/>
        </w:rPr>
        <w:t xml:space="preserve"> </w:t>
      </w:r>
      <w:r>
        <w:rPr>
          <w:sz w:val="18"/>
        </w:rPr>
        <w:t>term</w:t>
      </w:r>
      <w:r>
        <w:rPr>
          <w:spacing w:val="9"/>
          <w:sz w:val="18"/>
        </w:rPr>
        <w:t xml:space="preserve"> </w:t>
      </w:r>
      <w:r>
        <w:rPr>
          <w:sz w:val="18"/>
        </w:rPr>
        <w:t>“revenue”</w:t>
      </w:r>
    </w:p>
    <w:p w14:paraId="4A4D1522" w14:textId="77777777" w:rsidR="006A213B" w:rsidRDefault="006A213B" w:rsidP="006A213B">
      <w:pPr>
        <w:spacing w:before="33"/>
        <w:ind w:left="723"/>
        <w:rPr>
          <w:sz w:val="18"/>
        </w:rPr>
      </w:pPr>
      <w:r>
        <w:rPr>
          <w:sz w:val="18"/>
        </w:rPr>
        <w:t>(see paragr</w:t>
      </w:r>
      <w:hyperlink w:anchor="_bookmark45" w:history="1">
        <w:r>
          <w:rPr>
            <w:sz w:val="18"/>
          </w:rPr>
          <w:t>aph 515</w:t>
        </w:r>
      </w:hyperlink>
      <w:r>
        <w:rPr>
          <w:sz w:val="18"/>
        </w:rPr>
        <w:t>).</w:t>
      </w:r>
    </w:p>
    <w:p w14:paraId="0A309A8A" w14:textId="77777777" w:rsidR="006A213B" w:rsidRDefault="006A213B" w:rsidP="006A213B">
      <w:pPr>
        <w:rPr>
          <w:sz w:val="18"/>
        </w:rPr>
        <w:sectPr w:rsidR="006A213B">
          <w:pgSz w:w="11910" w:h="16840"/>
          <w:pgMar w:top="1500" w:right="820" w:bottom="1820" w:left="580" w:header="1244" w:footer="1638" w:gutter="0"/>
          <w:cols w:space="720"/>
        </w:sectPr>
      </w:pPr>
    </w:p>
    <w:p w14:paraId="05A543CD" w14:textId="77777777" w:rsidR="006A213B" w:rsidRDefault="006A213B" w:rsidP="006A213B">
      <w:pPr>
        <w:pStyle w:val="BodyText"/>
        <w:spacing w:before="2"/>
        <w:rPr>
          <w:sz w:val="18"/>
        </w:rPr>
      </w:pPr>
    </w:p>
    <w:p w14:paraId="3026D4A2" w14:textId="77777777" w:rsidR="006A213B" w:rsidRDefault="006A213B" w:rsidP="006A213B">
      <w:pPr>
        <w:spacing w:before="100"/>
        <w:ind w:left="723"/>
        <w:rPr>
          <w:rFonts w:ascii="Arial Narrow"/>
          <w:sz w:val="18"/>
        </w:rPr>
      </w:pPr>
      <w:r>
        <w:rPr>
          <w:rFonts w:ascii="Arial Narrow"/>
          <w:sz w:val="18"/>
        </w:rPr>
        <w:t>Source: Secretariat calculations. Further details are provided in CTPA/CFA/WP2/NOE2(2020)65 and CTPA/CFA/WP2/NOE2(2020)6.</w:t>
      </w:r>
    </w:p>
    <w:p w14:paraId="5CB8176D" w14:textId="77777777" w:rsidR="006A213B" w:rsidRDefault="006A213B" w:rsidP="006A213B">
      <w:pPr>
        <w:pStyle w:val="BodyText"/>
        <w:rPr>
          <w:rFonts w:ascii="Arial Narrow"/>
        </w:rPr>
      </w:pPr>
    </w:p>
    <w:p w14:paraId="1D67A2DE" w14:textId="77777777" w:rsidR="006A213B" w:rsidRDefault="006A213B" w:rsidP="00665CAB">
      <w:pPr>
        <w:pStyle w:val="ListParagraph"/>
        <w:numPr>
          <w:ilvl w:val="0"/>
          <w:numId w:val="11"/>
        </w:numPr>
        <w:tabs>
          <w:tab w:val="left" w:pos="1444"/>
        </w:tabs>
        <w:spacing w:before="157" w:line="271" w:lineRule="auto"/>
        <w:ind w:right="481" w:firstLine="0"/>
        <w:jc w:val="both"/>
        <w:rPr>
          <w:sz w:val="20"/>
        </w:rPr>
      </w:pPr>
      <w:r>
        <w:rPr>
          <w:sz w:val="20"/>
        </w:rPr>
        <w:t>More data and analysis is available in the economic impact assessment.</w:t>
      </w:r>
      <w:r>
        <w:rPr>
          <w:sz w:val="20"/>
          <w:vertAlign w:val="superscript"/>
        </w:rPr>
        <w:t>98</w:t>
      </w:r>
      <w:r>
        <w:rPr>
          <w:sz w:val="20"/>
        </w:rPr>
        <w:t xml:space="preserve"> With these estimates, Inclusive Framework members will be able to take an informed decision when setting the threshold. The decision</w:t>
      </w:r>
      <w:r>
        <w:rPr>
          <w:spacing w:val="-14"/>
          <w:sz w:val="20"/>
        </w:rPr>
        <w:t xml:space="preserve"> </w:t>
      </w:r>
      <w:r>
        <w:rPr>
          <w:sz w:val="20"/>
        </w:rPr>
        <w:t>on</w:t>
      </w:r>
      <w:r>
        <w:rPr>
          <w:spacing w:val="-14"/>
          <w:sz w:val="20"/>
        </w:rPr>
        <w:t xml:space="preserve"> </w:t>
      </w:r>
      <w:r>
        <w:rPr>
          <w:sz w:val="20"/>
        </w:rPr>
        <w:t>the</w:t>
      </w:r>
      <w:r>
        <w:rPr>
          <w:spacing w:val="-14"/>
          <w:sz w:val="20"/>
        </w:rPr>
        <w:t xml:space="preserve"> </w:t>
      </w:r>
      <w:r>
        <w:rPr>
          <w:sz w:val="20"/>
        </w:rPr>
        <w:t>level</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profitability</w:t>
      </w:r>
      <w:r>
        <w:rPr>
          <w:spacing w:val="-15"/>
          <w:sz w:val="20"/>
        </w:rPr>
        <w:t xml:space="preserve"> </w:t>
      </w:r>
      <w:r>
        <w:rPr>
          <w:sz w:val="20"/>
        </w:rPr>
        <w:t>threshold</w:t>
      </w:r>
      <w:r>
        <w:rPr>
          <w:spacing w:val="-9"/>
          <w:sz w:val="20"/>
        </w:rPr>
        <w:t xml:space="preserve"> </w:t>
      </w:r>
      <w:r>
        <w:rPr>
          <w:sz w:val="20"/>
        </w:rPr>
        <w:t>will</w:t>
      </w:r>
      <w:r>
        <w:rPr>
          <w:spacing w:val="-12"/>
          <w:sz w:val="20"/>
        </w:rPr>
        <w:t xml:space="preserve"> </w:t>
      </w:r>
      <w:r>
        <w:rPr>
          <w:sz w:val="20"/>
        </w:rPr>
        <w:t>seek</w:t>
      </w:r>
      <w:r>
        <w:rPr>
          <w:spacing w:val="-9"/>
          <w:sz w:val="20"/>
        </w:rPr>
        <w:t xml:space="preserve"> </w:t>
      </w:r>
      <w:r>
        <w:rPr>
          <w:sz w:val="20"/>
        </w:rPr>
        <w:t>to</w:t>
      </w:r>
      <w:r>
        <w:rPr>
          <w:spacing w:val="-14"/>
          <w:sz w:val="20"/>
        </w:rPr>
        <w:t xml:space="preserve"> </w:t>
      </w:r>
      <w:r>
        <w:rPr>
          <w:sz w:val="20"/>
        </w:rPr>
        <w:t>combine</w:t>
      </w:r>
      <w:r>
        <w:rPr>
          <w:spacing w:val="-14"/>
          <w:sz w:val="20"/>
        </w:rPr>
        <w:t xml:space="preserve"> </w:t>
      </w:r>
      <w:r>
        <w:rPr>
          <w:sz w:val="20"/>
        </w:rPr>
        <w:t>different</w:t>
      </w:r>
      <w:r>
        <w:rPr>
          <w:spacing w:val="-14"/>
          <w:sz w:val="20"/>
        </w:rPr>
        <w:t xml:space="preserve"> </w:t>
      </w:r>
      <w:r>
        <w:rPr>
          <w:sz w:val="20"/>
        </w:rPr>
        <w:t>objectives,</w:t>
      </w:r>
      <w:r>
        <w:rPr>
          <w:spacing w:val="-13"/>
          <w:sz w:val="20"/>
        </w:rPr>
        <w:t xml:space="preserve"> </w:t>
      </w:r>
      <w:r>
        <w:rPr>
          <w:sz w:val="20"/>
        </w:rPr>
        <w:t>such</w:t>
      </w:r>
      <w:r>
        <w:rPr>
          <w:spacing w:val="-12"/>
          <w:sz w:val="20"/>
        </w:rPr>
        <w:t xml:space="preserve"> </w:t>
      </w:r>
      <w:r>
        <w:rPr>
          <w:sz w:val="20"/>
        </w:rPr>
        <w:t>as</w:t>
      </w:r>
      <w:r>
        <w:rPr>
          <w:spacing w:val="-13"/>
          <w:sz w:val="20"/>
        </w:rPr>
        <w:t xml:space="preserve"> </w:t>
      </w:r>
      <w:r>
        <w:rPr>
          <w:sz w:val="20"/>
        </w:rPr>
        <w:t xml:space="preserve">ensuring the amount of profit to be reallocated is modest but meaningful, proportionate to compliance costs and administrative burden, and that the number of groups impacted is kept at an administrable level. For the purpose of illustration, it is noted that based on a 10% threshold of PBT to revenue, the above estimates in </w:t>
      </w:r>
      <w:hyperlink w:anchor="_bookmark10" w:history="1">
        <w:r>
          <w:rPr>
            <w:sz w:val="20"/>
          </w:rPr>
          <w:t xml:space="preserve">Table 2.1 </w:t>
        </w:r>
      </w:hyperlink>
      <w:r>
        <w:rPr>
          <w:sz w:val="20"/>
        </w:rPr>
        <w:t>suggest that about 780 MNE groups potentially in scope of Amount A would have residual profits. This would represent about 35% of MNE groups subject to CbCR with a primary activity in ADS and CFB sectors. Further, the combined residual profit of these MNE groups would be USD 0.51</w:t>
      </w:r>
      <w:r>
        <w:rPr>
          <w:spacing w:val="-40"/>
          <w:sz w:val="20"/>
        </w:rPr>
        <w:t xml:space="preserve"> </w:t>
      </w:r>
      <w:r>
        <w:rPr>
          <w:sz w:val="20"/>
        </w:rPr>
        <w:t>trillion.</w:t>
      </w:r>
    </w:p>
    <w:p w14:paraId="2BDFD233" w14:textId="77777777" w:rsidR="006A213B" w:rsidRDefault="006A213B" w:rsidP="006A213B">
      <w:pPr>
        <w:pStyle w:val="BodyText"/>
        <w:spacing w:before="10"/>
        <w:rPr>
          <w:sz w:val="23"/>
        </w:rPr>
      </w:pPr>
    </w:p>
    <w:p w14:paraId="448FC72B" w14:textId="77777777" w:rsidR="006A213B" w:rsidRDefault="006A213B" w:rsidP="00665CAB">
      <w:pPr>
        <w:pStyle w:val="Heading6"/>
        <w:numPr>
          <w:ilvl w:val="2"/>
          <w:numId w:val="3"/>
        </w:numPr>
        <w:tabs>
          <w:tab w:val="left" w:pos="2015"/>
        </w:tabs>
        <w:ind w:hanging="613"/>
      </w:pPr>
      <w:bookmarkStart w:id="66" w:name="6.2.2._Step_2_–_The_reallocation_percent"/>
      <w:bookmarkEnd w:id="66"/>
      <w:r>
        <w:t>Step 2 – The reallocation</w:t>
      </w:r>
      <w:r>
        <w:rPr>
          <w:spacing w:val="-4"/>
        </w:rPr>
        <w:t xml:space="preserve"> </w:t>
      </w:r>
      <w:r>
        <w:t>percentage</w:t>
      </w:r>
    </w:p>
    <w:p w14:paraId="5AD891E3" w14:textId="77777777" w:rsidR="006A213B" w:rsidRDefault="006A213B" w:rsidP="006A213B">
      <w:pPr>
        <w:pStyle w:val="BodyText"/>
        <w:spacing w:before="2"/>
        <w:rPr>
          <w:b/>
          <w:i/>
          <w:sz w:val="19"/>
        </w:rPr>
      </w:pPr>
    </w:p>
    <w:p w14:paraId="4161A66E" w14:textId="77777777" w:rsidR="006A213B" w:rsidRDefault="006A213B" w:rsidP="00665CAB">
      <w:pPr>
        <w:pStyle w:val="ListParagraph"/>
        <w:numPr>
          <w:ilvl w:val="0"/>
          <w:numId w:val="11"/>
        </w:numPr>
        <w:tabs>
          <w:tab w:val="left" w:pos="1444"/>
        </w:tabs>
        <w:spacing w:line="271" w:lineRule="auto"/>
        <w:ind w:right="488" w:firstLine="0"/>
        <w:jc w:val="both"/>
        <w:rPr>
          <w:sz w:val="20"/>
        </w:rPr>
      </w:pPr>
      <w:r>
        <w:rPr>
          <w:sz w:val="20"/>
        </w:rPr>
        <w:t>Under Pillar One, only a portion of the residual profit of a group (or segment where relevant) is attributable to Amount A. This is because MNE groups perform a variety of activities unrelated to Amount A</w:t>
      </w:r>
      <w:r>
        <w:rPr>
          <w:spacing w:val="-18"/>
          <w:sz w:val="20"/>
        </w:rPr>
        <w:t xml:space="preserve"> </w:t>
      </w:r>
      <w:r>
        <w:rPr>
          <w:sz w:val="20"/>
        </w:rPr>
        <w:t>that</w:t>
      </w:r>
      <w:r>
        <w:rPr>
          <w:spacing w:val="-16"/>
          <w:sz w:val="20"/>
        </w:rPr>
        <w:t xml:space="preserve"> </w:t>
      </w:r>
      <w:r>
        <w:rPr>
          <w:sz w:val="20"/>
        </w:rPr>
        <w:t>generate</w:t>
      </w:r>
      <w:r>
        <w:rPr>
          <w:spacing w:val="-15"/>
          <w:sz w:val="20"/>
        </w:rPr>
        <w:t xml:space="preserve"> </w:t>
      </w:r>
      <w:r>
        <w:rPr>
          <w:sz w:val="20"/>
        </w:rPr>
        <w:t>residual</w:t>
      </w:r>
      <w:r>
        <w:rPr>
          <w:spacing w:val="-16"/>
          <w:sz w:val="20"/>
        </w:rPr>
        <w:t xml:space="preserve"> </w:t>
      </w:r>
      <w:r>
        <w:rPr>
          <w:sz w:val="20"/>
        </w:rPr>
        <w:t>profit,</w:t>
      </w:r>
      <w:r>
        <w:rPr>
          <w:spacing w:val="-16"/>
          <w:sz w:val="20"/>
        </w:rPr>
        <w:t xml:space="preserve"> </w:t>
      </w:r>
      <w:r>
        <w:rPr>
          <w:sz w:val="20"/>
        </w:rPr>
        <w:t>and</w:t>
      </w:r>
      <w:r>
        <w:rPr>
          <w:spacing w:val="-16"/>
          <w:sz w:val="20"/>
        </w:rPr>
        <w:t xml:space="preserve"> </w:t>
      </w:r>
      <w:r>
        <w:rPr>
          <w:sz w:val="20"/>
        </w:rPr>
        <w:t>hence</w:t>
      </w:r>
      <w:r>
        <w:rPr>
          <w:spacing w:val="-14"/>
          <w:sz w:val="20"/>
        </w:rPr>
        <w:t xml:space="preserve"> </w:t>
      </w:r>
      <w:r>
        <w:rPr>
          <w:sz w:val="20"/>
        </w:rPr>
        <w:t>a</w:t>
      </w:r>
      <w:r>
        <w:rPr>
          <w:spacing w:val="-16"/>
          <w:sz w:val="20"/>
        </w:rPr>
        <w:t xml:space="preserve"> </w:t>
      </w:r>
      <w:r>
        <w:rPr>
          <w:sz w:val="20"/>
        </w:rPr>
        <w:t>substantial</w:t>
      </w:r>
      <w:r>
        <w:rPr>
          <w:spacing w:val="-15"/>
          <w:sz w:val="20"/>
        </w:rPr>
        <w:t xml:space="preserve"> </w:t>
      </w:r>
      <w:r>
        <w:rPr>
          <w:sz w:val="20"/>
        </w:rPr>
        <w:t>portion</w:t>
      </w:r>
      <w:r>
        <w:rPr>
          <w:spacing w:val="-16"/>
          <w:sz w:val="20"/>
        </w:rPr>
        <w:t xml:space="preserve"> </w:t>
      </w:r>
      <w:r>
        <w:rPr>
          <w:sz w:val="20"/>
        </w:rPr>
        <w:t>of</w:t>
      </w:r>
      <w:r>
        <w:rPr>
          <w:spacing w:val="-14"/>
          <w:sz w:val="20"/>
        </w:rPr>
        <w:t xml:space="preserve"> </w:t>
      </w:r>
      <w:r>
        <w:rPr>
          <w:sz w:val="20"/>
        </w:rPr>
        <w:t>the</w:t>
      </w:r>
      <w:r>
        <w:rPr>
          <w:spacing w:val="-14"/>
          <w:sz w:val="20"/>
        </w:rPr>
        <w:t xml:space="preserve"> </w:t>
      </w:r>
      <w:r>
        <w:rPr>
          <w:sz w:val="20"/>
        </w:rPr>
        <w:t>group’s</w:t>
      </w:r>
      <w:r>
        <w:rPr>
          <w:spacing w:val="-15"/>
          <w:sz w:val="20"/>
        </w:rPr>
        <w:t xml:space="preserve"> </w:t>
      </w:r>
      <w:r>
        <w:rPr>
          <w:sz w:val="20"/>
        </w:rPr>
        <w:t>residual</w:t>
      </w:r>
      <w:r>
        <w:rPr>
          <w:spacing w:val="-17"/>
          <w:sz w:val="20"/>
        </w:rPr>
        <w:t xml:space="preserve"> </w:t>
      </w:r>
      <w:r>
        <w:rPr>
          <w:sz w:val="20"/>
        </w:rPr>
        <w:t>profit</w:t>
      </w:r>
      <w:r>
        <w:rPr>
          <w:spacing w:val="-17"/>
          <w:sz w:val="20"/>
        </w:rPr>
        <w:t xml:space="preserve"> </w:t>
      </w:r>
      <w:r>
        <w:rPr>
          <w:sz w:val="20"/>
        </w:rPr>
        <w:t>should</w:t>
      </w:r>
      <w:r>
        <w:rPr>
          <w:spacing w:val="-16"/>
          <w:sz w:val="20"/>
        </w:rPr>
        <w:t xml:space="preserve"> </w:t>
      </w:r>
      <w:r>
        <w:rPr>
          <w:sz w:val="20"/>
        </w:rPr>
        <w:t>continue to be allocated under existing rules to factors such as trade intangibles, capital and risk,</w:t>
      </w:r>
      <w:r>
        <w:rPr>
          <w:spacing w:val="-30"/>
          <w:sz w:val="20"/>
        </w:rPr>
        <w:t xml:space="preserve"> </w:t>
      </w:r>
      <w:r>
        <w:rPr>
          <w:sz w:val="20"/>
        </w:rPr>
        <w:t>etc.</w:t>
      </w:r>
    </w:p>
    <w:p w14:paraId="5A3A9231" w14:textId="77777777" w:rsidR="006A213B" w:rsidRDefault="006A213B" w:rsidP="00665CAB">
      <w:pPr>
        <w:pStyle w:val="ListParagraph"/>
        <w:numPr>
          <w:ilvl w:val="0"/>
          <w:numId w:val="11"/>
        </w:numPr>
        <w:tabs>
          <w:tab w:val="left" w:pos="1444"/>
        </w:tabs>
        <w:spacing w:before="119" w:line="271" w:lineRule="auto"/>
        <w:ind w:right="483" w:firstLine="0"/>
        <w:jc w:val="both"/>
        <w:rPr>
          <w:sz w:val="20"/>
        </w:rPr>
      </w:pPr>
      <w:r>
        <w:rPr>
          <w:sz w:val="20"/>
        </w:rPr>
        <w:t xml:space="preserve">The formulaic calculation of Amount A thus requires an additional step: the reallocation percentage. For simplicity, the share of residual profit that is attributable to the market jurisdiction will be determined by a simplifying convention (i.e. proxy) not based on the particular circumstances of the MNE group or the ALP. Such a convention could be residual profit multiplied by a fixed percentage. Consistent with the estimates provided above in </w:t>
      </w:r>
      <w:hyperlink w:anchor="_bookmark42" w:history="1">
        <w:r>
          <w:rPr>
            <w:sz w:val="20"/>
          </w:rPr>
          <w:t xml:space="preserve">Table 6.1, </w:t>
        </w:r>
      </w:hyperlink>
      <w:r>
        <w:rPr>
          <w:sz w:val="20"/>
        </w:rPr>
        <w:t>some estimates of the impact of different reallocation percentages</w:t>
      </w:r>
      <w:r>
        <w:rPr>
          <w:spacing w:val="-16"/>
          <w:sz w:val="20"/>
        </w:rPr>
        <w:t xml:space="preserve"> </w:t>
      </w:r>
      <w:r>
        <w:rPr>
          <w:sz w:val="20"/>
        </w:rPr>
        <w:t>(in</w:t>
      </w:r>
      <w:r>
        <w:rPr>
          <w:spacing w:val="-17"/>
          <w:sz w:val="20"/>
        </w:rPr>
        <w:t xml:space="preserve"> </w:t>
      </w:r>
      <w:r>
        <w:rPr>
          <w:sz w:val="20"/>
        </w:rPr>
        <w:t>combination</w:t>
      </w:r>
      <w:r>
        <w:rPr>
          <w:spacing w:val="-15"/>
          <w:sz w:val="20"/>
        </w:rPr>
        <w:t xml:space="preserve"> </w:t>
      </w:r>
      <w:r>
        <w:rPr>
          <w:sz w:val="20"/>
        </w:rPr>
        <w:t>with</w:t>
      </w:r>
      <w:r>
        <w:rPr>
          <w:spacing w:val="-17"/>
          <w:sz w:val="20"/>
        </w:rPr>
        <w:t xml:space="preserve"> </w:t>
      </w:r>
      <w:r>
        <w:rPr>
          <w:sz w:val="20"/>
        </w:rPr>
        <w:t>different</w:t>
      </w:r>
      <w:r>
        <w:rPr>
          <w:spacing w:val="-17"/>
          <w:sz w:val="20"/>
        </w:rPr>
        <w:t xml:space="preserve"> </w:t>
      </w:r>
      <w:r>
        <w:rPr>
          <w:sz w:val="20"/>
        </w:rPr>
        <w:t>possible</w:t>
      </w:r>
      <w:r>
        <w:rPr>
          <w:spacing w:val="-15"/>
          <w:sz w:val="20"/>
        </w:rPr>
        <w:t xml:space="preserve"> </w:t>
      </w:r>
      <w:r>
        <w:rPr>
          <w:sz w:val="20"/>
        </w:rPr>
        <w:t>profitability</w:t>
      </w:r>
      <w:r>
        <w:rPr>
          <w:spacing w:val="-19"/>
          <w:sz w:val="20"/>
        </w:rPr>
        <w:t xml:space="preserve"> </w:t>
      </w:r>
      <w:r>
        <w:rPr>
          <w:sz w:val="20"/>
        </w:rPr>
        <w:t>thresholds)</w:t>
      </w:r>
      <w:r>
        <w:rPr>
          <w:spacing w:val="-16"/>
          <w:sz w:val="20"/>
        </w:rPr>
        <w:t xml:space="preserve"> </w:t>
      </w:r>
      <w:r>
        <w:rPr>
          <w:sz w:val="20"/>
        </w:rPr>
        <w:t>on</w:t>
      </w:r>
      <w:r>
        <w:rPr>
          <w:spacing w:val="-15"/>
          <w:sz w:val="20"/>
        </w:rPr>
        <w:t xml:space="preserve"> </w:t>
      </w:r>
      <w:r>
        <w:rPr>
          <w:sz w:val="20"/>
        </w:rPr>
        <w:t>the</w:t>
      </w:r>
      <w:r>
        <w:rPr>
          <w:spacing w:val="-15"/>
          <w:sz w:val="20"/>
        </w:rPr>
        <w:t xml:space="preserve"> </w:t>
      </w:r>
      <w:r>
        <w:rPr>
          <w:sz w:val="20"/>
        </w:rPr>
        <w:t>amount</w:t>
      </w:r>
      <w:r>
        <w:rPr>
          <w:spacing w:val="-17"/>
          <w:sz w:val="20"/>
        </w:rPr>
        <w:t xml:space="preserve"> </w:t>
      </w:r>
      <w:r>
        <w:rPr>
          <w:sz w:val="20"/>
        </w:rPr>
        <w:t>of</w:t>
      </w:r>
      <w:r>
        <w:rPr>
          <w:spacing w:val="-14"/>
          <w:sz w:val="20"/>
        </w:rPr>
        <w:t xml:space="preserve"> </w:t>
      </w:r>
      <w:r>
        <w:rPr>
          <w:sz w:val="20"/>
        </w:rPr>
        <w:t>global</w:t>
      </w:r>
      <w:r>
        <w:rPr>
          <w:spacing w:val="-18"/>
          <w:sz w:val="20"/>
        </w:rPr>
        <w:t xml:space="preserve"> </w:t>
      </w:r>
      <w:r>
        <w:rPr>
          <w:sz w:val="20"/>
        </w:rPr>
        <w:t xml:space="preserve">residual profit allocable to market jurisdictions are shown in the </w:t>
      </w:r>
      <w:hyperlink w:anchor="_bookmark43" w:history="1">
        <w:r>
          <w:rPr>
            <w:sz w:val="20"/>
          </w:rPr>
          <w:t>Table 6.2</w:t>
        </w:r>
        <w:r>
          <w:rPr>
            <w:spacing w:val="-7"/>
            <w:sz w:val="20"/>
          </w:rPr>
          <w:t xml:space="preserve"> </w:t>
        </w:r>
      </w:hyperlink>
      <w:r>
        <w:rPr>
          <w:sz w:val="20"/>
        </w:rPr>
        <w:t>below.</w:t>
      </w:r>
    </w:p>
    <w:p w14:paraId="14073F8A" w14:textId="77777777" w:rsidR="006A213B" w:rsidRDefault="006A213B" w:rsidP="006A213B">
      <w:pPr>
        <w:pStyle w:val="BodyText"/>
        <w:rPr>
          <w:sz w:val="29"/>
        </w:rPr>
      </w:pPr>
    </w:p>
    <w:p w14:paraId="751D4D86" w14:textId="77777777" w:rsidR="006A213B" w:rsidRDefault="006A213B" w:rsidP="006A213B">
      <w:pPr>
        <w:pStyle w:val="Heading4"/>
        <w:ind w:left="723"/>
        <w:jc w:val="left"/>
      </w:pPr>
      <w:bookmarkStart w:id="67" w:name="_bookmark43"/>
      <w:bookmarkEnd w:id="67"/>
      <w:r>
        <w:rPr>
          <w:color w:val="4E81BD"/>
        </w:rPr>
        <w:t>Table 6.2. Effect of profitability threshold and allocation percentage on residual profits</w:t>
      </w:r>
    </w:p>
    <w:p w14:paraId="0033F6F5" w14:textId="77777777" w:rsidR="006A213B" w:rsidRDefault="006A213B" w:rsidP="006A213B">
      <w:pPr>
        <w:pStyle w:val="BodyText"/>
        <w:spacing w:before="1"/>
        <w:rPr>
          <w:rFonts w:ascii="Arial Narrow"/>
          <w:b/>
          <w:sz w:val="16"/>
        </w:rPr>
      </w:pPr>
    </w:p>
    <w:tbl>
      <w:tblPr>
        <w:tblW w:w="0" w:type="auto"/>
        <w:tblInd w:w="702"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979"/>
        <w:gridCol w:w="1702"/>
        <w:gridCol w:w="5274"/>
      </w:tblGrid>
      <w:tr w:rsidR="006A213B" w14:paraId="32DC5AAB" w14:textId="77777777" w:rsidTr="006C28CF">
        <w:trPr>
          <w:trHeight w:val="481"/>
        </w:trPr>
        <w:tc>
          <w:tcPr>
            <w:tcW w:w="979" w:type="dxa"/>
            <w:tcBorders>
              <w:left w:val="nil"/>
              <w:bottom w:val="single" w:sz="6" w:space="0" w:color="4E81BD"/>
              <w:right w:val="single" w:sz="6" w:space="0" w:color="D2D2D2"/>
            </w:tcBorders>
          </w:tcPr>
          <w:p w14:paraId="6495D06C" w14:textId="77777777" w:rsidR="006A213B" w:rsidRDefault="006A213B" w:rsidP="006C28CF">
            <w:pPr>
              <w:pStyle w:val="TableParagraph"/>
              <w:spacing w:before="6" w:line="240" w:lineRule="exact"/>
              <w:ind w:left="182" w:right="81" w:hanging="34"/>
              <w:jc w:val="left"/>
              <w:rPr>
                <w:sz w:val="18"/>
              </w:rPr>
            </w:pPr>
            <w:r>
              <w:rPr>
                <w:sz w:val="18"/>
              </w:rPr>
              <w:t>Profitability Threshold</w:t>
            </w:r>
          </w:p>
        </w:tc>
        <w:tc>
          <w:tcPr>
            <w:tcW w:w="1702" w:type="dxa"/>
            <w:tcBorders>
              <w:left w:val="single" w:sz="6" w:space="0" w:color="D2D2D2"/>
              <w:bottom w:val="single" w:sz="6" w:space="0" w:color="4E81BD"/>
              <w:right w:val="single" w:sz="6" w:space="0" w:color="D2D2D2"/>
            </w:tcBorders>
          </w:tcPr>
          <w:p w14:paraId="62699AA6" w14:textId="77777777" w:rsidR="006A213B" w:rsidRDefault="006A213B" w:rsidP="006C28CF">
            <w:pPr>
              <w:pStyle w:val="TableParagraph"/>
              <w:spacing w:before="30"/>
              <w:ind w:left="117" w:right="93"/>
              <w:rPr>
                <w:sz w:val="18"/>
              </w:rPr>
            </w:pPr>
            <w:r>
              <w:rPr>
                <w:sz w:val="18"/>
              </w:rPr>
              <w:t>Allocation Percentage</w:t>
            </w:r>
          </w:p>
        </w:tc>
        <w:tc>
          <w:tcPr>
            <w:tcW w:w="5274" w:type="dxa"/>
            <w:tcBorders>
              <w:left w:val="single" w:sz="6" w:space="0" w:color="D2D2D2"/>
              <w:bottom w:val="single" w:sz="6" w:space="0" w:color="4E81BD"/>
              <w:right w:val="nil"/>
            </w:tcBorders>
          </w:tcPr>
          <w:p w14:paraId="085EAB40" w14:textId="77777777" w:rsidR="006A213B" w:rsidRDefault="006A213B" w:rsidP="006C28CF">
            <w:pPr>
              <w:pStyle w:val="TableParagraph"/>
              <w:spacing w:before="30"/>
              <w:ind w:left="168" w:right="152"/>
              <w:rPr>
                <w:sz w:val="18"/>
              </w:rPr>
            </w:pPr>
            <w:r>
              <w:rPr>
                <w:sz w:val="18"/>
              </w:rPr>
              <w:t>Estimated global residual profit allocable to market jurisdiction (USD billion)</w:t>
            </w:r>
          </w:p>
        </w:tc>
      </w:tr>
      <w:tr w:rsidR="006A213B" w14:paraId="24C75C75" w14:textId="77777777" w:rsidTr="006C28CF">
        <w:trPr>
          <w:trHeight w:val="234"/>
        </w:trPr>
        <w:tc>
          <w:tcPr>
            <w:tcW w:w="979" w:type="dxa"/>
            <w:tcBorders>
              <w:top w:val="single" w:sz="6" w:space="0" w:color="4E81BD"/>
              <w:left w:val="nil"/>
              <w:bottom w:val="single" w:sz="6" w:space="0" w:color="D2D2D2"/>
              <w:right w:val="single" w:sz="6" w:space="0" w:color="D2D2D2"/>
            </w:tcBorders>
          </w:tcPr>
          <w:p w14:paraId="4A8F103D" w14:textId="77777777" w:rsidR="006A213B" w:rsidRDefault="006A213B" w:rsidP="006C28CF">
            <w:pPr>
              <w:pStyle w:val="TableParagraph"/>
              <w:spacing w:before="23" w:line="192" w:lineRule="exact"/>
              <w:ind w:left="341" w:right="294"/>
              <w:rPr>
                <w:sz w:val="18"/>
              </w:rPr>
            </w:pPr>
            <w:r>
              <w:rPr>
                <w:sz w:val="18"/>
              </w:rPr>
              <w:t>8%</w:t>
            </w:r>
          </w:p>
        </w:tc>
        <w:tc>
          <w:tcPr>
            <w:tcW w:w="1702" w:type="dxa"/>
            <w:tcBorders>
              <w:top w:val="single" w:sz="6" w:space="0" w:color="4E81BD"/>
              <w:left w:val="single" w:sz="6" w:space="0" w:color="D2D2D2"/>
              <w:bottom w:val="single" w:sz="6" w:space="0" w:color="D2D2D2"/>
              <w:right w:val="single" w:sz="6" w:space="0" w:color="D2D2D2"/>
            </w:tcBorders>
          </w:tcPr>
          <w:p w14:paraId="6D6EBDE3" w14:textId="77777777" w:rsidR="006A213B" w:rsidRDefault="006A213B" w:rsidP="006C28CF">
            <w:pPr>
              <w:pStyle w:val="TableParagraph"/>
              <w:spacing w:before="23" w:line="192" w:lineRule="exact"/>
              <w:ind w:left="117" w:right="90"/>
              <w:rPr>
                <w:sz w:val="18"/>
              </w:rPr>
            </w:pPr>
            <w:r>
              <w:rPr>
                <w:sz w:val="18"/>
              </w:rPr>
              <w:t>10%</w:t>
            </w:r>
          </w:p>
        </w:tc>
        <w:tc>
          <w:tcPr>
            <w:tcW w:w="5274" w:type="dxa"/>
            <w:tcBorders>
              <w:top w:val="single" w:sz="6" w:space="0" w:color="4E81BD"/>
              <w:left w:val="single" w:sz="6" w:space="0" w:color="D2D2D2"/>
              <w:bottom w:val="single" w:sz="6" w:space="0" w:color="D2D2D2"/>
              <w:right w:val="nil"/>
            </w:tcBorders>
          </w:tcPr>
          <w:p w14:paraId="4C77A37A" w14:textId="77777777" w:rsidR="006A213B" w:rsidRDefault="006A213B" w:rsidP="006C28CF">
            <w:pPr>
              <w:pStyle w:val="TableParagraph"/>
              <w:spacing w:before="23" w:line="192" w:lineRule="exact"/>
              <w:ind w:left="168" w:right="149"/>
              <w:rPr>
                <w:sz w:val="18"/>
              </w:rPr>
            </w:pPr>
            <w:r>
              <w:rPr>
                <w:sz w:val="18"/>
              </w:rPr>
              <w:t>60</w:t>
            </w:r>
          </w:p>
        </w:tc>
      </w:tr>
      <w:tr w:rsidR="006A213B" w14:paraId="11389C69" w14:textId="77777777" w:rsidTr="006C28CF">
        <w:trPr>
          <w:trHeight w:val="239"/>
        </w:trPr>
        <w:tc>
          <w:tcPr>
            <w:tcW w:w="979" w:type="dxa"/>
            <w:tcBorders>
              <w:top w:val="single" w:sz="6" w:space="0" w:color="D2D2D2"/>
              <w:left w:val="nil"/>
              <w:bottom w:val="single" w:sz="6" w:space="0" w:color="D2D2D2"/>
              <w:right w:val="single" w:sz="6" w:space="0" w:color="D2D2D2"/>
            </w:tcBorders>
          </w:tcPr>
          <w:p w14:paraId="0F32C5E1"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bottom w:val="single" w:sz="6" w:space="0" w:color="D2D2D2"/>
              <w:right w:val="single" w:sz="6" w:space="0" w:color="D2D2D2"/>
            </w:tcBorders>
          </w:tcPr>
          <w:p w14:paraId="29DE0642" w14:textId="77777777" w:rsidR="006A213B" w:rsidRDefault="006A213B" w:rsidP="006C28CF">
            <w:pPr>
              <w:pStyle w:val="TableParagraph"/>
              <w:spacing w:line="192" w:lineRule="exact"/>
              <w:ind w:left="117" w:right="90"/>
              <w:rPr>
                <w:sz w:val="18"/>
              </w:rPr>
            </w:pPr>
            <w:r>
              <w:rPr>
                <w:sz w:val="18"/>
              </w:rPr>
              <w:t>20%</w:t>
            </w:r>
          </w:p>
        </w:tc>
        <w:tc>
          <w:tcPr>
            <w:tcW w:w="5274" w:type="dxa"/>
            <w:tcBorders>
              <w:top w:val="single" w:sz="6" w:space="0" w:color="D2D2D2"/>
              <w:left w:val="single" w:sz="6" w:space="0" w:color="D2D2D2"/>
              <w:bottom w:val="single" w:sz="6" w:space="0" w:color="D2D2D2"/>
              <w:right w:val="nil"/>
            </w:tcBorders>
          </w:tcPr>
          <w:p w14:paraId="45A2CA53" w14:textId="77777777" w:rsidR="006A213B" w:rsidRDefault="006A213B" w:rsidP="006C28CF">
            <w:pPr>
              <w:pStyle w:val="TableParagraph"/>
              <w:spacing w:line="192" w:lineRule="exact"/>
              <w:ind w:left="168" w:right="149"/>
              <w:rPr>
                <w:sz w:val="18"/>
              </w:rPr>
            </w:pPr>
            <w:r>
              <w:rPr>
                <w:sz w:val="18"/>
              </w:rPr>
              <w:t>120</w:t>
            </w:r>
          </w:p>
        </w:tc>
      </w:tr>
      <w:tr w:rsidR="006A213B" w14:paraId="68DCEE50" w14:textId="77777777" w:rsidTr="006C28CF">
        <w:trPr>
          <w:trHeight w:val="239"/>
        </w:trPr>
        <w:tc>
          <w:tcPr>
            <w:tcW w:w="979" w:type="dxa"/>
            <w:tcBorders>
              <w:top w:val="single" w:sz="6" w:space="0" w:color="D2D2D2"/>
              <w:left w:val="nil"/>
              <w:bottom w:val="single" w:sz="6" w:space="0" w:color="D2D2D2"/>
              <w:right w:val="single" w:sz="6" w:space="0" w:color="D2D2D2"/>
            </w:tcBorders>
          </w:tcPr>
          <w:p w14:paraId="43D51BD8"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bottom w:val="single" w:sz="6" w:space="0" w:color="D2D2D2"/>
              <w:right w:val="single" w:sz="6" w:space="0" w:color="D2D2D2"/>
            </w:tcBorders>
          </w:tcPr>
          <w:p w14:paraId="619A140B" w14:textId="77777777" w:rsidR="006A213B" w:rsidRDefault="006A213B" w:rsidP="006C28CF">
            <w:pPr>
              <w:pStyle w:val="TableParagraph"/>
              <w:spacing w:line="192" w:lineRule="exact"/>
              <w:ind w:left="117" w:right="90"/>
              <w:rPr>
                <w:sz w:val="18"/>
              </w:rPr>
            </w:pPr>
            <w:r>
              <w:rPr>
                <w:sz w:val="18"/>
              </w:rPr>
              <w:t>30%</w:t>
            </w:r>
          </w:p>
        </w:tc>
        <w:tc>
          <w:tcPr>
            <w:tcW w:w="5274" w:type="dxa"/>
            <w:tcBorders>
              <w:top w:val="single" w:sz="6" w:space="0" w:color="D2D2D2"/>
              <w:left w:val="single" w:sz="6" w:space="0" w:color="D2D2D2"/>
              <w:bottom w:val="single" w:sz="6" w:space="0" w:color="D2D2D2"/>
              <w:right w:val="nil"/>
            </w:tcBorders>
          </w:tcPr>
          <w:p w14:paraId="6EFFDD62" w14:textId="77777777" w:rsidR="006A213B" w:rsidRDefault="006A213B" w:rsidP="006C28CF">
            <w:pPr>
              <w:pStyle w:val="TableParagraph"/>
              <w:spacing w:line="192" w:lineRule="exact"/>
              <w:ind w:left="168" w:right="149"/>
              <w:rPr>
                <w:sz w:val="18"/>
              </w:rPr>
            </w:pPr>
            <w:r>
              <w:rPr>
                <w:sz w:val="18"/>
              </w:rPr>
              <w:t>180</w:t>
            </w:r>
          </w:p>
        </w:tc>
      </w:tr>
      <w:tr w:rsidR="006A213B" w14:paraId="58F29929" w14:textId="77777777" w:rsidTr="006C28CF">
        <w:trPr>
          <w:trHeight w:val="241"/>
        </w:trPr>
        <w:tc>
          <w:tcPr>
            <w:tcW w:w="979" w:type="dxa"/>
            <w:tcBorders>
              <w:top w:val="single" w:sz="6" w:space="0" w:color="D2D2D2"/>
              <w:left w:val="nil"/>
              <w:bottom w:val="single" w:sz="6" w:space="0" w:color="D2D2D2"/>
              <w:right w:val="single" w:sz="6" w:space="0" w:color="D2D2D2"/>
            </w:tcBorders>
          </w:tcPr>
          <w:p w14:paraId="7EAF5AAF" w14:textId="77777777" w:rsidR="006A213B" w:rsidRDefault="006A213B" w:rsidP="006C28CF">
            <w:pPr>
              <w:pStyle w:val="TableParagraph"/>
              <w:spacing w:before="30" w:line="192" w:lineRule="exact"/>
              <w:ind w:left="341" w:right="294"/>
              <w:rPr>
                <w:sz w:val="18"/>
              </w:rPr>
            </w:pPr>
            <w:r>
              <w:rPr>
                <w:sz w:val="18"/>
              </w:rPr>
              <w:t>10%</w:t>
            </w:r>
          </w:p>
        </w:tc>
        <w:tc>
          <w:tcPr>
            <w:tcW w:w="1702" w:type="dxa"/>
            <w:tcBorders>
              <w:top w:val="single" w:sz="6" w:space="0" w:color="D2D2D2"/>
              <w:left w:val="single" w:sz="6" w:space="0" w:color="D2D2D2"/>
              <w:bottom w:val="single" w:sz="6" w:space="0" w:color="D2D2D2"/>
              <w:right w:val="single" w:sz="6" w:space="0" w:color="D2D2D2"/>
            </w:tcBorders>
          </w:tcPr>
          <w:p w14:paraId="2836F3CC" w14:textId="77777777" w:rsidR="006A213B" w:rsidRDefault="006A213B" w:rsidP="006C28CF">
            <w:pPr>
              <w:pStyle w:val="TableParagraph"/>
              <w:spacing w:before="30" w:line="192" w:lineRule="exact"/>
              <w:ind w:left="117" w:right="90"/>
              <w:rPr>
                <w:sz w:val="18"/>
              </w:rPr>
            </w:pPr>
            <w:r>
              <w:rPr>
                <w:sz w:val="18"/>
              </w:rPr>
              <w:t>10%</w:t>
            </w:r>
          </w:p>
        </w:tc>
        <w:tc>
          <w:tcPr>
            <w:tcW w:w="5274" w:type="dxa"/>
            <w:tcBorders>
              <w:top w:val="single" w:sz="6" w:space="0" w:color="D2D2D2"/>
              <w:left w:val="single" w:sz="6" w:space="0" w:color="D2D2D2"/>
              <w:bottom w:val="single" w:sz="6" w:space="0" w:color="D2D2D2"/>
              <w:right w:val="nil"/>
            </w:tcBorders>
          </w:tcPr>
          <w:p w14:paraId="5F339546" w14:textId="77777777" w:rsidR="006A213B" w:rsidRDefault="006A213B" w:rsidP="006C28CF">
            <w:pPr>
              <w:pStyle w:val="TableParagraph"/>
              <w:spacing w:before="30" w:line="192" w:lineRule="exact"/>
              <w:ind w:left="168" w:right="149"/>
              <w:rPr>
                <w:sz w:val="18"/>
              </w:rPr>
            </w:pPr>
            <w:r>
              <w:rPr>
                <w:sz w:val="18"/>
              </w:rPr>
              <w:t>49</w:t>
            </w:r>
          </w:p>
        </w:tc>
      </w:tr>
      <w:tr w:rsidR="006A213B" w14:paraId="4D9D9505" w14:textId="77777777" w:rsidTr="006C28CF">
        <w:trPr>
          <w:trHeight w:val="239"/>
        </w:trPr>
        <w:tc>
          <w:tcPr>
            <w:tcW w:w="979" w:type="dxa"/>
            <w:tcBorders>
              <w:top w:val="single" w:sz="6" w:space="0" w:color="D2D2D2"/>
              <w:left w:val="nil"/>
              <w:bottom w:val="single" w:sz="6" w:space="0" w:color="D2D2D2"/>
              <w:right w:val="single" w:sz="6" w:space="0" w:color="D2D2D2"/>
            </w:tcBorders>
          </w:tcPr>
          <w:p w14:paraId="6DEAA7F6"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bottom w:val="single" w:sz="6" w:space="0" w:color="D2D2D2"/>
              <w:right w:val="single" w:sz="6" w:space="0" w:color="D2D2D2"/>
            </w:tcBorders>
          </w:tcPr>
          <w:p w14:paraId="5E3A820D" w14:textId="77777777" w:rsidR="006A213B" w:rsidRDefault="006A213B" w:rsidP="006C28CF">
            <w:pPr>
              <w:pStyle w:val="TableParagraph"/>
              <w:spacing w:line="192" w:lineRule="exact"/>
              <w:ind w:left="117" w:right="90"/>
              <w:rPr>
                <w:sz w:val="18"/>
              </w:rPr>
            </w:pPr>
            <w:r>
              <w:rPr>
                <w:sz w:val="18"/>
              </w:rPr>
              <w:t>20%</w:t>
            </w:r>
          </w:p>
        </w:tc>
        <w:tc>
          <w:tcPr>
            <w:tcW w:w="5274" w:type="dxa"/>
            <w:tcBorders>
              <w:top w:val="single" w:sz="6" w:space="0" w:color="D2D2D2"/>
              <w:left w:val="single" w:sz="6" w:space="0" w:color="D2D2D2"/>
              <w:bottom w:val="single" w:sz="6" w:space="0" w:color="D2D2D2"/>
              <w:right w:val="nil"/>
            </w:tcBorders>
          </w:tcPr>
          <w:p w14:paraId="059C05F7" w14:textId="77777777" w:rsidR="006A213B" w:rsidRDefault="006A213B" w:rsidP="006C28CF">
            <w:pPr>
              <w:pStyle w:val="TableParagraph"/>
              <w:spacing w:line="192" w:lineRule="exact"/>
              <w:ind w:left="168" w:right="149"/>
              <w:rPr>
                <w:sz w:val="18"/>
              </w:rPr>
            </w:pPr>
            <w:r>
              <w:rPr>
                <w:sz w:val="18"/>
              </w:rPr>
              <w:t>98</w:t>
            </w:r>
          </w:p>
        </w:tc>
      </w:tr>
      <w:tr w:rsidR="006A213B" w14:paraId="664DB110" w14:textId="77777777" w:rsidTr="006C28CF">
        <w:trPr>
          <w:trHeight w:val="239"/>
        </w:trPr>
        <w:tc>
          <w:tcPr>
            <w:tcW w:w="979" w:type="dxa"/>
            <w:tcBorders>
              <w:top w:val="single" w:sz="6" w:space="0" w:color="D2D2D2"/>
              <w:left w:val="nil"/>
              <w:bottom w:val="single" w:sz="6" w:space="0" w:color="D2D2D2"/>
              <w:right w:val="single" w:sz="6" w:space="0" w:color="D2D2D2"/>
            </w:tcBorders>
          </w:tcPr>
          <w:p w14:paraId="316AB4D0"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bottom w:val="single" w:sz="6" w:space="0" w:color="D2D2D2"/>
              <w:right w:val="single" w:sz="6" w:space="0" w:color="D2D2D2"/>
            </w:tcBorders>
          </w:tcPr>
          <w:p w14:paraId="65A75ACA" w14:textId="77777777" w:rsidR="006A213B" w:rsidRDefault="006A213B" w:rsidP="006C28CF">
            <w:pPr>
              <w:pStyle w:val="TableParagraph"/>
              <w:spacing w:line="192" w:lineRule="exact"/>
              <w:ind w:left="117" w:right="90"/>
              <w:rPr>
                <w:sz w:val="18"/>
              </w:rPr>
            </w:pPr>
            <w:r>
              <w:rPr>
                <w:sz w:val="18"/>
              </w:rPr>
              <w:t>30%</w:t>
            </w:r>
          </w:p>
        </w:tc>
        <w:tc>
          <w:tcPr>
            <w:tcW w:w="5274" w:type="dxa"/>
            <w:tcBorders>
              <w:top w:val="single" w:sz="6" w:space="0" w:color="D2D2D2"/>
              <w:left w:val="single" w:sz="6" w:space="0" w:color="D2D2D2"/>
              <w:bottom w:val="single" w:sz="6" w:space="0" w:color="D2D2D2"/>
              <w:right w:val="nil"/>
            </w:tcBorders>
          </w:tcPr>
          <w:p w14:paraId="6052DF4F" w14:textId="77777777" w:rsidR="006A213B" w:rsidRDefault="006A213B" w:rsidP="006C28CF">
            <w:pPr>
              <w:pStyle w:val="TableParagraph"/>
              <w:spacing w:line="192" w:lineRule="exact"/>
              <w:ind w:left="168" w:right="149"/>
              <w:rPr>
                <w:sz w:val="18"/>
              </w:rPr>
            </w:pPr>
            <w:r>
              <w:rPr>
                <w:sz w:val="18"/>
              </w:rPr>
              <w:t>147</w:t>
            </w:r>
          </w:p>
        </w:tc>
      </w:tr>
      <w:tr w:rsidR="006A213B" w14:paraId="3484A543" w14:textId="77777777" w:rsidTr="006C28CF">
        <w:trPr>
          <w:trHeight w:val="239"/>
        </w:trPr>
        <w:tc>
          <w:tcPr>
            <w:tcW w:w="979" w:type="dxa"/>
            <w:tcBorders>
              <w:top w:val="single" w:sz="6" w:space="0" w:color="D2D2D2"/>
              <w:left w:val="nil"/>
              <w:bottom w:val="single" w:sz="6" w:space="0" w:color="D2D2D2"/>
              <w:right w:val="single" w:sz="6" w:space="0" w:color="D2D2D2"/>
            </w:tcBorders>
          </w:tcPr>
          <w:p w14:paraId="4D8EAB12" w14:textId="77777777" w:rsidR="006A213B" w:rsidRDefault="006A213B" w:rsidP="006C28CF">
            <w:pPr>
              <w:pStyle w:val="TableParagraph"/>
              <w:spacing w:line="192" w:lineRule="exact"/>
              <w:ind w:left="341" w:right="294"/>
              <w:rPr>
                <w:sz w:val="18"/>
              </w:rPr>
            </w:pPr>
            <w:r>
              <w:rPr>
                <w:sz w:val="18"/>
              </w:rPr>
              <w:t>15%</w:t>
            </w:r>
          </w:p>
        </w:tc>
        <w:tc>
          <w:tcPr>
            <w:tcW w:w="1702" w:type="dxa"/>
            <w:tcBorders>
              <w:top w:val="single" w:sz="6" w:space="0" w:color="D2D2D2"/>
              <w:left w:val="single" w:sz="6" w:space="0" w:color="D2D2D2"/>
              <w:bottom w:val="single" w:sz="6" w:space="0" w:color="D2D2D2"/>
              <w:right w:val="single" w:sz="6" w:space="0" w:color="D2D2D2"/>
            </w:tcBorders>
          </w:tcPr>
          <w:p w14:paraId="7545BFD5" w14:textId="77777777" w:rsidR="006A213B" w:rsidRDefault="006A213B" w:rsidP="006C28CF">
            <w:pPr>
              <w:pStyle w:val="TableParagraph"/>
              <w:spacing w:line="192" w:lineRule="exact"/>
              <w:ind w:left="117" w:right="90"/>
              <w:rPr>
                <w:sz w:val="18"/>
              </w:rPr>
            </w:pPr>
            <w:r>
              <w:rPr>
                <w:sz w:val="18"/>
              </w:rPr>
              <w:t>10%</w:t>
            </w:r>
          </w:p>
        </w:tc>
        <w:tc>
          <w:tcPr>
            <w:tcW w:w="5274" w:type="dxa"/>
            <w:tcBorders>
              <w:top w:val="single" w:sz="6" w:space="0" w:color="D2D2D2"/>
              <w:left w:val="single" w:sz="6" w:space="0" w:color="D2D2D2"/>
              <w:bottom w:val="single" w:sz="6" w:space="0" w:color="D2D2D2"/>
              <w:right w:val="nil"/>
            </w:tcBorders>
          </w:tcPr>
          <w:p w14:paraId="0FDD369C" w14:textId="77777777" w:rsidR="006A213B" w:rsidRDefault="006A213B" w:rsidP="006C28CF">
            <w:pPr>
              <w:pStyle w:val="TableParagraph"/>
              <w:spacing w:line="192" w:lineRule="exact"/>
              <w:ind w:left="168" w:right="149"/>
              <w:rPr>
                <w:sz w:val="18"/>
              </w:rPr>
            </w:pPr>
            <w:r>
              <w:rPr>
                <w:sz w:val="18"/>
              </w:rPr>
              <w:t>29</w:t>
            </w:r>
          </w:p>
        </w:tc>
      </w:tr>
      <w:tr w:rsidR="006A213B" w14:paraId="58065641" w14:textId="77777777" w:rsidTr="006C28CF">
        <w:trPr>
          <w:trHeight w:val="241"/>
        </w:trPr>
        <w:tc>
          <w:tcPr>
            <w:tcW w:w="979" w:type="dxa"/>
            <w:tcBorders>
              <w:top w:val="single" w:sz="6" w:space="0" w:color="D2D2D2"/>
              <w:left w:val="nil"/>
              <w:bottom w:val="single" w:sz="6" w:space="0" w:color="D2D2D2"/>
              <w:right w:val="single" w:sz="6" w:space="0" w:color="D2D2D2"/>
            </w:tcBorders>
          </w:tcPr>
          <w:p w14:paraId="5FC4C3B8"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bottom w:val="single" w:sz="6" w:space="0" w:color="D2D2D2"/>
              <w:right w:val="single" w:sz="6" w:space="0" w:color="D2D2D2"/>
            </w:tcBorders>
          </w:tcPr>
          <w:p w14:paraId="1A955585" w14:textId="77777777" w:rsidR="006A213B" w:rsidRDefault="006A213B" w:rsidP="006C28CF">
            <w:pPr>
              <w:pStyle w:val="TableParagraph"/>
              <w:spacing w:before="30" w:line="192" w:lineRule="exact"/>
              <w:ind w:left="117" w:right="90"/>
              <w:rPr>
                <w:sz w:val="18"/>
              </w:rPr>
            </w:pPr>
            <w:r>
              <w:rPr>
                <w:sz w:val="18"/>
              </w:rPr>
              <w:t>20%</w:t>
            </w:r>
          </w:p>
        </w:tc>
        <w:tc>
          <w:tcPr>
            <w:tcW w:w="5274" w:type="dxa"/>
            <w:tcBorders>
              <w:top w:val="single" w:sz="6" w:space="0" w:color="D2D2D2"/>
              <w:left w:val="single" w:sz="6" w:space="0" w:color="D2D2D2"/>
              <w:bottom w:val="single" w:sz="6" w:space="0" w:color="D2D2D2"/>
              <w:right w:val="nil"/>
            </w:tcBorders>
          </w:tcPr>
          <w:p w14:paraId="6DFE8377" w14:textId="77777777" w:rsidR="006A213B" w:rsidRDefault="006A213B" w:rsidP="006C28CF">
            <w:pPr>
              <w:pStyle w:val="TableParagraph"/>
              <w:spacing w:before="30" w:line="192" w:lineRule="exact"/>
              <w:ind w:left="168" w:right="149"/>
              <w:rPr>
                <w:sz w:val="18"/>
              </w:rPr>
            </w:pPr>
            <w:r>
              <w:rPr>
                <w:sz w:val="18"/>
              </w:rPr>
              <w:t>58</w:t>
            </w:r>
          </w:p>
        </w:tc>
      </w:tr>
      <w:tr w:rsidR="006A213B" w14:paraId="19E6C94D" w14:textId="77777777" w:rsidTr="006C28CF">
        <w:trPr>
          <w:trHeight w:val="239"/>
        </w:trPr>
        <w:tc>
          <w:tcPr>
            <w:tcW w:w="979" w:type="dxa"/>
            <w:tcBorders>
              <w:top w:val="single" w:sz="6" w:space="0" w:color="D2D2D2"/>
              <w:left w:val="nil"/>
              <w:bottom w:val="single" w:sz="6" w:space="0" w:color="D2D2D2"/>
              <w:right w:val="single" w:sz="6" w:space="0" w:color="D2D2D2"/>
            </w:tcBorders>
          </w:tcPr>
          <w:p w14:paraId="0627D65B"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bottom w:val="single" w:sz="6" w:space="0" w:color="D2D2D2"/>
              <w:right w:val="single" w:sz="6" w:space="0" w:color="D2D2D2"/>
            </w:tcBorders>
          </w:tcPr>
          <w:p w14:paraId="41571343" w14:textId="77777777" w:rsidR="006A213B" w:rsidRDefault="006A213B" w:rsidP="006C28CF">
            <w:pPr>
              <w:pStyle w:val="TableParagraph"/>
              <w:spacing w:line="192" w:lineRule="exact"/>
              <w:ind w:left="117" w:right="90"/>
              <w:rPr>
                <w:sz w:val="18"/>
              </w:rPr>
            </w:pPr>
            <w:r>
              <w:rPr>
                <w:sz w:val="18"/>
              </w:rPr>
              <w:t>30%</w:t>
            </w:r>
          </w:p>
        </w:tc>
        <w:tc>
          <w:tcPr>
            <w:tcW w:w="5274" w:type="dxa"/>
            <w:tcBorders>
              <w:top w:val="single" w:sz="6" w:space="0" w:color="D2D2D2"/>
              <w:left w:val="single" w:sz="6" w:space="0" w:color="D2D2D2"/>
              <w:bottom w:val="single" w:sz="6" w:space="0" w:color="D2D2D2"/>
              <w:right w:val="nil"/>
            </w:tcBorders>
          </w:tcPr>
          <w:p w14:paraId="448ABFA4" w14:textId="77777777" w:rsidR="006A213B" w:rsidRDefault="006A213B" w:rsidP="006C28CF">
            <w:pPr>
              <w:pStyle w:val="TableParagraph"/>
              <w:spacing w:line="192" w:lineRule="exact"/>
              <w:ind w:left="168" w:right="149"/>
              <w:rPr>
                <w:sz w:val="18"/>
              </w:rPr>
            </w:pPr>
            <w:r>
              <w:rPr>
                <w:sz w:val="18"/>
              </w:rPr>
              <w:t>87</w:t>
            </w:r>
          </w:p>
        </w:tc>
      </w:tr>
      <w:tr w:rsidR="006A213B" w14:paraId="78CF96FF" w14:textId="77777777" w:rsidTr="006C28CF">
        <w:trPr>
          <w:trHeight w:val="239"/>
        </w:trPr>
        <w:tc>
          <w:tcPr>
            <w:tcW w:w="979" w:type="dxa"/>
            <w:tcBorders>
              <w:top w:val="single" w:sz="6" w:space="0" w:color="D2D2D2"/>
              <w:left w:val="nil"/>
              <w:bottom w:val="single" w:sz="6" w:space="0" w:color="D2D2D2"/>
              <w:right w:val="single" w:sz="6" w:space="0" w:color="D2D2D2"/>
            </w:tcBorders>
          </w:tcPr>
          <w:p w14:paraId="45C556D4" w14:textId="77777777" w:rsidR="006A213B" w:rsidRDefault="006A213B" w:rsidP="006C28CF">
            <w:pPr>
              <w:pStyle w:val="TableParagraph"/>
              <w:spacing w:line="192" w:lineRule="exact"/>
              <w:ind w:left="341" w:right="294"/>
              <w:rPr>
                <w:sz w:val="18"/>
              </w:rPr>
            </w:pPr>
            <w:r>
              <w:rPr>
                <w:sz w:val="18"/>
              </w:rPr>
              <w:t>20%</w:t>
            </w:r>
          </w:p>
        </w:tc>
        <w:tc>
          <w:tcPr>
            <w:tcW w:w="1702" w:type="dxa"/>
            <w:tcBorders>
              <w:top w:val="single" w:sz="6" w:space="0" w:color="D2D2D2"/>
              <w:left w:val="single" w:sz="6" w:space="0" w:color="D2D2D2"/>
              <w:bottom w:val="single" w:sz="6" w:space="0" w:color="D2D2D2"/>
              <w:right w:val="single" w:sz="6" w:space="0" w:color="D2D2D2"/>
            </w:tcBorders>
          </w:tcPr>
          <w:p w14:paraId="3EA0E446" w14:textId="77777777" w:rsidR="006A213B" w:rsidRDefault="006A213B" w:rsidP="006C28CF">
            <w:pPr>
              <w:pStyle w:val="TableParagraph"/>
              <w:spacing w:line="192" w:lineRule="exact"/>
              <w:ind w:left="117" w:right="90"/>
              <w:rPr>
                <w:sz w:val="18"/>
              </w:rPr>
            </w:pPr>
            <w:r>
              <w:rPr>
                <w:sz w:val="18"/>
              </w:rPr>
              <w:t>10%</w:t>
            </w:r>
          </w:p>
        </w:tc>
        <w:tc>
          <w:tcPr>
            <w:tcW w:w="5274" w:type="dxa"/>
            <w:tcBorders>
              <w:top w:val="single" w:sz="6" w:space="0" w:color="D2D2D2"/>
              <w:left w:val="single" w:sz="6" w:space="0" w:color="D2D2D2"/>
              <w:bottom w:val="single" w:sz="6" w:space="0" w:color="D2D2D2"/>
              <w:right w:val="nil"/>
            </w:tcBorders>
          </w:tcPr>
          <w:p w14:paraId="3D62226D" w14:textId="77777777" w:rsidR="006A213B" w:rsidRDefault="006A213B" w:rsidP="006C28CF">
            <w:pPr>
              <w:pStyle w:val="TableParagraph"/>
              <w:spacing w:line="192" w:lineRule="exact"/>
              <w:ind w:left="168" w:right="149"/>
              <w:rPr>
                <w:sz w:val="18"/>
              </w:rPr>
            </w:pPr>
            <w:r>
              <w:rPr>
                <w:sz w:val="18"/>
              </w:rPr>
              <w:t>17</w:t>
            </w:r>
          </w:p>
        </w:tc>
      </w:tr>
      <w:tr w:rsidR="006A213B" w14:paraId="460E42D0" w14:textId="77777777" w:rsidTr="006C28CF">
        <w:trPr>
          <w:trHeight w:val="240"/>
        </w:trPr>
        <w:tc>
          <w:tcPr>
            <w:tcW w:w="979" w:type="dxa"/>
            <w:tcBorders>
              <w:top w:val="single" w:sz="6" w:space="0" w:color="D2D2D2"/>
              <w:left w:val="nil"/>
              <w:bottom w:val="single" w:sz="6" w:space="0" w:color="D2D2D2"/>
              <w:right w:val="single" w:sz="6" w:space="0" w:color="D2D2D2"/>
            </w:tcBorders>
          </w:tcPr>
          <w:p w14:paraId="4EE0A7F3"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bottom w:val="single" w:sz="6" w:space="0" w:color="D2D2D2"/>
              <w:right w:val="single" w:sz="6" w:space="0" w:color="D2D2D2"/>
            </w:tcBorders>
          </w:tcPr>
          <w:p w14:paraId="1B980419" w14:textId="77777777" w:rsidR="006A213B" w:rsidRDefault="006A213B" w:rsidP="006C28CF">
            <w:pPr>
              <w:pStyle w:val="TableParagraph"/>
              <w:spacing w:line="192" w:lineRule="exact"/>
              <w:ind w:left="117" w:right="90"/>
              <w:rPr>
                <w:sz w:val="18"/>
              </w:rPr>
            </w:pPr>
            <w:r>
              <w:rPr>
                <w:sz w:val="18"/>
              </w:rPr>
              <w:t>20%</w:t>
            </w:r>
          </w:p>
        </w:tc>
        <w:tc>
          <w:tcPr>
            <w:tcW w:w="5274" w:type="dxa"/>
            <w:tcBorders>
              <w:top w:val="single" w:sz="6" w:space="0" w:color="D2D2D2"/>
              <w:left w:val="single" w:sz="6" w:space="0" w:color="D2D2D2"/>
              <w:bottom w:val="single" w:sz="6" w:space="0" w:color="D2D2D2"/>
              <w:right w:val="nil"/>
            </w:tcBorders>
          </w:tcPr>
          <w:p w14:paraId="31E1FF5C" w14:textId="77777777" w:rsidR="006A213B" w:rsidRDefault="006A213B" w:rsidP="006C28CF">
            <w:pPr>
              <w:pStyle w:val="TableParagraph"/>
              <w:spacing w:line="192" w:lineRule="exact"/>
              <w:ind w:left="168" w:right="149"/>
              <w:rPr>
                <w:sz w:val="18"/>
              </w:rPr>
            </w:pPr>
            <w:r>
              <w:rPr>
                <w:sz w:val="18"/>
              </w:rPr>
              <w:t>34</w:t>
            </w:r>
          </w:p>
        </w:tc>
      </w:tr>
      <w:tr w:rsidR="006A213B" w14:paraId="1139ED6D" w14:textId="77777777" w:rsidTr="006C28CF">
        <w:trPr>
          <w:trHeight w:val="241"/>
        </w:trPr>
        <w:tc>
          <w:tcPr>
            <w:tcW w:w="979" w:type="dxa"/>
            <w:tcBorders>
              <w:top w:val="single" w:sz="6" w:space="0" w:color="D2D2D2"/>
              <w:left w:val="nil"/>
              <w:bottom w:val="single" w:sz="6" w:space="0" w:color="D2D2D2"/>
              <w:right w:val="single" w:sz="6" w:space="0" w:color="D2D2D2"/>
            </w:tcBorders>
          </w:tcPr>
          <w:p w14:paraId="2C260FF6"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bottom w:val="single" w:sz="6" w:space="0" w:color="D2D2D2"/>
              <w:right w:val="single" w:sz="6" w:space="0" w:color="D2D2D2"/>
            </w:tcBorders>
          </w:tcPr>
          <w:p w14:paraId="4B3F2782" w14:textId="77777777" w:rsidR="006A213B" w:rsidRDefault="006A213B" w:rsidP="006C28CF">
            <w:pPr>
              <w:pStyle w:val="TableParagraph"/>
              <w:spacing w:before="30" w:line="192" w:lineRule="exact"/>
              <w:ind w:left="117" w:right="90"/>
              <w:rPr>
                <w:sz w:val="18"/>
              </w:rPr>
            </w:pPr>
            <w:r>
              <w:rPr>
                <w:sz w:val="18"/>
              </w:rPr>
              <w:t>30%</w:t>
            </w:r>
          </w:p>
        </w:tc>
        <w:tc>
          <w:tcPr>
            <w:tcW w:w="5274" w:type="dxa"/>
            <w:tcBorders>
              <w:top w:val="single" w:sz="6" w:space="0" w:color="D2D2D2"/>
              <w:left w:val="single" w:sz="6" w:space="0" w:color="D2D2D2"/>
              <w:bottom w:val="single" w:sz="6" w:space="0" w:color="D2D2D2"/>
              <w:right w:val="nil"/>
            </w:tcBorders>
          </w:tcPr>
          <w:p w14:paraId="50DB8995" w14:textId="77777777" w:rsidR="006A213B" w:rsidRDefault="006A213B" w:rsidP="006C28CF">
            <w:pPr>
              <w:pStyle w:val="TableParagraph"/>
              <w:spacing w:before="30" w:line="192" w:lineRule="exact"/>
              <w:ind w:left="168" w:right="149"/>
              <w:rPr>
                <w:sz w:val="18"/>
              </w:rPr>
            </w:pPr>
            <w:r>
              <w:rPr>
                <w:sz w:val="18"/>
              </w:rPr>
              <w:t>51</w:t>
            </w:r>
          </w:p>
        </w:tc>
      </w:tr>
      <w:tr w:rsidR="006A213B" w14:paraId="31EA11BC" w14:textId="77777777" w:rsidTr="006C28CF">
        <w:trPr>
          <w:trHeight w:val="239"/>
        </w:trPr>
        <w:tc>
          <w:tcPr>
            <w:tcW w:w="979" w:type="dxa"/>
            <w:tcBorders>
              <w:top w:val="single" w:sz="6" w:space="0" w:color="D2D2D2"/>
              <w:left w:val="nil"/>
              <w:bottom w:val="single" w:sz="6" w:space="0" w:color="D2D2D2"/>
              <w:right w:val="single" w:sz="6" w:space="0" w:color="D2D2D2"/>
            </w:tcBorders>
          </w:tcPr>
          <w:p w14:paraId="76562F55" w14:textId="77777777" w:rsidR="006A213B" w:rsidRDefault="006A213B" w:rsidP="006C28CF">
            <w:pPr>
              <w:pStyle w:val="TableParagraph"/>
              <w:spacing w:line="192" w:lineRule="exact"/>
              <w:ind w:left="341" w:right="294"/>
              <w:rPr>
                <w:sz w:val="18"/>
              </w:rPr>
            </w:pPr>
            <w:r>
              <w:rPr>
                <w:sz w:val="18"/>
              </w:rPr>
              <w:t>25%</w:t>
            </w:r>
          </w:p>
        </w:tc>
        <w:tc>
          <w:tcPr>
            <w:tcW w:w="1702" w:type="dxa"/>
            <w:tcBorders>
              <w:top w:val="single" w:sz="6" w:space="0" w:color="D2D2D2"/>
              <w:left w:val="single" w:sz="6" w:space="0" w:color="D2D2D2"/>
              <w:bottom w:val="single" w:sz="6" w:space="0" w:color="D2D2D2"/>
              <w:right w:val="single" w:sz="6" w:space="0" w:color="D2D2D2"/>
            </w:tcBorders>
          </w:tcPr>
          <w:p w14:paraId="6362CDAF" w14:textId="77777777" w:rsidR="006A213B" w:rsidRDefault="006A213B" w:rsidP="006C28CF">
            <w:pPr>
              <w:pStyle w:val="TableParagraph"/>
              <w:spacing w:line="192" w:lineRule="exact"/>
              <w:ind w:left="117" w:right="90"/>
              <w:rPr>
                <w:sz w:val="18"/>
              </w:rPr>
            </w:pPr>
            <w:r>
              <w:rPr>
                <w:sz w:val="18"/>
              </w:rPr>
              <w:t>10%</w:t>
            </w:r>
          </w:p>
        </w:tc>
        <w:tc>
          <w:tcPr>
            <w:tcW w:w="5274" w:type="dxa"/>
            <w:tcBorders>
              <w:top w:val="single" w:sz="6" w:space="0" w:color="D2D2D2"/>
              <w:left w:val="single" w:sz="6" w:space="0" w:color="D2D2D2"/>
              <w:bottom w:val="single" w:sz="6" w:space="0" w:color="D2D2D2"/>
              <w:right w:val="nil"/>
            </w:tcBorders>
          </w:tcPr>
          <w:p w14:paraId="60798B83" w14:textId="77777777" w:rsidR="006A213B" w:rsidRDefault="006A213B" w:rsidP="006C28CF">
            <w:pPr>
              <w:pStyle w:val="TableParagraph"/>
              <w:spacing w:line="192" w:lineRule="exact"/>
              <w:ind w:left="168" w:right="149"/>
              <w:rPr>
                <w:sz w:val="18"/>
              </w:rPr>
            </w:pPr>
            <w:r>
              <w:rPr>
                <w:sz w:val="18"/>
              </w:rPr>
              <w:t>10</w:t>
            </w:r>
          </w:p>
        </w:tc>
      </w:tr>
      <w:tr w:rsidR="006A213B" w14:paraId="6641A842" w14:textId="77777777" w:rsidTr="006C28CF">
        <w:trPr>
          <w:trHeight w:val="239"/>
        </w:trPr>
        <w:tc>
          <w:tcPr>
            <w:tcW w:w="979" w:type="dxa"/>
            <w:tcBorders>
              <w:top w:val="single" w:sz="6" w:space="0" w:color="D2D2D2"/>
              <w:left w:val="nil"/>
              <w:bottom w:val="single" w:sz="6" w:space="0" w:color="D2D2D2"/>
              <w:right w:val="single" w:sz="6" w:space="0" w:color="D2D2D2"/>
            </w:tcBorders>
          </w:tcPr>
          <w:p w14:paraId="7BB71769"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bottom w:val="single" w:sz="6" w:space="0" w:color="D2D2D2"/>
              <w:right w:val="single" w:sz="6" w:space="0" w:color="D2D2D2"/>
            </w:tcBorders>
          </w:tcPr>
          <w:p w14:paraId="3A0A073D" w14:textId="77777777" w:rsidR="006A213B" w:rsidRDefault="006A213B" w:rsidP="006C28CF">
            <w:pPr>
              <w:pStyle w:val="TableParagraph"/>
              <w:spacing w:line="192" w:lineRule="exact"/>
              <w:ind w:left="117" w:right="90"/>
              <w:rPr>
                <w:sz w:val="18"/>
              </w:rPr>
            </w:pPr>
            <w:r>
              <w:rPr>
                <w:sz w:val="18"/>
              </w:rPr>
              <w:t>20%</w:t>
            </w:r>
          </w:p>
        </w:tc>
        <w:tc>
          <w:tcPr>
            <w:tcW w:w="5274" w:type="dxa"/>
            <w:tcBorders>
              <w:top w:val="single" w:sz="6" w:space="0" w:color="D2D2D2"/>
              <w:left w:val="single" w:sz="6" w:space="0" w:color="D2D2D2"/>
              <w:bottom w:val="single" w:sz="6" w:space="0" w:color="D2D2D2"/>
              <w:right w:val="nil"/>
            </w:tcBorders>
          </w:tcPr>
          <w:p w14:paraId="2DC47ECF" w14:textId="77777777" w:rsidR="006A213B" w:rsidRDefault="006A213B" w:rsidP="006C28CF">
            <w:pPr>
              <w:pStyle w:val="TableParagraph"/>
              <w:spacing w:line="192" w:lineRule="exact"/>
              <w:ind w:left="168" w:right="149"/>
              <w:rPr>
                <w:sz w:val="18"/>
              </w:rPr>
            </w:pPr>
            <w:r>
              <w:rPr>
                <w:sz w:val="18"/>
              </w:rPr>
              <w:t>20</w:t>
            </w:r>
          </w:p>
        </w:tc>
      </w:tr>
      <w:tr w:rsidR="006A213B" w14:paraId="38973ECE" w14:textId="77777777" w:rsidTr="006C28CF">
        <w:trPr>
          <w:trHeight w:val="241"/>
        </w:trPr>
        <w:tc>
          <w:tcPr>
            <w:tcW w:w="979" w:type="dxa"/>
            <w:tcBorders>
              <w:top w:val="single" w:sz="6" w:space="0" w:color="D2D2D2"/>
              <w:left w:val="nil"/>
              <w:right w:val="single" w:sz="6" w:space="0" w:color="D2D2D2"/>
            </w:tcBorders>
          </w:tcPr>
          <w:p w14:paraId="7FE0DCBD" w14:textId="77777777" w:rsidR="006A213B" w:rsidRDefault="006A213B" w:rsidP="006C28CF">
            <w:pPr>
              <w:pStyle w:val="TableParagraph"/>
              <w:spacing w:before="0"/>
              <w:jc w:val="left"/>
              <w:rPr>
                <w:rFonts w:ascii="Times New Roman"/>
                <w:sz w:val="16"/>
              </w:rPr>
            </w:pPr>
          </w:p>
        </w:tc>
        <w:tc>
          <w:tcPr>
            <w:tcW w:w="1702" w:type="dxa"/>
            <w:tcBorders>
              <w:top w:val="single" w:sz="6" w:space="0" w:color="D2D2D2"/>
              <w:left w:val="single" w:sz="6" w:space="0" w:color="D2D2D2"/>
              <w:right w:val="single" w:sz="6" w:space="0" w:color="D2D2D2"/>
            </w:tcBorders>
          </w:tcPr>
          <w:p w14:paraId="70814D05" w14:textId="77777777" w:rsidR="006A213B" w:rsidRDefault="006A213B" w:rsidP="006C28CF">
            <w:pPr>
              <w:pStyle w:val="TableParagraph"/>
              <w:spacing w:line="194" w:lineRule="exact"/>
              <w:ind w:left="117" w:right="90"/>
              <w:rPr>
                <w:sz w:val="18"/>
              </w:rPr>
            </w:pPr>
            <w:r>
              <w:rPr>
                <w:sz w:val="18"/>
              </w:rPr>
              <w:t>30%</w:t>
            </w:r>
          </w:p>
        </w:tc>
        <w:tc>
          <w:tcPr>
            <w:tcW w:w="5274" w:type="dxa"/>
            <w:tcBorders>
              <w:top w:val="single" w:sz="6" w:space="0" w:color="D2D2D2"/>
              <w:left w:val="single" w:sz="6" w:space="0" w:color="D2D2D2"/>
              <w:right w:val="nil"/>
            </w:tcBorders>
          </w:tcPr>
          <w:p w14:paraId="2B74BD84" w14:textId="77777777" w:rsidR="006A213B" w:rsidRDefault="006A213B" w:rsidP="006C28CF">
            <w:pPr>
              <w:pStyle w:val="TableParagraph"/>
              <w:spacing w:line="194" w:lineRule="exact"/>
              <w:ind w:left="168" w:right="149"/>
              <w:rPr>
                <w:sz w:val="18"/>
              </w:rPr>
            </w:pPr>
            <w:r>
              <w:rPr>
                <w:sz w:val="18"/>
              </w:rPr>
              <w:t>30</w:t>
            </w:r>
          </w:p>
        </w:tc>
      </w:tr>
    </w:tbl>
    <w:p w14:paraId="1D51341D" w14:textId="77777777" w:rsidR="006A213B" w:rsidRDefault="006A213B" w:rsidP="006A213B">
      <w:pPr>
        <w:spacing w:before="129"/>
        <w:ind w:left="723"/>
        <w:rPr>
          <w:rFonts w:ascii="Arial Narrow"/>
          <w:sz w:val="18"/>
        </w:rPr>
      </w:pPr>
      <w:r>
        <w:rPr>
          <w:rFonts w:ascii="Arial Narrow"/>
          <w:sz w:val="18"/>
        </w:rPr>
        <w:t xml:space="preserve">Note: Data are for 2016 (see above </w:t>
      </w:r>
      <w:hyperlink w:anchor="_bookmark42" w:history="1">
        <w:r>
          <w:rPr>
            <w:rFonts w:ascii="Arial Narrow"/>
            <w:sz w:val="18"/>
          </w:rPr>
          <w:t>Table 6.1</w:t>
        </w:r>
      </w:hyperlink>
      <w:r>
        <w:rPr>
          <w:rFonts w:ascii="Arial Narrow"/>
          <w:sz w:val="18"/>
        </w:rPr>
        <w:t>).</w:t>
      </w:r>
    </w:p>
    <w:p w14:paraId="4F48F6C1" w14:textId="77777777" w:rsidR="006A213B" w:rsidRDefault="006A213B" w:rsidP="006A213B">
      <w:pPr>
        <w:pStyle w:val="BodyText"/>
        <w:spacing w:before="9"/>
        <w:rPr>
          <w:rFonts w:ascii="Arial Narrow"/>
          <w:sz w:val="13"/>
        </w:rPr>
      </w:pPr>
      <w:r>
        <w:rPr>
          <w:noProof/>
        </w:rPr>
        <mc:AlternateContent>
          <mc:Choice Requires="wps">
            <w:drawing>
              <wp:anchor distT="0" distB="0" distL="0" distR="0" simplePos="0" relativeHeight="251688960" behindDoc="1" locked="0" layoutInCell="1" allowOverlap="1" wp14:anchorId="7813F2C1" wp14:editId="3054CC94">
                <wp:simplePos x="0" y="0"/>
                <wp:positionH relativeFrom="page">
                  <wp:posOffset>828040</wp:posOffset>
                </wp:positionH>
                <wp:positionV relativeFrom="paragraph">
                  <wp:posOffset>125095</wp:posOffset>
                </wp:positionV>
                <wp:extent cx="1828800" cy="7620"/>
                <wp:effectExtent l="0" t="2540" r="635" b="0"/>
                <wp:wrapTopAndBottom/>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89FB8" id="Rectangle 42" o:spid="_x0000_s1026" style="position:absolute;margin-left:65.2pt;margin-top:9.85pt;width:2in;height:.6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" fillcolor="black" stroked="f">
                <w10:wrap type="topAndBottom" anchorx="page"/>
              </v:rect>
            </w:pict>
          </mc:Fallback>
        </mc:AlternateContent>
      </w:r>
    </w:p>
    <w:p w14:paraId="3D2F291F" w14:textId="77777777" w:rsidR="006A213B" w:rsidRDefault="006A213B" w:rsidP="006A213B">
      <w:pPr>
        <w:pStyle w:val="BodyText"/>
        <w:spacing w:before="5"/>
        <w:rPr>
          <w:rFonts w:ascii="Arial Narrow"/>
          <w:sz w:val="16"/>
        </w:rPr>
      </w:pPr>
    </w:p>
    <w:p w14:paraId="55497063" w14:textId="77777777" w:rsidR="006A213B" w:rsidRDefault="006A213B" w:rsidP="00665CAB">
      <w:pPr>
        <w:pStyle w:val="ListParagraph"/>
        <w:numPr>
          <w:ilvl w:val="0"/>
          <w:numId w:val="10"/>
        </w:numPr>
        <w:tabs>
          <w:tab w:val="left" w:pos="928"/>
        </w:tabs>
        <w:spacing w:before="94"/>
        <w:ind w:left="927" w:hanging="205"/>
        <w:rPr>
          <w:sz w:val="18"/>
        </w:rPr>
      </w:pPr>
      <w:r>
        <w:rPr>
          <w:sz w:val="18"/>
        </w:rPr>
        <w:t>see CTPA/CFA/WP2/NOE2(2020)10)</w:t>
      </w:r>
    </w:p>
    <w:p w14:paraId="7D6975E7" w14:textId="77777777" w:rsidR="006A213B" w:rsidRDefault="006A213B" w:rsidP="006A213B">
      <w:pPr>
        <w:rPr>
          <w:sz w:val="18"/>
        </w:rPr>
        <w:sectPr w:rsidR="006A213B">
          <w:pgSz w:w="11910" w:h="16840"/>
          <w:pgMar w:top="1500" w:right="820" w:bottom="1820" w:left="580" w:header="1244" w:footer="1638" w:gutter="0"/>
          <w:cols w:space="720"/>
        </w:sectPr>
      </w:pPr>
    </w:p>
    <w:p w14:paraId="51DD2D5B" w14:textId="77777777" w:rsidR="006A213B" w:rsidRDefault="006A213B" w:rsidP="006A213B">
      <w:pPr>
        <w:pStyle w:val="BodyText"/>
        <w:spacing w:before="2"/>
        <w:rPr>
          <w:sz w:val="18"/>
        </w:rPr>
      </w:pPr>
    </w:p>
    <w:p w14:paraId="2D21E170" w14:textId="77777777" w:rsidR="006A213B" w:rsidRDefault="006A213B" w:rsidP="006A213B">
      <w:pPr>
        <w:spacing w:before="100"/>
        <w:ind w:left="723"/>
        <w:rPr>
          <w:rFonts w:ascii="Arial Narrow"/>
          <w:sz w:val="18"/>
        </w:rPr>
      </w:pPr>
      <w:r>
        <w:rPr>
          <w:rFonts w:ascii="Arial Narrow"/>
          <w:sz w:val="18"/>
        </w:rPr>
        <w:t>Source: Secretariat calculations (see abov</w:t>
      </w:r>
      <w:hyperlink w:anchor="_bookmark42" w:history="1">
        <w:r>
          <w:rPr>
            <w:rFonts w:ascii="Arial Narrow"/>
            <w:sz w:val="18"/>
          </w:rPr>
          <w:t>e Table 6.1</w:t>
        </w:r>
      </w:hyperlink>
      <w:r>
        <w:rPr>
          <w:rFonts w:ascii="Arial Narrow"/>
          <w:sz w:val="18"/>
        </w:rPr>
        <w:t>).</w:t>
      </w:r>
    </w:p>
    <w:p w14:paraId="07D25650" w14:textId="77777777" w:rsidR="006A213B" w:rsidRDefault="006A213B" w:rsidP="006A213B">
      <w:pPr>
        <w:pStyle w:val="BodyText"/>
        <w:rPr>
          <w:rFonts w:ascii="Arial Narrow"/>
        </w:rPr>
      </w:pPr>
    </w:p>
    <w:p w14:paraId="2B45FFA0" w14:textId="77777777" w:rsidR="006A213B" w:rsidRDefault="006A213B" w:rsidP="00665CAB">
      <w:pPr>
        <w:pStyle w:val="ListParagraph"/>
        <w:numPr>
          <w:ilvl w:val="0"/>
          <w:numId w:val="11"/>
        </w:numPr>
        <w:tabs>
          <w:tab w:val="left" w:pos="1444"/>
        </w:tabs>
        <w:spacing w:before="157" w:line="271" w:lineRule="auto"/>
        <w:ind w:right="479" w:firstLine="0"/>
        <w:jc w:val="both"/>
        <w:rPr>
          <w:sz w:val="20"/>
        </w:rPr>
      </w:pPr>
      <w:r>
        <w:rPr>
          <w:sz w:val="20"/>
        </w:rPr>
        <w:t>More data and analysis is available in the economic impact assessment.</w:t>
      </w:r>
      <w:r>
        <w:rPr>
          <w:sz w:val="20"/>
          <w:vertAlign w:val="superscript"/>
        </w:rPr>
        <w:t>99</w:t>
      </w:r>
      <w:r>
        <w:rPr>
          <w:sz w:val="20"/>
        </w:rPr>
        <w:t xml:space="preserve"> With these estimates, Inclusive Framework members will be able to take an informed decision on the reallocation percentage. This decision will seek to combine different objectives, such as ensuring that activities and factors generating</w:t>
      </w:r>
      <w:r>
        <w:rPr>
          <w:spacing w:val="-10"/>
          <w:sz w:val="20"/>
        </w:rPr>
        <w:t xml:space="preserve"> </w:t>
      </w:r>
      <w:r>
        <w:rPr>
          <w:sz w:val="20"/>
        </w:rPr>
        <w:t>residual</w:t>
      </w:r>
      <w:r>
        <w:rPr>
          <w:spacing w:val="-8"/>
          <w:sz w:val="20"/>
        </w:rPr>
        <w:t xml:space="preserve"> </w:t>
      </w:r>
      <w:r>
        <w:rPr>
          <w:sz w:val="20"/>
        </w:rPr>
        <w:t>profit</w:t>
      </w:r>
      <w:r>
        <w:rPr>
          <w:spacing w:val="-6"/>
          <w:sz w:val="20"/>
        </w:rPr>
        <w:t xml:space="preserve"> </w:t>
      </w:r>
      <w:r>
        <w:rPr>
          <w:sz w:val="20"/>
        </w:rPr>
        <w:t>unrelated</w:t>
      </w:r>
      <w:r>
        <w:rPr>
          <w:spacing w:val="-7"/>
          <w:sz w:val="20"/>
        </w:rPr>
        <w:t xml:space="preserve"> </w:t>
      </w:r>
      <w:r>
        <w:rPr>
          <w:sz w:val="20"/>
        </w:rPr>
        <w:t>to</w:t>
      </w:r>
      <w:r>
        <w:rPr>
          <w:spacing w:val="-7"/>
          <w:sz w:val="20"/>
        </w:rPr>
        <w:t xml:space="preserve"> </w:t>
      </w:r>
      <w:r>
        <w:rPr>
          <w:sz w:val="20"/>
        </w:rPr>
        <w:t>Amount</w:t>
      </w:r>
      <w:r>
        <w:rPr>
          <w:spacing w:val="-7"/>
          <w:sz w:val="20"/>
        </w:rPr>
        <w:t xml:space="preserve"> </w:t>
      </w:r>
      <w:r>
        <w:rPr>
          <w:sz w:val="20"/>
        </w:rPr>
        <w:t>A</w:t>
      </w:r>
      <w:r>
        <w:rPr>
          <w:spacing w:val="-8"/>
          <w:sz w:val="20"/>
        </w:rPr>
        <w:t xml:space="preserve"> </w:t>
      </w:r>
      <w:r>
        <w:rPr>
          <w:sz w:val="20"/>
        </w:rPr>
        <w:t>would</w:t>
      </w:r>
      <w:r>
        <w:rPr>
          <w:spacing w:val="-7"/>
          <w:sz w:val="20"/>
        </w:rPr>
        <w:t xml:space="preserve"> </w:t>
      </w:r>
      <w:r>
        <w:rPr>
          <w:sz w:val="20"/>
        </w:rPr>
        <w:t>continue</w:t>
      </w:r>
      <w:r>
        <w:rPr>
          <w:spacing w:val="-7"/>
          <w:sz w:val="20"/>
        </w:rPr>
        <w:t xml:space="preserve"> </w:t>
      </w:r>
      <w:r>
        <w:rPr>
          <w:sz w:val="20"/>
        </w:rPr>
        <w:t>to</w:t>
      </w:r>
      <w:r>
        <w:rPr>
          <w:spacing w:val="-7"/>
          <w:sz w:val="20"/>
        </w:rPr>
        <w:t xml:space="preserve"> </w:t>
      </w:r>
      <w:r>
        <w:rPr>
          <w:sz w:val="20"/>
        </w:rPr>
        <w:t>be</w:t>
      </w:r>
      <w:r>
        <w:rPr>
          <w:spacing w:val="-7"/>
          <w:sz w:val="20"/>
        </w:rPr>
        <w:t xml:space="preserve"> </w:t>
      </w:r>
      <w:r>
        <w:rPr>
          <w:sz w:val="20"/>
        </w:rPr>
        <w:t>taxed</w:t>
      </w:r>
      <w:r>
        <w:rPr>
          <w:spacing w:val="-9"/>
          <w:sz w:val="20"/>
        </w:rPr>
        <w:t xml:space="preserve"> </w:t>
      </w:r>
      <w:r>
        <w:rPr>
          <w:sz w:val="20"/>
        </w:rPr>
        <w:t>under</w:t>
      </w:r>
      <w:r>
        <w:rPr>
          <w:spacing w:val="-5"/>
          <w:sz w:val="20"/>
        </w:rPr>
        <w:t xml:space="preserve"> </w:t>
      </w:r>
      <w:r>
        <w:rPr>
          <w:sz w:val="20"/>
        </w:rPr>
        <w:t>the</w:t>
      </w:r>
      <w:r>
        <w:rPr>
          <w:spacing w:val="-7"/>
          <w:sz w:val="20"/>
        </w:rPr>
        <w:t xml:space="preserve"> </w:t>
      </w:r>
      <w:r>
        <w:rPr>
          <w:sz w:val="20"/>
        </w:rPr>
        <w:t>existing</w:t>
      </w:r>
      <w:r>
        <w:rPr>
          <w:spacing w:val="-7"/>
          <w:sz w:val="20"/>
        </w:rPr>
        <w:t xml:space="preserve"> </w:t>
      </w:r>
      <w:r>
        <w:rPr>
          <w:sz w:val="20"/>
        </w:rPr>
        <w:t>ALP-based profit</w:t>
      </w:r>
      <w:r>
        <w:rPr>
          <w:spacing w:val="-16"/>
          <w:sz w:val="20"/>
        </w:rPr>
        <w:t xml:space="preserve"> </w:t>
      </w:r>
      <w:r>
        <w:rPr>
          <w:sz w:val="20"/>
        </w:rPr>
        <w:t>allocation</w:t>
      </w:r>
      <w:r>
        <w:rPr>
          <w:spacing w:val="-14"/>
          <w:sz w:val="20"/>
        </w:rPr>
        <w:t xml:space="preserve"> </w:t>
      </w:r>
      <w:r>
        <w:rPr>
          <w:sz w:val="20"/>
        </w:rPr>
        <w:t>system.</w:t>
      </w:r>
      <w:r>
        <w:rPr>
          <w:spacing w:val="-16"/>
          <w:sz w:val="20"/>
        </w:rPr>
        <w:t xml:space="preserve"> </w:t>
      </w:r>
      <w:r>
        <w:rPr>
          <w:sz w:val="20"/>
        </w:rPr>
        <w:t>For</w:t>
      </w:r>
      <w:r>
        <w:rPr>
          <w:spacing w:val="-13"/>
          <w:sz w:val="20"/>
        </w:rPr>
        <w:t xml:space="preserve"> </w:t>
      </w:r>
      <w:r>
        <w:rPr>
          <w:sz w:val="20"/>
        </w:rPr>
        <w:t>the</w:t>
      </w:r>
      <w:r>
        <w:rPr>
          <w:spacing w:val="-14"/>
          <w:sz w:val="20"/>
        </w:rPr>
        <w:t xml:space="preserve"> </w:t>
      </w:r>
      <w:r>
        <w:rPr>
          <w:sz w:val="20"/>
        </w:rPr>
        <w:t>purpose</w:t>
      </w:r>
      <w:r>
        <w:rPr>
          <w:spacing w:val="-14"/>
          <w:sz w:val="20"/>
        </w:rPr>
        <w:t xml:space="preserve"> </w:t>
      </w:r>
      <w:r>
        <w:rPr>
          <w:sz w:val="20"/>
        </w:rPr>
        <w:t>of</w:t>
      </w:r>
      <w:r>
        <w:rPr>
          <w:spacing w:val="-12"/>
          <w:sz w:val="20"/>
        </w:rPr>
        <w:t xml:space="preserve"> </w:t>
      </w:r>
      <w:r>
        <w:rPr>
          <w:sz w:val="20"/>
        </w:rPr>
        <w:t>illustration,</w:t>
      </w:r>
      <w:r>
        <w:rPr>
          <w:spacing w:val="-14"/>
          <w:sz w:val="20"/>
        </w:rPr>
        <w:t xml:space="preserve"> </w:t>
      </w:r>
      <w:r>
        <w:rPr>
          <w:sz w:val="20"/>
        </w:rPr>
        <w:t>it</w:t>
      </w:r>
      <w:r>
        <w:rPr>
          <w:spacing w:val="-14"/>
          <w:sz w:val="20"/>
        </w:rPr>
        <w:t xml:space="preserve"> </w:t>
      </w:r>
      <w:r>
        <w:rPr>
          <w:sz w:val="20"/>
        </w:rPr>
        <w:t>is</w:t>
      </w:r>
      <w:r>
        <w:rPr>
          <w:spacing w:val="-12"/>
          <w:sz w:val="20"/>
        </w:rPr>
        <w:t xml:space="preserve"> </w:t>
      </w:r>
      <w:r>
        <w:rPr>
          <w:sz w:val="20"/>
        </w:rPr>
        <w:t>noted</w:t>
      </w:r>
      <w:r>
        <w:rPr>
          <w:spacing w:val="-14"/>
          <w:sz w:val="20"/>
        </w:rPr>
        <w:t xml:space="preserve"> </w:t>
      </w:r>
      <w:r>
        <w:rPr>
          <w:sz w:val="20"/>
        </w:rPr>
        <w:t>that</w:t>
      </w:r>
      <w:r>
        <w:rPr>
          <w:spacing w:val="-10"/>
          <w:sz w:val="20"/>
        </w:rPr>
        <w:t xml:space="preserve"> </w:t>
      </w:r>
      <w:r>
        <w:rPr>
          <w:sz w:val="20"/>
        </w:rPr>
        <w:t>based</w:t>
      </w:r>
      <w:r>
        <w:rPr>
          <w:spacing w:val="-14"/>
          <w:sz w:val="20"/>
        </w:rPr>
        <w:t xml:space="preserve"> </w:t>
      </w:r>
      <w:r>
        <w:rPr>
          <w:sz w:val="20"/>
        </w:rPr>
        <w:t>on</w:t>
      </w:r>
      <w:r>
        <w:rPr>
          <w:spacing w:val="-13"/>
          <w:sz w:val="20"/>
        </w:rPr>
        <w:t xml:space="preserve"> </w:t>
      </w:r>
      <w:r>
        <w:rPr>
          <w:sz w:val="20"/>
        </w:rPr>
        <w:t>a</w:t>
      </w:r>
      <w:r>
        <w:rPr>
          <w:spacing w:val="-14"/>
          <w:sz w:val="20"/>
        </w:rPr>
        <w:t xml:space="preserve"> </w:t>
      </w:r>
      <w:r>
        <w:rPr>
          <w:sz w:val="20"/>
        </w:rPr>
        <w:t>10%</w:t>
      </w:r>
      <w:r>
        <w:rPr>
          <w:spacing w:val="-15"/>
          <w:sz w:val="20"/>
        </w:rPr>
        <w:t xml:space="preserve"> </w:t>
      </w:r>
      <w:r>
        <w:rPr>
          <w:sz w:val="20"/>
        </w:rPr>
        <w:t>profitability</w:t>
      </w:r>
      <w:r>
        <w:rPr>
          <w:spacing w:val="-16"/>
          <w:sz w:val="20"/>
        </w:rPr>
        <w:t xml:space="preserve"> </w:t>
      </w:r>
      <w:r>
        <w:rPr>
          <w:sz w:val="20"/>
        </w:rPr>
        <w:t xml:space="preserve">threshold and 20% reallocation percentage, the above estimates in </w:t>
      </w:r>
      <w:hyperlink w:anchor="_bookmark43" w:history="1">
        <w:r>
          <w:rPr>
            <w:sz w:val="20"/>
          </w:rPr>
          <w:t xml:space="preserve">Table 6.2 </w:t>
        </w:r>
      </w:hyperlink>
      <w:r>
        <w:rPr>
          <w:sz w:val="20"/>
        </w:rPr>
        <w:t>suggests that using 2016 financials USD 98 billion would be allocated to market jurisdictions. Under this approach, 80% of the residual profit of</w:t>
      </w:r>
      <w:r>
        <w:rPr>
          <w:spacing w:val="-10"/>
          <w:sz w:val="20"/>
        </w:rPr>
        <w:t xml:space="preserve"> </w:t>
      </w:r>
      <w:r>
        <w:rPr>
          <w:sz w:val="20"/>
        </w:rPr>
        <w:t>an</w:t>
      </w:r>
      <w:r>
        <w:rPr>
          <w:spacing w:val="-9"/>
          <w:sz w:val="20"/>
        </w:rPr>
        <w:t xml:space="preserve"> </w:t>
      </w:r>
      <w:r>
        <w:rPr>
          <w:sz w:val="20"/>
        </w:rPr>
        <w:t>MNE</w:t>
      </w:r>
      <w:r>
        <w:rPr>
          <w:spacing w:val="-9"/>
          <w:sz w:val="20"/>
        </w:rPr>
        <w:t xml:space="preserve"> </w:t>
      </w:r>
      <w:r>
        <w:rPr>
          <w:sz w:val="20"/>
        </w:rPr>
        <w:t>group</w:t>
      </w:r>
      <w:r>
        <w:rPr>
          <w:spacing w:val="-10"/>
          <w:sz w:val="20"/>
        </w:rPr>
        <w:t xml:space="preserve"> </w:t>
      </w:r>
      <w:r>
        <w:rPr>
          <w:sz w:val="20"/>
        </w:rPr>
        <w:t>(or</w:t>
      </w:r>
      <w:r>
        <w:rPr>
          <w:spacing w:val="-11"/>
          <w:sz w:val="20"/>
        </w:rPr>
        <w:t xml:space="preserve"> </w:t>
      </w:r>
      <w:r>
        <w:rPr>
          <w:sz w:val="20"/>
        </w:rPr>
        <w:t>segment</w:t>
      </w:r>
      <w:r>
        <w:rPr>
          <w:spacing w:val="-9"/>
          <w:sz w:val="20"/>
        </w:rPr>
        <w:t xml:space="preserve"> </w:t>
      </w:r>
      <w:r>
        <w:rPr>
          <w:sz w:val="20"/>
        </w:rPr>
        <w:t>where</w:t>
      </w:r>
      <w:r>
        <w:rPr>
          <w:spacing w:val="-9"/>
          <w:sz w:val="20"/>
        </w:rPr>
        <w:t xml:space="preserve"> </w:t>
      </w:r>
      <w:r>
        <w:rPr>
          <w:sz w:val="20"/>
        </w:rPr>
        <w:t>relevant)</w:t>
      </w:r>
      <w:r>
        <w:rPr>
          <w:spacing w:val="-11"/>
          <w:sz w:val="20"/>
        </w:rPr>
        <w:t xml:space="preserve"> </w:t>
      </w:r>
      <w:r>
        <w:rPr>
          <w:sz w:val="20"/>
        </w:rPr>
        <w:t>calculated</w:t>
      </w:r>
      <w:r>
        <w:rPr>
          <w:spacing w:val="-12"/>
          <w:sz w:val="20"/>
        </w:rPr>
        <w:t xml:space="preserve"> </w:t>
      </w:r>
      <w:r>
        <w:rPr>
          <w:sz w:val="20"/>
        </w:rPr>
        <w:t>for</w:t>
      </w:r>
      <w:r>
        <w:rPr>
          <w:spacing w:val="-11"/>
          <w:sz w:val="20"/>
        </w:rPr>
        <w:t xml:space="preserve"> </w:t>
      </w:r>
      <w:r>
        <w:rPr>
          <w:sz w:val="20"/>
        </w:rPr>
        <w:t>the</w:t>
      </w:r>
      <w:r>
        <w:rPr>
          <w:spacing w:val="-12"/>
          <w:sz w:val="20"/>
        </w:rPr>
        <w:t xml:space="preserve"> </w:t>
      </w:r>
      <w:r>
        <w:rPr>
          <w:sz w:val="20"/>
        </w:rPr>
        <w:t>purpose</w:t>
      </w:r>
      <w:r>
        <w:rPr>
          <w:spacing w:val="-9"/>
          <w:sz w:val="20"/>
        </w:rPr>
        <w:t xml:space="preserve"> </w:t>
      </w:r>
      <w:r>
        <w:rPr>
          <w:sz w:val="20"/>
        </w:rPr>
        <w:t>of</w:t>
      </w:r>
      <w:r>
        <w:rPr>
          <w:spacing w:val="-9"/>
          <w:sz w:val="20"/>
        </w:rPr>
        <w:t xml:space="preserve"> </w:t>
      </w:r>
      <w:r>
        <w:rPr>
          <w:sz w:val="20"/>
        </w:rPr>
        <w:t>Amount</w:t>
      </w:r>
      <w:r>
        <w:rPr>
          <w:spacing w:val="-9"/>
          <w:sz w:val="20"/>
        </w:rPr>
        <w:t xml:space="preserve"> </w:t>
      </w:r>
      <w:r>
        <w:rPr>
          <w:sz w:val="20"/>
        </w:rPr>
        <w:t>A</w:t>
      </w:r>
      <w:r>
        <w:rPr>
          <w:spacing w:val="-7"/>
          <w:sz w:val="20"/>
        </w:rPr>
        <w:t xml:space="preserve"> </w:t>
      </w:r>
      <w:r>
        <w:rPr>
          <w:sz w:val="20"/>
        </w:rPr>
        <w:t>would</w:t>
      </w:r>
      <w:r>
        <w:rPr>
          <w:spacing w:val="-9"/>
          <w:sz w:val="20"/>
        </w:rPr>
        <w:t xml:space="preserve"> </w:t>
      </w:r>
      <w:r>
        <w:rPr>
          <w:sz w:val="20"/>
        </w:rPr>
        <w:t>thus</w:t>
      </w:r>
      <w:r>
        <w:rPr>
          <w:spacing w:val="-10"/>
          <w:sz w:val="20"/>
        </w:rPr>
        <w:t xml:space="preserve"> </w:t>
      </w:r>
      <w:r>
        <w:rPr>
          <w:sz w:val="20"/>
        </w:rPr>
        <w:t>continue to be taxed in accordance with the existing ALP-based profit allocation system, and the other 20% would constitute the allocable tax base for Amount A</w:t>
      </w:r>
      <w:r>
        <w:rPr>
          <w:spacing w:val="-8"/>
          <w:sz w:val="20"/>
        </w:rPr>
        <w:t xml:space="preserve"> </w:t>
      </w:r>
      <w:r>
        <w:rPr>
          <w:sz w:val="20"/>
        </w:rPr>
        <w:t>purposes.</w:t>
      </w:r>
    </w:p>
    <w:p w14:paraId="376C5852" w14:textId="77777777" w:rsidR="006A213B" w:rsidRDefault="006A213B" w:rsidP="006A213B">
      <w:pPr>
        <w:pStyle w:val="BodyText"/>
        <w:spacing w:before="1"/>
        <w:rPr>
          <w:sz w:val="24"/>
        </w:rPr>
      </w:pPr>
    </w:p>
    <w:p w14:paraId="5285084C" w14:textId="77777777" w:rsidR="006A213B" w:rsidRDefault="006A213B" w:rsidP="00665CAB">
      <w:pPr>
        <w:pStyle w:val="Heading6"/>
        <w:numPr>
          <w:ilvl w:val="2"/>
          <w:numId w:val="3"/>
        </w:numPr>
        <w:tabs>
          <w:tab w:val="left" w:pos="2015"/>
        </w:tabs>
        <w:ind w:hanging="613"/>
      </w:pPr>
      <w:bookmarkStart w:id="68" w:name="6.2.3._Step_3_–_The_allocation_key"/>
      <w:bookmarkStart w:id="69" w:name="_bookmark44"/>
      <w:bookmarkEnd w:id="68"/>
      <w:bookmarkEnd w:id="69"/>
      <w:r>
        <w:t>Step 3 – The allocation</w:t>
      </w:r>
      <w:r>
        <w:rPr>
          <w:spacing w:val="-7"/>
        </w:rPr>
        <w:t xml:space="preserve"> </w:t>
      </w:r>
      <w:r>
        <w:t>key</w:t>
      </w:r>
    </w:p>
    <w:p w14:paraId="549C2286" w14:textId="77777777" w:rsidR="006A213B" w:rsidRDefault="006A213B" w:rsidP="006A213B">
      <w:pPr>
        <w:pStyle w:val="BodyText"/>
        <w:spacing w:before="10"/>
        <w:rPr>
          <w:b/>
          <w:i/>
          <w:sz w:val="18"/>
        </w:rPr>
      </w:pPr>
    </w:p>
    <w:p w14:paraId="04E5637F" w14:textId="77777777" w:rsidR="006A213B" w:rsidRDefault="006A213B" w:rsidP="00665CAB">
      <w:pPr>
        <w:pStyle w:val="ListParagraph"/>
        <w:numPr>
          <w:ilvl w:val="0"/>
          <w:numId w:val="11"/>
        </w:numPr>
        <w:tabs>
          <w:tab w:val="left" w:pos="1444"/>
        </w:tabs>
        <w:spacing w:line="271" w:lineRule="auto"/>
        <w:ind w:right="482" w:firstLine="0"/>
        <w:jc w:val="both"/>
        <w:rPr>
          <w:sz w:val="20"/>
        </w:rPr>
      </w:pPr>
      <w:r>
        <w:rPr>
          <w:sz w:val="20"/>
        </w:rPr>
        <w:t>Once the calculation of the allocable tax base for Amount A is completed, that profit needs to be allocated</w:t>
      </w:r>
      <w:r>
        <w:rPr>
          <w:spacing w:val="-12"/>
          <w:sz w:val="20"/>
        </w:rPr>
        <w:t xml:space="preserve"> </w:t>
      </w:r>
      <w:r>
        <w:rPr>
          <w:sz w:val="20"/>
        </w:rPr>
        <w:t>to</w:t>
      </w:r>
      <w:r>
        <w:rPr>
          <w:spacing w:val="-10"/>
          <w:sz w:val="20"/>
        </w:rPr>
        <w:t xml:space="preserve"> </w:t>
      </w:r>
      <w:r>
        <w:rPr>
          <w:sz w:val="20"/>
        </w:rPr>
        <w:t>the</w:t>
      </w:r>
      <w:r>
        <w:rPr>
          <w:spacing w:val="-7"/>
          <w:sz w:val="20"/>
        </w:rPr>
        <w:t xml:space="preserve"> </w:t>
      </w:r>
      <w:r>
        <w:rPr>
          <w:sz w:val="20"/>
        </w:rPr>
        <w:t>various</w:t>
      </w:r>
      <w:r>
        <w:rPr>
          <w:spacing w:val="-8"/>
          <w:sz w:val="20"/>
        </w:rPr>
        <w:t xml:space="preserve"> </w:t>
      </w:r>
      <w:r>
        <w:rPr>
          <w:sz w:val="20"/>
        </w:rPr>
        <w:t>eligible</w:t>
      </w:r>
      <w:r>
        <w:rPr>
          <w:spacing w:val="-9"/>
          <w:sz w:val="20"/>
        </w:rPr>
        <w:t xml:space="preserve"> </w:t>
      </w:r>
      <w:r>
        <w:rPr>
          <w:sz w:val="20"/>
        </w:rPr>
        <w:t>market</w:t>
      </w:r>
      <w:r>
        <w:rPr>
          <w:spacing w:val="-12"/>
          <w:sz w:val="20"/>
        </w:rPr>
        <w:t xml:space="preserve"> </w:t>
      </w:r>
      <w:r>
        <w:rPr>
          <w:sz w:val="20"/>
        </w:rPr>
        <w:t>jurisdictions</w:t>
      </w:r>
      <w:r>
        <w:rPr>
          <w:spacing w:val="-9"/>
          <w:sz w:val="20"/>
        </w:rPr>
        <w:t xml:space="preserve"> </w:t>
      </w:r>
      <w:r>
        <w:rPr>
          <w:sz w:val="20"/>
        </w:rPr>
        <w:t>based</w:t>
      </w:r>
      <w:r>
        <w:rPr>
          <w:spacing w:val="-9"/>
          <w:sz w:val="20"/>
        </w:rPr>
        <w:t xml:space="preserve"> </w:t>
      </w:r>
      <w:r>
        <w:rPr>
          <w:sz w:val="20"/>
        </w:rPr>
        <w:t>on</w:t>
      </w:r>
      <w:r>
        <w:rPr>
          <w:spacing w:val="-10"/>
          <w:sz w:val="20"/>
        </w:rPr>
        <w:t xml:space="preserve"> </w:t>
      </w:r>
      <w:r>
        <w:rPr>
          <w:sz w:val="20"/>
        </w:rPr>
        <w:t>an</w:t>
      </w:r>
      <w:r>
        <w:rPr>
          <w:spacing w:val="-10"/>
          <w:sz w:val="20"/>
        </w:rPr>
        <w:t xml:space="preserve"> </w:t>
      </w:r>
      <w:r>
        <w:rPr>
          <w:sz w:val="20"/>
        </w:rPr>
        <w:t>allocation</w:t>
      </w:r>
      <w:r>
        <w:rPr>
          <w:spacing w:val="-10"/>
          <w:sz w:val="20"/>
        </w:rPr>
        <w:t xml:space="preserve"> </w:t>
      </w:r>
      <w:r>
        <w:rPr>
          <w:sz w:val="20"/>
        </w:rPr>
        <w:t>key.</w:t>
      </w:r>
      <w:r>
        <w:rPr>
          <w:spacing w:val="-11"/>
          <w:sz w:val="20"/>
        </w:rPr>
        <w:t xml:space="preserve"> </w:t>
      </w:r>
      <w:r>
        <w:rPr>
          <w:sz w:val="20"/>
        </w:rPr>
        <w:t>This</w:t>
      </w:r>
      <w:r>
        <w:rPr>
          <w:spacing w:val="-10"/>
          <w:sz w:val="20"/>
        </w:rPr>
        <w:t xml:space="preserve"> </w:t>
      </w:r>
      <w:r>
        <w:rPr>
          <w:sz w:val="20"/>
        </w:rPr>
        <w:t>allocation</w:t>
      </w:r>
      <w:r>
        <w:rPr>
          <w:spacing w:val="-8"/>
          <w:sz w:val="20"/>
        </w:rPr>
        <w:t xml:space="preserve"> </w:t>
      </w:r>
      <w:r>
        <w:rPr>
          <w:sz w:val="20"/>
        </w:rPr>
        <w:t>is</w:t>
      </w:r>
      <w:r>
        <w:rPr>
          <w:spacing w:val="-10"/>
          <w:sz w:val="20"/>
        </w:rPr>
        <w:t xml:space="preserve"> </w:t>
      </w:r>
      <w:r>
        <w:rPr>
          <w:sz w:val="20"/>
        </w:rPr>
        <w:t>based</w:t>
      </w:r>
      <w:r>
        <w:rPr>
          <w:spacing w:val="-10"/>
          <w:sz w:val="20"/>
        </w:rPr>
        <w:t xml:space="preserve"> </w:t>
      </w:r>
      <w:r>
        <w:rPr>
          <w:sz w:val="20"/>
        </w:rPr>
        <w:t xml:space="preserve">on in-scope revenue derived from each eligible market jurisdiction (for revenue sourcing rules, see Chapter </w:t>
      </w:r>
      <w:hyperlink w:anchor="_bookmark21" w:history="1">
        <w:r>
          <w:rPr>
            <w:sz w:val="20"/>
          </w:rPr>
          <w:t>4.2</w:t>
        </w:r>
      </w:hyperlink>
      <w:r>
        <w:rPr>
          <w:sz w:val="20"/>
        </w:rPr>
        <w:t>).</w:t>
      </w:r>
    </w:p>
    <w:p w14:paraId="6F26B96E" w14:textId="77777777" w:rsidR="006A213B" w:rsidRDefault="006A213B" w:rsidP="00665CAB">
      <w:pPr>
        <w:pStyle w:val="ListParagraph"/>
        <w:numPr>
          <w:ilvl w:val="0"/>
          <w:numId w:val="11"/>
        </w:numPr>
        <w:tabs>
          <w:tab w:val="left" w:pos="1444"/>
        </w:tabs>
        <w:spacing w:before="120" w:line="271" w:lineRule="auto"/>
        <w:ind w:right="479" w:firstLine="0"/>
        <w:jc w:val="both"/>
        <w:rPr>
          <w:sz w:val="20"/>
        </w:rPr>
      </w:pPr>
      <w:bookmarkStart w:id="70" w:name="_bookmark45"/>
      <w:bookmarkEnd w:id="70"/>
      <w:r>
        <w:rPr>
          <w:sz w:val="20"/>
        </w:rPr>
        <w:t>The application of this allocation key will require a clear definition of revenue. Under accounting standards, revenues are typically booked on a gross basis, net of certain types of taxes (including sales, use, value added and some excise taxes). Further work will be required to determine if the existing definitions of revenue provided by accounting standards and shown in financial statements (which are relied</w:t>
      </w:r>
      <w:r>
        <w:rPr>
          <w:spacing w:val="-7"/>
          <w:sz w:val="20"/>
        </w:rPr>
        <w:t xml:space="preserve"> </w:t>
      </w:r>
      <w:r>
        <w:rPr>
          <w:sz w:val="20"/>
        </w:rPr>
        <w:t>upon</w:t>
      </w:r>
      <w:r>
        <w:rPr>
          <w:spacing w:val="-7"/>
          <w:sz w:val="20"/>
        </w:rPr>
        <w:t xml:space="preserve"> </w:t>
      </w:r>
      <w:r>
        <w:rPr>
          <w:sz w:val="20"/>
        </w:rPr>
        <w:t>for</w:t>
      </w:r>
      <w:r>
        <w:rPr>
          <w:spacing w:val="-6"/>
          <w:sz w:val="20"/>
        </w:rPr>
        <w:t xml:space="preserve"> </w:t>
      </w:r>
      <w:r>
        <w:rPr>
          <w:sz w:val="20"/>
        </w:rPr>
        <w:t>CbCR)</w:t>
      </w:r>
      <w:r>
        <w:rPr>
          <w:spacing w:val="-4"/>
          <w:sz w:val="20"/>
        </w:rPr>
        <w:t xml:space="preserve"> </w:t>
      </w:r>
      <w:r>
        <w:rPr>
          <w:sz w:val="20"/>
        </w:rPr>
        <w:t>could</w:t>
      </w:r>
      <w:r>
        <w:rPr>
          <w:spacing w:val="-7"/>
          <w:sz w:val="20"/>
        </w:rPr>
        <w:t xml:space="preserve"> </w:t>
      </w:r>
      <w:r>
        <w:rPr>
          <w:sz w:val="20"/>
        </w:rPr>
        <w:t>be</w:t>
      </w:r>
      <w:r>
        <w:rPr>
          <w:spacing w:val="-6"/>
          <w:sz w:val="20"/>
        </w:rPr>
        <w:t xml:space="preserve"> </w:t>
      </w:r>
      <w:r>
        <w:rPr>
          <w:sz w:val="20"/>
        </w:rPr>
        <w:t>used</w:t>
      </w:r>
      <w:r>
        <w:rPr>
          <w:spacing w:val="-6"/>
          <w:sz w:val="20"/>
        </w:rPr>
        <w:t xml:space="preserve"> </w:t>
      </w:r>
      <w:r>
        <w:rPr>
          <w:sz w:val="20"/>
        </w:rPr>
        <w:t>to</w:t>
      </w:r>
      <w:r>
        <w:rPr>
          <w:spacing w:val="-7"/>
          <w:sz w:val="20"/>
        </w:rPr>
        <w:t xml:space="preserve"> </w:t>
      </w:r>
      <w:r>
        <w:rPr>
          <w:sz w:val="20"/>
        </w:rPr>
        <w:t>define</w:t>
      </w:r>
      <w:r>
        <w:rPr>
          <w:spacing w:val="-7"/>
          <w:sz w:val="20"/>
        </w:rPr>
        <w:t xml:space="preserve"> </w:t>
      </w:r>
      <w:r>
        <w:rPr>
          <w:sz w:val="20"/>
        </w:rPr>
        <w:t>revenue</w:t>
      </w:r>
      <w:r>
        <w:rPr>
          <w:spacing w:val="-7"/>
          <w:sz w:val="20"/>
        </w:rPr>
        <w:t xml:space="preserve"> </w:t>
      </w:r>
      <w:r>
        <w:rPr>
          <w:sz w:val="20"/>
        </w:rPr>
        <w:t>for</w:t>
      </w:r>
      <w:r>
        <w:rPr>
          <w:spacing w:val="-6"/>
          <w:sz w:val="20"/>
        </w:rPr>
        <w:t xml:space="preserve"> </w:t>
      </w:r>
      <w:r>
        <w:rPr>
          <w:sz w:val="20"/>
        </w:rPr>
        <w:t>the</w:t>
      </w:r>
      <w:r>
        <w:rPr>
          <w:spacing w:val="-6"/>
          <w:sz w:val="20"/>
        </w:rPr>
        <w:t xml:space="preserve"> </w:t>
      </w:r>
      <w:r>
        <w:rPr>
          <w:sz w:val="20"/>
        </w:rPr>
        <w:t>purposes</w:t>
      </w:r>
      <w:r>
        <w:rPr>
          <w:spacing w:val="-6"/>
          <w:sz w:val="20"/>
        </w:rPr>
        <w:t xml:space="preserve"> </w:t>
      </w:r>
      <w:r>
        <w:rPr>
          <w:sz w:val="20"/>
        </w:rPr>
        <w:t>of</w:t>
      </w:r>
      <w:r>
        <w:rPr>
          <w:spacing w:val="-1"/>
          <w:sz w:val="20"/>
        </w:rPr>
        <w:t xml:space="preserve"> </w:t>
      </w:r>
      <w:r>
        <w:rPr>
          <w:sz w:val="20"/>
        </w:rPr>
        <w:t>applying</w:t>
      </w:r>
      <w:r>
        <w:rPr>
          <w:spacing w:val="-7"/>
          <w:sz w:val="20"/>
        </w:rPr>
        <w:t xml:space="preserve"> </w:t>
      </w:r>
      <w:r>
        <w:rPr>
          <w:sz w:val="20"/>
        </w:rPr>
        <w:t>the</w:t>
      </w:r>
      <w:r>
        <w:rPr>
          <w:spacing w:val="-4"/>
          <w:sz w:val="20"/>
        </w:rPr>
        <w:t xml:space="preserve"> </w:t>
      </w:r>
      <w:r>
        <w:rPr>
          <w:sz w:val="20"/>
        </w:rPr>
        <w:t>Amount</w:t>
      </w:r>
      <w:r>
        <w:rPr>
          <w:spacing w:val="-7"/>
          <w:sz w:val="20"/>
        </w:rPr>
        <w:t xml:space="preserve"> </w:t>
      </w:r>
      <w:r>
        <w:rPr>
          <w:sz w:val="20"/>
        </w:rPr>
        <w:t>A</w:t>
      </w:r>
      <w:r>
        <w:rPr>
          <w:spacing w:val="-6"/>
          <w:sz w:val="20"/>
        </w:rPr>
        <w:t xml:space="preserve"> </w:t>
      </w:r>
      <w:r>
        <w:rPr>
          <w:sz w:val="20"/>
        </w:rPr>
        <w:t>formula (as well as to apply the threshold tests for scope, see section</w:t>
      </w:r>
      <w:r>
        <w:rPr>
          <w:spacing w:val="-7"/>
          <w:sz w:val="20"/>
        </w:rPr>
        <w:t xml:space="preserve"> </w:t>
      </w:r>
      <w:hyperlink w:anchor="_bookmark9" w:history="1">
        <w:r>
          <w:rPr>
            <w:sz w:val="20"/>
          </w:rPr>
          <w:t>2.3</w:t>
        </w:r>
      </w:hyperlink>
      <w:r>
        <w:rPr>
          <w:sz w:val="20"/>
        </w:rPr>
        <w:t>).</w:t>
      </w:r>
    </w:p>
    <w:p w14:paraId="3BA496F0" w14:textId="77777777" w:rsidR="006A213B" w:rsidRDefault="006A213B" w:rsidP="00665CAB">
      <w:pPr>
        <w:pStyle w:val="ListParagraph"/>
        <w:numPr>
          <w:ilvl w:val="0"/>
          <w:numId w:val="11"/>
        </w:numPr>
        <w:tabs>
          <w:tab w:val="left" w:pos="1444"/>
        </w:tabs>
        <w:spacing w:before="120" w:line="271" w:lineRule="auto"/>
        <w:ind w:right="481" w:firstLine="0"/>
        <w:jc w:val="both"/>
        <w:rPr>
          <w:sz w:val="20"/>
        </w:rPr>
      </w:pPr>
      <w:bookmarkStart w:id="71" w:name="_bookmark46"/>
      <w:bookmarkEnd w:id="71"/>
      <w:r>
        <w:rPr>
          <w:sz w:val="20"/>
        </w:rPr>
        <w:t>The application of the revenue-based allocation key will differ depending on whether the formula is</w:t>
      </w:r>
      <w:r>
        <w:rPr>
          <w:spacing w:val="-16"/>
          <w:sz w:val="20"/>
        </w:rPr>
        <w:t xml:space="preserve"> </w:t>
      </w:r>
      <w:r>
        <w:rPr>
          <w:sz w:val="20"/>
        </w:rPr>
        <w:t>implemented</w:t>
      </w:r>
      <w:r>
        <w:rPr>
          <w:spacing w:val="-17"/>
          <w:sz w:val="20"/>
        </w:rPr>
        <w:t xml:space="preserve"> </w:t>
      </w:r>
      <w:r>
        <w:rPr>
          <w:sz w:val="20"/>
        </w:rPr>
        <w:t>through</w:t>
      </w:r>
      <w:r>
        <w:rPr>
          <w:spacing w:val="-16"/>
          <w:sz w:val="20"/>
        </w:rPr>
        <w:t xml:space="preserve"> </w:t>
      </w:r>
      <w:r>
        <w:rPr>
          <w:sz w:val="20"/>
        </w:rPr>
        <w:t>a</w:t>
      </w:r>
      <w:r>
        <w:rPr>
          <w:spacing w:val="-14"/>
          <w:sz w:val="20"/>
        </w:rPr>
        <w:t xml:space="preserve"> </w:t>
      </w:r>
      <w:r>
        <w:rPr>
          <w:sz w:val="20"/>
        </w:rPr>
        <w:t>profit-based</w:t>
      </w:r>
      <w:r>
        <w:rPr>
          <w:spacing w:val="-15"/>
          <w:sz w:val="20"/>
        </w:rPr>
        <w:t xml:space="preserve"> </w:t>
      </w:r>
      <w:r>
        <w:rPr>
          <w:sz w:val="20"/>
        </w:rPr>
        <w:t>or</w:t>
      </w:r>
      <w:r>
        <w:rPr>
          <w:spacing w:val="-15"/>
          <w:sz w:val="20"/>
        </w:rPr>
        <w:t xml:space="preserve"> </w:t>
      </w:r>
      <w:r>
        <w:rPr>
          <w:sz w:val="20"/>
        </w:rPr>
        <w:t>a</w:t>
      </w:r>
      <w:r>
        <w:rPr>
          <w:spacing w:val="-14"/>
          <w:sz w:val="20"/>
        </w:rPr>
        <w:t xml:space="preserve"> </w:t>
      </w:r>
      <w:r>
        <w:rPr>
          <w:sz w:val="20"/>
        </w:rPr>
        <w:t>profit-margin</w:t>
      </w:r>
      <w:r>
        <w:rPr>
          <w:spacing w:val="-17"/>
          <w:sz w:val="20"/>
        </w:rPr>
        <w:t xml:space="preserve"> </w:t>
      </w:r>
      <w:r>
        <w:rPr>
          <w:sz w:val="20"/>
        </w:rPr>
        <w:t>approach</w:t>
      </w:r>
      <w:r>
        <w:rPr>
          <w:spacing w:val="-16"/>
          <w:sz w:val="20"/>
        </w:rPr>
        <w:t xml:space="preserve"> </w:t>
      </w:r>
      <w:r>
        <w:rPr>
          <w:sz w:val="20"/>
        </w:rPr>
        <w:t>(see</w:t>
      </w:r>
      <w:r>
        <w:rPr>
          <w:spacing w:val="-12"/>
          <w:sz w:val="20"/>
        </w:rPr>
        <w:t xml:space="preserve"> </w:t>
      </w:r>
      <w:r>
        <w:rPr>
          <w:sz w:val="20"/>
        </w:rPr>
        <w:t>section</w:t>
      </w:r>
      <w:r>
        <w:rPr>
          <w:spacing w:val="-17"/>
          <w:sz w:val="20"/>
        </w:rPr>
        <w:t xml:space="preserve"> </w:t>
      </w:r>
      <w:hyperlink w:anchor="_bookmark47" w:history="1">
        <w:r>
          <w:rPr>
            <w:sz w:val="20"/>
          </w:rPr>
          <w:t>6.2.4</w:t>
        </w:r>
      </w:hyperlink>
      <w:r>
        <w:rPr>
          <w:sz w:val="20"/>
        </w:rPr>
        <w:t>).</w:t>
      </w:r>
      <w:r>
        <w:rPr>
          <w:spacing w:val="-16"/>
          <w:sz w:val="20"/>
        </w:rPr>
        <w:t xml:space="preserve"> </w:t>
      </w:r>
      <w:r>
        <w:rPr>
          <w:sz w:val="20"/>
        </w:rPr>
        <w:t>Under</w:t>
      </w:r>
      <w:r>
        <w:rPr>
          <w:spacing w:val="-15"/>
          <w:sz w:val="20"/>
        </w:rPr>
        <w:t xml:space="preserve"> </w:t>
      </w:r>
      <w:r>
        <w:rPr>
          <w:sz w:val="20"/>
        </w:rPr>
        <w:t>a</w:t>
      </w:r>
      <w:r>
        <w:rPr>
          <w:spacing w:val="-14"/>
          <w:sz w:val="20"/>
        </w:rPr>
        <w:t xml:space="preserve"> </w:t>
      </w:r>
      <w:r>
        <w:rPr>
          <w:sz w:val="20"/>
        </w:rPr>
        <w:t xml:space="preserve">profit-based approach, the allocable tax base (a profit amount, i.e. PBT) could be multiplied by the ratio of locally sourced in-scope revenue to total revenue of </w:t>
      </w:r>
      <w:r>
        <w:rPr>
          <w:spacing w:val="3"/>
          <w:sz w:val="20"/>
        </w:rPr>
        <w:t xml:space="preserve">an </w:t>
      </w:r>
      <w:r>
        <w:rPr>
          <w:sz w:val="20"/>
        </w:rPr>
        <w:t>MNE group (or segment where relevant) used in computing the tax base, including revenue from ineligible market jurisdictions (where no nexus would be established</w:t>
      </w:r>
      <w:r>
        <w:rPr>
          <w:spacing w:val="-15"/>
          <w:sz w:val="20"/>
        </w:rPr>
        <w:t xml:space="preserve"> </w:t>
      </w:r>
      <w:r>
        <w:rPr>
          <w:sz w:val="20"/>
        </w:rPr>
        <w:t>for</w:t>
      </w:r>
      <w:r>
        <w:rPr>
          <w:spacing w:val="-14"/>
          <w:sz w:val="20"/>
        </w:rPr>
        <w:t xml:space="preserve"> </w:t>
      </w:r>
      <w:r>
        <w:rPr>
          <w:sz w:val="20"/>
        </w:rPr>
        <w:t>Amount</w:t>
      </w:r>
      <w:r>
        <w:rPr>
          <w:spacing w:val="-15"/>
          <w:sz w:val="20"/>
        </w:rPr>
        <w:t xml:space="preserve"> </w:t>
      </w:r>
      <w:r>
        <w:rPr>
          <w:sz w:val="20"/>
        </w:rPr>
        <w:t>A</w:t>
      </w:r>
      <w:r>
        <w:rPr>
          <w:spacing w:val="-15"/>
          <w:sz w:val="20"/>
        </w:rPr>
        <w:t xml:space="preserve"> </w:t>
      </w:r>
      <w:r>
        <w:rPr>
          <w:sz w:val="20"/>
        </w:rPr>
        <w:t>purposes)</w:t>
      </w:r>
      <w:r>
        <w:rPr>
          <w:spacing w:val="-14"/>
          <w:sz w:val="20"/>
        </w:rPr>
        <w:t xml:space="preserve"> </w:t>
      </w:r>
      <w:r>
        <w:rPr>
          <w:sz w:val="20"/>
        </w:rPr>
        <w:t>and</w:t>
      </w:r>
      <w:r>
        <w:rPr>
          <w:spacing w:val="-13"/>
          <w:sz w:val="20"/>
        </w:rPr>
        <w:t xml:space="preserve"> </w:t>
      </w:r>
      <w:r>
        <w:rPr>
          <w:sz w:val="20"/>
        </w:rPr>
        <w:t>potentially</w:t>
      </w:r>
      <w:r>
        <w:rPr>
          <w:spacing w:val="-15"/>
          <w:sz w:val="20"/>
        </w:rPr>
        <w:t xml:space="preserve"> </w:t>
      </w:r>
      <w:r>
        <w:rPr>
          <w:sz w:val="20"/>
        </w:rPr>
        <w:t>out-of-scope</w:t>
      </w:r>
      <w:r>
        <w:rPr>
          <w:spacing w:val="-14"/>
          <w:sz w:val="20"/>
        </w:rPr>
        <w:t xml:space="preserve"> </w:t>
      </w:r>
      <w:r>
        <w:rPr>
          <w:sz w:val="20"/>
        </w:rPr>
        <w:t>revenue.</w:t>
      </w:r>
      <w:r>
        <w:rPr>
          <w:spacing w:val="-15"/>
          <w:sz w:val="20"/>
        </w:rPr>
        <w:t xml:space="preserve"> </w:t>
      </w:r>
      <w:r>
        <w:rPr>
          <w:sz w:val="20"/>
        </w:rPr>
        <w:t>Under</w:t>
      </w:r>
      <w:r>
        <w:rPr>
          <w:spacing w:val="-14"/>
          <w:sz w:val="20"/>
        </w:rPr>
        <w:t xml:space="preserve"> </w:t>
      </w:r>
      <w:r>
        <w:rPr>
          <w:sz w:val="20"/>
        </w:rPr>
        <w:t>a</w:t>
      </w:r>
      <w:r>
        <w:rPr>
          <w:spacing w:val="-14"/>
          <w:sz w:val="20"/>
        </w:rPr>
        <w:t xml:space="preserve"> </w:t>
      </w:r>
      <w:r>
        <w:rPr>
          <w:sz w:val="20"/>
        </w:rPr>
        <w:t>profit-margin</w:t>
      </w:r>
      <w:r>
        <w:rPr>
          <w:spacing w:val="-15"/>
          <w:sz w:val="20"/>
        </w:rPr>
        <w:t xml:space="preserve"> </w:t>
      </w:r>
      <w:r>
        <w:rPr>
          <w:sz w:val="20"/>
        </w:rPr>
        <w:t>approach, the allocable tax base (a profit ratio, i.e. PBT / revenue) could be multiplied by locally sourced in-scope revenue.</w:t>
      </w:r>
    </w:p>
    <w:p w14:paraId="343F5745" w14:textId="77777777" w:rsidR="006A213B" w:rsidRDefault="006A213B" w:rsidP="00665CAB">
      <w:pPr>
        <w:pStyle w:val="ListParagraph"/>
        <w:numPr>
          <w:ilvl w:val="0"/>
          <w:numId w:val="11"/>
        </w:numPr>
        <w:tabs>
          <w:tab w:val="left" w:pos="1444"/>
        </w:tabs>
        <w:spacing w:before="123" w:line="271" w:lineRule="auto"/>
        <w:ind w:right="482" w:firstLine="0"/>
        <w:jc w:val="both"/>
        <w:rPr>
          <w:sz w:val="20"/>
        </w:rPr>
      </w:pPr>
      <w:r>
        <w:rPr>
          <w:sz w:val="20"/>
        </w:rPr>
        <w:t>Both of these approaches would ensure that Amount A profits attributable to revenue sourced in ineligible market jurisdictions are not allocated to other eligible market jurisdictions, and remain instead taxed under the existing profit allocation system (a so-called “throwback” system). In practice, given the likely</w:t>
      </w:r>
      <w:r>
        <w:rPr>
          <w:spacing w:val="-18"/>
          <w:sz w:val="20"/>
        </w:rPr>
        <w:t xml:space="preserve"> </w:t>
      </w:r>
      <w:r>
        <w:rPr>
          <w:sz w:val="20"/>
        </w:rPr>
        <w:t>level</w:t>
      </w:r>
      <w:r>
        <w:rPr>
          <w:spacing w:val="-17"/>
          <w:sz w:val="20"/>
        </w:rPr>
        <w:t xml:space="preserve"> </w:t>
      </w:r>
      <w:r>
        <w:rPr>
          <w:sz w:val="20"/>
        </w:rPr>
        <w:t>of</w:t>
      </w:r>
      <w:r>
        <w:rPr>
          <w:spacing w:val="-14"/>
          <w:sz w:val="20"/>
        </w:rPr>
        <w:t xml:space="preserve"> </w:t>
      </w:r>
      <w:r>
        <w:rPr>
          <w:sz w:val="20"/>
        </w:rPr>
        <w:t>the</w:t>
      </w:r>
      <w:r>
        <w:rPr>
          <w:spacing w:val="-15"/>
          <w:sz w:val="20"/>
        </w:rPr>
        <w:t xml:space="preserve"> </w:t>
      </w:r>
      <w:r>
        <w:rPr>
          <w:sz w:val="20"/>
        </w:rPr>
        <w:t>nexus</w:t>
      </w:r>
      <w:r>
        <w:rPr>
          <w:spacing w:val="-15"/>
          <w:sz w:val="20"/>
        </w:rPr>
        <w:t xml:space="preserve"> </w:t>
      </w:r>
      <w:r>
        <w:rPr>
          <w:sz w:val="20"/>
        </w:rPr>
        <w:t>revenue</w:t>
      </w:r>
      <w:r>
        <w:rPr>
          <w:spacing w:val="-17"/>
          <w:sz w:val="20"/>
        </w:rPr>
        <w:t xml:space="preserve"> </w:t>
      </w:r>
      <w:r>
        <w:rPr>
          <w:sz w:val="20"/>
        </w:rPr>
        <w:t>thresholds,</w:t>
      </w:r>
      <w:r>
        <w:rPr>
          <w:spacing w:val="-16"/>
          <w:sz w:val="20"/>
        </w:rPr>
        <w:t xml:space="preserve"> </w:t>
      </w:r>
      <w:r>
        <w:rPr>
          <w:sz w:val="20"/>
        </w:rPr>
        <w:t>(see</w:t>
      </w:r>
      <w:r>
        <w:rPr>
          <w:spacing w:val="-13"/>
          <w:sz w:val="20"/>
        </w:rPr>
        <w:t xml:space="preserve"> </w:t>
      </w:r>
      <w:r>
        <w:rPr>
          <w:sz w:val="20"/>
        </w:rPr>
        <w:t>section</w:t>
      </w:r>
      <w:r>
        <w:rPr>
          <w:spacing w:val="-16"/>
          <w:sz w:val="20"/>
        </w:rPr>
        <w:t xml:space="preserve"> </w:t>
      </w:r>
      <w:hyperlink w:anchor="_bookmark15" w:history="1">
        <w:r>
          <w:rPr>
            <w:sz w:val="20"/>
          </w:rPr>
          <w:t>3.2.1</w:t>
        </w:r>
      </w:hyperlink>
      <w:r>
        <w:rPr>
          <w:sz w:val="20"/>
        </w:rPr>
        <w:t>),</w:t>
      </w:r>
      <w:r>
        <w:rPr>
          <w:spacing w:val="-16"/>
          <w:sz w:val="20"/>
        </w:rPr>
        <w:t xml:space="preserve"> </w:t>
      </w:r>
      <w:r>
        <w:rPr>
          <w:sz w:val="20"/>
        </w:rPr>
        <w:t>the</w:t>
      </w:r>
      <w:r>
        <w:rPr>
          <w:spacing w:val="-17"/>
          <w:sz w:val="20"/>
        </w:rPr>
        <w:t xml:space="preserve"> </w:t>
      </w:r>
      <w:r>
        <w:rPr>
          <w:sz w:val="20"/>
        </w:rPr>
        <w:t>Amount</w:t>
      </w:r>
      <w:r>
        <w:rPr>
          <w:spacing w:val="-16"/>
          <w:sz w:val="20"/>
        </w:rPr>
        <w:t xml:space="preserve"> </w:t>
      </w:r>
      <w:r>
        <w:rPr>
          <w:sz w:val="20"/>
        </w:rPr>
        <w:t>A</w:t>
      </w:r>
      <w:r>
        <w:rPr>
          <w:spacing w:val="-15"/>
          <w:sz w:val="20"/>
        </w:rPr>
        <w:t xml:space="preserve"> </w:t>
      </w:r>
      <w:r>
        <w:rPr>
          <w:sz w:val="20"/>
        </w:rPr>
        <w:t>profit</w:t>
      </w:r>
      <w:r>
        <w:rPr>
          <w:spacing w:val="-14"/>
          <w:sz w:val="20"/>
        </w:rPr>
        <w:t xml:space="preserve"> </w:t>
      </w:r>
      <w:r>
        <w:rPr>
          <w:sz w:val="20"/>
        </w:rPr>
        <w:t>attributable</w:t>
      </w:r>
      <w:r>
        <w:rPr>
          <w:spacing w:val="-14"/>
          <w:sz w:val="20"/>
        </w:rPr>
        <w:t xml:space="preserve"> </w:t>
      </w:r>
      <w:r>
        <w:rPr>
          <w:sz w:val="20"/>
        </w:rPr>
        <w:t>to</w:t>
      </w:r>
      <w:r>
        <w:rPr>
          <w:spacing w:val="-17"/>
          <w:sz w:val="20"/>
        </w:rPr>
        <w:t xml:space="preserve"> </w:t>
      </w:r>
      <w:r>
        <w:rPr>
          <w:sz w:val="20"/>
        </w:rPr>
        <w:t>ineligible market jurisdictions is likely to be small. Both approaches would also ensure that where the calculation of the Amount A tax base (at the level of a group or segment) includes profit from out-of-scope revenue, the portion of the Amount A tax base that relates to out-of-scope revenue will not be reallocated to market jurisdictions.</w:t>
      </w:r>
      <w:r>
        <w:rPr>
          <w:position w:val="6"/>
          <w:sz w:val="13"/>
        </w:rPr>
        <w:t>100</w:t>
      </w:r>
    </w:p>
    <w:p w14:paraId="7D03C2FC" w14:textId="77777777" w:rsidR="006A213B" w:rsidRDefault="006A213B" w:rsidP="006A213B">
      <w:pPr>
        <w:pStyle w:val="BodyText"/>
        <w:spacing w:before="6"/>
        <w:rPr>
          <w:sz w:val="24"/>
        </w:rPr>
      </w:pPr>
      <w:r>
        <w:rPr>
          <w:noProof/>
        </w:rPr>
        <mc:AlternateContent>
          <mc:Choice Requires="wps">
            <w:drawing>
              <wp:anchor distT="0" distB="0" distL="0" distR="0" simplePos="0" relativeHeight="251689984" behindDoc="1" locked="0" layoutInCell="1" allowOverlap="1" wp14:anchorId="403903FC" wp14:editId="665AB98E">
                <wp:simplePos x="0" y="0"/>
                <wp:positionH relativeFrom="page">
                  <wp:posOffset>828040</wp:posOffset>
                </wp:positionH>
                <wp:positionV relativeFrom="paragraph">
                  <wp:posOffset>204470</wp:posOffset>
                </wp:positionV>
                <wp:extent cx="1828800" cy="7620"/>
                <wp:effectExtent l="0" t="0" r="635" b="3175"/>
                <wp:wrapTopAndBottom/>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F1090" id="Rectangle 43" o:spid="_x0000_s1026" style="position:absolute;margin-left:65.2pt;margin-top:16.1pt;width:2in;height:.6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LK/AEAANs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" fillcolor="black" stroked="f">
                <w10:wrap type="topAndBottom" anchorx="page"/>
              </v:rect>
            </w:pict>
          </mc:Fallback>
        </mc:AlternateContent>
      </w:r>
    </w:p>
    <w:p w14:paraId="145C4459" w14:textId="77777777" w:rsidR="006A213B" w:rsidRDefault="006A213B" w:rsidP="006A213B">
      <w:pPr>
        <w:pStyle w:val="BodyText"/>
        <w:spacing w:before="2"/>
        <w:rPr>
          <w:sz w:val="16"/>
        </w:rPr>
      </w:pPr>
    </w:p>
    <w:p w14:paraId="32B6B51E" w14:textId="77777777" w:rsidR="006A213B" w:rsidRDefault="006A213B" w:rsidP="00665CAB">
      <w:pPr>
        <w:pStyle w:val="ListParagraph"/>
        <w:numPr>
          <w:ilvl w:val="0"/>
          <w:numId w:val="10"/>
        </w:numPr>
        <w:tabs>
          <w:tab w:val="left" w:pos="928"/>
        </w:tabs>
        <w:spacing w:before="94"/>
        <w:ind w:left="927" w:hanging="205"/>
        <w:rPr>
          <w:sz w:val="18"/>
        </w:rPr>
      </w:pPr>
      <w:r>
        <w:rPr>
          <w:sz w:val="18"/>
        </w:rPr>
        <w:t>see CTPA/CFA/WP2/NOE2(2020)10)</w:t>
      </w:r>
    </w:p>
    <w:p w14:paraId="264F0EE0" w14:textId="77777777" w:rsidR="006A213B" w:rsidRDefault="006A213B" w:rsidP="00665CAB">
      <w:pPr>
        <w:pStyle w:val="ListParagraph"/>
        <w:numPr>
          <w:ilvl w:val="0"/>
          <w:numId w:val="10"/>
        </w:numPr>
        <w:tabs>
          <w:tab w:val="left" w:pos="998"/>
        </w:tabs>
        <w:spacing w:before="111" w:line="278" w:lineRule="auto"/>
        <w:ind w:left="723" w:right="488" w:firstLine="0"/>
        <w:rPr>
          <w:sz w:val="18"/>
        </w:rPr>
      </w:pPr>
      <w:r>
        <w:rPr>
          <w:sz w:val="18"/>
        </w:rPr>
        <w:t>For</w:t>
      </w:r>
      <w:r>
        <w:rPr>
          <w:spacing w:val="-9"/>
          <w:sz w:val="18"/>
        </w:rPr>
        <w:t xml:space="preserve"> </w:t>
      </w:r>
      <w:r>
        <w:rPr>
          <w:sz w:val="18"/>
        </w:rPr>
        <w:t>example,</w:t>
      </w:r>
      <w:r>
        <w:rPr>
          <w:spacing w:val="-9"/>
          <w:sz w:val="18"/>
        </w:rPr>
        <w:t xml:space="preserve"> </w:t>
      </w:r>
      <w:r>
        <w:rPr>
          <w:sz w:val="18"/>
        </w:rPr>
        <w:t>if</w:t>
      </w:r>
      <w:r>
        <w:rPr>
          <w:spacing w:val="-9"/>
          <w:sz w:val="18"/>
        </w:rPr>
        <w:t xml:space="preserve"> </w:t>
      </w:r>
      <w:r>
        <w:rPr>
          <w:sz w:val="18"/>
        </w:rPr>
        <w:t>a</w:t>
      </w:r>
      <w:r>
        <w:rPr>
          <w:spacing w:val="-11"/>
          <w:sz w:val="18"/>
        </w:rPr>
        <w:t xml:space="preserve"> </w:t>
      </w:r>
      <w:r>
        <w:rPr>
          <w:sz w:val="18"/>
        </w:rPr>
        <w:t>segment</w:t>
      </w:r>
      <w:r>
        <w:rPr>
          <w:spacing w:val="-9"/>
          <w:sz w:val="18"/>
        </w:rPr>
        <w:t xml:space="preserve"> </w:t>
      </w:r>
      <w:r>
        <w:rPr>
          <w:sz w:val="18"/>
        </w:rPr>
        <w:t>had</w:t>
      </w:r>
      <w:r>
        <w:rPr>
          <w:spacing w:val="-11"/>
          <w:sz w:val="18"/>
        </w:rPr>
        <w:t xml:space="preserve"> </w:t>
      </w:r>
      <w:r>
        <w:rPr>
          <w:sz w:val="18"/>
        </w:rPr>
        <w:t>total</w:t>
      </w:r>
      <w:r>
        <w:rPr>
          <w:spacing w:val="-9"/>
          <w:sz w:val="18"/>
        </w:rPr>
        <w:t xml:space="preserve"> </w:t>
      </w:r>
      <w:r>
        <w:rPr>
          <w:sz w:val="18"/>
        </w:rPr>
        <w:t>in-scope</w:t>
      </w:r>
      <w:r>
        <w:rPr>
          <w:spacing w:val="-11"/>
          <w:sz w:val="18"/>
        </w:rPr>
        <w:t xml:space="preserve"> </w:t>
      </w:r>
      <w:r>
        <w:rPr>
          <w:sz w:val="18"/>
        </w:rPr>
        <w:t>revenue</w:t>
      </w:r>
      <w:r>
        <w:rPr>
          <w:spacing w:val="-9"/>
          <w:sz w:val="18"/>
        </w:rPr>
        <w:t xml:space="preserve"> </w:t>
      </w:r>
      <w:r>
        <w:rPr>
          <w:sz w:val="18"/>
        </w:rPr>
        <w:t>of</w:t>
      </w:r>
      <w:r>
        <w:rPr>
          <w:spacing w:val="-10"/>
          <w:sz w:val="18"/>
        </w:rPr>
        <w:t xml:space="preserve"> </w:t>
      </w:r>
      <w:r>
        <w:rPr>
          <w:sz w:val="18"/>
        </w:rPr>
        <w:t>80</w:t>
      </w:r>
      <w:r>
        <w:rPr>
          <w:spacing w:val="-9"/>
          <w:sz w:val="18"/>
        </w:rPr>
        <w:t xml:space="preserve"> </w:t>
      </w:r>
      <w:r>
        <w:rPr>
          <w:sz w:val="18"/>
        </w:rPr>
        <w:t>(all</w:t>
      </w:r>
      <w:r>
        <w:rPr>
          <w:spacing w:val="-9"/>
          <w:sz w:val="18"/>
        </w:rPr>
        <w:t xml:space="preserve"> </w:t>
      </w:r>
      <w:r>
        <w:rPr>
          <w:sz w:val="18"/>
        </w:rPr>
        <w:t>of</w:t>
      </w:r>
      <w:r>
        <w:rPr>
          <w:spacing w:val="-11"/>
          <w:sz w:val="18"/>
        </w:rPr>
        <w:t xml:space="preserve"> </w:t>
      </w:r>
      <w:r>
        <w:rPr>
          <w:sz w:val="18"/>
        </w:rPr>
        <w:t>which</w:t>
      </w:r>
      <w:r>
        <w:rPr>
          <w:spacing w:val="-9"/>
          <w:sz w:val="18"/>
        </w:rPr>
        <w:t xml:space="preserve"> </w:t>
      </w:r>
      <w:r>
        <w:rPr>
          <w:sz w:val="18"/>
        </w:rPr>
        <w:t>was</w:t>
      </w:r>
      <w:r>
        <w:rPr>
          <w:spacing w:val="-11"/>
          <w:sz w:val="18"/>
        </w:rPr>
        <w:t xml:space="preserve"> </w:t>
      </w:r>
      <w:r>
        <w:rPr>
          <w:sz w:val="18"/>
        </w:rPr>
        <w:t>sourced</w:t>
      </w:r>
      <w:r>
        <w:rPr>
          <w:spacing w:val="-11"/>
          <w:sz w:val="18"/>
        </w:rPr>
        <w:t xml:space="preserve"> </w:t>
      </w:r>
      <w:r>
        <w:rPr>
          <w:sz w:val="18"/>
        </w:rPr>
        <w:t>to</w:t>
      </w:r>
      <w:r>
        <w:rPr>
          <w:spacing w:val="-11"/>
          <w:sz w:val="18"/>
        </w:rPr>
        <w:t xml:space="preserve"> </w:t>
      </w:r>
      <w:r>
        <w:rPr>
          <w:sz w:val="18"/>
        </w:rPr>
        <w:t>eligible</w:t>
      </w:r>
      <w:r>
        <w:rPr>
          <w:spacing w:val="-10"/>
          <w:sz w:val="18"/>
        </w:rPr>
        <w:t xml:space="preserve"> </w:t>
      </w:r>
      <w:r>
        <w:rPr>
          <w:sz w:val="18"/>
        </w:rPr>
        <w:t>market</w:t>
      </w:r>
      <w:r>
        <w:rPr>
          <w:spacing w:val="-11"/>
          <w:sz w:val="18"/>
        </w:rPr>
        <w:t xml:space="preserve"> </w:t>
      </w:r>
      <w:r>
        <w:rPr>
          <w:sz w:val="18"/>
        </w:rPr>
        <w:t>jurisdictions under</w:t>
      </w:r>
      <w:r>
        <w:rPr>
          <w:spacing w:val="-7"/>
          <w:sz w:val="18"/>
        </w:rPr>
        <w:t xml:space="preserve"> </w:t>
      </w:r>
      <w:r>
        <w:rPr>
          <w:sz w:val="18"/>
        </w:rPr>
        <w:t>the</w:t>
      </w:r>
      <w:r>
        <w:rPr>
          <w:spacing w:val="-5"/>
          <w:sz w:val="18"/>
        </w:rPr>
        <w:t xml:space="preserve"> </w:t>
      </w:r>
      <w:r>
        <w:rPr>
          <w:sz w:val="18"/>
        </w:rPr>
        <w:t>nexus</w:t>
      </w:r>
      <w:r>
        <w:rPr>
          <w:spacing w:val="-2"/>
          <w:sz w:val="18"/>
        </w:rPr>
        <w:t xml:space="preserve"> </w:t>
      </w:r>
      <w:r>
        <w:rPr>
          <w:sz w:val="18"/>
        </w:rPr>
        <w:t>rule)</w:t>
      </w:r>
      <w:r>
        <w:rPr>
          <w:spacing w:val="-7"/>
          <w:sz w:val="18"/>
        </w:rPr>
        <w:t xml:space="preserve"> </w:t>
      </w:r>
      <w:r>
        <w:rPr>
          <w:sz w:val="18"/>
        </w:rPr>
        <w:t>and</w:t>
      </w:r>
      <w:r>
        <w:rPr>
          <w:spacing w:val="-5"/>
          <w:sz w:val="18"/>
        </w:rPr>
        <w:t xml:space="preserve"> </w:t>
      </w:r>
      <w:r>
        <w:rPr>
          <w:sz w:val="18"/>
        </w:rPr>
        <w:t>100</w:t>
      </w:r>
      <w:r>
        <w:rPr>
          <w:spacing w:val="-8"/>
          <w:sz w:val="18"/>
        </w:rPr>
        <w:t xml:space="preserve"> </w:t>
      </w:r>
      <w:r>
        <w:rPr>
          <w:sz w:val="18"/>
        </w:rPr>
        <w:t>total</w:t>
      </w:r>
      <w:r>
        <w:rPr>
          <w:spacing w:val="-4"/>
          <w:sz w:val="18"/>
        </w:rPr>
        <w:t xml:space="preserve"> </w:t>
      </w:r>
      <w:r>
        <w:rPr>
          <w:sz w:val="18"/>
        </w:rPr>
        <w:t>revenue</w:t>
      </w:r>
      <w:r>
        <w:rPr>
          <w:spacing w:val="-5"/>
          <w:sz w:val="18"/>
        </w:rPr>
        <w:t xml:space="preserve"> </w:t>
      </w:r>
      <w:r>
        <w:rPr>
          <w:sz w:val="18"/>
        </w:rPr>
        <w:t>(including</w:t>
      </w:r>
      <w:r>
        <w:rPr>
          <w:spacing w:val="-3"/>
          <w:sz w:val="18"/>
        </w:rPr>
        <w:t xml:space="preserve"> </w:t>
      </w:r>
      <w:r>
        <w:rPr>
          <w:sz w:val="18"/>
        </w:rPr>
        <w:t>out</w:t>
      </w:r>
      <w:r>
        <w:rPr>
          <w:spacing w:val="-5"/>
          <w:sz w:val="18"/>
        </w:rPr>
        <w:t xml:space="preserve"> </w:t>
      </w:r>
      <w:r>
        <w:rPr>
          <w:sz w:val="18"/>
        </w:rPr>
        <w:t>of</w:t>
      </w:r>
      <w:r>
        <w:rPr>
          <w:spacing w:val="-7"/>
          <w:sz w:val="18"/>
        </w:rPr>
        <w:t xml:space="preserve"> </w:t>
      </w:r>
      <w:r>
        <w:rPr>
          <w:sz w:val="18"/>
        </w:rPr>
        <w:t>scope</w:t>
      </w:r>
      <w:r>
        <w:rPr>
          <w:spacing w:val="-3"/>
          <w:sz w:val="18"/>
        </w:rPr>
        <w:t xml:space="preserve"> </w:t>
      </w:r>
      <w:r>
        <w:rPr>
          <w:sz w:val="18"/>
        </w:rPr>
        <w:t>revenue),</w:t>
      </w:r>
      <w:r>
        <w:rPr>
          <w:spacing w:val="-5"/>
          <w:sz w:val="18"/>
        </w:rPr>
        <w:t xml:space="preserve"> </w:t>
      </w:r>
      <w:r>
        <w:rPr>
          <w:sz w:val="18"/>
        </w:rPr>
        <w:t>the</w:t>
      </w:r>
      <w:r>
        <w:rPr>
          <w:spacing w:val="-6"/>
          <w:sz w:val="18"/>
        </w:rPr>
        <w:t xml:space="preserve"> </w:t>
      </w:r>
      <w:r>
        <w:rPr>
          <w:sz w:val="18"/>
        </w:rPr>
        <w:t>allocation</w:t>
      </w:r>
      <w:r>
        <w:rPr>
          <w:spacing w:val="-8"/>
          <w:sz w:val="18"/>
        </w:rPr>
        <w:t xml:space="preserve"> </w:t>
      </w:r>
      <w:r>
        <w:rPr>
          <w:sz w:val="18"/>
        </w:rPr>
        <w:t>key</w:t>
      </w:r>
      <w:r>
        <w:rPr>
          <w:spacing w:val="-5"/>
          <w:sz w:val="18"/>
        </w:rPr>
        <w:t xml:space="preserve"> </w:t>
      </w:r>
      <w:r>
        <w:rPr>
          <w:sz w:val="18"/>
        </w:rPr>
        <w:t>would</w:t>
      </w:r>
      <w:r>
        <w:rPr>
          <w:spacing w:val="-3"/>
          <w:sz w:val="18"/>
        </w:rPr>
        <w:t xml:space="preserve"> </w:t>
      </w:r>
      <w:r>
        <w:rPr>
          <w:sz w:val="18"/>
        </w:rPr>
        <w:t>mean</w:t>
      </w:r>
      <w:r>
        <w:rPr>
          <w:spacing w:val="-4"/>
          <w:sz w:val="18"/>
        </w:rPr>
        <w:t xml:space="preserve"> </w:t>
      </w:r>
      <w:r>
        <w:rPr>
          <w:sz w:val="18"/>
        </w:rPr>
        <w:t>that</w:t>
      </w:r>
      <w:r>
        <w:rPr>
          <w:spacing w:val="-6"/>
          <w:sz w:val="18"/>
        </w:rPr>
        <w:t xml:space="preserve"> </w:t>
      </w:r>
      <w:r>
        <w:rPr>
          <w:sz w:val="18"/>
        </w:rPr>
        <w:t>only</w:t>
      </w:r>
    </w:p>
    <w:p w14:paraId="41FA6C16" w14:textId="77777777" w:rsidR="006A213B" w:rsidRDefault="006A213B" w:rsidP="006A213B">
      <w:pPr>
        <w:spacing w:line="278" w:lineRule="auto"/>
        <w:rPr>
          <w:sz w:val="18"/>
        </w:rPr>
        <w:sectPr w:rsidR="006A213B">
          <w:pgSz w:w="11910" w:h="16840"/>
          <w:pgMar w:top="1500" w:right="820" w:bottom="1820" w:left="580" w:header="1244" w:footer="1638" w:gutter="0"/>
          <w:cols w:space="720"/>
        </w:sectPr>
      </w:pPr>
    </w:p>
    <w:p w14:paraId="3F11511F" w14:textId="77777777" w:rsidR="006A213B" w:rsidRDefault="006A213B" w:rsidP="006A213B">
      <w:pPr>
        <w:pStyle w:val="BodyText"/>
        <w:spacing w:before="5"/>
      </w:pPr>
    </w:p>
    <w:p w14:paraId="1661F6E5" w14:textId="77777777" w:rsidR="006A213B" w:rsidRDefault="006A213B" w:rsidP="00665CAB">
      <w:pPr>
        <w:pStyle w:val="ListParagraph"/>
        <w:numPr>
          <w:ilvl w:val="0"/>
          <w:numId w:val="11"/>
        </w:numPr>
        <w:tabs>
          <w:tab w:val="left" w:pos="1444"/>
        </w:tabs>
        <w:spacing w:before="93" w:line="271" w:lineRule="auto"/>
        <w:ind w:right="480" w:firstLine="0"/>
        <w:jc w:val="both"/>
        <w:rPr>
          <w:sz w:val="20"/>
        </w:rPr>
      </w:pPr>
      <w:r>
        <w:rPr>
          <w:sz w:val="20"/>
        </w:rPr>
        <w:t>Another possible approach would be to allocate the entire allocable tax base (as determined by steps 1 and 2) between eligible market jurisdictions, and allocate Amount A profits related to revenue sourced</w:t>
      </w:r>
      <w:r>
        <w:rPr>
          <w:spacing w:val="-6"/>
          <w:sz w:val="20"/>
        </w:rPr>
        <w:t xml:space="preserve"> </w:t>
      </w:r>
      <w:r>
        <w:rPr>
          <w:sz w:val="20"/>
        </w:rPr>
        <w:t>in</w:t>
      </w:r>
      <w:r>
        <w:rPr>
          <w:spacing w:val="-5"/>
          <w:sz w:val="20"/>
        </w:rPr>
        <w:t xml:space="preserve"> </w:t>
      </w:r>
      <w:r>
        <w:rPr>
          <w:sz w:val="20"/>
        </w:rPr>
        <w:t>ineligible</w:t>
      </w:r>
      <w:r>
        <w:rPr>
          <w:spacing w:val="-5"/>
          <w:sz w:val="20"/>
        </w:rPr>
        <w:t xml:space="preserve"> </w:t>
      </w:r>
      <w:r>
        <w:rPr>
          <w:sz w:val="20"/>
        </w:rPr>
        <w:t>market</w:t>
      </w:r>
      <w:r>
        <w:rPr>
          <w:spacing w:val="-9"/>
          <w:sz w:val="20"/>
        </w:rPr>
        <w:t xml:space="preserve"> </w:t>
      </w:r>
      <w:r>
        <w:rPr>
          <w:sz w:val="20"/>
        </w:rPr>
        <w:t>jurisdictions</w:t>
      </w:r>
      <w:r>
        <w:rPr>
          <w:spacing w:val="-3"/>
          <w:sz w:val="20"/>
        </w:rPr>
        <w:t xml:space="preserve"> </w:t>
      </w:r>
      <w:r>
        <w:rPr>
          <w:sz w:val="20"/>
        </w:rPr>
        <w:t>to</w:t>
      </w:r>
      <w:r>
        <w:rPr>
          <w:spacing w:val="-5"/>
          <w:sz w:val="20"/>
        </w:rPr>
        <w:t xml:space="preserve"> </w:t>
      </w:r>
      <w:r>
        <w:rPr>
          <w:sz w:val="20"/>
        </w:rPr>
        <w:t>eligible</w:t>
      </w:r>
      <w:r>
        <w:rPr>
          <w:spacing w:val="-5"/>
          <w:sz w:val="20"/>
        </w:rPr>
        <w:t xml:space="preserve"> </w:t>
      </w:r>
      <w:r>
        <w:rPr>
          <w:sz w:val="20"/>
        </w:rPr>
        <w:t>market</w:t>
      </w:r>
      <w:r>
        <w:rPr>
          <w:spacing w:val="-7"/>
          <w:sz w:val="20"/>
        </w:rPr>
        <w:t xml:space="preserve"> </w:t>
      </w:r>
      <w:r>
        <w:rPr>
          <w:sz w:val="20"/>
        </w:rPr>
        <w:t>jurisdictions</w:t>
      </w:r>
      <w:r>
        <w:rPr>
          <w:spacing w:val="-6"/>
          <w:sz w:val="20"/>
        </w:rPr>
        <w:t xml:space="preserve"> </w:t>
      </w:r>
      <w:r>
        <w:rPr>
          <w:sz w:val="20"/>
        </w:rPr>
        <w:t>(the</w:t>
      </w:r>
      <w:r>
        <w:rPr>
          <w:spacing w:val="-5"/>
          <w:sz w:val="20"/>
        </w:rPr>
        <w:t xml:space="preserve"> </w:t>
      </w:r>
      <w:r>
        <w:rPr>
          <w:sz w:val="20"/>
        </w:rPr>
        <w:t>“throw-in”</w:t>
      </w:r>
      <w:r>
        <w:rPr>
          <w:spacing w:val="-6"/>
          <w:sz w:val="20"/>
        </w:rPr>
        <w:t xml:space="preserve"> </w:t>
      </w:r>
      <w:r>
        <w:rPr>
          <w:sz w:val="20"/>
        </w:rPr>
        <w:t>system).</w:t>
      </w:r>
      <w:r>
        <w:rPr>
          <w:spacing w:val="-6"/>
          <w:sz w:val="20"/>
        </w:rPr>
        <w:t xml:space="preserve"> </w:t>
      </w:r>
      <w:r>
        <w:rPr>
          <w:sz w:val="20"/>
        </w:rPr>
        <w:t>This</w:t>
      </w:r>
      <w:r>
        <w:rPr>
          <w:spacing w:val="-5"/>
          <w:sz w:val="20"/>
        </w:rPr>
        <w:t xml:space="preserve"> </w:t>
      </w:r>
      <w:r>
        <w:rPr>
          <w:sz w:val="20"/>
        </w:rPr>
        <w:t>would modify</w:t>
      </w:r>
      <w:r>
        <w:rPr>
          <w:spacing w:val="-12"/>
          <w:sz w:val="20"/>
        </w:rPr>
        <w:t xml:space="preserve"> </w:t>
      </w:r>
      <w:r>
        <w:rPr>
          <w:sz w:val="20"/>
        </w:rPr>
        <w:t>the</w:t>
      </w:r>
      <w:r>
        <w:rPr>
          <w:spacing w:val="-9"/>
          <w:sz w:val="20"/>
        </w:rPr>
        <w:t xml:space="preserve"> </w:t>
      </w:r>
      <w:r>
        <w:rPr>
          <w:sz w:val="20"/>
        </w:rPr>
        <w:t>application</w:t>
      </w:r>
      <w:r>
        <w:rPr>
          <w:spacing w:val="-7"/>
          <w:sz w:val="20"/>
        </w:rPr>
        <w:t xml:space="preserve"> </w:t>
      </w:r>
      <w:r>
        <w:rPr>
          <w:sz w:val="20"/>
        </w:rPr>
        <w:t>of</w:t>
      </w:r>
      <w:r>
        <w:rPr>
          <w:spacing w:val="-7"/>
          <w:sz w:val="20"/>
        </w:rPr>
        <w:t xml:space="preserve"> </w:t>
      </w:r>
      <w:r>
        <w:rPr>
          <w:sz w:val="20"/>
        </w:rPr>
        <w:t>the</w:t>
      </w:r>
      <w:r>
        <w:rPr>
          <w:spacing w:val="-9"/>
          <w:sz w:val="20"/>
        </w:rPr>
        <w:t xml:space="preserve"> </w:t>
      </w:r>
      <w:r>
        <w:rPr>
          <w:sz w:val="20"/>
        </w:rPr>
        <w:t>revenue-based</w:t>
      </w:r>
      <w:r>
        <w:rPr>
          <w:spacing w:val="-9"/>
          <w:sz w:val="20"/>
        </w:rPr>
        <w:t xml:space="preserve"> </w:t>
      </w:r>
      <w:r>
        <w:rPr>
          <w:sz w:val="20"/>
        </w:rPr>
        <w:t>allocation</w:t>
      </w:r>
      <w:r>
        <w:rPr>
          <w:spacing w:val="-7"/>
          <w:sz w:val="20"/>
        </w:rPr>
        <w:t xml:space="preserve"> </w:t>
      </w:r>
      <w:r>
        <w:rPr>
          <w:sz w:val="20"/>
        </w:rPr>
        <w:t>key</w:t>
      </w:r>
      <w:r>
        <w:rPr>
          <w:spacing w:val="-15"/>
          <w:sz w:val="20"/>
        </w:rPr>
        <w:t xml:space="preserve"> </w:t>
      </w:r>
      <w:r>
        <w:rPr>
          <w:sz w:val="20"/>
        </w:rPr>
        <w:t>described</w:t>
      </w:r>
      <w:r>
        <w:rPr>
          <w:spacing w:val="-7"/>
          <w:sz w:val="20"/>
        </w:rPr>
        <w:t xml:space="preserve"> </w:t>
      </w:r>
      <w:r>
        <w:rPr>
          <w:sz w:val="20"/>
        </w:rPr>
        <w:t>above</w:t>
      </w:r>
      <w:r>
        <w:rPr>
          <w:spacing w:val="-9"/>
          <w:sz w:val="20"/>
        </w:rPr>
        <w:t xml:space="preserve"> </w:t>
      </w:r>
      <w:r>
        <w:rPr>
          <w:sz w:val="20"/>
        </w:rPr>
        <w:t>in</w:t>
      </w:r>
      <w:r>
        <w:rPr>
          <w:spacing w:val="-9"/>
          <w:sz w:val="20"/>
        </w:rPr>
        <w:t xml:space="preserve"> </w:t>
      </w:r>
      <w:r>
        <w:rPr>
          <w:sz w:val="20"/>
        </w:rPr>
        <w:t>paragraph</w:t>
      </w:r>
      <w:r>
        <w:rPr>
          <w:spacing w:val="-3"/>
          <w:sz w:val="20"/>
        </w:rPr>
        <w:t xml:space="preserve"> </w:t>
      </w:r>
      <w:hyperlink w:anchor="_bookmark46" w:history="1">
        <w:r>
          <w:rPr>
            <w:sz w:val="20"/>
          </w:rPr>
          <w:t>516,</w:t>
        </w:r>
        <w:r>
          <w:rPr>
            <w:spacing w:val="-6"/>
            <w:sz w:val="20"/>
          </w:rPr>
          <w:t xml:space="preserve"> </w:t>
        </w:r>
      </w:hyperlink>
      <w:r>
        <w:rPr>
          <w:sz w:val="20"/>
        </w:rPr>
        <w:t>and</w:t>
      </w:r>
      <w:r>
        <w:rPr>
          <w:spacing w:val="-7"/>
          <w:sz w:val="20"/>
        </w:rPr>
        <w:t xml:space="preserve"> </w:t>
      </w:r>
      <w:r>
        <w:rPr>
          <w:sz w:val="20"/>
        </w:rPr>
        <w:t>require determining the source of all in-scope revenue (including revenue sourced in non-eligible market jurisdictions).</w:t>
      </w:r>
      <w:r>
        <w:rPr>
          <w:position w:val="6"/>
          <w:sz w:val="13"/>
        </w:rPr>
        <w:t>101</w:t>
      </w:r>
    </w:p>
    <w:p w14:paraId="4749607E" w14:textId="77777777" w:rsidR="006A213B" w:rsidRDefault="006A213B" w:rsidP="006A213B">
      <w:pPr>
        <w:pStyle w:val="BodyText"/>
        <w:spacing w:before="5"/>
        <w:rPr>
          <w:sz w:val="23"/>
        </w:rPr>
      </w:pPr>
    </w:p>
    <w:p w14:paraId="6507AF8B" w14:textId="77777777" w:rsidR="006A213B" w:rsidRDefault="006A213B" w:rsidP="00665CAB">
      <w:pPr>
        <w:pStyle w:val="Heading6"/>
        <w:numPr>
          <w:ilvl w:val="2"/>
          <w:numId w:val="3"/>
        </w:numPr>
        <w:tabs>
          <w:tab w:val="left" w:pos="2015"/>
        </w:tabs>
        <w:spacing w:before="1"/>
        <w:ind w:hanging="613"/>
      </w:pPr>
      <w:bookmarkStart w:id="72" w:name="6.2.4._Approaches_to_implement_the_formu"/>
      <w:bookmarkStart w:id="73" w:name="_bookmark47"/>
      <w:bookmarkEnd w:id="72"/>
      <w:bookmarkEnd w:id="73"/>
      <w:r>
        <w:t>Approaches to implement the</w:t>
      </w:r>
      <w:r>
        <w:rPr>
          <w:spacing w:val="-4"/>
        </w:rPr>
        <w:t xml:space="preserve"> </w:t>
      </w:r>
      <w:r>
        <w:t>formula</w:t>
      </w:r>
    </w:p>
    <w:p w14:paraId="72E6454E" w14:textId="77777777" w:rsidR="006A213B" w:rsidRDefault="006A213B" w:rsidP="006A213B">
      <w:pPr>
        <w:pStyle w:val="BodyText"/>
        <w:spacing w:before="9"/>
        <w:rPr>
          <w:b/>
          <w:i/>
          <w:sz w:val="18"/>
        </w:rPr>
      </w:pPr>
    </w:p>
    <w:p w14:paraId="06FDAB10" w14:textId="77777777" w:rsidR="006A213B" w:rsidRDefault="006A213B" w:rsidP="00665CAB">
      <w:pPr>
        <w:pStyle w:val="ListParagraph"/>
        <w:numPr>
          <w:ilvl w:val="0"/>
          <w:numId w:val="11"/>
        </w:numPr>
        <w:tabs>
          <w:tab w:val="left" w:pos="1444"/>
        </w:tabs>
        <w:spacing w:before="1" w:line="271" w:lineRule="auto"/>
        <w:ind w:right="482" w:firstLine="0"/>
        <w:jc w:val="both"/>
        <w:rPr>
          <w:sz w:val="20"/>
        </w:rPr>
      </w:pPr>
      <w:r>
        <w:rPr>
          <w:sz w:val="20"/>
        </w:rPr>
        <w:t>To</w:t>
      </w:r>
      <w:r>
        <w:rPr>
          <w:spacing w:val="-12"/>
          <w:sz w:val="20"/>
        </w:rPr>
        <w:t xml:space="preserve"> </w:t>
      </w:r>
      <w:proofErr w:type="spellStart"/>
      <w:r>
        <w:rPr>
          <w:sz w:val="20"/>
        </w:rPr>
        <w:t>summarise</w:t>
      </w:r>
      <w:proofErr w:type="spellEnd"/>
      <w:r>
        <w:rPr>
          <w:sz w:val="20"/>
        </w:rPr>
        <w:t>,</w:t>
      </w:r>
      <w:r>
        <w:rPr>
          <w:spacing w:val="-12"/>
          <w:sz w:val="20"/>
        </w:rPr>
        <w:t xml:space="preserve"> </w:t>
      </w:r>
      <w:r>
        <w:rPr>
          <w:sz w:val="20"/>
        </w:rPr>
        <w:t>a</w:t>
      </w:r>
      <w:r>
        <w:rPr>
          <w:spacing w:val="-11"/>
          <w:sz w:val="20"/>
        </w:rPr>
        <w:t xml:space="preserve"> </w:t>
      </w:r>
      <w:r>
        <w:rPr>
          <w:sz w:val="20"/>
        </w:rPr>
        <w:t>three-step</w:t>
      </w:r>
      <w:r>
        <w:rPr>
          <w:spacing w:val="-10"/>
          <w:sz w:val="20"/>
        </w:rPr>
        <w:t xml:space="preserve"> </w:t>
      </w:r>
      <w:r>
        <w:rPr>
          <w:sz w:val="20"/>
        </w:rPr>
        <w:t>process</w:t>
      </w:r>
      <w:r>
        <w:rPr>
          <w:spacing w:val="-10"/>
          <w:sz w:val="20"/>
        </w:rPr>
        <w:t xml:space="preserve"> </w:t>
      </w:r>
      <w:r>
        <w:rPr>
          <w:sz w:val="20"/>
        </w:rPr>
        <w:t>will</w:t>
      </w:r>
      <w:r>
        <w:rPr>
          <w:spacing w:val="-10"/>
          <w:sz w:val="20"/>
        </w:rPr>
        <w:t xml:space="preserve"> </w:t>
      </w:r>
      <w:r>
        <w:rPr>
          <w:sz w:val="20"/>
        </w:rPr>
        <w:t>be</w:t>
      </w:r>
      <w:r>
        <w:rPr>
          <w:spacing w:val="-11"/>
          <w:sz w:val="20"/>
        </w:rPr>
        <w:t xml:space="preserve"> </w:t>
      </w:r>
      <w:r>
        <w:rPr>
          <w:sz w:val="20"/>
        </w:rPr>
        <w:t>required</w:t>
      </w:r>
      <w:r>
        <w:rPr>
          <w:spacing w:val="-12"/>
          <w:sz w:val="20"/>
        </w:rPr>
        <w:t xml:space="preserve"> </w:t>
      </w:r>
      <w:r>
        <w:rPr>
          <w:sz w:val="20"/>
        </w:rPr>
        <w:t>to</w:t>
      </w:r>
      <w:r>
        <w:rPr>
          <w:spacing w:val="-9"/>
          <w:sz w:val="20"/>
        </w:rPr>
        <w:t xml:space="preserve"> </w:t>
      </w:r>
      <w:r>
        <w:rPr>
          <w:sz w:val="20"/>
        </w:rPr>
        <w:t>calculate</w:t>
      </w:r>
      <w:r>
        <w:rPr>
          <w:spacing w:val="-11"/>
          <w:sz w:val="20"/>
        </w:rPr>
        <w:t xml:space="preserve"> </w:t>
      </w:r>
      <w:r>
        <w:rPr>
          <w:sz w:val="20"/>
        </w:rPr>
        <w:t>the</w:t>
      </w:r>
      <w:r>
        <w:rPr>
          <w:spacing w:val="-12"/>
          <w:sz w:val="20"/>
        </w:rPr>
        <w:t xml:space="preserve"> </w:t>
      </w:r>
      <w:r>
        <w:rPr>
          <w:sz w:val="20"/>
        </w:rPr>
        <w:t>quantum</w:t>
      </w:r>
      <w:r>
        <w:rPr>
          <w:spacing w:val="-7"/>
          <w:sz w:val="20"/>
        </w:rPr>
        <w:t xml:space="preserve"> </w:t>
      </w:r>
      <w:r>
        <w:rPr>
          <w:sz w:val="20"/>
        </w:rPr>
        <w:t>of</w:t>
      </w:r>
      <w:r>
        <w:rPr>
          <w:spacing w:val="-9"/>
          <w:sz w:val="20"/>
        </w:rPr>
        <w:t xml:space="preserve"> </w:t>
      </w:r>
      <w:r>
        <w:rPr>
          <w:sz w:val="20"/>
        </w:rPr>
        <w:t>Amount</w:t>
      </w:r>
      <w:r>
        <w:rPr>
          <w:spacing w:val="-11"/>
          <w:sz w:val="20"/>
        </w:rPr>
        <w:t xml:space="preserve"> </w:t>
      </w:r>
      <w:r>
        <w:rPr>
          <w:sz w:val="20"/>
        </w:rPr>
        <w:t>A</w:t>
      </w:r>
      <w:r>
        <w:rPr>
          <w:spacing w:val="-12"/>
          <w:sz w:val="20"/>
        </w:rPr>
        <w:t xml:space="preserve"> </w:t>
      </w:r>
      <w:r>
        <w:rPr>
          <w:sz w:val="20"/>
        </w:rPr>
        <w:t>taxable in each eligible market jurisdiction. This process could be implemented by either using absolute amounts of profit (the “profit-based approach”) or, alternatively, profit ratios (the “profit margin-based approach”). A profit-based approach would start the calculation from the Amount A tax base determined as a profit amount (e.g. an absolute profit of EUR 10 million), whereas a profit-margin approach would start the calculation from the Amount A tax base determined as a profit margin (e.g. a PBT to revenue of 15%). Both approaches would apply the above-described steps without changes or variations, and hence would provide the same quantum of Amount A taxable in each market jurisdiction. As a next step, the Inclusive Framework will determine which approach will be used to implement the Amount A formula. The profit- based approach and profit margin-based approach are discussed in more detail in Annex</w:t>
      </w:r>
      <w:r>
        <w:rPr>
          <w:spacing w:val="-21"/>
          <w:sz w:val="20"/>
        </w:rPr>
        <w:t xml:space="preserve"> </w:t>
      </w:r>
      <w:r>
        <w:rPr>
          <w:sz w:val="20"/>
        </w:rPr>
        <w:t>B.</w:t>
      </w:r>
    </w:p>
    <w:p w14:paraId="4C9843AD" w14:textId="77777777" w:rsidR="006A213B" w:rsidRDefault="006A213B" w:rsidP="006A213B">
      <w:pPr>
        <w:pStyle w:val="BodyText"/>
        <w:rPr>
          <w:sz w:val="22"/>
        </w:rPr>
      </w:pPr>
    </w:p>
    <w:p w14:paraId="08692CE7" w14:textId="77777777" w:rsidR="006A213B" w:rsidRDefault="006A213B" w:rsidP="00665CAB">
      <w:pPr>
        <w:pStyle w:val="Heading4"/>
        <w:numPr>
          <w:ilvl w:val="1"/>
          <w:numId w:val="3"/>
        </w:numPr>
        <w:tabs>
          <w:tab w:val="left" w:pos="1192"/>
        </w:tabs>
        <w:spacing w:before="192"/>
        <w:ind w:hanging="469"/>
        <w:jc w:val="both"/>
        <w:rPr>
          <w:rFonts w:ascii="Arial"/>
        </w:rPr>
      </w:pPr>
      <w:bookmarkStart w:id="74" w:name="6.3._Potential_differentiation_mechanism"/>
      <w:bookmarkStart w:id="75" w:name="_bookmark48"/>
      <w:bookmarkEnd w:id="74"/>
      <w:bookmarkEnd w:id="75"/>
      <w:r>
        <w:rPr>
          <w:rFonts w:ascii="Arial"/>
          <w:color w:val="4E81BD"/>
        </w:rPr>
        <w:t>Potential differentiation</w:t>
      </w:r>
      <w:r>
        <w:rPr>
          <w:rFonts w:ascii="Arial"/>
          <w:color w:val="4E81BD"/>
          <w:spacing w:val="-1"/>
        </w:rPr>
        <w:t xml:space="preserve"> </w:t>
      </w:r>
      <w:r>
        <w:rPr>
          <w:rFonts w:ascii="Arial"/>
          <w:color w:val="4E81BD"/>
        </w:rPr>
        <w:t>mechanisms</w:t>
      </w:r>
    </w:p>
    <w:p w14:paraId="45EC405B" w14:textId="77777777" w:rsidR="006A213B" w:rsidRDefault="006A213B" w:rsidP="006A213B">
      <w:pPr>
        <w:pStyle w:val="BodyText"/>
        <w:spacing w:before="4"/>
        <w:rPr>
          <w:b/>
          <w:sz w:val="24"/>
        </w:rPr>
      </w:pPr>
    </w:p>
    <w:p w14:paraId="136DC3DE" w14:textId="77777777" w:rsidR="006A213B" w:rsidRDefault="006A213B" w:rsidP="00665CAB">
      <w:pPr>
        <w:pStyle w:val="ListParagraph"/>
        <w:numPr>
          <w:ilvl w:val="0"/>
          <w:numId w:val="11"/>
        </w:numPr>
        <w:tabs>
          <w:tab w:val="left" w:pos="1444"/>
        </w:tabs>
        <w:spacing w:line="271" w:lineRule="auto"/>
        <w:ind w:right="486" w:firstLine="0"/>
        <w:jc w:val="both"/>
        <w:rPr>
          <w:sz w:val="20"/>
        </w:rPr>
      </w:pPr>
      <w:r>
        <w:rPr>
          <w:sz w:val="20"/>
        </w:rPr>
        <w:t xml:space="preserve">The technical work has considered whether the different components </w:t>
      </w:r>
      <w:r>
        <w:rPr>
          <w:spacing w:val="3"/>
          <w:sz w:val="20"/>
        </w:rPr>
        <w:t xml:space="preserve">of </w:t>
      </w:r>
      <w:r>
        <w:rPr>
          <w:sz w:val="20"/>
        </w:rPr>
        <w:t>the formula described above should apply similarly in all circumstances, or whether some variations are necessary to increase (or decrease) the amount of profit reallocated to market jurisdictions in some cases (the “differentiation mechanisms”). Such variations could have a significant impact to the general application of the Amount A rules.</w:t>
      </w:r>
    </w:p>
    <w:p w14:paraId="74FFE932" w14:textId="77777777" w:rsidR="006A213B" w:rsidRDefault="006A213B" w:rsidP="00665CAB">
      <w:pPr>
        <w:pStyle w:val="ListParagraph"/>
        <w:numPr>
          <w:ilvl w:val="0"/>
          <w:numId w:val="11"/>
        </w:numPr>
        <w:tabs>
          <w:tab w:val="left" w:pos="1444"/>
        </w:tabs>
        <w:spacing w:before="122" w:line="271" w:lineRule="auto"/>
        <w:ind w:right="483" w:firstLine="0"/>
        <w:jc w:val="both"/>
        <w:rPr>
          <w:sz w:val="20"/>
        </w:rPr>
      </w:pPr>
      <w:r>
        <w:rPr>
          <w:sz w:val="20"/>
        </w:rPr>
        <w:t>Consistent with proposals formulated by some Inclusive Framework members, a differentiation mechanism could potentially be introduced</w:t>
      </w:r>
      <w:r>
        <w:rPr>
          <w:spacing w:val="-4"/>
          <w:sz w:val="20"/>
        </w:rPr>
        <w:t xml:space="preserve"> </w:t>
      </w:r>
      <w:r>
        <w:rPr>
          <w:sz w:val="20"/>
        </w:rPr>
        <w:t>to:</w:t>
      </w:r>
    </w:p>
    <w:p w14:paraId="18A2234B" w14:textId="77777777" w:rsidR="006A213B" w:rsidRDefault="006A213B" w:rsidP="00665CAB">
      <w:pPr>
        <w:pStyle w:val="ListParagraph"/>
        <w:numPr>
          <w:ilvl w:val="1"/>
          <w:numId w:val="11"/>
        </w:numPr>
        <w:tabs>
          <w:tab w:val="left" w:pos="1403"/>
        </w:tabs>
        <w:spacing w:before="98" w:line="271" w:lineRule="auto"/>
        <w:ind w:right="483"/>
        <w:rPr>
          <w:sz w:val="20"/>
        </w:rPr>
      </w:pPr>
      <w:r>
        <w:rPr>
          <w:sz w:val="20"/>
        </w:rPr>
        <w:t>Account for different degrees of digitalisation between in-scope business activities (e.g. based on the</w:t>
      </w:r>
      <w:r>
        <w:rPr>
          <w:spacing w:val="-10"/>
          <w:sz w:val="20"/>
        </w:rPr>
        <w:t xml:space="preserve"> </w:t>
      </w:r>
      <w:r>
        <w:rPr>
          <w:sz w:val="20"/>
        </w:rPr>
        <w:t>ADS</w:t>
      </w:r>
      <w:r>
        <w:rPr>
          <w:spacing w:val="-8"/>
          <w:sz w:val="20"/>
        </w:rPr>
        <w:t xml:space="preserve"> </w:t>
      </w:r>
      <w:r>
        <w:rPr>
          <w:sz w:val="20"/>
        </w:rPr>
        <w:t>definition</w:t>
      </w:r>
      <w:r>
        <w:rPr>
          <w:spacing w:val="-10"/>
          <w:sz w:val="20"/>
        </w:rPr>
        <w:t xml:space="preserve"> </w:t>
      </w:r>
      <w:r>
        <w:rPr>
          <w:sz w:val="20"/>
        </w:rPr>
        <w:t>used</w:t>
      </w:r>
      <w:r>
        <w:rPr>
          <w:spacing w:val="-9"/>
          <w:sz w:val="20"/>
        </w:rPr>
        <w:t xml:space="preserve"> </w:t>
      </w:r>
      <w:r>
        <w:rPr>
          <w:sz w:val="20"/>
        </w:rPr>
        <w:t>for</w:t>
      </w:r>
      <w:r>
        <w:rPr>
          <w:spacing w:val="-9"/>
          <w:sz w:val="20"/>
        </w:rPr>
        <w:t xml:space="preserve"> </w:t>
      </w:r>
      <w:r>
        <w:rPr>
          <w:sz w:val="20"/>
        </w:rPr>
        <w:t>scope),</w:t>
      </w:r>
      <w:r>
        <w:rPr>
          <w:spacing w:val="-9"/>
          <w:sz w:val="20"/>
        </w:rPr>
        <w:t xml:space="preserve"> </w:t>
      </w:r>
      <w:r>
        <w:rPr>
          <w:sz w:val="20"/>
        </w:rPr>
        <w:t>and</w:t>
      </w:r>
      <w:r>
        <w:rPr>
          <w:spacing w:val="-7"/>
          <w:sz w:val="20"/>
        </w:rPr>
        <w:t xml:space="preserve"> </w:t>
      </w:r>
      <w:r>
        <w:rPr>
          <w:sz w:val="20"/>
        </w:rPr>
        <w:t>increase</w:t>
      </w:r>
      <w:r>
        <w:rPr>
          <w:spacing w:val="-8"/>
          <w:sz w:val="20"/>
        </w:rPr>
        <w:t xml:space="preserve"> </w:t>
      </w:r>
      <w:r>
        <w:rPr>
          <w:sz w:val="20"/>
        </w:rPr>
        <w:t>the</w:t>
      </w:r>
      <w:r>
        <w:rPr>
          <w:spacing w:val="-8"/>
          <w:sz w:val="20"/>
        </w:rPr>
        <w:t xml:space="preserve"> </w:t>
      </w:r>
      <w:r>
        <w:rPr>
          <w:sz w:val="20"/>
        </w:rPr>
        <w:t>quantum</w:t>
      </w:r>
      <w:r>
        <w:rPr>
          <w:spacing w:val="-6"/>
          <w:sz w:val="20"/>
        </w:rPr>
        <w:t xml:space="preserve"> </w:t>
      </w:r>
      <w:r>
        <w:rPr>
          <w:sz w:val="20"/>
        </w:rPr>
        <w:t>of</w:t>
      </w:r>
      <w:r>
        <w:rPr>
          <w:spacing w:val="-8"/>
          <w:sz w:val="20"/>
        </w:rPr>
        <w:t xml:space="preserve"> </w:t>
      </w:r>
      <w:r>
        <w:rPr>
          <w:sz w:val="20"/>
        </w:rPr>
        <w:t>profit</w:t>
      </w:r>
      <w:r>
        <w:rPr>
          <w:spacing w:val="-9"/>
          <w:sz w:val="20"/>
        </w:rPr>
        <w:t xml:space="preserve"> </w:t>
      </w:r>
      <w:r>
        <w:rPr>
          <w:sz w:val="20"/>
        </w:rPr>
        <w:t>reallocated</w:t>
      </w:r>
      <w:r>
        <w:rPr>
          <w:spacing w:val="-10"/>
          <w:sz w:val="20"/>
        </w:rPr>
        <w:t xml:space="preserve"> </w:t>
      </w:r>
      <w:r>
        <w:rPr>
          <w:sz w:val="20"/>
        </w:rPr>
        <w:t>for</w:t>
      </w:r>
      <w:r>
        <w:rPr>
          <w:spacing w:val="-9"/>
          <w:sz w:val="20"/>
        </w:rPr>
        <w:t xml:space="preserve"> </w:t>
      </w:r>
      <w:r>
        <w:rPr>
          <w:sz w:val="20"/>
        </w:rPr>
        <w:t>certain</w:t>
      </w:r>
      <w:r>
        <w:rPr>
          <w:spacing w:val="-9"/>
          <w:sz w:val="20"/>
        </w:rPr>
        <w:t xml:space="preserve"> </w:t>
      </w:r>
      <w:r>
        <w:rPr>
          <w:sz w:val="20"/>
        </w:rPr>
        <w:t>types of</w:t>
      </w:r>
      <w:r>
        <w:rPr>
          <w:spacing w:val="-6"/>
          <w:sz w:val="20"/>
        </w:rPr>
        <w:t xml:space="preserve"> </w:t>
      </w:r>
      <w:r>
        <w:rPr>
          <w:sz w:val="20"/>
        </w:rPr>
        <w:t>business</w:t>
      </w:r>
      <w:r>
        <w:rPr>
          <w:spacing w:val="-6"/>
          <w:sz w:val="20"/>
        </w:rPr>
        <w:t xml:space="preserve"> </w:t>
      </w:r>
      <w:r>
        <w:rPr>
          <w:sz w:val="20"/>
        </w:rPr>
        <w:t>activities</w:t>
      </w:r>
      <w:r>
        <w:rPr>
          <w:spacing w:val="-5"/>
          <w:sz w:val="20"/>
        </w:rPr>
        <w:t xml:space="preserve"> </w:t>
      </w:r>
      <w:r>
        <w:rPr>
          <w:sz w:val="20"/>
        </w:rPr>
        <w:t>(hereafter,</w:t>
      </w:r>
      <w:r>
        <w:rPr>
          <w:spacing w:val="-7"/>
          <w:sz w:val="20"/>
        </w:rPr>
        <w:t xml:space="preserve"> </w:t>
      </w:r>
      <w:r>
        <w:rPr>
          <w:sz w:val="20"/>
        </w:rPr>
        <w:t>“digital</w:t>
      </w:r>
      <w:r>
        <w:rPr>
          <w:spacing w:val="-8"/>
          <w:sz w:val="20"/>
        </w:rPr>
        <w:t xml:space="preserve"> </w:t>
      </w:r>
      <w:r>
        <w:rPr>
          <w:sz w:val="20"/>
        </w:rPr>
        <w:t>differentiation”).</w:t>
      </w:r>
      <w:r>
        <w:rPr>
          <w:spacing w:val="-5"/>
          <w:sz w:val="20"/>
        </w:rPr>
        <w:t xml:space="preserve"> </w:t>
      </w:r>
      <w:r>
        <w:rPr>
          <w:sz w:val="20"/>
        </w:rPr>
        <w:t>This</w:t>
      </w:r>
      <w:r>
        <w:rPr>
          <w:spacing w:val="-6"/>
          <w:sz w:val="20"/>
        </w:rPr>
        <w:t xml:space="preserve"> </w:t>
      </w:r>
      <w:r>
        <w:rPr>
          <w:sz w:val="20"/>
        </w:rPr>
        <w:t>would</w:t>
      </w:r>
      <w:r>
        <w:rPr>
          <w:spacing w:val="-7"/>
          <w:sz w:val="20"/>
        </w:rPr>
        <w:t xml:space="preserve"> </w:t>
      </w:r>
      <w:r>
        <w:rPr>
          <w:sz w:val="20"/>
        </w:rPr>
        <w:t>seek</w:t>
      </w:r>
      <w:r>
        <w:rPr>
          <w:spacing w:val="-5"/>
          <w:sz w:val="20"/>
        </w:rPr>
        <w:t xml:space="preserve"> </w:t>
      </w:r>
      <w:r>
        <w:rPr>
          <w:sz w:val="20"/>
        </w:rPr>
        <w:t>to</w:t>
      </w:r>
      <w:r>
        <w:rPr>
          <w:spacing w:val="-7"/>
          <w:sz w:val="20"/>
        </w:rPr>
        <w:t xml:space="preserve"> </w:t>
      </w:r>
      <w:r>
        <w:rPr>
          <w:sz w:val="20"/>
        </w:rPr>
        <w:t>target</w:t>
      </w:r>
      <w:r>
        <w:rPr>
          <w:spacing w:val="-6"/>
          <w:sz w:val="20"/>
        </w:rPr>
        <w:t xml:space="preserve"> </w:t>
      </w:r>
      <w:r>
        <w:rPr>
          <w:sz w:val="20"/>
        </w:rPr>
        <w:t>businesses</w:t>
      </w:r>
      <w:r>
        <w:rPr>
          <w:spacing w:val="-5"/>
          <w:sz w:val="20"/>
        </w:rPr>
        <w:t xml:space="preserve"> </w:t>
      </w:r>
      <w:r>
        <w:rPr>
          <w:sz w:val="20"/>
        </w:rPr>
        <w:t>with lower marginal costs that are seen as deriving greater benefits from scale without</w:t>
      </w:r>
      <w:r>
        <w:rPr>
          <w:spacing w:val="-20"/>
          <w:sz w:val="20"/>
        </w:rPr>
        <w:t xml:space="preserve"> </w:t>
      </w:r>
      <w:r>
        <w:rPr>
          <w:sz w:val="20"/>
        </w:rPr>
        <w:t>mass.</w:t>
      </w:r>
    </w:p>
    <w:p w14:paraId="1F30BF1A" w14:textId="77777777" w:rsidR="006A213B" w:rsidRDefault="006A213B" w:rsidP="00665CAB">
      <w:pPr>
        <w:pStyle w:val="ListParagraph"/>
        <w:numPr>
          <w:ilvl w:val="1"/>
          <w:numId w:val="11"/>
        </w:numPr>
        <w:tabs>
          <w:tab w:val="left" w:pos="1403"/>
        </w:tabs>
        <w:spacing w:before="45" w:line="271" w:lineRule="auto"/>
        <w:ind w:right="489"/>
        <w:rPr>
          <w:sz w:val="20"/>
        </w:rPr>
      </w:pPr>
      <w:r>
        <w:rPr>
          <w:sz w:val="20"/>
        </w:rPr>
        <w:t>Account for substantial variations in profitability between different market jurisdictions, and increase the quantum of profit reallocated to market jurisdictions where the profitability is significantly higher than the average profitability of the segment (hereafter, “jurisdictional differentiation”).</w:t>
      </w:r>
      <w:r>
        <w:rPr>
          <w:spacing w:val="29"/>
          <w:sz w:val="20"/>
        </w:rPr>
        <w:t xml:space="preserve"> </w:t>
      </w:r>
      <w:r>
        <w:rPr>
          <w:sz w:val="20"/>
        </w:rPr>
        <w:t>Such</w:t>
      </w:r>
      <w:r>
        <w:rPr>
          <w:spacing w:val="29"/>
          <w:sz w:val="20"/>
        </w:rPr>
        <w:t xml:space="preserve"> </w:t>
      </w:r>
      <w:r>
        <w:rPr>
          <w:sz w:val="20"/>
        </w:rPr>
        <w:t>differentiation</w:t>
      </w:r>
      <w:r>
        <w:rPr>
          <w:spacing w:val="28"/>
          <w:sz w:val="20"/>
        </w:rPr>
        <w:t xml:space="preserve"> </w:t>
      </w:r>
      <w:r>
        <w:rPr>
          <w:sz w:val="20"/>
        </w:rPr>
        <w:t>could</w:t>
      </w:r>
      <w:r>
        <w:rPr>
          <w:spacing w:val="29"/>
          <w:sz w:val="20"/>
        </w:rPr>
        <w:t xml:space="preserve"> </w:t>
      </w:r>
      <w:r>
        <w:rPr>
          <w:sz w:val="20"/>
        </w:rPr>
        <w:t>be</w:t>
      </w:r>
      <w:r>
        <w:rPr>
          <w:spacing w:val="30"/>
          <w:sz w:val="20"/>
        </w:rPr>
        <w:t xml:space="preserve"> </w:t>
      </w:r>
      <w:r>
        <w:rPr>
          <w:sz w:val="20"/>
        </w:rPr>
        <w:t>a</w:t>
      </w:r>
      <w:r>
        <w:rPr>
          <w:spacing w:val="29"/>
          <w:sz w:val="20"/>
        </w:rPr>
        <w:t xml:space="preserve"> </w:t>
      </w:r>
      <w:r>
        <w:rPr>
          <w:sz w:val="20"/>
        </w:rPr>
        <w:t>simplified</w:t>
      </w:r>
      <w:r>
        <w:rPr>
          <w:spacing w:val="28"/>
          <w:sz w:val="20"/>
        </w:rPr>
        <w:t xml:space="preserve"> </w:t>
      </w:r>
      <w:r>
        <w:rPr>
          <w:sz w:val="20"/>
        </w:rPr>
        <w:t>alternative</w:t>
      </w:r>
      <w:r>
        <w:rPr>
          <w:spacing w:val="29"/>
          <w:sz w:val="20"/>
        </w:rPr>
        <w:t xml:space="preserve"> </w:t>
      </w:r>
      <w:r>
        <w:rPr>
          <w:sz w:val="20"/>
        </w:rPr>
        <w:t>to</w:t>
      </w:r>
      <w:r>
        <w:rPr>
          <w:spacing w:val="29"/>
          <w:sz w:val="20"/>
        </w:rPr>
        <w:t xml:space="preserve"> </w:t>
      </w:r>
      <w:r>
        <w:rPr>
          <w:sz w:val="20"/>
        </w:rPr>
        <w:t>the</w:t>
      </w:r>
      <w:r>
        <w:rPr>
          <w:spacing w:val="29"/>
          <w:sz w:val="20"/>
        </w:rPr>
        <w:t xml:space="preserve"> </w:t>
      </w:r>
      <w:r>
        <w:rPr>
          <w:sz w:val="20"/>
        </w:rPr>
        <w:t>jurisdictional</w:t>
      </w:r>
    </w:p>
    <w:p w14:paraId="2C200D88" w14:textId="77777777" w:rsidR="006A213B" w:rsidRDefault="006A213B" w:rsidP="006A213B">
      <w:pPr>
        <w:pStyle w:val="BodyText"/>
      </w:pPr>
    </w:p>
    <w:p w14:paraId="64B3E003" w14:textId="77777777" w:rsidR="006A213B" w:rsidRDefault="006A213B" w:rsidP="006A213B">
      <w:pPr>
        <w:pStyle w:val="BodyText"/>
      </w:pPr>
    </w:p>
    <w:p w14:paraId="63A5C97A" w14:textId="77777777" w:rsidR="006A213B" w:rsidRDefault="006A213B" w:rsidP="006A213B">
      <w:pPr>
        <w:pStyle w:val="BodyText"/>
        <w:spacing w:before="3"/>
        <w:rPr>
          <w:sz w:val="15"/>
        </w:rPr>
      </w:pPr>
      <w:r>
        <w:rPr>
          <w:noProof/>
        </w:rPr>
        <mc:AlternateContent>
          <mc:Choice Requires="wps">
            <w:drawing>
              <wp:anchor distT="0" distB="0" distL="0" distR="0" simplePos="0" relativeHeight="251691008" behindDoc="1" locked="0" layoutInCell="1" allowOverlap="1" wp14:anchorId="418D62B7" wp14:editId="6810D00F">
                <wp:simplePos x="0" y="0"/>
                <wp:positionH relativeFrom="page">
                  <wp:posOffset>828040</wp:posOffset>
                </wp:positionH>
                <wp:positionV relativeFrom="paragraph">
                  <wp:posOffset>136525</wp:posOffset>
                </wp:positionV>
                <wp:extent cx="1828800" cy="7620"/>
                <wp:effectExtent l="0" t="1270" r="635" b="635"/>
                <wp:wrapTopAndBottom/>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E5C6A" id="Rectangle 44" o:spid="_x0000_s1026" style="position:absolute;margin-left:65.2pt;margin-top:10.75pt;width:2in;height:.6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" fillcolor="black" stroked="f">
                <w10:wrap type="topAndBottom" anchorx="page"/>
              </v:rect>
            </w:pict>
          </mc:Fallback>
        </mc:AlternateContent>
      </w:r>
    </w:p>
    <w:p w14:paraId="6A2F26DB" w14:textId="77777777" w:rsidR="006A213B" w:rsidRDefault="006A213B" w:rsidP="006A213B">
      <w:pPr>
        <w:pStyle w:val="BodyText"/>
        <w:spacing w:before="1"/>
      </w:pPr>
    </w:p>
    <w:p w14:paraId="2DF2A216" w14:textId="77777777" w:rsidR="006A213B" w:rsidRDefault="006A213B" w:rsidP="006A213B">
      <w:pPr>
        <w:spacing w:before="94" w:line="278" w:lineRule="auto"/>
        <w:ind w:left="723" w:right="490"/>
        <w:jc w:val="both"/>
        <w:rPr>
          <w:sz w:val="18"/>
        </w:rPr>
      </w:pPr>
      <w:r>
        <w:rPr>
          <w:sz w:val="18"/>
        </w:rPr>
        <w:t>80% of the Amount A tax base would be allocated to market jurisdictions under Amount A. The 20% would remain unallocated because it relates to revenue derived from out of scope activities.</w:t>
      </w:r>
    </w:p>
    <w:p w14:paraId="5040E980" w14:textId="77777777" w:rsidR="006A213B" w:rsidRDefault="006A213B" w:rsidP="00665CAB">
      <w:pPr>
        <w:pStyle w:val="ListParagraph"/>
        <w:numPr>
          <w:ilvl w:val="0"/>
          <w:numId w:val="10"/>
        </w:numPr>
        <w:tabs>
          <w:tab w:val="left" w:pos="1012"/>
        </w:tabs>
        <w:spacing w:before="77" w:line="278" w:lineRule="auto"/>
        <w:ind w:left="723" w:right="481" w:firstLine="0"/>
        <w:jc w:val="both"/>
        <w:rPr>
          <w:sz w:val="18"/>
        </w:rPr>
      </w:pPr>
      <w:r>
        <w:rPr>
          <w:sz w:val="18"/>
        </w:rPr>
        <w:t>The calculation of Amount A already requires MNE groups to determine the total revenue used in computing the Amount A tax base (and where relevant attributable to each segment). Hence, only data on revenue sourced in one eligible jurisdiction would need to be verified to calculate a market specific Amount A tax liability under a throwback system. In contrast, under a throw-in system, the calculation would require verification of the revenue sourced in all market</w:t>
      </w:r>
      <w:r>
        <w:rPr>
          <w:spacing w:val="-1"/>
          <w:sz w:val="18"/>
        </w:rPr>
        <w:t xml:space="preserve"> </w:t>
      </w:r>
      <w:r>
        <w:rPr>
          <w:sz w:val="18"/>
        </w:rPr>
        <w:t>jurisdictions.</w:t>
      </w:r>
    </w:p>
    <w:p w14:paraId="654AC697" w14:textId="77777777" w:rsidR="006A213B" w:rsidRDefault="006A213B" w:rsidP="006A213B">
      <w:pPr>
        <w:spacing w:line="278" w:lineRule="auto"/>
        <w:jc w:val="both"/>
        <w:rPr>
          <w:sz w:val="18"/>
        </w:rPr>
        <w:sectPr w:rsidR="006A213B">
          <w:pgSz w:w="11910" w:h="16840"/>
          <w:pgMar w:top="1500" w:right="820" w:bottom="1820" w:left="580" w:header="1244" w:footer="1638" w:gutter="0"/>
          <w:cols w:space="720"/>
        </w:sectPr>
      </w:pPr>
    </w:p>
    <w:p w14:paraId="00B168B3" w14:textId="77777777" w:rsidR="006A213B" w:rsidRDefault="006A213B" w:rsidP="006A213B">
      <w:pPr>
        <w:pStyle w:val="BodyText"/>
        <w:spacing w:before="9"/>
        <w:rPr>
          <w:sz w:val="19"/>
        </w:rPr>
      </w:pPr>
    </w:p>
    <w:p w14:paraId="310A4656" w14:textId="77777777" w:rsidR="006A213B" w:rsidRDefault="006A213B" w:rsidP="006A213B">
      <w:pPr>
        <w:pStyle w:val="BodyText"/>
        <w:spacing w:before="93" w:line="271" w:lineRule="auto"/>
        <w:ind w:left="1402" w:right="492"/>
        <w:jc w:val="both"/>
      </w:pPr>
      <w:r>
        <w:t xml:space="preserve">segmentation examined in the context of tax base determination, which in many instances raises questions about feasibility and administration (see section </w:t>
      </w:r>
      <w:hyperlink w:anchor="_bookmark31" w:history="1">
        <w:r>
          <w:t>5.3</w:t>
        </w:r>
      </w:hyperlink>
      <w:r>
        <w:t>).</w:t>
      </w:r>
    </w:p>
    <w:p w14:paraId="72392AA1" w14:textId="77777777" w:rsidR="006A213B" w:rsidRDefault="006A213B" w:rsidP="00665CAB">
      <w:pPr>
        <w:pStyle w:val="ListParagraph"/>
        <w:numPr>
          <w:ilvl w:val="0"/>
          <w:numId w:val="11"/>
        </w:numPr>
        <w:tabs>
          <w:tab w:val="left" w:pos="1444"/>
        </w:tabs>
        <w:spacing w:before="126" w:line="271" w:lineRule="auto"/>
        <w:ind w:right="485" w:firstLine="0"/>
        <w:jc w:val="both"/>
        <w:rPr>
          <w:sz w:val="20"/>
        </w:rPr>
      </w:pPr>
      <w:r>
        <w:rPr>
          <w:sz w:val="20"/>
        </w:rPr>
        <w:t>Various mechanisms are available to provide for these types of differentiation. These include: (i) variations</w:t>
      </w:r>
      <w:r>
        <w:rPr>
          <w:spacing w:val="-16"/>
          <w:sz w:val="20"/>
        </w:rPr>
        <w:t xml:space="preserve"> </w:t>
      </w:r>
      <w:r>
        <w:rPr>
          <w:sz w:val="20"/>
        </w:rPr>
        <w:t>to</w:t>
      </w:r>
      <w:r>
        <w:rPr>
          <w:spacing w:val="-17"/>
          <w:sz w:val="20"/>
        </w:rPr>
        <w:t xml:space="preserve"> </w:t>
      </w:r>
      <w:r>
        <w:rPr>
          <w:sz w:val="20"/>
        </w:rPr>
        <w:t>the</w:t>
      </w:r>
      <w:r>
        <w:rPr>
          <w:spacing w:val="-18"/>
          <w:sz w:val="20"/>
        </w:rPr>
        <w:t xml:space="preserve"> </w:t>
      </w:r>
      <w:r>
        <w:rPr>
          <w:sz w:val="20"/>
        </w:rPr>
        <w:t>calculation</w:t>
      </w:r>
      <w:r>
        <w:rPr>
          <w:spacing w:val="-14"/>
          <w:sz w:val="20"/>
        </w:rPr>
        <w:t xml:space="preserve"> </w:t>
      </w:r>
      <w:r>
        <w:rPr>
          <w:sz w:val="20"/>
        </w:rPr>
        <w:t>of</w:t>
      </w:r>
      <w:r>
        <w:rPr>
          <w:spacing w:val="-15"/>
          <w:sz w:val="20"/>
        </w:rPr>
        <w:t xml:space="preserve"> </w:t>
      </w:r>
      <w:r>
        <w:rPr>
          <w:sz w:val="20"/>
        </w:rPr>
        <w:t>the</w:t>
      </w:r>
      <w:r>
        <w:rPr>
          <w:spacing w:val="-18"/>
          <w:sz w:val="20"/>
        </w:rPr>
        <w:t xml:space="preserve"> </w:t>
      </w:r>
      <w:r>
        <w:rPr>
          <w:sz w:val="20"/>
        </w:rPr>
        <w:t>allocable</w:t>
      </w:r>
      <w:r>
        <w:rPr>
          <w:spacing w:val="-16"/>
          <w:sz w:val="20"/>
        </w:rPr>
        <w:t xml:space="preserve"> </w:t>
      </w:r>
      <w:r>
        <w:rPr>
          <w:sz w:val="20"/>
        </w:rPr>
        <w:t>tax</w:t>
      </w:r>
      <w:r>
        <w:rPr>
          <w:spacing w:val="-16"/>
          <w:sz w:val="20"/>
        </w:rPr>
        <w:t xml:space="preserve"> </w:t>
      </w:r>
      <w:r>
        <w:rPr>
          <w:sz w:val="20"/>
        </w:rPr>
        <w:t>base,</w:t>
      </w:r>
      <w:r>
        <w:rPr>
          <w:spacing w:val="-17"/>
          <w:sz w:val="20"/>
        </w:rPr>
        <w:t xml:space="preserve"> </w:t>
      </w:r>
      <w:r>
        <w:rPr>
          <w:sz w:val="20"/>
        </w:rPr>
        <w:t>for</w:t>
      </w:r>
      <w:r>
        <w:rPr>
          <w:spacing w:val="-14"/>
          <w:sz w:val="20"/>
        </w:rPr>
        <w:t xml:space="preserve"> </w:t>
      </w:r>
      <w:r>
        <w:rPr>
          <w:sz w:val="20"/>
        </w:rPr>
        <w:t>example</w:t>
      </w:r>
      <w:r>
        <w:rPr>
          <w:spacing w:val="-17"/>
          <w:sz w:val="20"/>
        </w:rPr>
        <w:t xml:space="preserve"> </w:t>
      </w:r>
      <w:r>
        <w:rPr>
          <w:sz w:val="20"/>
        </w:rPr>
        <w:t>by</w:t>
      </w:r>
      <w:r>
        <w:rPr>
          <w:spacing w:val="-17"/>
          <w:sz w:val="20"/>
        </w:rPr>
        <w:t xml:space="preserve"> </w:t>
      </w:r>
      <w:r>
        <w:rPr>
          <w:sz w:val="20"/>
        </w:rPr>
        <w:t>increasing</w:t>
      </w:r>
      <w:r>
        <w:rPr>
          <w:spacing w:val="-18"/>
          <w:sz w:val="20"/>
        </w:rPr>
        <w:t xml:space="preserve"> </w:t>
      </w:r>
      <w:r>
        <w:rPr>
          <w:sz w:val="20"/>
        </w:rPr>
        <w:t>the</w:t>
      </w:r>
      <w:r>
        <w:rPr>
          <w:spacing w:val="-16"/>
          <w:sz w:val="20"/>
        </w:rPr>
        <w:t xml:space="preserve"> </w:t>
      </w:r>
      <w:r>
        <w:rPr>
          <w:sz w:val="20"/>
        </w:rPr>
        <w:t>reallocation</w:t>
      </w:r>
      <w:r>
        <w:rPr>
          <w:spacing w:val="-15"/>
          <w:sz w:val="20"/>
        </w:rPr>
        <w:t xml:space="preserve"> </w:t>
      </w:r>
      <w:r>
        <w:rPr>
          <w:sz w:val="20"/>
        </w:rPr>
        <w:t>percentage (step 2) in specific circumstances; (ii) variations to the allocation key used to distribute the allocable tax base between market jurisdictions (step 3), for example by weighting the amount of revenue derived from market jurisdictions; and (iii) other variations, such as adding a specific “routine return” for certain digital activities (e.g. ADS) that can be conducted without any physical presence in market</w:t>
      </w:r>
      <w:r>
        <w:rPr>
          <w:spacing w:val="-31"/>
          <w:sz w:val="20"/>
        </w:rPr>
        <w:t xml:space="preserve"> </w:t>
      </w:r>
      <w:r>
        <w:rPr>
          <w:sz w:val="20"/>
        </w:rPr>
        <w:t>jurisdictions.</w:t>
      </w:r>
    </w:p>
    <w:p w14:paraId="16256295" w14:textId="77777777" w:rsidR="006A213B" w:rsidRDefault="006A213B" w:rsidP="00665CAB">
      <w:pPr>
        <w:pStyle w:val="ListParagraph"/>
        <w:numPr>
          <w:ilvl w:val="0"/>
          <w:numId w:val="11"/>
        </w:numPr>
        <w:tabs>
          <w:tab w:val="left" w:pos="1444"/>
        </w:tabs>
        <w:spacing w:before="121" w:line="273" w:lineRule="auto"/>
        <w:ind w:right="486" w:firstLine="0"/>
        <w:jc w:val="both"/>
        <w:rPr>
          <w:sz w:val="20"/>
        </w:rPr>
      </w:pPr>
      <w:r>
        <w:rPr>
          <w:sz w:val="20"/>
        </w:rPr>
        <w:t>The existing gaps between Inclusive Framework members on this policy issue will need to be resolved as part of the discussion of the quantum of Amount</w:t>
      </w:r>
      <w:r>
        <w:rPr>
          <w:spacing w:val="-6"/>
          <w:sz w:val="20"/>
        </w:rPr>
        <w:t xml:space="preserve"> </w:t>
      </w:r>
      <w:r>
        <w:rPr>
          <w:sz w:val="20"/>
        </w:rPr>
        <w:t>A.</w:t>
      </w:r>
    </w:p>
    <w:p w14:paraId="3343A235" w14:textId="77777777" w:rsidR="006A213B" w:rsidRDefault="006A213B" w:rsidP="006A213B">
      <w:pPr>
        <w:pStyle w:val="BodyText"/>
        <w:spacing w:before="1"/>
        <w:rPr>
          <w:sz w:val="23"/>
        </w:rPr>
      </w:pPr>
    </w:p>
    <w:p w14:paraId="44B287F2" w14:textId="77777777" w:rsidR="006A213B" w:rsidRDefault="006A213B" w:rsidP="00665CAB">
      <w:pPr>
        <w:pStyle w:val="Heading6"/>
        <w:numPr>
          <w:ilvl w:val="2"/>
          <w:numId w:val="3"/>
        </w:numPr>
        <w:tabs>
          <w:tab w:val="left" w:pos="2015"/>
        </w:tabs>
        <w:ind w:hanging="613"/>
      </w:pPr>
      <w:bookmarkStart w:id="76" w:name="6.3.1._Digital_and_other_differentiation"/>
      <w:bookmarkEnd w:id="76"/>
      <w:r>
        <w:t>Digital and other differentiation</w:t>
      </w:r>
      <w:r>
        <w:rPr>
          <w:spacing w:val="-1"/>
        </w:rPr>
        <w:t xml:space="preserve"> </w:t>
      </w:r>
      <w:r>
        <w:t>mechanisms</w:t>
      </w:r>
    </w:p>
    <w:p w14:paraId="10162DB4" w14:textId="77777777" w:rsidR="006A213B" w:rsidRDefault="006A213B" w:rsidP="006A213B">
      <w:pPr>
        <w:pStyle w:val="BodyText"/>
        <w:spacing w:before="10"/>
        <w:rPr>
          <w:b/>
          <w:i/>
          <w:sz w:val="18"/>
        </w:rPr>
      </w:pPr>
    </w:p>
    <w:p w14:paraId="3DE3FD40" w14:textId="77777777" w:rsidR="006A213B" w:rsidRDefault="006A213B" w:rsidP="00665CAB">
      <w:pPr>
        <w:pStyle w:val="ListParagraph"/>
        <w:numPr>
          <w:ilvl w:val="0"/>
          <w:numId w:val="11"/>
        </w:numPr>
        <w:tabs>
          <w:tab w:val="left" w:pos="1444"/>
        </w:tabs>
        <w:spacing w:before="1" w:line="271" w:lineRule="auto"/>
        <w:ind w:right="480" w:firstLine="0"/>
        <w:jc w:val="both"/>
        <w:rPr>
          <w:sz w:val="20"/>
        </w:rPr>
      </w:pPr>
      <w:r>
        <w:rPr>
          <w:sz w:val="20"/>
        </w:rPr>
        <w:t>In the discussions so far, Inclusive Framework members have different views on whether some form of “digital differentiation” is necessary in the design of the Amount A formula. Accordingly, various options are under consideration,</w:t>
      </w:r>
      <w:r>
        <w:rPr>
          <w:spacing w:val="1"/>
          <w:sz w:val="20"/>
        </w:rPr>
        <w:t xml:space="preserve"> </w:t>
      </w:r>
      <w:r>
        <w:rPr>
          <w:sz w:val="20"/>
        </w:rPr>
        <w:t>including:</w:t>
      </w:r>
    </w:p>
    <w:p w14:paraId="6E775631" w14:textId="77777777" w:rsidR="006A213B" w:rsidRDefault="006A213B" w:rsidP="00665CAB">
      <w:pPr>
        <w:pStyle w:val="ListParagraph"/>
        <w:numPr>
          <w:ilvl w:val="1"/>
          <w:numId w:val="11"/>
        </w:numPr>
        <w:tabs>
          <w:tab w:val="left" w:pos="1785"/>
        </w:tabs>
        <w:spacing w:before="99" w:line="268" w:lineRule="auto"/>
        <w:ind w:left="1784" w:right="482" w:hanging="360"/>
        <w:rPr>
          <w:sz w:val="20"/>
        </w:rPr>
      </w:pPr>
      <w:r>
        <w:rPr>
          <w:b/>
          <w:sz w:val="20"/>
        </w:rPr>
        <w:t xml:space="preserve">No differentiation at all </w:t>
      </w:r>
      <w:r>
        <w:rPr>
          <w:sz w:val="20"/>
        </w:rPr>
        <w:t>– The Amount A formula would apply to all in-scope business activities in the same way, and in all</w:t>
      </w:r>
      <w:r>
        <w:rPr>
          <w:spacing w:val="-4"/>
          <w:sz w:val="20"/>
        </w:rPr>
        <w:t xml:space="preserve"> </w:t>
      </w:r>
      <w:r>
        <w:rPr>
          <w:sz w:val="20"/>
        </w:rPr>
        <w:t>circumstances.</w:t>
      </w:r>
    </w:p>
    <w:p w14:paraId="73327CC0" w14:textId="77777777" w:rsidR="006A213B" w:rsidRDefault="006A213B" w:rsidP="00665CAB">
      <w:pPr>
        <w:pStyle w:val="ListParagraph"/>
        <w:numPr>
          <w:ilvl w:val="1"/>
          <w:numId w:val="11"/>
        </w:numPr>
        <w:tabs>
          <w:tab w:val="left" w:pos="1785"/>
        </w:tabs>
        <w:spacing w:before="49" w:line="271" w:lineRule="auto"/>
        <w:ind w:left="1784" w:right="482" w:hanging="360"/>
        <w:rPr>
          <w:sz w:val="20"/>
        </w:rPr>
      </w:pPr>
      <w:r>
        <w:rPr>
          <w:b/>
          <w:sz w:val="20"/>
        </w:rPr>
        <w:t xml:space="preserve">Digital differentiation through adjustments to Amount A </w:t>
      </w:r>
      <w:r>
        <w:rPr>
          <w:sz w:val="20"/>
        </w:rPr>
        <w:t xml:space="preserve">– A lower profitability threshold under step 1 of the formula, or a higher reallocation percentage under step </w:t>
      </w:r>
      <w:r>
        <w:rPr>
          <w:spacing w:val="3"/>
          <w:sz w:val="20"/>
        </w:rPr>
        <w:t xml:space="preserve">2, </w:t>
      </w:r>
      <w:r>
        <w:rPr>
          <w:sz w:val="20"/>
        </w:rPr>
        <w:t>would apply to MNE</w:t>
      </w:r>
      <w:r>
        <w:rPr>
          <w:spacing w:val="-8"/>
          <w:sz w:val="20"/>
        </w:rPr>
        <w:t xml:space="preserve"> </w:t>
      </w:r>
      <w:r>
        <w:rPr>
          <w:sz w:val="20"/>
        </w:rPr>
        <w:t>groups</w:t>
      </w:r>
      <w:r>
        <w:rPr>
          <w:spacing w:val="-7"/>
          <w:sz w:val="20"/>
        </w:rPr>
        <w:t xml:space="preserve"> </w:t>
      </w:r>
      <w:r>
        <w:rPr>
          <w:sz w:val="20"/>
        </w:rPr>
        <w:t>(or</w:t>
      </w:r>
      <w:r>
        <w:rPr>
          <w:spacing w:val="-7"/>
          <w:sz w:val="20"/>
        </w:rPr>
        <w:t xml:space="preserve"> </w:t>
      </w:r>
      <w:r>
        <w:rPr>
          <w:sz w:val="20"/>
        </w:rPr>
        <w:t>segments</w:t>
      </w:r>
      <w:r>
        <w:rPr>
          <w:spacing w:val="-6"/>
          <w:sz w:val="20"/>
        </w:rPr>
        <w:t xml:space="preserve"> </w:t>
      </w:r>
      <w:r>
        <w:rPr>
          <w:sz w:val="20"/>
        </w:rPr>
        <w:t>where</w:t>
      </w:r>
      <w:r>
        <w:rPr>
          <w:spacing w:val="-7"/>
          <w:sz w:val="20"/>
        </w:rPr>
        <w:t xml:space="preserve"> </w:t>
      </w:r>
      <w:r>
        <w:rPr>
          <w:sz w:val="20"/>
        </w:rPr>
        <w:t>relevant)</w:t>
      </w:r>
      <w:r>
        <w:rPr>
          <w:spacing w:val="-6"/>
          <w:sz w:val="20"/>
        </w:rPr>
        <w:t xml:space="preserve"> </w:t>
      </w:r>
      <w:r>
        <w:rPr>
          <w:sz w:val="20"/>
        </w:rPr>
        <w:t>providing</w:t>
      </w:r>
      <w:r>
        <w:rPr>
          <w:spacing w:val="-6"/>
          <w:sz w:val="20"/>
        </w:rPr>
        <w:t xml:space="preserve"> </w:t>
      </w:r>
      <w:r>
        <w:rPr>
          <w:sz w:val="20"/>
        </w:rPr>
        <w:t>primarily</w:t>
      </w:r>
      <w:r>
        <w:rPr>
          <w:spacing w:val="-5"/>
          <w:sz w:val="20"/>
        </w:rPr>
        <w:t xml:space="preserve"> </w:t>
      </w:r>
      <w:r>
        <w:rPr>
          <w:sz w:val="20"/>
        </w:rPr>
        <w:t>ADS.</w:t>
      </w:r>
      <w:r>
        <w:rPr>
          <w:spacing w:val="-7"/>
          <w:sz w:val="20"/>
        </w:rPr>
        <w:t xml:space="preserve"> </w:t>
      </w:r>
      <w:r>
        <w:rPr>
          <w:sz w:val="20"/>
        </w:rPr>
        <w:t>Though</w:t>
      </w:r>
      <w:r>
        <w:rPr>
          <w:spacing w:val="-8"/>
          <w:sz w:val="20"/>
        </w:rPr>
        <w:t xml:space="preserve"> </w:t>
      </w:r>
      <w:r>
        <w:rPr>
          <w:sz w:val="20"/>
        </w:rPr>
        <w:t>intuitively</w:t>
      </w:r>
      <w:r>
        <w:rPr>
          <w:spacing w:val="-10"/>
          <w:sz w:val="20"/>
        </w:rPr>
        <w:t xml:space="preserve"> </w:t>
      </w:r>
      <w:r>
        <w:rPr>
          <w:sz w:val="20"/>
        </w:rPr>
        <w:t>simple, any such differentiation approach would also require exploration as regards its technical and conceptual feasibility considering issues related to businesses segmentation and implications for the respective scope</w:t>
      </w:r>
      <w:r>
        <w:rPr>
          <w:spacing w:val="-3"/>
          <w:sz w:val="20"/>
        </w:rPr>
        <w:t xml:space="preserve"> </w:t>
      </w:r>
      <w:r>
        <w:rPr>
          <w:sz w:val="20"/>
        </w:rPr>
        <w:t>rules.</w:t>
      </w:r>
    </w:p>
    <w:p w14:paraId="72E8C1C4" w14:textId="77777777" w:rsidR="006A213B" w:rsidRDefault="006A213B" w:rsidP="00665CAB">
      <w:pPr>
        <w:pStyle w:val="ListParagraph"/>
        <w:numPr>
          <w:ilvl w:val="1"/>
          <w:numId w:val="11"/>
        </w:numPr>
        <w:tabs>
          <w:tab w:val="left" w:pos="1785"/>
        </w:tabs>
        <w:spacing w:before="44" w:line="271" w:lineRule="auto"/>
        <w:ind w:left="1784" w:right="479" w:hanging="360"/>
        <w:rPr>
          <w:sz w:val="20"/>
        </w:rPr>
      </w:pPr>
      <w:r>
        <w:rPr>
          <w:b/>
          <w:sz w:val="20"/>
        </w:rPr>
        <w:t xml:space="preserve">Differentiation of Amount A through a profit escalator </w:t>
      </w:r>
      <w:r>
        <w:rPr>
          <w:sz w:val="20"/>
        </w:rPr>
        <w:t>– A progressive reallocation percentage</w:t>
      </w:r>
      <w:r>
        <w:rPr>
          <w:spacing w:val="-7"/>
          <w:sz w:val="20"/>
        </w:rPr>
        <w:t xml:space="preserve"> </w:t>
      </w:r>
      <w:r>
        <w:rPr>
          <w:sz w:val="20"/>
        </w:rPr>
        <w:t>under</w:t>
      </w:r>
      <w:r>
        <w:rPr>
          <w:spacing w:val="-7"/>
          <w:sz w:val="20"/>
        </w:rPr>
        <w:t xml:space="preserve"> </w:t>
      </w:r>
      <w:r>
        <w:rPr>
          <w:sz w:val="20"/>
        </w:rPr>
        <w:t>step</w:t>
      </w:r>
      <w:r>
        <w:rPr>
          <w:spacing w:val="-7"/>
          <w:sz w:val="20"/>
        </w:rPr>
        <w:t xml:space="preserve"> </w:t>
      </w:r>
      <w:r>
        <w:rPr>
          <w:sz w:val="20"/>
        </w:rPr>
        <w:t>2</w:t>
      </w:r>
      <w:r>
        <w:rPr>
          <w:spacing w:val="-6"/>
          <w:sz w:val="20"/>
        </w:rPr>
        <w:t xml:space="preserve"> </w:t>
      </w:r>
      <w:r>
        <w:rPr>
          <w:sz w:val="20"/>
        </w:rPr>
        <w:t>of</w:t>
      </w:r>
      <w:r>
        <w:rPr>
          <w:spacing w:val="-7"/>
          <w:sz w:val="20"/>
        </w:rPr>
        <w:t xml:space="preserve"> </w:t>
      </w:r>
      <w:r>
        <w:rPr>
          <w:sz w:val="20"/>
        </w:rPr>
        <w:t>the</w:t>
      </w:r>
      <w:r>
        <w:rPr>
          <w:spacing w:val="-8"/>
          <w:sz w:val="20"/>
        </w:rPr>
        <w:t xml:space="preserve"> </w:t>
      </w:r>
      <w:r>
        <w:rPr>
          <w:sz w:val="20"/>
        </w:rPr>
        <w:t>formula</w:t>
      </w:r>
      <w:r>
        <w:rPr>
          <w:spacing w:val="-7"/>
          <w:sz w:val="20"/>
        </w:rPr>
        <w:t xml:space="preserve"> </w:t>
      </w:r>
      <w:r>
        <w:rPr>
          <w:sz w:val="20"/>
        </w:rPr>
        <w:t>would</w:t>
      </w:r>
      <w:r>
        <w:rPr>
          <w:spacing w:val="-6"/>
          <w:sz w:val="20"/>
        </w:rPr>
        <w:t xml:space="preserve"> </w:t>
      </w:r>
      <w:r>
        <w:rPr>
          <w:sz w:val="20"/>
        </w:rPr>
        <w:t>be</w:t>
      </w:r>
      <w:r>
        <w:rPr>
          <w:spacing w:val="-7"/>
          <w:sz w:val="20"/>
        </w:rPr>
        <w:t xml:space="preserve"> </w:t>
      </w:r>
      <w:r>
        <w:rPr>
          <w:sz w:val="20"/>
        </w:rPr>
        <w:t>introduced</w:t>
      </w:r>
      <w:r>
        <w:rPr>
          <w:spacing w:val="-8"/>
          <w:sz w:val="20"/>
        </w:rPr>
        <w:t xml:space="preserve"> </w:t>
      </w:r>
      <w:r>
        <w:rPr>
          <w:sz w:val="20"/>
        </w:rPr>
        <w:t>based</w:t>
      </w:r>
      <w:r>
        <w:rPr>
          <w:spacing w:val="-8"/>
          <w:sz w:val="20"/>
        </w:rPr>
        <w:t xml:space="preserve"> </w:t>
      </w:r>
      <w:r>
        <w:rPr>
          <w:sz w:val="20"/>
        </w:rPr>
        <w:t>solely</w:t>
      </w:r>
      <w:r>
        <w:rPr>
          <w:spacing w:val="-10"/>
          <w:sz w:val="20"/>
        </w:rPr>
        <w:t xml:space="preserve"> </w:t>
      </w:r>
      <w:r>
        <w:rPr>
          <w:sz w:val="20"/>
        </w:rPr>
        <w:t>on</w:t>
      </w:r>
      <w:r>
        <w:rPr>
          <w:spacing w:val="-6"/>
          <w:sz w:val="20"/>
        </w:rPr>
        <w:t xml:space="preserve"> </w:t>
      </w:r>
      <w:r>
        <w:rPr>
          <w:sz w:val="20"/>
        </w:rPr>
        <w:t>the</w:t>
      </w:r>
      <w:r>
        <w:rPr>
          <w:spacing w:val="-7"/>
          <w:sz w:val="20"/>
        </w:rPr>
        <w:t xml:space="preserve"> </w:t>
      </w:r>
      <w:r>
        <w:rPr>
          <w:sz w:val="20"/>
        </w:rPr>
        <w:t>profitability</w:t>
      </w:r>
      <w:r>
        <w:rPr>
          <w:spacing w:val="-10"/>
          <w:sz w:val="20"/>
        </w:rPr>
        <w:t xml:space="preserve"> </w:t>
      </w:r>
      <w:r>
        <w:rPr>
          <w:sz w:val="20"/>
        </w:rPr>
        <w:t>of the</w:t>
      </w:r>
      <w:r>
        <w:rPr>
          <w:spacing w:val="-10"/>
          <w:sz w:val="20"/>
        </w:rPr>
        <w:t xml:space="preserve"> </w:t>
      </w:r>
      <w:r>
        <w:rPr>
          <w:sz w:val="20"/>
        </w:rPr>
        <w:t>group</w:t>
      </w:r>
      <w:r>
        <w:rPr>
          <w:spacing w:val="-9"/>
          <w:sz w:val="20"/>
        </w:rPr>
        <w:t xml:space="preserve"> </w:t>
      </w:r>
      <w:r>
        <w:rPr>
          <w:sz w:val="20"/>
        </w:rPr>
        <w:t>(or</w:t>
      </w:r>
      <w:r>
        <w:rPr>
          <w:spacing w:val="-8"/>
          <w:sz w:val="20"/>
        </w:rPr>
        <w:t xml:space="preserve"> </w:t>
      </w:r>
      <w:r>
        <w:rPr>
          <w:sz w:val="20"/>
        </w:rPr>
        <w:t>segment</w:t>
      </w:r>
      <w:r>
        <w:rPr>
          <w:spacing w:val="-9"/>
          <w:sz w:val="20"/>
        </w:rPr>
        <w:t xml:space="preserve"> </w:t>
      </w:r>
      <w:r>
        <w:rPr>
          <w:sz w:val="20"/>
        </w:rPr>
        <w:t>where</w:t>
      </w:r>
      <w:r>
        <w:rPr>
          <w:spacing w:val="-10"/>
          <w:sz w:val="20"/>
        </w:rPr>
        <w:t xml:space="preserve"> </w:t>
      </w:r>
      <w:r>
        <w:rPr>
          <w:sz w:val="20"/>
        </w:rPr>
        <w:t>relevant).</w:t>
      </w:r>
      <w:r>
        <w:rPr>
          <w:spacing w:val="-5"/>
          <w:sz w:val="20"/>
        </w:rPr>
        <w:t xml:space="preserve"> </w:t>
      </w:r>
      <w:r>
        <w:rPr>
          <w:sz w:val="20"/>
        </w:rPr>
        <w:t>This</w:t>
      </w:r>
      <w:r>
        <w:rPr>
          <w:spacing w:val="-10"/>
          <w:sz w:val="20"/>
        </w:rPr>
        <w:t xml:space="preserve"> </w:t>
      </w:r>
      <w:r>
        <w:rPr>
          <w:sz w:val="20"/>
        </w:rPr>
        <w:t>mechanism</w:t>
      </w:r>
      <w:r>
        <w:rPr>
          <w:spacing w:val="-6"/>
          <w:sz w:val="20"/>
        </w:rPr>
        <w:t xml:space="preserve"> </w:t>
      </w:r>
      <w:r>
        <w:rPr>
          <w:sz w:val="20"/>
        </w:rPr>
        <w:t>would</w:t>
      </w:r>
      <w:r>
        <w:rPr>
          <w:spacing w:val="-9"/>
          <w:sz w:val="20"/>
        </w:rPr>
        <w:t xml:space="preserve"> </w:t>
      </w:r>
      <w:r>
        <w:rPr>
          <w:sz w:val="20"/>
        </w:rPr>
        <w:t>not</w:t>
      </w:r>
      <w:r>
        <w:rPr>
          <w:spacing w:val="-9"/>
          <w:sz w:val="20"/>
        </w:rPr>
        <w:t xml:space="preserve"> </w:t>
      </w:r>
      <w:r>
        <w:rPr>
          <w:sz w:val="20"/>
        </w:rPr>
        <w:t>seek</w:t>
      </w:r>
      <w:r>
        <w:rPr>
          <w:spacing w:val="-6"/>
          <w:sz w:val="20"/>
        </w:rPr>
        <w:t xml:space="preserve"> </w:t>
      </w:r>
      <w:r>
        <w:rPr>
          <w:sz w:val="20"/>
        </w:rPr>
        <w:t>to</w:t>
      </w:r>
      <w:r>
        <w:rPr>
          <w:spacing w:val="-9"/>
          <w:sz w:val="20"/>
        </w:rPr>
        <w:t xml:space="preserve"> </w:t>
      </w:r>
      <w:r>
        <w:rPr>
          <w:sz w:val="20"/>
        </w:rPr>
        <w:t>directly</w:t>
      </w:r>
      <w:r>
        <w:rPr>
          <w:spacing w:val="-10"/>
          <w:sz w:val="20"/>
        </w:rPr>
        <w:t xml:space="preserve"> </w:t>
      </w:r>
      <w:r>
        <w:rPr>
          <w:sz w:val="20"/>
        </w:rPr>
        <w:t>account</w:t>
      </w:r>
      <w:r>
        <w:rPr>
          <w:spacing w:val="-9"/>
          <w:sz w:val="20"/>
        </w:rPr>
        <w:t xml:space="preserve"> </w:t>
      </w:r>
      <w:r>
        <w:rPr>
          <w:sz w:val="20"/>
        </w:rPr>
        <w:t>for different</w:t>
      </w:r>
      <w:r>
        <w:rPr>
          <w:spacing w:val="-10"/>
          <w:sz w:val="20"/>
        </w:rPr>
        <w:t xml:space="preserve"> </w:t>
      </w:r>
      <w:r>
        <w:rPr>
          <w:sz w:val="20"/>
        </w:rPr>
        <w:t>degrees</w:t>
      </w:r>
      <w:r>
        <w:rPr>
          <w:spacing w:val="-8"/>
          <w:sz w:val="20"/>
        </w:rPr>
        <w:t xml:space="preserve"> </w:t>
      </w:r>
      <w:r>
        <w:rPr>
          <w:sz w:val="20"/>
        </w:rPr>
        <w:t>of</w:t>
      </w:r>
      <w:r>
        <w:rPr>
          <w:spacing w:val="-8"/>
          <w:sz w:val="20"/>
        </w:rPr>
        <w:t xml:space="preserve"> </w:t>
      </w:r>
      <w:r>
        <w:rPr>
          <w:sz w:val="20"/>
        </w:rPr>
        <w:t>digitalisation</w:t>
      </w:r>
      <w:r>
        <w:rPr>
          <w:spacing w:val="-10"/>
          <w:sz w:val="20"/>
        </w:rPr>
        <w:t xml:space="preserve"> </w:t>
      </w:r>
      <w:r>
        <w:rPr>
          <w:sz w:val="20"/>
        </w:rPr>
        <w:t>between</w:t>
      </w:r>
      <w:r>
        <w:rPr>
          <w:spacing w:val="-7"/>
          <w:sz w:val="20"/>
        </w:rPr>
        <w:t xml:space="preserve"> </w:t>
      </w:r>
      <w:r>
        <w:rPr>
          <w:sz w:val="20"/>
        </w:rPr>
        <w:t>in-scope</w:t>
      </w:r>
      <w:r>
        <w:rPr>
          <w:spacing w:val="-8"/>
          <w:sz w:val="20"/>
        </w:rPr>
        <w:t xml:space="preserve"> </w:t>
      </w:r>
      <w:r>
        <w:rPr>
          <w:sz w:val="20"/>
        </w:rPr>
        <w:t>businesses,</w:t>
      </w:r>
      <w:r>
        <w:rPr>
          <w:spacing w:val="-9"/>
          <w:sz w:val="20"/>
        </w:rPr>
        <w:t xml:space="preserve"> </w:t>
      </w:r>
      <w:r>
        <w:rPr>
          <w:sz w:val="20"/>
        </w:rPr>
        <w:t>but</w:t>
      </w:r>
      <w:r>
        <w:rPr>
          <w:spacing w:val="-8"/>
          <w:sz w:val="20"/>
        </w:rPr>
        <w:t xml:space="preserve"> </w:t>
      </w:r>
      <w:r>
        <w:rPr>
          <w:sz w:val="20"/>
        </w:rPr>
        <w:t>would</w:t>
      </w:r>
      <w:r>
        <w:rPr>
          <w:spacing w:val="-7"/>
          <w:sz w:val="20"/>
        </w:rPr>
        <w:t xml:space="preserve"> </w:t>
      </w:r>
      <w:r>
        <w:rPr>
          <w:sz w:val="20"/>
        </w:rPr>
        <w:t>be</w:t>
      </w:r>
      <w:r>
        <w:rPr>
          <w:spacing w:val="-10"/>
          <w:sz w:val="20"/>
        </w:rPr>
        <w:t xml:space="preserve"> </w:t>
      </w:r>
      <w:r>
        <w:rPr>
          <w:sz w:val="20"/>
        </w:rPr>
        <w:t>premised</w:t>
      </w:r>
      <w:r>
        <w:rPr>
          <w:spacing w:val="-9"/>
          <w:sz w:val="20"/>
        </w:rPr>
        <w:t xml:space="preserve"> </w:t>
      </w:r>
      <w:r>
        <w:rPr>
          <w:sz w:val="20"/>
        </w:rPr>
        <w:t>on</w:t>
      </w:r>
      <w:r>
        <w:rPr>
          <w:spacing w:val="-10"/>
          <w:sz w:val="20"/>
        </w:rPr>
        <w:t xml:space="preserve"> </w:t>
      </w:r>
      <w:r>
        <w:rPr>
          <w:sz w:val="20"/>
        </w:rPr>
        <w:t>the assumption</w:t>
      </w:r>
      <w:r>
        <w:rPr>
          <w:spacing w:val="-7"/>
          <w:sz w:val="20"/>
        </w:rPr>
        <w:t xml:space="preserve"> </w:t>
      </w:r>
      <w:r>
        <w:rPr>
          <w:sz w:val="20"/>
        </w:rPr>
        <w:t>that</w:t>
      </w:r>
      <w:r>
        <w:rPr>
          <w:spacing w:val="-6"/>
          <w:sz w:val="20"/>
        </w:rPr>
        <w:t xml:space="preserve"> </w:t>
      </w:r>
      <w:r>
        <w:rPr>
          <w:sz w:val="20"/>
        </w:rPr>
        <w:t>higher</w:t>
      </w:r>
      <w:r>
        <w:rPr>
          <w:spacing w:val="-7"/>
          <w:sz w:val="20"/>
        </w:rPr>
        <w:t xml:space="preserve"> </w:t>
      </w:r>
      <w:r>
        <w:rPr>
          <w:sz w:val="20"/>
        </w:rPr>
        <w:t>returns</w:t>
      </w:r>
      <w:r>
        <w:rPr>
          <w:spacing w:val="-6"/>
          <w:sz w:val="20"/>
        </w:rPr>
        <w:t xml:space="preserve"> </w:t>
      </w:r>
      <w:r>
        <w:rPr>
          <w:sz w:val="20"/>
        </w:rPr>
        <w:t>reflect</w:t>
      </w:r>
      <w:r>
        <w:rPr>
          <w:spacing w:val="-6"/>
          <w:sz w:val="20"/>
        </w:rPr>
        <w:t xml:space="preserve"> </w:t>
      </w:r>
      <w:r>
        <w:rPr>
          <w:sz w:val="20"/>
        </w:rPr>
        <w:t>at</w:t>
      </w:r>
      <w:r>
        <w:rPr>
          <w:spacing w:val="-7"/>
          <w:sz w:val="20"/>
        </w:rPr>
        <w:t xml:space="preserve"> </w:t>
      </w:r>
      <w:r>
        <w:rPr>
          <w:sz w:val="20"/>
        </w:rPr>
        <w:t>some</w:t>
      </w:r>
      <w:r>
        <w:rPr>
          <w:spacing w:val="-7"/>
          <w:sz w:val="20"/>
        </w:rPr>
        <w:t xml:space="preserve"> </w:t>
      </w:r>
      <w:r>
        <w:rPr>
          <w:sz w:val="20"/>
        </w:rPr>
        <w:t>point</w:t>
      </w:r>
      <w:r>
        <w:rPr>
          <w:spacing w:val="-5"/>
          <w:sz w:val="20"/>
        </w:rPr>
        <w:t xml:space="preserve"> </w:t>
      </w:r>
      <w:r>
        <w:rPr>
          <w:sz w:val="20"/>
        </w:rPr>
        <w:t>a</w:t>
      </w:r>
      <w:r>
        <w:rPr>
          <w:spacing w:val="-7"/>
          <w:sz w:val="20"/>
        </w:rPr>
        <w:t xml:space="preserve"> </w:t>
      </w:r>
      <w:r>
        <w:rPr>
          <w:sz w:val="20"/>
        </w:rPr>
        <w:t>greater</w:t>
      </w:r>
      <w:r>
        <w:rPr>
          <w:spacing w:val="-6"/>
          <w:sz w:val="20"/>
        </w:rPr>
        <w:t xml:space="preserve"> </w:t>
      </w:r>
      <w:r>
        <w:rPr>
          <w:sz w:val="20"/>
        </w:rPr>
        <w:t>contribution</w:t>
      </w:r>
      <w:r>
        <w:rPr>
          <w:spacing w:val="-5"/>
          <w:sz w:val="20"/>
        </w:rPr>
        <w:t xml:space="preserve"> </w:t>
      </w:r>
      <w:r>
        <w:rPr>
          <w:sz w:val="20"/>
        </w:rPr>
        <w:t>of</w:t>
      </w:r>
      <w:r>
        <w:rPr>
          <w:spacing w:val="-5"/>
          <w:sz w:val="20"/>
        </w:rPr>
        <w:t xml:space="preserve"> </w:t>
      </w:r>
      <w:r>
        <w:rPr>
          <w:sz w:val="20"/>
        </w:rPr>
        <w:t>the</w:t>
      </w:r>
      <w:r>
        <w:rPr>
          <w:spacing w:val="-7"/>
          <w:sz w:val="20"/>
        </w:rPr>
        <w:t xml:space="preserve"> </w:t>
      </w:r>
      <w:r>
        <w:rPr>
          <w:sz w:val="20"/>
        </w:rPr>
        <w:t>market</w:t>
      </w:r>
      <w:r>
        <w:rPr>
          <w:spacing w:val="-7"/>
          <w:sz w:val="20"/>
        </w:rPr>
        <w:t xml:space="preserve"> </w:t>
      </w:r>
      <w:r>
        <w:rPr>
          <w:sz w:val="20"/>
        </w:rPr>
        <w:t>to</w:t>
      </w:r>
      <w:r>
        <w:rPr>
          <w:spacing w:val="-7"/>
          <w:sz w:val="20"/>
        </w:rPr>
        <w:t xml:space="preserve"> </w:t>
      </w:r>
      <w:r>
        <w:rPr>
          <w:sz w:val="20"/>
        </w:rPr>
        <w:t>the profitability of the MNE group (e.g. monopolistic rents). The allocable tax base would thus be determined by reference to one or more bandings (e.g. X% for profit margins between a-b%, X+Y% for profit margins between b-c%, X+Y+Z% for profit margins in excess of c%), but without any distinction based on the underlying nature of the in-scope business</w:t>
      </w:r>
      <w:r>
        <w:rPr>
          <w:spacing w:val="-28"/>
          <w:sz w:val="20"/>
        </w:rPr>
        <w:t xml:space="preserve"> </w:t>
      </w:r>
      <w:r>
        <w:rPr>
          <w:sz w:val="20"/>
        </w:rPr>
        <w:t>involved.</w:t>
      </w:r>
    </w:p>
    <w:p w14:paraId="665E6B52" w14:textId="77777777" w:rsidR="006A213B" w:rsidRDefault="006A213B" w:rsidP="00665CAB">
      <w:pPr>
        <w:pStyle w:val="ListParagraph"/>
        <w:numPr>
          <w:ilvl w:val="0"/>
          <w:numId w:val="11"/>
        </w:numPr>
        <w:tabs>
          <w:tab w:val="left" w:pos="1444"/>
        </w:tabs>
        <w:spacing w:before="125" w:line="271" w:lineRule="auto"/>
        <w:ind w:right="479" w:firstLine="0"/>
        <w:jc w:val="both"/>
        <w:rPr>
          <w:sz w:val="20"/>
        </w:rPr>
      </w:pPr>
      <w:r>
        <w:rPr>
          <w:sz w:val="20"/>
        </w:rPr>
        <w:t>Further, some members consider that where ADS or CFB businesses make remote sales in a jurisdiction by using digital means to connect with customers, this jurisdiction should also receive an allocation</w:t>
      </w:r>
      <w:r>
        <w:rPr>
          <w:spacing w:val="-12"/>
          <w:sz w:val="20"/>
        </w:rPr>
        <w:t xml:space="preserve"> </w:t>
      </w:r>
      <w:r>
        <w:rPr>
          <w:sz w:val="20"/>
        </w:rPr>
        <w:t>of</w:t>
      </w:r>
      <w:r>
        <w:rPr>
          <w:spacing w:val="-11"/>
          <w:sz w:val="20"/>
        </w:rPr>
        <w:t xml:space="preserve"> </w:t>
      </w:r>
      <w:r>
        <w:rPr>
          <w:sz w:val="20"/>
        </w:rPr>
        <w:t>routine</w:t>
      </w:r>
      <w:r>
        <w:rPr>
          <w:spacing w:val="-12"/>
          <w:sz w:val="20"/>
        </w:rPr>
        <w:t xml:space="preserve"> </w:t>
      </w:r>
      <w:r>
        <w:rPr>
          <w:sz w:val="20"/>
        </w:rPr>
        <w:t>profits</w:t>
      </w:r>
      <w:r>
        <w:rPr>
          <w:spacing w:val="-13"/>
          <w:sz w:val="20"/>
        </w:rPr>
        <w:t xml:space="preserve"> </w:t>
      </w:r>
      <w:r>
        <w:rPr>
          <w:sz w:val="20"/>
        </w:rPr>
        <w:t>for</w:t>
      </w:r>
      <w:r>
        <w:rPr>
          <w:spacing w:val="-12"/>
          <w:sz w:val="20"/>
        </w:rPr>
        <w:t xml:space="preserve"> </w:t>
      </w:r>
      <w:r>
        <w:rPr>
          <w:sz w:val="20"/>
        </w:rPr>
        <w:t>the</w:t>
      </w:r>
      <w:r>
        <w:rPr>
          <w:spacing w:val="-14"/>
          <w:sz w:val="20"/>
        </w:rPr>
        <w:t xml:space="preserve"> </w:t>
      </w:r>
      <w:r>
        <w:rPr>
          <w:sz w:val="20"/>
        </w:rPr>
        <w:t>remote</w:t>
      </w:r>
      <w:r>
        <w:rPr>
          <w:spacing w:val="-14"/>
          <w:sz w:val="20"/>
        </w:rPr>
        <w:t xml:space="preserve"> </w:t>
      </w:r>
      <w:r>
        <w:rPr>
          <w:sz w:val="20"/>
        </w:rPr>
        <w:t>performance</w:t>
      </w:r>
      <w:r>
        <w:rPr>
          <w:spacing w:val="-13"/>
          <w:sz w:val="20"/>
        </w:rPr>
        <w:t xml:space="preserve"> </w:t>
      </w:r>
      <w:r>
        <w:rPr>
          <w:sz w:val="20"/>
        </w:rPr>
        <w:t>of</w:t>
      </w:r>
      <w:r>
        <w:rPr>
          <w:spacing w:val="-14"/>
          <w:sz w:val="20"/>
        </w:rPr>
        <w:t xml:space="preserve"> </w:t>
      </w:r>
      <w:r>
        <w:rPr>
          <w:sz w:val="20"/>
        </w:rPr>
        <w:t>marketing</w:t>
      </w:r>
      <w:r>
        <w:rPr>
          <w:spacing w:val="-13"/>
          <w:sz w:val="20"/>
        </w:rPr>
        <w:t xml:space="preserve"> </w:t>
      </w:r>
      <w:r>
        <w:rPr>
          <w:sz w:val="20"/>
        </w:rPr>
        <w:t>and</w:t>
      </w:r>
      <w:r>
        <w:rPr>
          <w:spacing w:val="-12"/>
          <w:sz w:val="20"/>
        </w:rPr>
        <w:t xml:space="preserve"> </w:t>
      </w:r>
      <w:r>
        <w:rPr>
          <w:sz w:val="20"/>
        </w:rPr>
        <w:t>distribution</w:t>
      </w:r>
      <w:r>
        <w:rPr>
          <w:spacing w:val="-14"/>
          <w:sz w:val="20"/>
        </w:rPr>
        <w:t xml:space="preserve"> </w:t>
      </w:r>
      <w:r>
        <w:rPr>
          <w:sz w:val="20"/>
        </w:rPr>
        <w:t>activities.</w:t>
      </w:r>
      <w:r>
        <w:rPr>
          <w:spacing w:val="-14"/>
          <w:sz w:val="20"/>
        </w:rPr>
        <w:t xml:space="preserve"> </w:t>
      </w:r>
      <w:r>
        <w:rPr>
          <w:sz w:val="20"/>
        </w:rPr>
        <w:t>In</w:t>
      </w:r>
      <w:r>
        <w:rPr>
          <w:spacing w:val="-11"/>
          <w:sz w:val="20"/>
        </w:rPr>
        <w:t xml:space="preserve"> </w:t>
      </w:r>
      <w:r>
        <w:rPr>
          <w:sz w:val="20"/>
        </w:rPr>
        <w:t>their</w:t>
      </w:r>
      <w:r>
        <w:rPr>
          <w:spacing w:val="-13"/>
          <w:sz w:val="20"/>
        </w:rPr>
        <w:t xml:space="preserve"> </w:t>
      </w:r>
      <w:r>
        <w:rPr>
          <w:sz w:val="20"/>
        </w:rPr>
        <w:t>view, once the new nexus threshold under Amount A is reached, it is unfair to deny market jurisdictions taxing rights over businesses that thanks to digitalisation are able to participate in the economic life of their jurisdiction remotely (i.e. making sales, marketing and distributing their products, collecting payments and addressing customer grievances). These members consider that in addition to Amount A, for businesses that operate in a market remotely certain marketing and distribution activities should be seen as taking place in the market jurisdiction and that in such circumstances profits would be allocated to the market jurisdiction. Such reallocated profits could be determined as an agreed percentage (e.g. 30%) of the deemed routine profit margin or the actual profit margin of the MNE group (or segment, where relevant), whichever is lower, subject to a minimum return (e.g. x% of sales) for the deemed routine marketing and distribution</w:t>
      </w:r>
      <w:r>
        <w:rPr>
          <w:spacing w:val="-9"/>
          <w:sz w:val="20"/>
        </w:rPr>
        <w:t xml:space="preserve"> </w:t>
      </w:r>
      <w:r>
        <w:rPr>
          <w:sz w:val="20"/>
        </w:rPr>
        <w:t>activities.</w:t>
      </w:r>
      <w:r>
        <w:rPr>
          <w:spacing w:val="-6"/>
          <w:sz w:val="20"/>
        </w:rPr>
        <w:t xml:space="preserve"> </w:t>
      </w:r>
      <w:r>
        <w:rPr>
          <w:sz w:val="20"/>
        </w:rPr>
        <w:t>Members</w:t>
      </w:r>
      <w:r>
        <w:rPr>
          <w:spacing w:val="-7"/>
          <w:sz w:val="20"/>
        </w:rPr>
        <w:t xml:space="preserve"> </w:t>
      </w:r>
      <w:r>
        <w:rPr>
          <w:sz w:val="20"/>
        </w:rPr>
        <w:t>that</w:t>
      </w:r>
      <w:r>
        <w:rPr>
          <w:spacing w:val="-7"/>
          <w:sz w:val="20"/>
        </w:rPr>
        <w:t xml:space="preserve"> </w:t>
      </w:r>
      <w:r>
        <w:rPr>
          <w:sz w:val="20"/>
        </w:rPr>
        <w:t>favor</w:t>
      </w:r>
      <w:r>
        <w:rPr>
          <w:spacing w:val="-7"/>
          <w:sz w:val="20"/>
        </w:rPr>
        <w:t xml:space="preserve"> </w:t>
      </w:r>
      <w:r>
        <w:rPr>
          <w:sz w:val="20"/>
        </w:rPr>
        <w:t>this</w:t>
      </w:r>
      <w:r>
        <w:rPr>
          <w:spacing w:val="-6"/>
          <w:sz w:val="20"/>
        </w:rPr>
        <w:t xml:space="preserve"> </w:t>
      </w:r>
      <w:r>
        <w:rPr>
          <w:sz w:val="20"/>
        </w:rPr>
        <w:t>approach</w:t>
      </w:r>
      <w:r>
        <w:rPr>
          <w:spacing w:val="-5"/>
          <w:sz w:val="20"/>
        </w:rPr>
        <w:t xml:space="preserve"> </w:t>
      </w:r>
      <w:r>
        <w:rPr>
          <w:sz w:val="20"/>
        </w:rPr>
        <w:t>recognizes</w:t>
      </w:r>
      <w:r>
        <w:rPr>
          <w:spacing w:val="-7"/>
          <w:sz w:val="20"/>
        </w:rPr>
        <w:t xml:space="preserve"> </w:t>
      </w:r>
      <w:r>
        <w:rPr>
          <w:sz w:val="20"/>
        </w:rPr>
        <w:t>that</w:t>
      </w:r>
      <w:r>
        <w:rPr>
          <w:spacing w:val="-9"/>
          <w:sz w:val="20"/>
        </w:rPr>
        <w:t xml:space="preserve"> </w:t>
      </w:r>
      <w:r>
        <w:rPr>
          <w:sz w:val="20"/>
        </w:rPr>
        <w:t>such</w:t>
      </w:r>
      <w:r>
        <w:rPr>
          <w:spacing w:val="-8"/>
          <w:sz w:val="20"/>
        </w:rPr>
        <w:t xml:space="preserve"> </w:t>
      </w:r>
      <w:r>
        <w:rPr>
          <w:sz w:val="20"/>
        </w:rPr>
        <w:t>allocation</w:t>
      </w:r>
      <w:r>
        <w:rPr>
          <w:spacing w:val="-7"/>
          <w:sz w:val="20"/>
        </w:rPr>
        <w:t xml:space="preserve"> </w:t>
      </w:r>
      <w:r>
        <w:rPr>
          <w:sz w:val="20"/>
        </w:rPr>
        <w:t>of</w:t>
      </w:r>
      <w:r>
        <w:rPr>
          <w:spacing w:val="-7"/>
          <w:sz w:val="20"/>
        </w:rPr>
        <w:t xml:space="preserve"> </w:t>
      </w:r>
      <w:r>
        <w:rPr>
          <w:sz w:val="20"/>
        </w:rPr>
        <w:t>deemed</w:t>
      </w:r>
      <w:r>
        <w:rPr>
          <w:spacing w:val="-9"/>
          <w:sz w:val="20"/>
        </w:rPr>
        <w:t xml:space="preserve"> </w:t>
      </w:r>
      <w:r>
        <w:rPr>
          <w:sz w:val="20"/>
        </w:rPr>
        <w:t>routine return for remote marketing and distribution activities needs to address the issue of double taxation. They are</w:t>
      </w:r>
      <w:r>
        <w:rPr>
          <w:spacing w:val="10"/>
          <w:sz w:val="20"/>
        </w:rPr>
        <w:t xml:space="preserve"> </w:t>
      </w:r>
      <w:r>
        <w:rPr>
          <w:sz w:val="20"/>
        </w:rPr>
        <w:t>of</w:t>
      </w:r>
      <w:r>
        <w:rPr>
          <w:spacing w:val="13"/>
          <w:sz w:val="20"/>
        </w:rPr>
        <w:t xml:space="preserve"> </w:t>
      </w:r>
      <w:r>
        <w:rPr>
          <w:sz w:val="20"/>
        </w:rPr>
        <w:t>the</w:t>
      </w:r>
      <w:r>
        <w:rPr>
          <w:spacing w:val="12"/>
          <w:sz w:val="20"/>
        </w:rPr>
        <w:t xml:space="preserve"> </w:t>
      </w:r>
      <w:r>
        <w:rPr>
          <w:sz w:val="20"/>
        </w:rPr>
        <w:t>view,</w:t>
      </w:r>
      <w:r>
        <w:rPr>
          <w:spacing w:val="11"/>
          <w:sz w:val="20"/>
        </w:rPr>
        <w:t xml:space="preserve"> </w:t>
      </w:r>
      <w:r>
        <w:rPr>
          <w:sz w:val="20"/>
        </w:rPr>
        <w:t>however,</w:t>
      </w:r>
      <w:r>
        <w:rPr>
          <w:spacing w:val="17"/>
          <w:sz w:val="20"/>
        </w:rPr>
        <w:t xml:space="preserve"> </w:t>
      </w:r>
      <w:r>
        <w:rPr>
          <w:sz w:val="20"/>
        </w:rPr>
        <w:t>that</w:t>
      </w:r>
      <w:r>
        <w:rPr>
          <w:spacing w:val="10"/>
          <w:sz w:val="20"/>
        </w:rPr>
        <w:t xml:space="preserve"> </w:t>
      </w:r>
      <w:r>
        <w:rPr>
          <w:sz w:val="20"/>
        </w:rPr>
        <w:t>such</w:t>
      </w:r>
      <w:r>
        <w:rPr>
          <w:spacing w:val="13"/>
          <w:sz w:val="20"/>
        </w:rPr>
        <w:t xml:space="preserve"> </w:t>
      </w:r>
      <w:r>
        <w:rPr>
          <w:sz w:val="20"/>
        </w:rPr>
        <w:t>double</w:t>
      </w:r>
      <w:r>
        <w:rPr>
          <w:spacing w:val="11"/>
          <w:sz w:val="20"/>
        </w:rPr>
        <w:t xml:space="preserve"> </w:t>
      </w:r>
      <w:r>
        <w:rPr>
          <w:sz w:val="20"/>
        </w:rPr>
        <w:t>taxation</w:t>
      </w:r>
      <w:r>
        <w:rPr>
          <w:spacing w:val="9"/>
          <w:sz w:val="20"/>
        </w:rPr>
        <w:t xml:space="preserve"> </w:t>
      </w:r>
      <w:r>
        <w:rPr>
          <w:sz w:val="20"/>
        </w:rPr>
        <w:t>can</w:t>
      </w:r>
      <w:r>
        <w:rPr>
          <w:spacing w:val="10"/>
          <w:sz w:val="20"/>
        </w:rPr>
        <w:t xml:space="preserve"> </w:t>
      </w:r>
      <w:r>
        <w:rPr>
          <w:sz w:val="20"/>
        </w:rPr>
        <w:t>be</w:t>
      </w:r>
      <w:r>
        <w:rPr>
          <w:spacing w:val="11"/>
          <w:sz w:val="20"/>
        </w:rPr>
        <w:t xml:space="preserve"> </w:t>
      </w:r>
      <w:r>
        <w:rPr>
          <w:sz w:val="20"/>
        </w:rPr>
        <w:t>eliminated</w:t>
      </w:r>
      <w:r>
        <w:rPr>
          <w:spacing w:val="12"/>
          <w:sz w:val="20"/>
        </w:rPr>
        <w:t xml:space="preserve"> </w:t>
      </w:r>
      <w:r>
        <w:rPr>
          <w:sz w:val="20"/>
        </w:rPr>
        <w:t>under</w:t>
      </w:r>
      <w:r>
        <w:rPr>
          <w:spacing w:val="12"/>
          <w:sz w:val="20"/>
        </w:rPr>
        <w:t xml:space="preserve"> </w:t>
      </w:r>
      <w:r>
        <w:rPr>
          <w:sz w:val="20"/>
        </w:rPr>
        <w:t>the</w:t>
      </w:r>
      <w:r>
        <w:rPr>
          <w:spacing w:val="13"/>
          <w:sz w:val="20"/>
        </w:rPr>
        <w:t xml:space="preserve"> </w:t>
      </w:r>
      <w:r>
        <w:rPr>
          <w:sz w:val="20"/>
        </w:rPr>
        <w:t>existing</w:t>
      </w:r>
      <w:r>
        <w:rPr>
          <w:spacing w:val="9"/>
          <w:sz w:val="20"/>
        </w:rPr>
        <w:t xml:space="preserve"> </w:t>
      </w:r>
      <w:r>
        <w:rPr>
          <w:sz w:val="20"/>
        </w:rPr>
        <w:t>rules.</w:t>
      </w:r>
      <w:r>
        <w:rPr>
          <w:spacing w:val="11"/>
          <w:sz w:val="20"/>
        </w:rPr>
        <w:t xml:space="preserve"> </w:t>
      </w:r>
      <w:r>
        <w:rPr>
          <w:sz w:val="20"/>
        </w:rPr>
        <w:t>Further,</w:t>
      </w:r>
    </w:p>
    <w:p w14:paraId="4F481104" w14:textId="77777777" w:rsidR="006A213B" w:rsidRDefault="006A213B" w:rsidP="006A213B">
      <w:pPr>
        <w:spacing w:line="271" w:lineRule="auto"/>
        <w:jc w:val="both"/>
        <w:rPr>
          <w:sz w:val="20"/>
        </w:rPr>
        <w:sectPr w:rsidR="006A213B">
          <w:pgSz w:w="11910" w:h="16840"/>
          <w:pgMar w:top="1500" w:right="820" w:bottom="1820" w:left="580" w:header="1244" w:footer="1638" w:gutter="0"/>
          <w:cols w:space="720"/>
        </w:sectPr>
      </w:pPr>
    </w:p>
    <w:p w14:paraId="1AC19355" w14:textId="77777777" w:rsidR="006A213B" w:rsidRDefault="006A213B" w:rsidP="006A213B">
      <w:pPr>
        <w:pStyle w:val="BodyText"/>
        <w:spacing w:before="5"/>
      </w:pPr>
    </w:p>
    <w:p w14:paraId="0F3DE54B" w14:textId="77777777" w:rsidR="006A213B" w:rsidRDefault="006A213B" w:rsidP="006A213B">
      <w:pPr>
        <w:pStyle w:val="BodyText"/>
        <w:spacing w:before="93" w:line="271" w:lineRule="auto"/>
        <w:ind w:left="723" w:right="484"/>
        <w:jc w:val="both"/>
      </w:pPr>
      <w:r>
        <w:t>they</w:t>
      </w:r>
      <w:r>
        <w:rPr>
          <w:spacing w:val="-15"/>
        </w:rPr>
        <w:t xml:space="preserve"> </w:t>
      </w:r>
      <w:r>
        <w:t>believe</w:t>
      </w:r>
      <w:r>
        <w:rPr>
          <w:spacing w:val="-8"/>
        </w:rPr>
        <w:t xml:space="preserve"> </w:t>
      </w:r>
      <w:r>
        <w:t>it</w:t>
      </w:r>
      <w:r>
        <w:rPr>
          <w:spacing w:val="-9"/>
        </w:rPr>
        <w:t xml:space="preserve"> </w:t>
      </w:r>
      <w:r>
        <w:t>is</w:t>
      </w:r>
      <w:r>
        <w:rPr>
          <w:spacing w:val="-10"/>
        </w:rPr>
        <w:t xml:space="preserve"> </w:t>
      </w:r>
      <w:r>
        <w:t>important</w:t>
      </w:r>
      <w:r>
        <w:rPr>
          <w:spacing w:val="-8"/>
        </w:rPr>
        <w:t xml:space="preserve"> </w:t>
      </w:r>
      <w:r>
        <w:t>to</w:t>
      </w:r>
      <w:r>
        <w:rPr>
          <w:spacing w:val="-12"/>
        </w:rPr>
        <w:t xml:space="preserve"> </w:t>
      </w:r>
      <w:r>
        <w:t>reduce</w:t>
      </w:r>
      <w:r>
        <w:rPr>
          <w:spacing w:val="-11"/>
        </w:rPr>
        <w:t xml:space="preserve"> </w:t>
      </w:r>
      <w:r>
        <w:t>the</w:t>
      </w:r>
      <w:r>
        <w:rPr>
          <w:spacing w:val="-9"/>
        </w:rPr>
        <w:t xml:space="preserve"> </w:t>
      </w:r>
      <w:r>
        <w:t>incentives</w:t>
      </w:r>
      <w:r>
        <w:rPr>
          <w:spacing w:val="-4"/>
        </w:rPr>
        <w:t xml:space="preserve"> </w:t>
      </w:r>
      <w:r>
        <w:t>MNE</w:t>
      </w:r>
      <w:r>
        <w:rPr>
          <w:spacing w:val="-11"/>
        </w:rPr>
        <w:t xml:space="preserve"> </w:t>
      </w:r>
      <w:r>
        <w:t>groups</w:t>
      </w:r>
      <w:r>
        <w:rPr>
          <w:spacing w:val="-10"/>
        </w:rPr>
        <w:t xml:space="preserve"> </w:t>
      </w:r>
      <w:r>
        <w:t>face</w:t>
      </w:r>
      <w:r>
        <w:rPr>
          <w:spacing w:val="-11"/>
        </w:rPr>
        <w:t xml:space="preserve"> </w:t>
      </w:r>
      <w:r>
        <w:t>to</w:t>
      </w:r>
      <w:r>
        <w:rPr>
          <w:spacing w:val="-12"/>
        </w:rPr>
        <w:t xml:space="preserve"> </w:t>
      </w:r>
      <w:r>
        <w:t>conduct</w:t>
      </w:r>
      <w:r>
        <w:rPr>
          <w:spacing w:val="-10"/>
        </w:rPr>
        <w:t xml:space="preserve"> </w:t>
      </w:r>
      <w:r>
        <w:t>marketing</w:t>
      </w:r>
      <w:r>
        <w:rPr>
          <w:spacing w:val="-12"/>
        </w:rPr>
        <w:t xml:space="preserve"> </w:t>
      </w:r>
      <w:r>
        <w:t>and</w:t>
      </w:r>
      <w:r>
        <w:rPr>
          <w:spacing w:val="-8"/>
        </w:rPr>
        <w:t xml:space="preserve"> </w:t>
      </w:r>
      <w:r>
        <w:t>distribution remotely</w:t>
      </w:r>
      <w:r>
        <w:rPr>
          <w:spacing w:val="-19"/>
        </w:rPr>
        <w:t xml:space="preserve"> </w:t>
      </w:r>
      <w:r>
        <w:t>from</w:t>
      </w:r>
      <w:r>
        <w:rPr>
          <w:spacing w:val="-12"/>
        </w:rPr>
        <w:t xml:space="preserve"> </w:t>
      </w:r>
      <w:r>
        <w:t>a</w:t>
      </w:r>
      <w:r>
        <w:rPr>
          <w:spacing w:val="-16"/>
        </w:rPr>
        <w:t xml:space="preserve"> </w:t>
      </w:r>
      <w:r>
        <w:t>lower</w:t>
      </w:r>
      <w:r>
        <w:rPr>
          <w:spacing w:val="-14"/>
        </w:rPr>
        <w:t xml:space="preserve"> </w:t>
      </w:r>
      <w:r>
        <w:t>tax</w:t>
      </w:r>
      <w:r>
        <w:rPr>
          <w:spacing w:val="-15"/>
        </w:rPr>
        <w:t xml:space="preserve"> </w:t>
      </w:r>
      <w:r>
        <w:t>jurisdiction</w:t>
      </w:r>
      <w:r>
        <w:rPr>
          <w:spacing w:val="-16"/>
        </w:rPr>
        <w:t xml:space="preserve"> </w:t>
      </w:r>
      <w:r>
        <w:t>and</w:t>
      </w:r>
      <w:r>
        <w:rPr>
          <w:spacing w:val="-16"/>
        </w:rPr>
        <w:t xml:space="preserve"> </w:t>
      </w:r>
      <w:r>
        <w:t>to</w:t>
      </w:r>
      <w:r>
        <w:rPr>
          <w:spacing w:val="-16"/>
        </w:rPr>
        <w:t xml:space="preserve"> </w:t>
      </w:r>
      <w:r>
        <w:t>create</w:t>
      </w:r>
      <w:r>
        <w:rPr>
          <w:spacing w:val="-16"/>
        </w:rPr>
        <w:t xml:space="preserve"> </w:t>
      </w:r>
      <w:r>
        <w:t>neutrality</w:t>
      </w:r>
      <w:r>
        <w:rPr>
          <w:spacing w:val="-18"/>
        </w:rPr>
        <w:t xml:space="preserve"> </w:t>
      </w:r>
      <w:r>
        <w:t>between</w:t>
      </w:r>
      <w:r>
        <w:rPr>
          <w:spacing w:val="-17"/>
        </w:rPr>
        <w:t xml:space="preserve"> </w:t>
      </w:r>
      <w:r>
        <w:t>marketing</w:t>
      </w:r>
      <w:r>
        <w:rPr>
          <w:spacing w:val="-16"/>
        </w:rPr>
        <w:t xml:space="preserve"> </w:t>
      </w:r>
      <w:r>
        <w:t>and</w:t>
      </w:r>
      <w:r>
        <w:rPr>
          <w:spacing w:val="-16"/>
        </w:rPr>
        <w:t xml:space="preserve"> </w:t>
      </w:r>
      <w:r>
        <w:t>distribution</w:t>
      </w:r>
      <w:r>
        <w:rPr>
          <w:spacing w:val="-17"/>
        </w:rPr>
        <w:t xml:space="preserve"> </w:t>
      </w:r>
      <w:r>
        <w:t>conducted physically in a market jurisdiction and similar activities conducted remotely thanks to digital technologies. Other members take the view that there would be no case for reallocating both routine profit from distribution activities and residual</w:t>
      </w:r>
      <w:r>
        <w:rPr>
          <w:spacing w:val="-5"/>
        </w:rPr>
        <w:t xml:space="preserve"> </w:t>
      </w:r>
      <w:r>
        <w:t>profit.</w:t>
      </w:r>
    </w:p>
    <w:p w14:paraId="549237AD" w14:textId="77777777" w:rsidR="006A213B" w:rsidRDefault="006A213B" w:rsidP="006A213B">
      <w:pPr>
        <w:pStyle w:val="BodyText"/>
        <w:spacing w:before="4"/>
        <w:rPr>
          <w:sz w:val="23"/>
        </w:rPr>
      </w:pPr>
    </w:p>
    <w:p w14:paraId="086EC1FD" w14:textId="77777777" w:rsidR="006A213B" w:rsidRDefault="006A213B" w:rsidP="00665CAB">
      <w:pPr>
        <w:pStyle w:val="Heading6"/>
        <w:numPr>
          <w:ilvl w:val="2"/>
          <w:numId w:val="3"/>
        </w:numPr>
        <w:tabs>
          <w:tab w:val="left" w:pos="2015"/>
        </w:tabs>
        <w:ind w:hanging="613"/>
      </w:pPr>
      <w:bookmarkStart w:id="77" w:name="6.3.2._Jurisdictional_differentiation"/>
      <w:bookmarkEnd w:id="77"/>
      <w:r>
        <w:t>Jurisdictional</w:t>
      </w:r>
      <w:r>
        <w:rPr>
          <w:spacing w:val="-2"/>
        </w:rPr>
        <w:t xml:space="preserve"> </w:t>
      </w:r>
      <w:r>
        <w:t>differentiation</w:t>
      </w:r>
    </w:p>
    <w:p w14:paraId="1C14CE18" w14:textId="77777777" w:rsidR="006A213B" w:rsidRDefault="006A213B" w:rsidP="006A213B">
      <w:pPr>
        <w:pStyle w:val="BodyText"/>
        <w:spacing w:before="10"/>
        <w:rPr>
          <w:b/>
          <w:i/>
          <w:sz w:val="18"/>
        </w:rPr>
      </w:pPr>
    </w:p>
    <w:p w14:paraId="6533379F" w14:textId="77777777" w:rsidR="006A213B" w:rsidRDefault="006A213B" w:rsidP="00665CAB">
      <w:pPr>
        <w:pStyle w:val="ListParagraph"/>
        <w:numPr>
          <w:ilvl w:val="0"/>
          <w:numId w:val="11"/>
        </w:numPr>
        <w:tabs>
          <w:tab w:val="left" w:pos="1444"/>
        </w:tabs>
        <w:spacing w:line="271" w:lineRule="auto"/>
        <w:ind w:right="481" w:firstLine="0"/>
        <w:jc w:val="both"/>
        <w:rPr>
          <w:sz w:val="20"/>
        </w:rPr>
      </w:pPr>
      <w:r>
        <w:rPr>
          <w:sz w:val="20"/>
        </w:rPr>
        <w:t xml:space="preserve">The </w:t>
      </w:r>
      <w:r>
        <w:rPr>
          <w:i/>
          <w:sz w:val="20"/>
        </w:rPr>
        <w:t xml:space="preserve">Outline </w:t>
      </w:r>
      <w:r>
        <w:rPr>
          <w:sz w:val="20"/>
        </w:rPr>
        <w:t>identified the need to explore the rationale and technical feasibility of jurisdictional or regional</w:t>
      </w:r>
      <w:r>
        <w:rPr>
          <w:spacing w:val="-14"/>
          <w:sz w:val="20"/>
        </w:rPr>
        <w:t xml:space="preserve"> </w:t>
      </w:r>
      <w:r>
        <w:rPr>
          <w:sz w:val="20"/>
        </w:rPr>
        <w:t>segmentation</w:t>
      </w:r>
      <w:r>
        <w:rPr>
          <w:spacing w:val="-12"/>
          <w:sz w:val="20"/>
        </w:rPr>
        <w:t xml:space="preserve"> </w:t>
      </w:r>
      <w:r>
        <w:rPr>
          <w:sz w:val="20"/>
        </w:rPr>
        <w:t>as</w:t>
      </w:r>
      <w:r>
        <w:rPr>
          <w:spacing w:val="-10"/>
          <w:sz w:val="20"/>
        </w:rPr>
        <w:t xml:space="preserve"> </w:t>
      </w:r>
      <w:r>
        <w:rPr>
          <w:sz w:val="20"/>
        </w:rPr>
        <w:t>a</w:t>
      </w:r>
      <w:r>
        <w:rPr>
          <w:spacing w:val="-9"/>
          <w:sz w:val="20"/>
        </w:rPr>
        <w:t xml:space="preserve"> </w:t>
      </w:r>
      <w:r>
        <w:rPr>
          <w:sz w:val="20"/>
        </w:rPr>
        <w:t>way</w:t>
      </w:r>
      <w:r>
        <w:rPr>
          <w:spacing w:val="-15"/>
          <w:sz w:val="20"/>
        </w:rPr>
        <w:t xml:space="preserve"> </w:t>
      </w:r>
      <w:r>
        <w:rPr>
          <w:sz w:val="20"/>
        </w:rPr>
        <w:t>to</w:t>
      </w:r>
      <w:r>
        <w:rPr>
          <w:spacing w:val="-12"/>
          <w:sz w:val="20"/>
        </w:rPr>
        <w:t xml:space="preserve"> </w:t>
      </w:r>
      <w:r>
        <w:rPr>
          <w:sz w:val="20"/>
        </w:rPr>
        <w:t>account</w:t>
      </w:r>
      <w:r>
        <w:rPr>
          <w:spacing w:val="-14"/>
          <w:sz w:val="20"/>
        </w:rPr>
        <w:t xml:space="preserve"> </w:t>
      </w:r>
      <w:r>
        <w:rPr>
          <w:sz w:val="20"/>
        </w:rPr>
        <w:t>for</w:t>
      </w:r>
      <w:r>
        <w:rPr>
          <w:spacing w:val="-11"/>
          <w:sz w:val="20"/>
        </w:rPr>
        <w:t xml:space="preserve"> </w:t>
      </w:r>
      <w:r>
        <w:rPr>
          <w:sz w:val="20"/>
        </w:rPr>
        <w:t>variations</w:t>
      </w:r>
      <w:r>
        <w:rPr>
          <w:spacing w:val="-12"/>
          <w:sz w:val="20"/>
        </w:rPr>
        <w:t xml:space="preserve"> </w:t>
      </w:r>
      <w:r>
        <w:rPr>
          <w:sz w:val="20"/>
        </w:rPr>
        <w:t>in</w:t>
      </w:r>
      <w:r>
        <w:rPr>
          <w:spacing w:val="-11"/>
          <w:sz w:val="20"/>
        </w:rPr>
        <w:t xml:space="preserve"> </w:t>
      </w:r>
      <w:r>
        <w:rPr>
          <w:sz w:val="20"/>
        </w:rPr>
        <w:t>profitability</w:t>
      </w:r>
      <w:r>
        <w:rPr>
          <w:spacing w:val="-15"/>
          <w:sz w:val="20"/>
        </w:rPr>
        <w:t xml:space="preserve"> </w:t>
      </w:r>
      <w:r>
        <w:rPr>
          <w:sz w:val="20"/>
        </w:rPr>
        <w:t>across</w:t>
      </w:r>
      <w:r>
        <w:rPr>
          <w:spacing w:val="-12"/>
          <w:sz w:val="20"/>
        </w:rPr>
        <w:t xml:space="preserve"> </w:t>
      </w:r>
      <w:r>
        <w:rPr>
          <w:sz w:val="20"/>
        </w:rPr>
        <w:t>regions.</w:t>
      </w:r>
      <w:r>
        <w:rPr>
          <w:spacing w:val="-14"/>
          <w:sz w:val="20"/>
        </w:rPr>
        <w:t xml:space="preserve"> </w:t>
      </w:r>
      <w:r>
        <w:rPr>
          <w:sz w:val="20"/>
        </w:rPr>
        <w:t>For</w:t>
      </w:r>
      <w:r>
        <w:rPr>
          <w:spacing w:val="-11"/>
          <w:sz w:val="20"/>
        </w:rPr>
        <w:t xml:space="preserve"> </w:t>
      </w:r>
      <w:r>
        <w:rPr>
          <w:sz w:val="20"/>
        </w:rPr>
        <w:t>businesses</w:t>
      </w:r>
      <w:r>
        <w:rPr>
          <w:spacing w:val="-13"/>
          <w:sz w:val="20"/>
        </w:rPr>
        <w:t xml:space="preserve"> </w:t>
      </w:r>
      <w:r>
        <w:rPr>
          <w:sz w:val="20"/>
        </w:rPr>
        <w:t>that do not operate on a regional basis, regional segmentation would be technically challenging because, like segmenting between ADS, CFB and out-of-scope activities, it would require that potentially significant portions</w:t>
      </w:r>
      <w:r>
        <w:rPr>
          <w:spacing w:val="-19"/>
          <w:sz w:val="20"/>
        </w:rPr>
        <w:t xml:space="preserve"> </w:t>
      </w:r>
      <w:r>
        <w:rPr>
          <w:sz w:val="20"/>
        </w:rPr>
        <w:t>of</w:t>
      </w:r>
      <w:r>
        <w:rPr>
          <w:spacing w:val="-18"/>
          <w:sz w:val="20"/>
        </w:rPr>
        <w:t xml:space="preserve"> </w:t>
      </w:r>
      <w:r>
        <w:rPr>
          <w:sz w:val="20"/>
        </w:rPr>
        <w:t>central</w:t>
      </w:r>
      <w:r>
        <w:rPr>
          <w:spacing w:val="-20"/>
          <w:sz w:val="20"/>
        </w:rPr>
        <w:t xml:space="preserve"> </w:t>
      </w:r>
      <w:r>
        <w:rPr>
          <w:sz w:val="20"/>
        </w:rPr>
        <w:t>costs</w:t>
      </w:r>
      <w:r>
        <w:rPr>
          <w:spacing w:val="-16"/>
          <w:sz w:val="20"/>
        </w:rPr>
        <w:t xml:space="preserve"> </w:t>
      </w:r>
      <w:r>
        <w:rPr>
          <w:sz w:val="20"/>
        </w:rPr>
        <w:t>are</w:t>
      </w:r>
      <w:r>
        <w:rPr>
          <w:spacing w:val="-16"/>
          <w:sz w:val="20"/>
        </w:rPr>
        <w:t xml:space="preserve"> </w:t>
      </w:r>
      <w:r>
        <w:rPr>
          <w:sz w:val="20"/>
        </w:rPr>
        <w:t>apportioned</w:t>
      </w:r>
      <w:r>
        <w:rPr>
          <w:spacing w:val="-16"/>
          <w:sz w:val="20"/>
        </w:rPr>
        <w:t xml:space="preserve"> </w:t>
      </w:r>
      <w:r>
        <w:rPr>
          <w:sz w:val="20"/>
        </w:rPr>
        <w:t>among</w:t>
      </w:r>
      <w:r>
        <w:rPr>
          <w:spacing w:val="-18"/>
          <w:sz w:val="20"/>
        </w:rPr>
        <w:t xml:space="preserve"> </w:t>
      </w:r>
      <w:r>
        <w:rPr>
          <w:sz w:val="20"/>
        </w:rPr>
        <w:t>different</w:t>
      </w:r>
      <w:r>
        <w:rPr>
          <w:spacing w:val="-20"/>
          <w:sz w:val="20"/>
        </w:rPr>
        <w:t xml:space="preserve"> </w:t>
      </w:r>
      <w:r>
        <w:rPr>
          <w:sz w:val="20"/>
        </w:rPr>
        <w:t>regions</w:t>
      </w:r>
      <w:r>
        <w:rPr>
          <w:spacing w:val="-16"/>
          <w:sz w:val="20"/>
        </w:rPr>
        <w:t xml:space="preserve"> </w:t>
      </w:r>
      <w:r>
        <w:rPr>
          <w:sz w:val="20"/>
        </w:rPr>
        <w:t>using</w:t>
      </w:r>
      <w:r>
        <w:rPr>
          <w:spacing w:val="-19"/>
          <w:sz w:val="20"/>
        </w:rPr>
        <w:t xml:space="preserve"> </w:t>
      </w:r>
      <w:r>
        <w:rPr>
          <w:sz w:val="20"/>
        </w:rPr>
        <w:t>allocation</w:t>
      </w:r>
      <w:r>
        <w:rPr>
          <w:spacing w:val="-20"/>
          <w:sz w:val="20"/>
        </w:rPr>
        <w:t xml:space="preserve"> </w:t>
      </w:r>
      <w:r>
        <w:rPr>
          <w:sz w:val="20"/>
        </w:rPr>
        <w:t>keys.</w:t>
      </w:r>
      <w:r>
        <w:rPr>
          <w:spacing w:val="-12"/>
          <w:sz w:val="20"/>
        </w:rPr>
        <w:t xml:space="preserve"> </w:t>
      </w:r>
      <w:r>
        <w:rPr>
          <w:sz w:val="20"/>
        </w:rPr>
        <w:t>It</w:t>
      </w:r>
      <w:r>
        <w:rPr>
          <w:spacing w:val="-17"/>
          <w:sz w:val="20"/>
        </w:rPr>
        <w:t xml:space="preserve"> </w:t>
      </w:r>
      <w:r>
        <w:rPr>
          <w:sz w:val="20"/>
        </w:rPr>
        <w:t>is</w:t>
      </w:r>
      <w:r>
        <w:rPr>
          <w:spacing w:val="-16"/>
          <w:sz w:val="20"/>
        </w:rPr>
        <w:t xml:space="preserve"> </w:t>
      </w:r>
      <w:r>
        <w:rPr>
          <w:sz w:val="20"/>
        </w:rPr>
        <w:t>also</w:t>
      </w:r>
      <w:r>
        <w:rPr>
          <w:spacing w:val="-20"/>
          <w:sz w:val="20"/>
        </w:rPr>
        <w:t xml:space="preserve"> </w:t>
      </w:r>
      <w:proofErr w:type="spellStart"/>
      <w:r>
        <w:rPr>
          <w:sz w:val="20"/>
        </w:rPr>
        <w:t>recognised</w:t>
      </w:r>
      <w:proofErr w:type="spellEnd"/>
      <w:r>
        <w:rPr>
          <w:sz w:val="20"/>
        </w:rPr>
        <w:t xml:space="preserve"> that regional or jurisdictional differentiation is mainly a question for CFB businesses and not for ADS businesses.</w:t>
      </w:r>
      <w:r>
        <w:rPr>
          <w:position w:val="6"/>
          <w:sz w:val="13"/>
        </w:rPr>
        <w:t xml:space="preserve">102 </w:t>
      </w:r>
      <w:r>
        <w:rPr>
          <w:sz w:val="20"/>
        </w:rPr>
        <w:t>Whilst further technical work will be conducted on this issue, the work so far suggests that regional segmentation may not be sufficient to account for significant variations in profitability across jurisdictions</w:t>
      </w:r>
      <w:r>
        <w:rPr>
          <w:spacing w:val="-12"/>
          <w:sz w:val="20"/>
        </w:rPr>
        <w:t xml:space="preserve"> </w:t>
      </w:r>
      <w:r>
        <w:rPr>
          <w:sz w:val="20"/>
        </w:rPr>
        <w:t>(which</w:t>
      </w:r>
      <w:r>
        <w:rPr>
          <w:spacing w:val="-10"/>
          <w:sz w:val="20"/>
        </w:rPr>
        <w:t xml:space="preserve"> </w:t>
      </w:r>
      <w:r>
        <w:rPr>
          <w:sz w:val="20"/>
        </w:rPr>
        <w:t>are</w:t>
      </w:r>
      <w:r>
        <w:rPr>
          <w:spacing w:val="-12"/>
          <w:sz w:val="20"/>
        </w:rPr>
        <w:t xml:space="preserve"> </w:t>
      </w:r>
      <w:r>
        <w:rPr>
          <w:sz w:val="20"/>
        </w:rPr>
        <w:t>particularly</w:t>
      </w:r>
      <w:r>
        <w:rPr>
          <w:spacing w:val="-15"/>
          <w:sz w:val="20"/>
        </w:rPr>
        <w:t xml:space="preserve"> </w:t>
      </w:r>
      <w:r>
        <w:rPr>
          <w:sz w:val="20"/>
        </w:rPr>
        <w:t>significant</w:t>
      </w:r>
      <w:r>
        <w:rPr>
          <w:spacing w:val="-10"/>
          <w:sz w:val="20"/>
        </w:rPr>
        <w:t xml:space="preserve"> </w:t>
      </w:r>
      <w:r>
        <w:rPr>
          <w:sz w:val="20"/>
        </w:rPr>
        <w:t>in</w:t>
      </w:r>
      <w:r>
        <w:rPr>
          <w:spacing w:val="-13"/>
          <w:sz w:val="20"/>
        </w:rPr>
        <w:t xml:space="preserve"> </w:t>
      </w:r>
      <w:r>
        <w:rPr>
          <w:sz w:val="20"/>
        </w:rPr>
        <w:t>the</w:t>
      </w:r>
      <w:r>
        <w:rPr>
          <w:spacing w:val="-8"/>
          <w:sz w:val="20"/>
        </w:rPr>
        <w:t xml:space="preserve"> </w:t>
      </w:r>
      <w:r>
        <w:rPr>
          <w:sz w:val="20"/>
        </w:rPr>
        <w:t>CFB</w:t>
      </w:r>
      <w:r>
        <w:rPr>
          <w:spacing w:val="-13"/>
          <w:sz w:val="20"/>
        </w:rPr>
        <w:t xml:space="preserve"> </w:t>
      </w:r>
      <w:r>
        <w:rPr>
          <w:sz w:val="20"/>
        </w:rPr>
        <w:t>sector).</w:t>
      </w:r>
      <w:r>
        <w:rPr>
          <w:spacing w:val="-12"/>
          <w:sz w:val="20"/>
        </w:rPr>
        <w:t xml:space="preserve"> </w:t>
      </w:r>
      <w:r>
        <w:rPr>
          <w:sz w:val="20"/>
        </w:rPr>
        <w:t>Consideration</w:t>
      </w:r>
      <w:r>
        <w:rPr>
          <w:spacing w:val="-13"/>
          <w:sz w:val="20"/>
        </w:rPr>
        <w:t xml:space="preserve"> </w:t>
      </w:r>
      <w:r>
        <w:rPr>
          <w:sz w:val="20"/>
        </w:rPr>
        <w:t>has</w:t>
      </w:r>
      <w:r>
        <w:rPr>
          <w:spacing w:val="-11"/>
          <w:sz w:val="20"/>
        </w:rPr>
        <w:t xml:space="preserve"> </w:t>
      </w:r>
      <w:r>
        <w:rPr>
          <w:sz w:val="20"/>
        </w:rPr>
        <w:t>been</w:t>
      </w:r>
      <w:r>
        <w:rPr>
          <w:spacing w:val="-13"/>
          <w:sz w:val="20"/>
        </w:rPr>
        <w:t xml:space="preserve"> </w:t>
      </w:r>
      <w:r>
        <w:rPr>
          <w:sz w:val="20"/>
        </w:rPr>
        <w:t>given</w:t>
      </w:r>
      <w:r>
        <w:rPr>
          <w:spacing w:val="-13"/>
          <w:sz w:val="20"/>
        </w:rPr>
        <w:t xml:space="preserve"> </w:t>
      </w:r>
      <w:r>
        <w:rPr>
          <w:sz w:val="20"/>
        </w:rPr>
        <w:t>to</w:t>
      </w:r>
      <w:r>
        <w:rPr>
          <w:spacing w:val="-10"/>
          <w:sz w:val="20"/>
        </w:rPr>
        <w:t xml:space="preserve"> </w:t>
      </w:r>
      <w:r>
        <w:rPr>
          <w:sz w:val="20"/>
        </w:rPr>
        <w:t>whether the Amount A formula could be weighted to allocate more profits to more profitable markets. However, again</w:t>
      </w:r>
      <w:r>
        <w:rPr>
          <w:spacing w:val="-9"/>
          <w:sz w:val="20"/>
        </w:rPr>
        <w:t xml:space="preserve"> </w:t>
      </w:r>
      <w:r>
        <w:rPr>
          <w:sz w:val="20"/>
        </w:rPr>
        <w:t>the</w:t>
      </w:r>
      <w:r>
        <w:rPr>
          <w:spacing w:val="-9"/>
          <w:sz w:val="20"/>
        </w:rPr>
        <w:t xml:space="preserve"> </w:t>
      </w:r>
      <w:r>
        <w:rPr>
          <w:sz w:val="20"/>
        </w:rPr>
        <w:t>challenges</w:t>
      </w:r>
      <w:r>
        <w:rPr>
          <w:spacing w:val="-7"/>
          <w:sz w:val="20"/>
        </w:rPr>
        <w:t xml:space="preserve"> </w:t>
      </w:r>
      <w:r>
        <w:rPr>
          <w:sz w:val="20"/>
        </w:rPr>
        <w:t>of</w:t>
      </w:r>
      <w:r>
        <w:rPr>
          <w:spacing w:val="-7"/>
          <w:sz w:val="20"/>
        </w:rPr>
        <w:t xml:space="preserve"> </w:t>
      </w:r>
      <w:r>
        <w:rPr>
          <w:sz w:val="20"/>
        </w:rPr>
        <w:t>calculating</w:t>
      </w:r>
      <w:r>
        <w:rPr>
          <w:spacing w:val="-9"/>
          <w:sz w:val="20"/>
        </w:rPr>
        <w:t xml:space="preserve"> </w:t>
      </w:r>
      <w:r>
        <w:rPr>
          <w:sz w:val="20"/>
        </w:rPr>
        <w:t>the</w:t>
      </w:r>
      <w:r>
        <w:rPr>
          <w:spacing w:val="-8"/>
          <w:sz w:val="20"/>
        </w:rPr>
        <w:t xml:space="preserve"> </w:t>
      </w:r>
      <w:r>
        <w:rPr>
          <w:sz w:val="20"/>
        </w:rPr>
        <w:t>profits</w:t>
      </w:r>
      <w:r>
        <w:rPr>
          <w:spacing w:val="-8"/>
          <w:sz w:val="20"/>
        </w:rPr>
        <w:t xml:space="preserve"> </w:t>
      </w:r>
      <w:r>
        <w:rPr>
          <w:sz w:val="20"/>
        </w:rPr>
        <w:t>attributable</w:t>
      </w:r>
      <w:r>
        <w:rPr>
          <w:spacing w:val="-9"/>
          <w:sz w:val="20"/>
        </w:rPr>
        <w:t xml:space="preserve"> </w:t>
      </w:r>
      <w:r>
        <w:rPr>
          <w:sz w:val="20"/>
        </w:rPr>
        <w:t>to</w:t>
      </w:r>
      <w:r>
        <w:rPr>
          <w:spacing w:val="-8"/>
          <w:sz w:val="20"/>
        </w:rPr>
        <w:t xml:space="preserve"> </w:t>
      </w:r>
      <w:r>
        <w:rPr>
          <w:sz w:val="20"/>
        </w:rPr>
        <w:t>a</w:t>
      </w:r>
      <w:r>
        <w:rPr>
          <w:spacing w:val="-9"/>
          <w:sz w:val="20"/>
        </w:rPr>
        <w:t xml:space="preserve"> </w:t>
      </w:r>
      <w:r>
        <w:rPr>
          <w:sz w:val="20"/>
        </w:rPr>
        <w:t>market,</w:t>
      </w:r>
      <w:r>
        <w:rPr>
          <w:spacing w:val="-12"/>
          <w:sz w:val="20"/>
        </w:rPr>
        <w:t xml:space="preserve"> </w:t>
      </w:r>
      <w:r>
        <w:rPr>
          <w:sz w:val="20"/>
        </w:rPr>
        <w:t>mean</w:t>
      </w:r>
      <w:r>
        <w:rPr>
          <w:spacing w:val="-8"/>
          <w:sz w:val="20"/>
        </w:rPr>
        <w:t xml:space="preserve"> </w:t>
      </w:r>
      <w:r>
        <w:rPr>
          <w:sz w:val="20"/>
        </w:rPr>
        <w:t>it</w:t>
      </w:r>
      <w:r>
        <w:rPr>
          <w:spacing w:val="-9"/>
          <w:sz w:val="20"/>
        </w:rPr>
        <w:t xml:space="preserve"> </w:t>
      </w:r>
      <w:r>
        <w:rPr>
          <w:sz w:val="20"/>
        </w:rPr>
        <w:t>can</w:t>
      </w:r>
      <w:r>
        <w:rPr>
          <w:spacing w:val="-8"/>
          <w:sz w:val="20"/>
        </w:rPr>
        <w:t xml:space="preserve"> </w:t>
      </w:r>
      <w:r>
        <w:rPr>
          <w:sz w:val="20"/>
        </w:rPr>
        <w:t>be</w:t>
      </w:r>
      <w:r>
        <w:rPr>
          <w:spacing w:val="-9"/>
          <w:sz w:val="20"/>
        </w:rPr>
        <w:t xml:space="preserve"> </w:t>
      </w:r>
      <w:r>
        <w:rPr>
          <w:sz w:val="20"/>
        </w:rPr>
        <w:t>difficult</w:t>
      </w:r>
      <w:r>
        <w:rPr>
          <w:spacing w:val="-9"/>
          <w:sz w:val="20"/>
        </w:rPr>
        <w:t xml:space="preserve"> </w:t>
      </w:r>
      <w:r>
        <w:rPr>
          <w:sz w:val="20"/>
        </w:rPr>
        <w:t>to</w:t>
      </w:r>
      <w:r>
        <w:rPr>
          <w:spacing w:val="2"/>
          <w:sz w:val="20"/>
        </w:rPr>
        <w:t xml:space="preserve"> </w:t>
      </w:r>
      <w:r>
        <w:rPr>
          <w:sz w:val="20"/>
        </w:rPr>
        <w:t>accurately identify more or less profitable</w:t>
      </w:r>
      <w:r>
        <w:rPr>
          <w:spacing w:val="-8"/>
          <w:sz w:val="20"/>
        </w:rPr>
        <w:t xml:space="preserve"> </w:t>
      </w:r>
      <w:r>
        <w:rPr>
          <w:sz w:val="20"/>
        </w:rPr>
        <w:t>markets.</w:t>
      </w:r>
    </w:p>
    <w:p w14:paraId="78E9C4D8" w14:textId="77777777" w:rsidR="006A213B" w:rsidRDefault="006A213B" w:rsidP="00665CAB">
      <w:pPr>
        <w:pStyle w:val="ListParagraph"/>
        <w:numPr>
          <w:ilvl w:val="0"/>
          <w:numId w:val="11"/>
        </w:numPr>
        <w:tabs>
          <w:tab w:val="left" w:pos="1444"/>
        </w:tabs>
        <w:spacing w:before="124" w:line="271" w:lineRule="auto"/>
        <w:ind w:right="481" w:firstLine="0"/>
        <w:jc w:val="both"/>
        <w:rPr>
          <w:sz w:val="20"/>
        </w:rPr>
      </w:pPr>
      <w:r>
        <w:rPr>
          <w:sz w:val="20"/>
        </w:rPr>
        <w:t>Conceptually, incorporating jurisdictional differentiation within the Amount A model is particularly challenging, because it is inconsistent with the overall approach which is to calculate the profits allocable to a market jurisdiction on a group or segment basis. However, there are a number of features of Amount A that will help ensure that its introduction does not result in profits from more profitable market jurisdictions, being reallocated to less profitable market</w:t>
      </w:r>
      <w:r>
        <w:rPr>
          <w:spacing w:val="-11"/>
          <w:sz w:val="20"/>
        </w:rPr>
        <w:t xml:space="preserve"> </w:t>
      </w:r>
      <w:r>
        <w:rPr>
          <w:sz w:val="20"/>
        </w:rPr>
        <w:t>jurisdictions:</w:t>
      </w:r>
    </w:p>
    <w:p w14:paraId="3B319CDD" w14:textId="77777777" w:rsidR="006A213B" w:rsidRDefault="006A213B" w:rsidP="00665CAB">
      <w:pPr>
        <w:pStyle w:val="ListParagraph"/>
        <w:numPr>
          <w:ilvl w:val="1"/>
          <w:numId w:val="11"/>
        </w:numPr>
        <w:tabs>
          <w:tab w:val="left" w:pos="1785"/>
        </w:tabs>
        <w:spacing w:before="99" w:line="271" w:lineRule="auto"/>
        <w:ind w:left="1784" w:right="483" w:hanging="360"/>
        <w:rPr>
          <w:sz w:val="20"/>
        </w:rPr>
      </w:pPr>
      <w:r>
        <w:rPr>
          <w:b/>
          <w:sz w:val="20"/>
        </w:rPr>
        <w:t>Mechanism</w:t>
      </w:r>
      <w:r>
        <w:rPr>
          <w:b/>
          <w:spacing w:val="-7"/>
          <w:sz w:val="20"/>
        </w:rPr>
        <w:t xml:space="preserve"> </w:t>
      </w:r>
      <w:r>
        <w:rPr>
          <w:b/>
          <w:sz w:val="20"/>
        </w:rPr>
        <w:t>to</w:t>
      </w:r>
      <w:r>
        <w:rPr>
          <w:b/>
          <w:spacing w:val="-7"/>
          <w:sz w:val="20"/>
        </w:rPr>
        <w:t xml:space="preserve"> </w:t>
      </w:r>
      <w:r>
        <w:rPr>
          <w:b/>
          <w:sz w:val="20"/>
        </w:rPr>
        <w:t>eliminate</w:t>
      </w:r>
      <w:r>
        <w:rPr>
          <w:b/>
          <w:spacing w:val="-8"/>
          <w:sz w:val="20"/>
        </w:rPr>
        <w:t xml:space="preserve"> </w:t>
      </w:r>
      <w:r>
        <w:rPr>
          <w:b/>
          <w:sz w:val="20"/>
        </w:rPr>
        <w:t>double</w:t>
      </w:r>
      <w:r>
        <w:rPr>
          <w:b/>
          <w:spacing w:val="-8"/>
          <w:sz w:val="20"/>
        </w:rPr>
        <w:t xml:space="preserve"> </w:t>
      </w:r>
      <w:r>
        <w:rPr>
          <w:b/>
          <w:sz w:val="20"/>
        </w:rPr>
        <w:t xml:space="preserve">taxation. </w:t>
      </w:r>
      <w:r>
        <w:rPr>
          <w:sz w:val="20"/>
        </w:rPr>
        <w:t>The</w:t>
      </w:r>
      <w:r>
        <w:rPr>
          <w:spacing w:val="-8"/>
          <w:sz w:val="20"/>
        </w:rPr>
        <w:t xml:space="preserve"> </w:t>
      </w:r>
      <w:r>
        <w:rPr>
          <w:sz w:val="20"/>
        </w:rPr>
        <w:t>mechanism</w:t>
      </w:r>
      <w:r>
        <w:rPr>
          <w:spacing w:val="-3"/>
          <w:sz w:val="20"/>
        </w:rPr>
        <w:t xml:space="preserve"> </w:t>
      </w:r>
      <w:r>
        <w:rPr>
          <w:sz w:val="20"/>
        </w:rPr>
        <w:t>to</w:t>
      </w:r>
      <w:r>
        <w:rPr>
          <w:spacing w:val="-8"/>
          <w:sz w:val="20"/>
        </w:rPr>
        <w:t xml:space="preserve"> </w:t>
      </w:r>
      <w:r>
        <w:rPr>
          <w:sz w:val="20"/>
        </w:rPr>
        <w:t>eliminate</w:t>
      </w:r>
      <w:r>
        <w:rPr>
          <w:spacing w:val="-4"/>
          <w:sz w:val="20"/>
        </w:rPr>
        <w:t xml:space="preserve"> </w:t>
      </w:r>
      <w:r>
        <w:rPr>
          <w:sz w:val="20"/>
        </w:rPr>
        <w:t>double</w:t>
      </w:r>
      <w:r>
        <w:rPr>
          <w:spacing w:val="-8"/>
          <w:sz w:val="20"/>
        </w:rPr>
        <w:t xml:space="preserve"> </w:t>
      </w:r>
      <w:r>
        <w:rPr>
          <w:sz w:val="20"/>
        </w:rPr>
        <w:t>taxation</w:t>
      </w:r>
      <w:r>
        <w:rPr>
          <w:spacing w:val="-3"/>
          <w:sz w:val="20"/>
        </w:rPr>
        <w:t xml:space="preserve"> </w:t>
      </w:r>
      <w:r>
        <w:rPr>
          <w:sz w:val="20"/>
        </w:rPr>
        <w:t xml:space="preserve">(see Chapter </w:t>
      </w:r>
      <w:hyperlink w:anchor="_bookmark51" w:history="1">
        <w:r>
          <w:rPr>
            <w:sz w:val="20"/>
          </w:rPr>
          <w:t xml:space="preserve">7. </w:t>
        </w:r>
      </w:hyperlink>
      <w:r>
        <w:rPr>
          <w:sz w:val="20"/>
        </w:rPr>
        <w:t>) could include an activities test and a market connection priority test. These two tests would significantly reduce the likelihood of the profits of in-market distributors being reallocated to other markets as a result of the introduction of Amount</w:t>
      </w:r>
      <w:r>
        <w:rPr>
          <w:spacing w:val="-12"/>
          <w:sz w:val="20"/>
        </w:rPr>
        <w:t xml:space="preserve"> </w:t>
      </w:r>
      <w:r>
        <w:rPr>
          <w:sz w:val="20"/>
        </w:rPr>
        <w:t>A.</w:t>
      </w:r>
    </w:p>
    <w:p w14:paraId="795B90A4" w14:textId="77777777" w:rsidR="006A213B" w:rsidRDefault="006A213B" w:rsidP="00665CAB">
      <w:pPr>
        <w:pStyle w:val="ListParagraph"/>
        <w:numPr>
          <w:ilvl w:val="1"/>
          <w:numId w:val="11"/>
        </w:numPr>
        <w:tabs>
          <w:tab w:val="left" w:pos="1785"/>
        </w:tabs>
        <w:spacing w:before="45" w:line="271" w:lineRule="auto"/>
        <w:ind w:left="1784" w:right="488" w:hanging="360"/>
        <w:rPr>
          <w:sz w:val="20"/>
        </w:rPr>
      </w:pPr>
      <w:r>
        <w:rPr>
          <w:b/>
          <w:sz w:val="20"/>
        </w:rPr>
        <w:t xml:space="preserve">Domestic business exemption. </w:t>
      </w:r>
      <w:r>
        <w:rPr>
          <w:sz w:val="20"/>
        </w:rPr>
        <w:t>As explained in more detail below, a “domestic business exemption” could be developed to exclude profits derived from the sale of goods or services that</w:t>
      </w:r>
      <w:r>
        <w:rPr>
          <w:spacing w:val="-11"/>
          <w:sz w:val="20"/>
        </w:rPr>
        <w:t xml:space="preserve"> </w:t>
      </w:r>
      <w:r>
        <w:rPr>
          <w:sz w:val="20"/>
        </w:rPr>
        <w:t>are</w:t>
      </w:r>
      <w:r>
        <w:rPr>
          <w:spacing w:val="-11"/>
          <w:sz w:val="20"/>
        </w:rPr>
        <w:t xml:space="preserve"> </w:t>
      </w:r>
      <w:r>
        <w:rPr>
          <w:sz w:val="20"/>
        </w:rPr>
        <w:t>developed,</w:t>
      </w:r>
      <w:r>
        <w:rPr>
          <w:spacing w:val="-11"/>
          <w:sz w:val="20"/>
        </w:rPr>
        <w:t xml:space="preserve"> </w:t>
      </w:r>
      <w:r>
        <w:rPr>
          <w:sz w:val="20"/>
        </w:rPr>
        <w:t>manufactured</w:t>
      </w:r>
      <w:r>
        <w:rPr>
          <w:spacing w:val="-11"/>
          <w:sz w:val="20"/>
        </w:rPr>
        <w:t xml:space="preserve"> </w:t>
      </w:r>
      <w:r>
        <w:rPr>
          <w:sz w:val="20"/>
        </w:rPr>
        <w:t>and</w:t>
      </w:r>
      <w:r>
        <w:rPr>
          <w:spacing w:val="-11"/>
          <w:sz w:val="20"/>
        </w:rPr>
        <w:t xml:space="preserve"> </w:t>
      </w:r>
      <w:r>
        <w:rPr>
          <w:sz w:val="20"/>
        </w:rPr>
        <w:t>sold</w:t>
      </w:r>
      <w:r>
        <w:rPr>
          <w:spacing w:val="-11"/>
          <w:sz w:val="20"/>
        </w:rPr>
        <w:t xml:space="preserve"> </w:t>
      </w:r>
      <w:r>
        <w:rPr>
          <w:sz w:val="20"/>
        </w:rPr>
        <w:t>in</w:t>
      </w:r>
      <w:r>
        <w:rPr>
          <w:spacing w:val="-11"/>
          <w:sz w:val="20"/>
        </w:rPr>
        <w:t xml:space="preserve"> </w:t>
      </w:r>
      <w:r>
        <w:rPr>
          <w:sz w:val="20"/>
        </w:rPr>
        <w:t>a</w:t>
      </w:r>
      <w:r>
        <w:rPr>
          <w:spacing w:val="-12"/>
          <w:sz w:val="20"/>
        </w:rPr>
        <w:t xml:space="preserve"> </w:t>
      </w:r>
      <w:r>
        <w:rPr>
          <w:sz w:val="20"/>
        </w:rPr>
        <w:t>single</w:t>
      </w:r>
      <w:r>
        <w:rPr>
          <w:spacing w:val="-11"/>
          <w:sz w:val="20"/>
        </w:rPr>
        <w:t xml:space="preserve"> </w:t>
      </w:r>
      <w:r>
        <w:rPr>
          <w:sz w:val="20"/>
        </w:rPr>
        <w:t>jurisdiction</w:t>
      </w:r>
      <w:r>
        <w:rPr>
          <w:spacing w:val="-11"/>
          <w:sz w:val="20"/>
        </w:rPr>
        <w:t xml:space="preserve"> </w:t>
      </w:r>
      <w:r>
        <w:rPr>
          <w:sz w:val="20"/>
        </w:rPr>
        <w:t>from</w:t>
      </w:r>
      <w:r>
        <w:rPr>
          <w:spacing w:val="-7"/>
          <w:sz w:val="20"/>
        </w:rPr>
        <w:t xml:space="preserve"> </w:t>
      </w:r>
      <w:r>
        <w:rPr>
          <w:sz w:val="20"/>
        </w:rPr>
        <w:t>the</w:t>
      </w:r>
      <w:r>
        <w:rPr>
          <w:spacing w:val="-11"/>
          <w:sz w:val="20"/>
        </w:rPr>
        <w:t xml:space="preserve"> </w:t>
      </w:r>
      <w:r>
        <w:rPr>
          <w:sz w:val="20"/>
        </w:rPr>
        <w:t>Amount</w:t>
      </w:r>
      <w:r>
        <w:rPr>
          <w:spacing w:val="-11"/>
          <w:sz w:val="20"/>
        </w:rPr>
        <w:t xml:space="preserve"> </w:t>
      </w:r>
      <w:r>
        <w:rPr>
          <w:sz w:val="20"/>
        </w:rPr>
        <w:t>A</w:t>
      </w:r>
      <w:r>
        <w:rPr>
          <w:spacing w:val="-12"/>
          <w:sz w:val="20"/>
        </w:rPr>
        <w:t xml:space="preserve"> </w:t>
      </w:r>
      <w:r>
        <w:rPr>
          <w:sz w:val="20"/>
        </w:rPr>
        <w:t>tax</w:t>
      </w:r>
      <w:r>
        <w:rPr>
          <w:spacing w:val="-10"/>
          <w:sz w:val="20"/>
        </w:rPr>
        <w:t xml:space="preserve"> </w:t>
      </w:r>
      <w:r>
        <w:rPr>
          <w:sz w:val="20"/>
        </w:rPr>
        <w:t>base. However, by requiring that profits from domestic businesses are excluded from the Amount A tax base, this exemption would add significant complexity to the determination of the Amount A tax</w:t>
      </w:r>
      <w:r>
        <w:rPr>
          <w:spacing w:val="-2"/>
          <w:sz w:val="20"/>
        </w:rPr>
        <w:t xml:space="preserve"> </w:t>
      </w:r>
      <w:r>
        <w:rPr>
          <w:sz w:val="20"/>
        </w:rPr>
        <w:t>base.</w:t>
      </w:r>
    </w:p>
    <w:p w14:paraId="48C8D2EC" w14:textId="77777777" w:rsidR="006A213B" w:rsidRDefault="006A213B" w:rsidP="006A213B">
      <w:pPr>
        <w:pStyle w:val="BodyText"/>
      </w:pPr>
    </w:p>
    <w:p w14:paraId="5B507E93" w14:textId="77777777" w:rsidR="006A213B" w:rsidRDefault="006A213B" w:rsidP="006A213B">
      <w:pPr>
        <w:pStyle w:val="BodyText"/>
      </w:pPr>
    </w:p>
    <w:p w14:paraId="3A14BB3F" w14:textId="77777777" w:rsidR="006A213B" w:rsidRDefault="006A213B" w:rsidP="006A213B">
      <w:pPr>
        <w:pStyle w:val="BodyText"/>
      </w:pPr>
    </w:p>
    <w:p w14:paraId="486044AA" w14:textId="77777777" w:rsidR="006A213B" w:rsidRDefault="006A213B" w:rsidP="006A213B">
      <w:pPr>
        <w:pStyle w:val="BodyText"/>
      </w:pPr>
    </w:p>
    <w:p w14:paraId="3037135D" w14:textId="77777777" w:rsidR="006A213B" w:rsidRDefault="006A213B" w:rsidP="006A213B">
      <w:pPr>
        <w:pStyle w:val="BodyText"/>
        <w:spacing w:before="4"/>
        <w:rPr>
          <w:sz w:val="28"/>
        </w:rPr>
      </w:pPr>
      <w:r>
        <w:rPr>
          <w:noProof/>
        </w:rPr>
        <mc:AlternateContent>
          <mc:Choice Requires="wps">
            <w:drawing>
              <wp:anchor distT="0" distB="0" distL="0" distR="0" simplePos="0" relativeHeight="251692032" behindDoc="1" locked="0" layoutInCell="1" allowOverlap="1" wp14:anchorId="680AB786" wp14:editId="7E2F74FB">
                <wp:simplePos x="0" y="0"/>
                <wp:positionH relativeFrom="page">
                  <wp:posOffset>828040</wp:posOffset>
                </wp:positionH>
                <wp:positionV relativeFrom="paragraph">
                  <wp:posOffset>231775</wp:posOffset>
                </wp:positionV>
                <wp:extent cx="1828800" cy="7620"/>
                <wp:effectExtent l="0" t="3810" r="635"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25D85" id="Rectangle 45" o:spid="_x0000_s1026" style="position:absolute;margin-left:65.2pt;margin-top:18.25pt;width:2in;height:.6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" fillcolor="black" stroked="f">
                <w10:wrap type="topAndBottom" anchorx="page"/>
              </v:rect>
            </w:pict>
          </mc:Fallback>
        </mc:AlternateContent>
      </w:r>
    </w:p>
    <w:p w14:paraId="4BEE95F3" w14:textId="77777777" w:rsidR="006A213B" w:rsidRDefault="006A213B" w:rsidP="006A213B">
      <w:pPr>
        <w:pStyle w:val="BodyText"/>
        <w:spacing w:before="2"/>
        <w:rPr>
          <w:sz w:val="16"/>
        </w:rPr>
      </w:pPr>
    </w:p>
    <w:p w14:paraId="1AFB69D7" w14:textId="77777777" w:rsidR="006A213B" w:rsidRDefault="006A213B" w:rsidP="00665CAB">
      <w:pPr>
        <w:pStyle w:val="ListParagraph"/>
        <w:numPr>
          <w:ilvl w:val="0"/>
          <w:numId w:val="10"/>
        </w:numPr>
        <w:tabs>
          <w:tab w:val="left" w:pos="1010"/>
        </w:tabs>
        <w:spacing w:before="94" w:line="278" w:lineRule="auto"/>
        <w:ind w:left="723" w:right="479" w:firstLine="0"/>
        <w:jc w:val="both"/>
        <w:rPr>
          <w:sz w:val="18"/>
        </w:rPr>
      </w:pPr>
      <w:r>
        <w:rPr>
          <w:sz w:val="18"/>
        </w:rPr>
        <w:t xml:space="preserve">Business models for MNE groups in ADS industries typically entail early and ongoing </w:t>
      </w:r>
      <w:proofErr w:type="spellStart"/>
      <w:r>
        <w:rPr>
          <w:sz w:val="18"/>
        </w:rPr>
        <w:t>centralised</w:t>
      </w:r>
      <w:proofErr w:type="spellEnd"/>
      <w:r>
        <w:rPr>
          <w:sz w:val="18"/>
        </w:rPr>
        <w:t xml:space="preserve"> development of intellectual property (IP) and the incurring of other costs aimed at developing the service offering as a whole, which then</w:t>
      </w:r>
      <w:r>
        <w:rPr>
          <w:spacing w:val="-10"/>
          <w:sz w:val="18"/>
        </w:rPr>
        <w:t xml:space="preserve"> </w:t>
      </w:r>
      <w:r>
        <w:rPr>
          <w:sz w:val="18"/>
        </w:rPr>
        <w:t>may</w:t>
      </w:r>
      <w:r>
        <w:rPr>
          <w:spacing w:val="-8"/>
          <w:sz w:val="18"/>
        </w:rPr>
        <w:t xml:space="preserve"> </w:t>
      </w:r>
      <w:r>
        <w:rPr>
          <w:sz w:val="18"/>
        </w:rPr>
        <w:t>be</w:t>
      </w:r>
      <w:r>
        <w:rPr>
          <w:spacing w:val="-6"/>
          <w:sz w:val="18"/>
        </w:rPr>
        <w:t xml:space="preserve"> </w:t>
      </w:r>
      <w:r>
        <w:rPr>
          <w:sz w:val="18"/>
        </w:rPr>
        <w:t>rolled</w:t>
      </w:r>
      <w:r>
        <w:rPr>
          <w:spacing w:val="-6"/>
          <w:sz w:val="18"/>
        </w:rPr>
        <w:t xml:space="preserve"> </w:t>
      </w:r>
      <w:r>
        <w:rPr>
          <w:sz w:val="18"/>
        </w:rPr>
        <w:t>out</w:t>
      </w:r>
      <w:r>
        <w:rPr>
          <w:spacing w:val="-7"/>
          <w:sz w:val="18"/>
        </w:rPr>
        <w:t xml:space="preserve"> </w:t>
      </w:r>
      <w:r>
        <w:rPr>
          <w:sz w:val="18"/>
        </w:rPr>
        <w:t>to</w:t>
      </w:r>
      <w:r>
        <w:rPr>
          <w:spacing w:val="-5"/>
          <w:sz w:val="18"/>
        </w:rPr>
        <w:t xml:space="preserve"> </w:t>
      </w:r>
      <w:r>
        <w:rPr>
          <w:sz w:val="18"/>
        </w:rPr>
        <w:t>new</w:t>
      </w:r>
      <w:r>
        <w:rPr>
          <w:spacing w:val="-11"/>
          <w:sz w:val="18"/>
        </w:rPr>
        <w:t xml:space="preserve"> </w:t>
      </w:r>
      <w:r>
        <w:rPr>
          <w:sz w:val="18"/>
        </w:rPr>
        <w:t>markets</w:t>
      </w:r>
      <w:r>
        <w:rPr>
          <w:spacing w:val="-8"/>
          <w:sz w:val="18"/>
        </w:rPr>
        <w:t xml:space="preserve"> </w:t>
      </w:r>
      <w:r>
        <w:rPr>
          <w:sz w:val="18"/>
        </w:rPr>
        <w:t>at</w:t>
      </w:r>
      <w:r>
        <w:rPr>
          <w:spacing w:val="-9"/>
          <w:sz w:val="18"/>
        </w:rPr>
        <w:t xml:space="preserve"> </w:t>
      </w:r>
      <w:r>
        <w:rPr>
          <w:sz w:val="18"/>
        </w:rPr>
        <w:t>limited</w:t>
      </w:r>
      <w:r>
        <w:rPr>
          <w:spacing w:val="-9"/>
          <w:sz w:val="18"/>
        </w:rPr>
        <w:t xml:space="preserve"> </w:t>
      </w:r>
      <w:r>
        <w:rPr>
          <w:sz w:val="18"/>
        </w:rPr>
        <w:t>marginal</w:t>
      </w:r>
      <w:r>
        <w:rPr>
          <w:spacing w:val="-6"/>
          <w:sz w:val="18"/>
        </w:rPr>
        <w:t xml:space="preserve"> </w:t>
      </w:r>
      <w:r>
        <w:rPr>
          <w:sz w:val="18"/>
        </w:rPr>
        <w:t>cost.</w:t>
      </w:r>
      <w:r>
        <w:rPr>
          <w:spacing w:val="-6"/>
          <w:sz w:val="18"/>
        </w:rPr>
        <w:t xml:space="preserve"> </w:t>
      </w:r>
      <w:r>
        <w:rPr>
          <w:sz w:val="18"/>
        </w:rPr>
        <w:t>Consequently,</w:t>
      </w:r>
      <w:r>
        <w:rPr>
          <w:spacing w:val="-9"/>
          <w:sz w:val="18"/>
        </w:rPr>
        <w:t xml:space="preserve"> </w:t>
      </w:r>
      <w:r>
        <w:rPr>
          <w:sz w:val="18"/>
        </w:rPr>
        <w:t>significant</w:t>
      </w:r>
      <w:r>
        <w:rPr>
          <w:spacing w:val="-7"/>
          <w:sz w:val="18"/>
        </w:rPr>
        <w:t xml:space="preserve"> </w:t>
      </w:r>
      <w:r>
        <w:rPr>
          <w:sz w:val="18"/>
        </w:rPr>
        <w:t>costs</w:t>
      </w:r>
      <w:r>
        <w:rPr>
          <w:spacing w:val="-9"/>
          <w:sz w:val="18"/>
        </w:rPr>
        <w:t xml:space="preserve"> </w:t>
      </w:r>
      <w:r>
        <w:rPr>
          <w:sz w:val="18"/>
        </w:rPr>
        <w:t>are</w:t>
      </w:r>
      <w:r>
        <w:rPr>
          <w:spacing w:val="-9"/>
          <w:sz w:val="18"/>
        </w:rPr>
        <w:t xml:space="preserve"> </w:t>
      </w:r>
      <w:proofErr w:type="spellStart"/>
      <w:r>
        <w:rPr>
          <w:sz w:val="18"/>
        </w:rPr>
        <w:t>centralised</w:t>
      </w:r>
      <w:proofErr w:type="spellEnd"/>
      <w:r>
        <w:rPr>
          <w:spacing w:val="-9"/>
          <w:sz w:val="18"/>
        </w:rPr>
        <w:t xml:space="preserve"> </w:t>
      </w:r>
      <w:r>
        <w:rPr>
          <w:sz w:val="18"/>
        </w:rPr>
        <w:t>and</w:t>
      </w:r>
      <w:r>
        <w:rPr>
          <w:spacing w:val="-9"/>
          <w:sz w:val="18"/>
        </w:rPr>
        <w:t xml:space="preserve"> </w:t>
      </w:r>
      <w:r>
        <w:rPr>
          <w:sz w:val="18"/>
        </w:rPr>
        <w:t>the variation</w:t>
      </w:r>
      <w:r>
        <w:rPr>
          <w:spacing w:val="-11"/>
          <w:sz w:val="18"/>
        </w:rPr>
        <w:t xml:space="preserve"> </w:t>
      </w:r>
      <w:r>
        <w:rPr>
          <w:sz w:val="18"/>
        </w:rPr>
        <w:t>of</w:t>
      </w:r>
      <w:r>
        <w:rPr>
          <w:spacing w:val="-9"/>
          <w:sz w:val="18"/>
        </w:rPr>
        <w:t xml:space="preserve"> </w:t>
      </w:r>
      <w:r>
        <w:rPr>
          <w:sz w:val="18"/>
        </w:rPr>
        <w:t>profit</w:t>
      </w:r>
      <w:r>
        <w:rPr>
          <w:spacing w:val="-9"/>
          <w:sz w:val="18"/>
        </w:rPr>
        <w:t xml:space="preserve"> </w:t>
      </w:r>
      <w:r>
        <w:rPr>
          <w:sz w:val="18"/>
        </w:rPr>
        <w:t>between</w:t>
      </w:r>
      <w:r>
        <w:rPr>
          <w:spacing w:val="-9"/>
          <w:sz w:val="18"/>
        </w:rPr>
        <w:t xml:space="preserve"> </w:t>
      </w:r>
      <w:r>
        <w:rPr>
          <w:sz w:val="18"/>
        </w:rPr>
        <w:t>regions</w:t>
      </w:r>
      <w:r>
        <w:rPr>
          <w:spacing w:val="-8"/>
          <w:sz w:val="18"/>
        </w:rPr>
        <w:t xml:space="preserve"> </w:t>
      </w:r>
      <w:r>
        <w:rPr>
          <w:sz w:val="18"/>
        </w:rPr>
        <w:t>and</w:t>
      </w:r>
      <w:r>
        <w:rPr>
          <w:spacing w:val="-8"/>
          <w:sz w:val="18"/>
        </w:rPr>
        <w:t xml:space="preserve"> </w:t>
      </w:r>
      <w:r>
        <w:rPr>
          <w:sz w:val="18"/>
        </w:rPr>
        <w:t>jurisdictions</w:t>
      </w:r>
      <w:r>
        <w:rPr>
          <w:spacing w:val="-8"/>
          <w:sz w:val="18"/>
        </w:rPr>
        <w:t xml:space="preserve"> </w:t>
      </w:r>
      <w:r>
        <w:rPr>
          <w:sz w:val="18"/>
        </w:rPr>
        <w:t>is</w:t>
      </w:r>
      <w:r>
        <w:rPr>
          <w:spacing w:val="-8"/>
          <w:sz w:val="18"/>
        </w:rPr>
        <w:t xml:space="preserve"> </w:t>
      </w:r>
      <w:r>
        <w:rPr>
          <w:sz w:val="18"/>
        </w:rPr>
        <w:t>materially</w:t>
      </w:r>
      <w:r>
        <w:rPr>
          <w:spacing w:val="-11"/>
          <w:sz w:val="18"/>
        </w:rPr>
        <w:t xml:space="preserve"> </w:t>
      </w:r>
      <w:r>
        <w:rPr>
          <w:sz w:val="18"/>
        </w:rPr>
        <w:t>affected</w:t>
      </w:r>
      <w:r>
        <w:rPr>
          <w:spacing w:val="-9"/>
          <w:sz w:val="18"/>
        </w:rPr>
        <w:t xml:space="preserve"> </w:t>
      </w:r>
      <w:r>
        <w:rPr>
          <w:sz w:val="18"/>
        </w:rPr>
        <w:t>by</w:t>
      </w:r>
      <w:r>
        <w:rPr>
          <w:spacing w:val="-11"/>
          <w:sz w:val="18"/>
        </w:rPr>
        <w:t xml:space="preserve"> </w:t>
      </w:r>
      <w:r>
        <w:rPr>
          <w:sz w:val="18"/>
        </w:rPr>
        <w:t>the</w:t>
      </w:r>
      <w:r>
        <w:rPr>
          <w:spacing w:val="-10"/>
          <w:sz w:val="18"/>
        </w:rPr>
        <w:t xml:space="preserve"> </w:t>
      </w:r>
      <w:r>
        <w:rPr>
          <w:sz w:val="18"/>
        </w:rPr>
        <w:t>allocation</w:t>
      </w:r>
      <w:r>
        <w:rPr>
          <w:spacing w:val="-11"/>
          <w:sz w:val="18"/>
        </w:rPr>
        <w:t xml:space="preserve"> </w:t>
      </w:r>
      <w:r>
        <w:rPr>
          <w:sz w:val="18"/>
        </w:rPr>
        <w:t>of</w:t>
      </w:r>
      <w:r>
        <w:rPr>
          <w:spacing w:val="-11"/>
          <w:sz w:val="18"/>
        </w:rPr>
        <w:t xml:space="preserve"> </w:t>
      </w:r>
      <w:r>
        <w:rPr>
          <w:sz w:val="18"/>
        </w:rPr>
        <w:t>those</w:t>
      </w:r>
      <w:r>
        <w:rPr>
          <w:spacing w:val="-9"/>
          <w:sz w:val="18"/>
        </w:rPr>
        <w:t xml:space="preserve"> </w:t>
      </w:r>
      <w:r>
        <w:rPr>
          <w:sz w:val="18"/>
        </w:rPr>
        <w:t>costs</w:t>
      </w:r>
      <w:r>
        <w:rPr>
          <w:spacing w:val="-8"/>
          <w:sz w:val="18"/>
        </w:rPr>
        <w:t xml:space="preserve"> </w:t>
      </w:r>
      <w:r>
        <w:rPr>
          <w:sz w:val="18"/>
        </w:rPr>
        <w:t>to</w:t>
      </w:r>
      <w:r>
        <w:rPr>
          <w:spacing w:val="-8"/>
          <w:sz w:val="18"/>
        </w:rPr>
        <w:t xml:space="preserve"> </w:t>
      </w:r>
      <w:r>
        <w:rPr>
          <w:sz w:val="18"/>
        </w:rPr>
        <w:t>entities</w:t>
      </w:r>
      <w:r>
        <w:rPr>
          <w:spacing w:val="-8"/>
          <w:sz w:val="18"/>
        </w:rPr>
        <w:t xml:space="preserve"> </w:t>
      </w:r>
      <w:r>
        <w:rPr>
          <w:spacing w:val="2"/>
          <w:sz w:val="18"/>
        </w:rPr>
        <w:t xml:space="preserve">that </w:t>
      </w:r>
      <w:r>
        <w:rPr>
          <w:sz w:val="18"/>
        </w:rPr>
        <w:t>operate in the various market jurisdictions and that benefit from the initial and ongoing development. This implies that regional or jurisdictional differentiation will be less relevant for ADS</w:t>
      </w:r>
      <w:r>
        <w:rPr>
          <w:spacing w:val="-11"/>
          <w:sz w:val="18"/>
        </w:rPr>
        <w:t xml:space="preserve"> </w:t>
      </w:r>
      <w:r>
        <w:rPr>
          <w:sz w:val="18"/>
        </w:rPr>
        <w:t>businesses.</w:t>
      </w:r>
    </w:p>
    <w:p w14:paraId="3A18196C" w14:textId="77777777" w:rsidR="006A213B" w:rsidRDefault="006A213B" w:rsidP="006A213B">
      <w:pPr>
        <w:spacing w:line="278" w:lineRule="auto"/>
        <w:jc w:val="both"/>
        <w:rPr>
          <w:sz w:val="18"/>
        </w:rPr>
        <w:sectPr w:rsidR="006A213B">
          <w:pgSz w:w="11910" w:h="16840"/>
          <w:pgMar w:top="1500" w:right="820" w:bottom="1820" w:left="580" w:header="1244" w:footer="1638" w:gutter="0"/>
          <w:cols w:space="720"/>
        </w:sectPr>
      </w:pPr>
    </w:p>
    <w:p w14:paraId="4994268A" w14:textId="77777777" w:rsidR="006A213B" w:rsidRDefault="006A213B" w:rsidP="006A213B">
      <w:pPr>
        <w:pStyle w:val="BodyText"/>
        <w:spacing w:before="9"/>
      </w:pPr>
    </w:p>
    <w:p w14:paraId="539761F6" w14:textId="77777777" w:rsidR="006A213B" w:rsidRDefault="006A213B" w:rsidP="00665CAB">
      <w:pPr>
        <w:pStyle w:val="Heading4"/>
        <w:numPr>
          <w:ilvl w:val="1"/>
          <w:numId w:val="3"/>
        </w:numPr>
        <w:tabs>
          <w:tab w:val="left" w:pos="1192"/>
        </w:tabs>
        <w:spacing w:before="92"/>
        <w:ind w:hanging="469"/>
        <w:jc w:val="both"/>
        <w:rPr>
          <w:rFonts w:ascii="Arial"/>
        </w:rPr>
      </w:pPr>
      <w:bookmarkStart w:id="78" w:name="6.4._The_issue_of_double_counting"/>
      <w:bookmarkStart w:id="79" w:name="_bookmark49"/>
      <w:bookmarkEnd w:id="78"/>
      <w:bookmarkEnd w:id="79"/>
      <w:r>
        <w:rPr>
          <w:rFonts w:ascii="Arial"/>
          <w:color w:val="4E81BD"/>
        </w:rPr>
        <w:t>The issue of double</w:t>
      </w:r>
      <w:r>
        <w:rPr>
          <w:rFonts w:ascii="Arial"/>
          <w:color w:val="4E81BD"/>
          <w:spacing w:val="-2"/>
        </w:rPr>
        <w:t xml:space="preserve"> </w:t>
      </w:r>
      <w:r>
        <w:rPr>
          <w:rFonts w:ascii="Arial"/>
          <w:color w:val="4E81BD"/>
        </w:rPr>
        <w:t>counting</w:t>
      </w:r>
    </w:p>
    <w:p w14:paraId="7195EE6F" w14:textId="77777777" w:rsidR="006A213B" w:rsidRDefault="006A213B" w:rsidP="006A213B">
      <w:pPr>
        <w:pStyle w:val="BodyText"/>
        <w:spacing w:before="4"/>
        <w:rPr>
          <w:b/>
          <w:sz w:val="24"/>
        </w:rPr>
      </w:pPr>
    </w:p>
    <w:p w14:paraId="1FE910E3" w14:textId="77777777" w:rsidR="006A213B" w:rsidRDefault="006A213B" w:rsidP="00665CAB">
      <w:pPr>
        <w:pStyle w:val="ListParagraph"/>
        <w:numPr>
          <w:ilvl w:val="0"/>
          <w:numId w:val="11"/>
        </w:numPr>
        <w:tabs>
          <w:tab w:val="left" w:pos="1444"/>
        </w:tabs>
        <w:spacing w:line="271" w:lineRule="auto"/>
        <w:ind w:right="479" w:firstLine="0"/>
        <w:jc w:val="both"/>
        <w:rPr>
          <w:sz w:val="20"/>
        </w:rPr>
      </w:pPr>
      <w:r>
        <w:rPr>
          <w:sz w:val="20"/>
        </w:rPr>
        <w:t>Amount A will be allocated as an overlay to the existing income tax system. This means interactions between Amount A and the existing income tax system are inevitable.</w:t>
      </w:r>
      <w:r>
        <w:rPr>
          <w:position w:val="6"/>
          <w:sz w:val="13"/>
        </w:rPr>
        <w:t xml:space="preserve">103 </w:t>
      </w:r>
      <w:r>
        <w:rPr>
          <w:sz w:val="20"/>
        </w:rPr>
        <w:t>The interactions between Amount A and the existing taxing rights of market jurisdictions on business profit, including withholding taxes, is conceptually challenging and an area where members have expressed different views. An important issue identified by the Outline is whether some of these interactions (i.e. between Amounts</w:t>
      </w:r>
      <w:r>
        <w:rPr>
          <w:spacing w:val="-12"/>
          <w:sz w:val="20"/>
        </w:rPr>
        <w:t xml:space="preserve"> </w:t>
      </w:r>
      <w:r>
        <w:rPr>
          <w:sz w:val="20"/>
        </w:rPr>
        <w:t>A</w:t>
      </w:r>
      <w:r>
        <w:rPr>
          <w:spacing w:val="-11"/>
          <w:sz w:val="20"/>
        </w:rPr>
        <w:t xml:space="preserve"> </w:t>
      </w:r>
      <w:r>
        <w:rPr>
          <w:sz w:val="20"/>
        </w:rPr>
        <w:t>and</w:t>
      </w:r>
      <w:r>
        <w:rPr>
          <w:spacing w:val="-12"/>
          <w:sz w:val="20"/>
        </w:rPr>
        <w:t xml:space="preserve"> </w:t>
      </w:r>
      <w:r>
        <w:rPr>
          <w:sz w:val="20"/>
        </w:rPr>
        <w:t>existing</w:t>
      </w:r>
      <w:r>
        <w:rPr>
          <w:spacing w:val="-10"/>
          <w:sz w:val="20"/>
        </w:rPr>
        <w:t xml:space="preserve"> </w:t>
      </w:r>
      <w:r>
        <w:rPr>
          <w:sz w:val="20"/>
        </w:rPr>
        <w:t>ALP-based</w:t>
      </w:r>
      <w:r>
        <w:rPr>
          <w:spacing w:val="-9"/>
          <w:sz w:val="20"/>
        </w:rPr>
        <w:t xml:space="preserve"> </w:t>
      </w:r>
      <w:r>
        <w:rPr>
          <w:sz w:val="20"/>
        </w:rPr>
        <w:t>profit</w:t>
      </w:r>
      <w:r>
        <w:rPr>
          <w:spacing w:val="-11"/>
          <w:sz w:val="20"/>
        </w:rPr>
        <w:t xml:space="preserve"> </w:t>
      </w:r>
      <w:r>
        <w:rPr>
          <w:sz w:val="20"/>
        </w:rPr>
        <w:t>allocation</w:t>
      </w:r>
      <w:r>
        <w:rPr>
          <w:spacing w:val="-12"/>
          <w:sz w:val="20"/>
        </w:rPr>
        <w:t xml:space="preserve"> </w:t>
      </w:r>
      <w:r>
        <w:rPr>
          <w:sz w:val="20"/>
        </w:rPr>
        <w:t>rules)</w:t>
      </w:r>
      <w:r>
        <w:rPr>
          <w:spacing w:val="-7"/>
          <w:sz w:val="20"/>
        </w:rPr>
        <w:t xml:space="preserve"> </w:t>
      </w:r>
      <w:r>
        <w:rPr>
          <w:sz w:val="20"/>
        </w:rPr>
        <w:t>could</w:t>
      </w:r>
      <w:r>
        <w:rPr>
          <w:spacing w:val="-12"/>
          <w:sz w:val="20"/>
        </w:rPr>
        <w:t xml:space="preserve"> </w:t>
      </w:r>
      <w:r>
        <w:rPr>
          <w:sz w:val="20"/>
        </w:rPr>
        <w:t>result</w:t>
      </w:r>
      <w:r>
        <w:rPr>
          <w:spacing w:val="-9"/>
          <w:sz w:val="20"/>
        </w:rPr>
        <w:t xml:space="preserve"> </w:t>
      </w:r>
      <w:r>
        <w:rPr>
          <w:sz w:val="20"/>
        </w:rPr>
        <w:t>in</w:t>
      </w:r>
      <w:r>
        <w:rPr>
          <w:spacing w:val="-12"/>
          <w:sz w:val="20"/>
        </w:rPr>
        <w:t xml:space="preserve"> </w:t>
      </w:r>
      <w:r>
        <w:rPr>
          <w:sz w:val="20"/>
        </w:rPr>
        <w:t>a</w:t>
      </w:r>
      <w:r>
        <w:rPr>
          <w:spacing w:val="-9"/>
          <w:sz w:val="20"/>
        </w:rPr>
        <w:t xml:space="preserve"> </w:t>
      </w:r>
      <w:r>
        <w:rPr>
          <w:sz w:val="20"/>
        </w:rPr>
        <w:t>duplicative</w:t>
      </w:r>
      <w:r>
        <w:rPr>
          <w:spacing w:val="-12"/>
          <w:sz w:val="20"/>
        </w:rPr>
        <w:t xml:space="preserve"> </w:t>
      </w:r>
      <w:r>
        <w:rPr>
          <w:sz w:val="20"/>
        </w:rPr>
        <w:t>taxation</w:t>
      </w:r>
      <w:r>
        <w:rPr>
          <w:spacing w:val="-12"/>
          <w:sz w:val="20"/>
        </w:rPr>
        <w:t xml:space="preserve"> </w:t>
      </w:r>
      <w:r>
        <w:rPr>
          <w:sz w:val="20"/>
        </w:rPr>
        <w:t>of</w:t>
      </w:r>
      <w:r>
        <w:rPr>
          <w:spacing w:val="-9"/>
          <w:sz w:val="20"/>
        </w:rPr>
        <w:t xml:space="preserve"> </w:t>
      </w:r>
      <w:r>
        <w:rPr>
          <w:sz w:val="20"/>
        </w:rPr>
        <w:t>the</w:t>
      </w:r>
      <w:r>
        <w:rPr>
          <w:spacing w:val="-12"/>
          <w:sz w:val="20"/>
        </w:rPr>
        <w:t xml:space="preserve"> </w:t>
      </w:r>
      <w:r>
        <w:rPr>
          <w:sz w:val="20"/>
        </w:rPr>
        <w:t xml:space="preserve">same profit of an MNE group in a particular market jurisdiction, which could be inconsistent with the policy intention of Pillar One (the issue of “double counting”). </w:t>
      </w:r>
      <w:r>
        <w:rPr>
          <w:position w:val="6"/>
          <w:sz w:val="13"/>
        </w:rPr>
        <w:t xml:space="preserve">104 </w:t>
      </w:r>
      <w:r>
        <w:rPr>
          <w:sz w:val="20"/>
        </w:rPr>
        <w:t xml:space="preserve">The concern is that the market jurisdiction may get to tax the same item of residual profit twice: once through an existing taxable presence under transfer pricing rules, and again through Amount A. The issue of double counting is expected to be addressed, at least partially, through the mechanism to eliminate double taxation (see Chapter </w:t>
      </w:r>
      <w:hyperlink w:anchor="_bookmark51" w:history="1">
        <w:r>
          <w:rPr>
            <w:sz w:val="20"/>
          </w:rPr>
          <w:t xml:space="preserve">7. </w:t>
        </w:r>
      </w:hyperlink>
      <w:r>
        <w:rPr>
          <w:sz w:val="20"/>
        </w:rPr>
        <w:t>). This is because where</w:t>
      </w:r>
      <w:r>
        <w:rPr>
          <w:spacing w:val="-8"/>
          <w:sz w:val="20"/>
        </w:rPr>
        <w:t xml:space="preserve"> </w:t>
      </w:r>
      <w:r>
        <w:rPr>
          <w:sz w:val="20"/>
        </w:rPr>
        <w:t>an</w:t>
      </w:r>
      <w:r>
        <w:rPr>
          <w:spacing w:val="-8"/>
          <w:sz w:val="20"/>
        </w:rPr>
        <w:t xml:space="preserve"> </w:t>
      </w:r>
      <w:r>
        <w:rPr>
          <w:sz w:val="20"/>
        </w:rPr>
        <w:t>entity</w:t>
      </w:r>
      <w:r>
        <w:rPr>
          <w:spacing w:val="-11"/>
          <w:sz w:val="20"/>
        </w:rPr>
        <w:t xml:space="preserve"> </w:t>
      </w:r>
      <w:r>
        <w:rPr>
          <w:sz w:val="20"/>
        </w:rPr>
        <w:t>is</w:t>
      </w:r>
      <w:r>
        <w:rPr>
          <w:spacing w:val="-9"/>
          <w:sz w:val="20"/>
        </w:rPr>
        <w:t xml:space="preserve"> </w:t>
      </w:r>
      <w:r>
        <w:rPr>
          <w:sz w:val="20"/>
        </w:rPr>
        <w:t>allocated</w:t>
      </w:r>
      <w:r>
        <w:rPr>
          <w:spacing w:val="-6"/>
          <w:sz w:val="20"/>
        </w:rPr>
        <w:t xml:space="preserve"> </w:t>
      </w:r>
      <w:r>
        <w:rPr>
          <w:sz w:val="20"/>
        </w:rPr>
        <w:t>significant</w:t>
      </w:r>
      <w:r>
        <w:rPr>
          <w:spacing w:val="-10"/>
          <w:sz w:val="20"/>
        </w:rPr>
        <w:t xml:space="preserve"> </w:t>
      </w:r>
      <w:r>
        <w:rPr>
          <w:sz w:val="20"/>
        </w:rPr>
        <w:t>residual</w:t>
      </w:r>
      <w:r>
        <w:rPr>
          <w:spacing w:val="-8"/>
          <w:sz w:val="20"/>
        </w:rPr>
        <w:t xml:space="preserve"> </w:t>
      </w:r>
      <w:r>
        <w:rPr>
          <w:sz w:val="20"/>
        </w:rPr>
        <w:t>profit</w:t>
      </w:r>
      <w:r>
        <w:rPr>
          <w:spacing w:val="-7"/>
          <w:sz w:val="20"/>
        </w:rPr>
        <w:t xml:space="preserve"> </w:t>
      </w:r>
      <w:r>
        <w:rPr>
          <w:sz w:val="20"/>
        </w:rPr>
        <w:t>in</w:t>
      </w:r>
      <w:r>
        <w:rPr>
          <w:spacing w:val="-9"/>
          <w:sz w:val="20"/>
        </w:rPr>
        <w:t xml:space="preserve"> </w:t>
      </w:r>
      <w:r>
        <w:rPr>
          <w:sz w:val="20"/>
        </w:rPr>
        <w:t>a</w:t>
      </w:r>
      <w:r>
        <w:rPr>
          <w:spacing w:val="-10"/>
          <w:sz w:val="20"/>
        </w:rPr>
        <w:t xml:space="preserve"> </w:t>
      </w:r>
      <w:r>
        <w:rPr>
          <w:sz w:val="20"/>
        </w:rPr>
        <w:t>market</w:t>
      </w:r>
      <w:r>
        <w:rPr>
          <w:spacing w:val="-9"/>
          <w:sz w:val="20"/>
        </w:rPr>
        <w:t xml:space="preserve"> </w:t>
      </w:r>
      <w:r>
        <w:rPr>
          <w:sz w:val="20"/>
        </w:rPr>
        <w:t>jurisdiction</w:t>
      </w:r>
      <w:r>
        <w:rPr>
          <w:spacing w:val="-10"/>
          <w:sz w:val="20"/>
        </w:rPr>
        <w:t xml:space="preserve"> </w:t>
      </w:r>
      <w:r>
        <w:rPr>
          <w:sz w:val="20"/>
        </w:rPr>
        <w:t>under</w:t>
      </w:r>
      <w:r>
        <w:rPr>
          <w:spacing w:val="-6"/>
          <w:sz w:val="20"/>
        </w:rPr>
        <w:t xml:space="preserve"> </w:t>
      </w:r>
      <w:r>
        <w:rPr>
          <w:sz w:val="20"/>
        </w:rPr>
        <w:t>existing</w:t>
      </w:r>
      <w:r>
        <w:rPr>
          <w:spacing w:val="-10"/>
          <w:sz w:val="20"/>
        </w:rPr>
        <w:t xml:space="preserve"> </w:t>
      </w:r>
      <w:r>
        <w:rPr>
          <w:sz w:val="20"/>
        </w:rPr>
        <w:t>profit</w:t>
      </w:r>
      <w:r>
        <w:rPr>
          <w:spacing w:val="-8"/>
          <w:sz w:val="20"/>
        </w:rPr>
        <w:t xml:space="preserve"> </w:t>
      </w:r>
      <w:r>
        <w:rPr>
          <w:sz w:val="20"/>
        </w:rPr>
        <w:t>allocation rules,</w:t>
      </w:r>
      <w:r>
        <w:rPr>
          <w:spacing w:val="-14"/>
          <w:sz w:val="20"/>
        </w:rPr>
        <w:t xml:space="preserve"> </w:t>
      </w:r>
      <w:r>
        <w:rPr>
          <w:sz w:val="20"/>
        </w:rPr>
        <w:t>this</w:t>
      </w:r>
      <w:r>
        <w:rPr>
          <w:spacing w:val="-9"/>
          <w:sz w:val="20"/>
        </w:rPr>
        <w:t xml:space="preserve"> </w:t>
      </w:r>
      <w:r>
        <w:rPr>
          <w:sz w:val="20"/>
        </w:rPr>
        <w:t>entity</w:t>
      </w:r>
      <w:r>
        <w:rPr>
          <w:spacing w:val="-17"/>
          <w:sz w:val="20"/>
        </w:rPr>
        <w:t xml:space="preserve"> </w:t>
      </w:r>
      <w:r>
        <w:rPr>
          <w:sz w:val="20"/>
        </w:rPr>
        <w:t>may</w:t>
      </w:r>
      <w:r>
        <w:rPr>
          <w:spacing w:val="-14"/>
          <w:sz w:val="20"/>
        </w:rPr>
        <w:t xml:space="preserve"> </w:t>
      </w:r>
      <w:r>
        <w:rPr>
          <w:sz w:val="20"/>
        </w:rPr>
        <w:t>be</w:t>
      </w:r>
      <w:r>
        <w:rPr>
          <w:spacing w:val="-12"/>
          <w:sz w:val="20"/>
        </w:rPr>
        <w:t xml:space="preserve"> </w:t>
      </w:r>
      <w:r>
        <w:rPr>
          <w:sz w:val="20"/>
        </w:rPr>
        <w:t>identified</w:t>
      </w:r>
      <w:r>
        <w:rPr>
          <w:spacing w:val="-11"/>
          <w:sz w:val="20"/>
        </w:rPr>
        <w:t xml:space="preserve"> </w:t>
      </w:r>
      <w:r>
        <w:rPr>
          <w:sz w:val="20"/>
        </w:rPr>
        <w:t>as</w:t>
      </w:r>
      <w:r>
        <w:rPr>
          <w:spacing w:val="-10"/>
          <w:sz w:val="20"/>
        </w:rPr>
        <w:t xml:space="preserve"> </w:t>
      </w:r>
      <w:r>
        <w:rPr>
          <w:sz w:val="20"/>
        </w:rPr>
        <w:t>a</w:t>
      </w:r>
      <w:r>
        <w:rPr>
          <w:spacing w:val="-13"/>
          <w:sz w:val="20"/>
        </w:rPr>
        <w:t xml:space="preserve"> </w:t>
      </w:r>
      <w:r>
        <w:rPr>
          <w:sz w:val="20"/>
        </w:rPr>
        <w:t>“paying</w:t>
      </w:r>
      <w:r>
        <w:rPr>
          <w:spacing w:val="-11"/>
          <w:sz w:val="20"/>
        </w:rPr>
        <w:t xml:space="preserve"> </w:t>
      </w:r>
      <w:r>
        <w:rPr>
          <w:sz w:val="20"/>
        </w:rPr>
        <w:t>entity”</w:t>
      </w:r>
      <w:r>
        <w:rPr>
          <w:spacing w:val="-10"/>
          <w:sz w:val="20"/>
        </w:rPr>
        <w:t xml:space="preserve"> </w:t>
      </w:r>
      <w:r>
        <w:rPr>
          <w:sz w:val="20"/>
        </w:rPr>
        <w:t>within</w:t>
      </w:r>
      <w:r>
        <w:rPr>
          <w:spacing w:val="-13"/>
          <w:sz w:val="20"/>
        </w:rPr>
        <w:t xml:space="preserve"> </w:t>
      </w:r>
      <w:r>
        <w:rPr>
          <w:sz w:val="20"/>
        </w:rPr>
        <w:t>the</w:t>
      </w:r>
      <w:r>
        <w:rPr>
          <w:spacing w:val="-12"/>
          <w:sz w:val="20"/>
        </w:rPr>
        <w:t xml:space="preserve"> </w:t>
      </w:r>
      <w:r>
        <w:rPr>
          <w:sz w:val="20"/>
        </w:rPr>
        <w:t>group</w:t>
      </w:r>
      <w:r>
        <w:rPr>
          <w:spacing w:val="-13"/>
          <w:sz w:val="20"/>
        </w:rPr>
        <w:t xml:space="preserve"> </w:t>
      </w:r>
      <w:r>
        <w:rPr>
          <w:sz w:val="20"/>
        </w:rPr>
        <w:t>for</w:t>
      </w:r>
      <w:r>
        <w:rPr>
          <w:spacing w:val="-13"/>
          <w:sz w:val="20"/>
        </w:rPr>
        <w:t xml:space="preserve"> </w:t>
      </w:r>
      <w:r>
        <w:rPr>
          <w:sz w:val="20"/>
        </w:rPr>
        <w:t>the</w:t>
      </w:r>
      <w:r>
        <w:rPr>
          <w:spacing w:val="-13"/>
          <w:sz w:val="20"/>
        </w:rPr>
        <w:t xml:space="preserve"> </w:t>
      </w:r>
      <w:r>
        <w:rPr>
          <w:sz w:val="20"/>
        </w:rPr>
        <w:t>purpose</w:t>
      </w:r>
      <w:r>
        <w:rPr>
          <w:spacing w:val="-14"/>
          <w:sz w:val="20"/>
        </w:rPr>
        <w:t xml:space="preserve"> </w:t>
      </w:r>
      <w:r>
        <w:rPr>
          <w:sz w:val="20"/>
        </w:rPr>
        <w:t>of</w:t>
      </w:r>
      <w:r>
        <w:rPr>
          <w:spacing w:val="-11"/>
          <w:sz w:val="20"/>
        </w:rPr>
        <w:t xml:space="preserve"> </w:t>
      </w:r>
      <w:r>
        <w:rPr>
          <w:sz w:val="20"/>
        </w:rPr>
        <w:t>eliminating</w:t>
      </w:r>
      <w:r>
        <w:rPr>
          <w:spacing w:val="-13"/>
          <w:sz w:val="20"/>
        </w:rPr>
        <w:t xml:space="preserve"> </w:t>
      </w:r>
      <w:r>
        <w:rPr>
          <w:sz w:val="20"/>
        </w:rPr>
        <w:t>double taxation which would bear a portion of the Amount A tax liability (resulting in a “netting-off” effect). However,</w:t>
      </w:r>
      <w:r>
        <w:rPr>
          <w:spacing w:val="-6"/>
          <w:sz w:val="20"/>
        </w:rPr>
        <w:t xml:space="preserve"> </w:t>
      </w:r>
      <w:r>
        <w:rPr>
          <w:sz w:val="20"/>
        </w:rPr>
        <w:t>some</w:t>
      </w:r>
      <w:r>
        <w:rPr>
          <w:spacing w:val="-12"/>
          <w:sz w:val="20"/>
        </w:rPr>
        <w:t xml:space="preserve"> </w:t>
      </w:r>
      <w:r>
        <w:rPr>
          <w:sz w:val="20"/>
        </w:rPr>
        <w:t>members</w:t>
      </w:r>
      <w:r>
        <w:rPr>
          <w:spacing w:val="-7"/>
          <w:sz w:val="20"/>
        </w:rPr>
        <w:t xml:space="preserve"> </w:t>
      </w:r>
      <w:r>
        <w:rPr>
          <w:sz w:val="20"/>
        </w:rPr>
        <w:t>of</w:t>
      </w:r>
      <w:r>
        <w:rPr>
          <w:spacing w:val="-7"/>
          <w:sz w:val="20"/>
        </w:rPr>
        <w:t xml:space="preserve"> </w:t>
      </w:r>
      <w:r>
        <w:rPr>
          <w:sz w:val="20"/>
        </w:rPr>
        <w:t>the</w:t>
      </w:r>
      <w:r>
        <w:rPr>
          <w:spacing w:val="-9"/>
          <w:sz w:val="20"/>
        </w:rPr>
        <w:t xml:space="preserve"> </w:t>
      </w:r>
      <w:r>
        <w:rPr>
          <w:sz w:val="20"/>
        </w:rPr>
        <w:t>Inclusive</w:t>
      </w:r>
      <w:r>
        <w:rPr>
          <w:spacing w:val="-7"/>
          <w:sz w:val="20"/>
        </w:rPr>
        <w:t xml:space="preserve"> </w:t>
      </w:r>
      <w:r>
        <w:rPr>
          <w:sz w:val="20"/>
        </w:rPr>
        <w:t>Framework</w:t>
      </w:r>
      <w:r>
        <w:rPr>
          <w:spacing w:val="-4"/>
          <w:sz w:val="20"/>
        </w:rPr>
        <w:t xml:space="preserve"> </w:t>
      </w:r>
      <w:r>
        <w:rPr>
          <w:sz w:val="20"/>
        </w:rPr>
        <w:t>suggest</w:t>
      </w:r>
      <w:r>
        <w:rPr>
          <w:spacing w:val="-7"/>
          <w:sz w:val="20"/>
        </w:rPr>
        <w:t xml:space="preserve"> </w:t>
      </w:r>
      <w:r>
        <w:rPr>
          <w:sz w:val="20"/>
        </w:rPr>
        <w:t>that</w:t>
      </w:r>
      <w:r>
        <w:rPr>
          <w:spacing w:val="-3"/>
          <w:sz w:val="20"/>
        </w:rPr>
        <w:t xml:space="preserve"> </w:t>
      </w:r>
      <w:r>
        <w:rPr>
          <w:sz w:val="20"/>
        </w:rPr>
        <w:t>this</w:t>
      </w:r>
      <w:r>
        <w:rPr>
          <w:spacing w:val="-5"/>
          <w:sz w:val="20"/>
        </w:rPr>
        <w:t xml:space="preserve"> </w:t>
      </w:r>
      <w:r>
        <w:rPr>
          <w:sz w:val="20"/>
        </w:rPr>
        <w:t>approach</w:t>
      </w:r>
      <w:r>
        <w:rPr>
          <w:spacing w:val="-6"/>
          <w:sz w:val="20"/>
        </w:rPr>
        <w:t xml:space="preserve"> </w:t>
      </w:r>
      <w:r>
        <w:rPr>
          <w:sz w:val="20"/>
        </w:rPr>
        <w:t>on</w:t>
      </w:r>
      <w:r>
        <w:rPr>
          <w:spacing w:val="-8"/>
          <w:sz w:val="20"/>
        </w:rPr>
        <w:t xml:space="preserve"> </w:t>
      </w:r>
      <w:r>
        <w:rPr>
          <w:sz w:val="20"/>
        </w:rPr>
        <w:t>its</w:t>
      </w:r>
      <w:r>
        <w:rPr>
          <w:spacing w:val="-8"/>
          <w:sz w:val="20"/>
        </w:rPr>
        <w:t xml:space="preserve"> </w:t>
      </w:r>
      <w:r>
        <w:rPr>
          <w:sz w:val="20"/>
        </w:rPr>
        <w:t>own</w:t>
      </w:r>
      <w:r>
        <w:rPr>
          <w:spacing w:val="-5"/>
          <w:sz w:val="20"/>
        </w:rPr>
        <w:t xml:space="preserve"> </w:t>
      </w:r>
      <w:r>
        <w:rPr>
          <w:sz w:val="20"/>
        </w:rPr>
        <w:t>has</w:t>
      </w:r>
      <w:r>
        <w:rPr>
          <w:spacing w:val="-8"/>
          <w:sz w:val="20"/>
        </w:rPr>
        <w:t xml:space="preserve"> </w:t>
      </w:r>
      <w:r>
        <w:rPr>
          <w:sz w:val="20"/>
        </w:rPr>
        <w:t>a</w:t>
      </w:r>
      <w:r>
        <w:rPr>
          <w:spacing w:val="-6"/>
          <w:sz w:val="20"/>
        </w:rPr>
        <w:t xml:space="preserve"> </w:t>
      </w:r>
      <w:r>
        <w:rPr>
          <w:sz w:val="20"/>
        </w:rPr>
        <w:t>number of drawbacks:</w:t>
      </w:r>
    </w:p>
    <w:p w14:paraId="4B3991FB" w14:textId="77777777" w:rsidR="006A213B" w:rsidRDefault="006A213B" w:rsidP="00665CAB">
      <w:pPr>
        <w:pStyle w:val="ListParagraph"/>
        <w:numPr>
          <w:ilvl w:val="1"/>
          <w:numId w:val="11"/>
        </w:numPr>
        <w:tabs>
          <w:tab w:val="left" w:pos="1785"/>
        </w:tabs>
        <w:spacing w:before="101" w:line="271" w:lineRule="auto"/>
        <w:ind w:left="1784" w:right="485" w:hanging="360"/>
        <w:rPr>
          <w:sz w:val="20"/>
        </w:rPr>
      </w:pPr>
      <w:r>
        <w:rPr>
          <w:sz w:val="20"/>
        </w:rPr>
        <w:t>It may seem counterintuitive. As explored below, the mechanism to eliminate double taxation may address this issue through a “netting-off” effect, but fundamentally Amount A would still be</w:t>
      </w:r>
      <w:r>
        <w:rPr>
          <w:spacing w:val="-17"/>
          <w:sz w:val="20"/>
        </w:rPr>
        <w:t xml:space="preserve"> </w:t>
      </w:r>
      <w:r>
        <w:rPr>
          <w:sz w:val="20"/>
        </w:rPr>
        <w:t>allocated</w:t>
      </w:r>
      <w:r>
        <w:rPr>
          <w:spacing w:val="-17"/>
          <w:sz w:val="20"/>
        </w:rPr>
        <w:t xml:space="preserve"> </w:t>
      </w:r>
      <w:r>
        <w:rPr>
          <w:sz w:val="20"/>
        </w:rPr>
        <w:t>to</w:t>
      </w:r>
      <w:r>
        <w:rPr>
          <w:spacing w:val="-16"/>
          <w:sz w:val="20"/>
        </w:rPr>
        <w:t xml:space="preserve"> </w:t>
      </w:r>
      <w:r>
        <w:rPr>
          <w:sz w:val="20"/>
        </w:rPr>
        <w:t>a</w:t>
      </w:r>
      <w:r>
        <w:rPr>
          <w:spacing w:val="-16"/>
          <w:sz w:val="20"/>
        </w:rPr>
        <w:t xml:space="preserve"> </w:t>
      </w:r>
      <w:r>
        <w:rPr>
          <w:sz w:val="20"/>
        </w:rPr>
        <w:t>market</w:t>
      </w:r>
      <w:r>
        <w:rPr>
          <w:spacing w:val="-18"/>
          <w:sz w:val="20"/>
        </w:rPr>
        <w:t xml:space="preserve"> </w:t>
      </w:r>
      <w:r>
        <w:rPr>
          <w:sz w:val="20"/>
        </w:rPr>
        <w:t>jurisdiction</w:t>
      </w:r>
      <w:r>
        <w:rPr>
          <w:spacing w:val="-19"/>
          <w:sz w:val="20"/>
        </w:rPr>
        <w:t xml:space="preserve"> </w:t>
      </w:r>
      <w:r>
        <w:rPr>
          <w:sz w:val="20"/>
        </w:rPr>
        <w:t>that</w:t>
      </w:r>
      <w:r>
        <w:rPr>
          <w:spacing w:val="-15"/>
          <w:sz w:val="20"/>
        </w:rPr>
        <w:t xml:space="preserve"> </w:t>
      </w:r>
      <w:r>
        <w:rPr>
          <w:sz w:val="20"/>
        </w:rPr>
        <w:t>already</w:t>
      </w:r>
      <w:r>
        <w:rPr>
          <w:spacing w:val="-19"/>
          <w:sz w:val="20"/>
        </w:rPr>
        <w:t xml:space="preserve"> </w:t>
      </w:r>
      <w:r>
        <w:rPr>
          <w:sz w:val="20"/>
        </w:rPr>
        <w:t>has</w:t>
      </w:r>
      <w:r>
        <w:rPr>
          <w:spacing w:val="-14"/>
          <w:sz w:val="20"/>
        </w:rPr>
        <w:t xml:space="preserve"> </w:t>
      </w:r>
      <w:r>
        <w:rPr>
          <w:sz w:val="20"/>
        </w:rPr>
        <w:t>taxing</w:t>
      </w:r>
      <w:r>
        <w:rPr>
          <w:spacing w:val="-17"/>
          <w:sz w:val="20"/>
        </w:rPr>
        <w:t xml:space="preserve"> </w:t>
      </w:r>
      <w:r>
        <w:rPr>
          <w:sz w:val="20"/>
        </w:rPr>
        <w:t>rights</w:t>
      </w:r>
      <w:r>
        <w:rPr>
          <w:spacing w:val="-14"/>
          <w:sz w:val="20"/>
        </w:rPr>
        <w:t xml:space="preserve"> </w:t>
      </w:r>
      <w:r>
        <w:rPr>
          <w:sz w:val="20"/>
        </w:rPr>
        <w:t>over</w:t>
      </w:r>
      <w:r>
        <w:rPr>
          <w:spacing w:val="-18"/>
          <w:sz w:val="20"/>
        </w:rPr>
        <w:t xml:space="preserve"> </w:t>
      </w:r>
      <w:r>
        <w:rPr>
          <w:sz w:val="20"/>
        </w:rPr>
        <w:t>an</w:t>
      </w:r>
      <w:r>
        <w:rPr>
          <w:spacing w:val="-15"/>
          <w:sz w:val="20"/>
        </w:rPr>
        <w:t xml:space="preserve"> </w:t>
      </w:r>
      <w:r>
        <w:rPr>
          <w:sz w:val="20"/>
        </w:rPr>
        <w:t>MNE</w:t>
      </w:r>
      <w:r>
        <w:rPr>
          <w:spacing w:val="-17"/>
          <w:sz w:val="20"/>
        </w:rPr>
        <w:t xml:space="preserve"> </w:t>
      </w:r>
      <w:r>
        <w:rPr>
          <w:sz w:val="20"/>
        </w:rPr>
        <w:t>group’s</w:t>
      </w:r>
      <w:r>
        <w:rPr>
          <w:spacing w:val="-17"/>
          <w:sz w:val="20"/>
        </w:rPr>
        <w:t xml:space="preserve"> </w:t>
      </w:r>
      <w:r>
        <w:rPr>
          <w:sz w:val="20"/>
        </w:rPr>
        <w:t>residual profits.</w:t>
      </w:r>
    </w:p>
    <w:p w14:paraId="7AA228E4" w14:textId="77777777" w:rsidR="006A213B" w:rsidRDefault="006A213B" w:rsidP="00665CAB">
      <w:pPr>
        <w:pStyle w:val="ListParagraph"/>
        <w:numPr>
          <w:ilvl w:val="1"/>
          <w:numId w:val="11"/>
        </w:numPr>
        <w:tabs>
          <w:tab w:val="left" w:pos="1785"/>
        </w:tabs>
        <w:spacing w:before="45" w:line="271" w:lineRule="auto"/>
        <w:ind w:left="1784" w:right="481" w:hanging="360"/>
        <w:rPr>
          <w:sz w:val="20"/>
        </w:rPr>
      </w:pPr>
      <w:r>
        <w:rPr>
          <w:sz w:val="20"/>
        </w:rPr>
        <w:t>It</w:t>
      </w:r>
      <w:r>
        <w:rPr>
          <w:spacing w:val="-16"/>
          <w:sz w:val="20"/>
        </w:rPr>
        <w:t xml:space="preserve"> </w:t>
      </w:r>
      <w:r>
        <w:rPr>
          <w:sz w:val="20"/>
        </w:rPr>
        <w:t>may</w:t>
      </w:r>
      <w:r>
        <w:rPr>
          <w:spacing w:val="-19"/>
          <w:sz w:val="20"/>
        </w:rPr>
        <w:t xml:space="preserve"> </w:t>
      </w:r>
      <w:r>
        <w:rPr>
          <w:sz w:val="20"/>
        </w:rPr>
        <w:t>be</w:t>
      </w:r>
      <w:r>
        <w:rPr>
          <w:spacing w:val="-14"/>
          <w:sz w:val="20"/>
        </w:rPr>
        <w:t xml:space="preserve"> </w:t>
      </w:r>
      <w:r>
        <w:rPr>
          <w:sz w:val="20"/>
        </w:rPr>
        <w:t>inconsistent</w:t>
      </w:r>
      <w:r>
        <w:rPr>
          <w:spacing w:val="-10"/>
          <w:sz w:val="20"/>
        </w:rPr>
        <w:t xml:space="preserve"> </w:t>
      </w:r>
      <w:r>
        <w:rPr>
          <w:sz w:val="20"/>
        </w:rPr>
        <w:t>with</w:t>
      </w:r>
      <w:r>
        <w:rPr>
          <w:spacing w:val="-16"/>
          <w:sz w:val="20"/>
        </w:rPr>
        <w:t xml:space="preserve"> </w:t>
      </w:r>
      <w:r>
        <w:rPr>
          <w:sz w:val="20"/>
        </w:rPr>
        <w:t>the</w:t>
      </w:r>
      <w:r>
        <w:rPr>
          <w:spacing w:val="-17"/>
          <w:sz w:val="20"/>
        </w:rPr>
        <w:t xml:space="preserve"> </w:t>
      </w:r>
      <w:r>
        <w:rPr>
          <w:sz w:val="20"/>
        </w:rPr>
        <w:t>overall</w:t>
      </w:r>
      <w:r>
        <w:rPr>
          <w:spacing w:val="-15"/>
          <w:sz w:val="20"/>
        </w:rPr>
        <w:t xml:space="preserve"> </w:t>
      </w:r>
      <w:r>
        <w:rPr>
          <w:sz w:val="20"/>
        </w:rPr>
        <w:t>rationale</w:t>
      </w:r>
      <w:r>
        <w:rPr>
          <w:spacing w:val="-14"/>
          <w:sz w:val="20"/>
        </w:rPr>
        <w:t xml:space="preserve"> </w:t>
      </w:r>
      <w:r>
        <w:rPr>
          <w:sz w:val="20"/>
        </w:rPr>
        <w:t>for</w:t>
      </w:r>
      <w:r>
        <w:rPr>
          <w:spacing w:val="-15"/>
          <w:sz w:val="20"/>
        </w:rPr>
        <w:t xml:space="preserve"> </w:t>
      </w:r>
      <w:r>
        <w:rPr>
          <w:sz w:val="20"/>
        </w:rPr>
        <w:t>Pillar</w:t>
      </w:r>
      <w:r>
        <w:rPr>
          <w:spacing w:val="-14"/>
          <w:sz w:val="20"/>
        </w:rPr>
        <w:t xml:space="preserve"> </w:t>
      </w:r>
      <w:r>
        <w:rPr>
          <w:sz w:val="20"/>
        </w:rPr>
        <w:t>One</w:t>
      </w:r>
      <w:r>
        <w:rPr>
          <w:spacing w:val="-13"/>
          <w:sz w:val="20"/>
        </w:rPr>
        <w:t xml:space="preserve"> </w:t>
      </w:r>
      <w:r>
        <w:rPr>
          <w:sz w:val="20"/>
        </w:rPr>
        <w:t>(and</w:t>
      </w:r>
      <w:r>
        <w:rPr>
          <w:spacing w:val="-14"/>
          <w:sz w:val="20"/>
        </w:rPr>
        <w:t xml:space="preserve"> </w:t>
      </w:r>
      <w:r>
        <w:rPr>
          <w:sz w:val="20"/>
        </w:rPr>
        <w:t>Amount</w:t>
      </w:r>
      <w:r>
        <w:rPr>
          <w:spacing w:val="-16"/>
          <w:sz w:val="20"/>
        </w:rPr>
        <w:t xml:space="preserve"> </w:t>
      </w:r>
      <w:r>
        <w:rPr>
          <w:sz w:val="20"/>
        </w:rPr>
        <w:t>A</w:t>
      </w:r>
      <w:r>
        <w:rPr>
          <w:spacing w:val="-17"/>
          <w:sz w:val="20"/>
        </w:rPr>
        <w:t xml:space="preserve"> </w:t>
      </w:r>
      <w:r>
        <w:rPr>
          <w:sz w:val="20"/>
        </w:rPr>
        <w:t>specifically)</w:t>
      </w:r>
      <w:r>
        <w:rPr>
          <w:spacing w:val="-10"/>
          <w:sz w:val="20"/>
        </w:rPr>
        <w:t xml:space="preserve"> </w:t>
      </w:r>
      <w:r>
        <w:rPr>
          <w:sz w:val="20"/>
        </w:rPr>
        <w:t>which has</w:t>
      </w:r>
      <w:r>
        <w:rPr>
          <w:spacing w:val="-9"/>
          <w:sz w:val="20"/>
        </w:rPr>
        <w:t xml:space="preserve"> </w:t>
      </w:r>
      <w:r>
        <w:rPr>
          <w:sz w:val="20"/>
        </w:rPr>
        <w:t>always</w:t>
      </w:r>
      <w:r>
        <w:rPr>
          <w:spacing w:val="-8"/>
          <w:sz w:val="20"/>
        </w:rPr>
        <w:t xml:space="preserve"> </w:t>
      </w:r>
      <w:r>
        <w:rPr>
          <w:sz w:val="20"/>
        </w:rPr>
        <w:t>been</w:t>
      </w:r>
      <w:r>
        <w:rPr>
          <w:spacing w:val="-9"/>
          <w:sz w:val="20"/>
        </w:rPr>
        <w:t xml:space="preserve"> </w:t>
      </w:r>
      <w:r>
        <w:rPr>
          <w:sz w:val="20"/>
        </w:rPr>
        <w:t>to</w:t>
      </w:r>
      <w:r>
        <w:rPr>
          <w:spacing w:val="-9"/>
          <w:sz w:val="20"/>
        </w:rPr>
        <w:t xml:space="preserve"> </w:t>
      </w:r>
      <w:r>
        <w:rPr>
          <w:sz w:val="20"/>
        </w:rPr>
        <w:t>adapt</w:t>
      </w:r>
      <w:r>
        <w:rPr>
          <w:spacing w:val="-10"/>
          <w:sz w:val="20"/>
        </w:rPr>
        <w:t xml:space="preserve"> </w:t>
      </w:r>
      <w:r>
        <w:rPr>
          <w:sz w:val="20"/>
        </w:rPr>
        <w:t>the</w:t>
      </w:r>
      <w:r>
        <w:rPr>
          <w:spacing w:val="-9"/>
          <w:sz w:val="20"/>
        </w:rPr>
        <w:t xml:space="preserve"> </w:t>
      </w:r>
      <w:r>
        <w:rPr>
          <w:sz w:val="20"/>
        </w:rPr>
        <w:t>income</w:t>
      </w:r>
      <w:r>
        <w:rPr>
          <w:spacing w:val="-9"/>
          <w:sz w:val="20"/>
        </w:rPr>
        <w:t xml:space="preserve"> </w:t>
      </w:r>
      <w:r>
        <w:rPr>
          <w:sz w:val="20"/>
        </w:rPr>
        <w:t>tax</w:t>
      </w:r>
      <w:r>
        <w:rPr>
          <w:spacing w:val="-8"/>
          <w:sz w:val="20"/>
        </w:rPr>
        <w:t xml:space="preserve"> </w:t>
      </w:r>
      <w:r>
        <w:rPr>
          <w:sz w:val="20"/>
        </w:rPr>
        <w:t>system</w:t>
      </w:r>
      <w:r>
        <w:rPr>
          <w:spacing w:val="-6"/>
          <w:sz w:val="20"/>
        </w:rPr>
        <w:t xml:space="preserve"> </w:t>
      </w:r>
      <w:r>
        <w:rPr>
          <w:sz w:val="20"/>
        </w:rPr>
        <w:t>where</w:t>
      </w:r>
      <w:r>
        <w:rPr>
          <w:spacing w:val="-9"/>
          <w:sz w:val="20"/>
        </w:rPr>
        <w:t xml:space="preserve"> </w:t>
      </w:r>
      <w:r>
        <w:rPr>
          <w:sz w:val="20"/>
        </w:rPr>
        <w:t>businesses,</w:t>
      </w:r>
      <w:r>
        <w:rPr>
          <w:spacing w:val="-9"/>
          <w:sz w:val="20"/>
        </w:rPr>
        <w:t xml:space="preserve"> </w:t>
      </w:r>
      <w:r>
        <w:rPr>
          <w:sz w:val="20"/>
        </w:rPr>
        <w:t>both</w:t>
      </w:r>
      <w:r>
        <w:rPr>
          <w:spacing w:val="-9"/>
          <w:sz w:val="20"/>
        </w:rPr>
        <w:t xml:space="preserve"> </w:t>
      </w:r>
      <w:r>
        <w:rPr>
          <w:sz w:val="20"/>
        </w:rPr>
        <w:t>ADS</w:t>
      </w:r>
      <w:r>
        <w:rPr>
          <w:spacing w:val="-10"/>
          <w:sz w:val="20"/>
        </w:rPr>
        <w:t xml:space="preserve"> </w:t>
      </w:r>
      <w:r>
        <w:rPr>
          <w:sz w:val="20"/>
        </w:rPr>
        <w:t>and</w:t>
      </w:r>
      <w:r>
        <w:rPr>
          <w:spacing w:val="-9"/>
          <w:sz w:val="20"/>
        </w:rPr>
        <w:t xml:space="preserve"> </w:t>
      </w:r>
      <w:r>
        <w:rPr>
          <w:sz w:val="20"/>
        </w:rPr>
        <w:t>CFB,</w:t>
      </w:r>
      <w:r>
        <w:rPr>
          <w:spacing w:val="-2"/>
          <w:sz w:val="20"/>
        </w:rPr>
        <w:t xml:space="preserve"> </w:t>
      </w:r>
      <w:r>
        <w:rPr>
          <w:sz w:val="20"/>
        </w:rPr>
        <w:t xml:space="preserve">have an active and sustained engagement in a market jurisdiction, but the existing profit allocation rules do not give that jurisdiction taxing rights over residual profits generated in that market. So, if Amount A did apply to businesses that already </w:t>
      </w:r>
      <w:proofErr w:type="spellStart"/>
      <w:r>
        <w:rPr>
          <w:sz w:val="20"/>
        </w:rPr>
        <w:t>realise</w:t>
      </w:r>
      <w:proofErr w:type="spellEnd"/>
      <w:r>
        <w:rPr>
          <w:sz w:val="20"/>
        </w:rPr>
        <w:t xml:space="preserve"> residual profits in the market, the problem Pillar 1 is trying to solve may not seem to be</w:t>
      </w:r>
      <w:r>
        <w:rPr>
          <w:spacing w:val="-7"/>
          <w:sz w:val="20"/>
        </w:rPr>
        <w:t xml:space="preserve"> </w:t>
      </w:r>
      <w:r>
        <w:rPr>
          <w:sz w:val="20"/>
        </w:rPr>
        <w:t>present.</w:t>
      </w:r>
    </w:p>
    <w:p w14:paraId="3A07A372" w14:textId="77777777" w:rsidR="006A213B" w:rsidRDefault="006A213B" w:rsidP="00665CAB">
      <w:pPr>
        <w:pStyle w:val="ListParagraph"/>
        <w:numPr>
          <w:ilvl w:val="1"/>
          <w:numId w:val="11"/>
        </w:numPr>
        <w:tabs>
          <w:tab w:val="left" w:pos="1785"/>
        </w:tabs>
        <w:spacing w:before="45" w:line="271" w:lineRule="auto"/>
        <w:ind w:left="1784" w:right="482" w:hanging="360"/>
        <w:rPr>
          <w:sz w:val="20"/>
        </w:rPr>
      </w:pPr>
      <w:r>
        <w:rPr>
          <w:sz w:val="20"/>
        </w:rPr>
        <w:t xml:space="preserve">Applying the mechanism to eliminate double taxation (see Chapter </w:t>
      </w:r>
      <w:hyperlink w:anchor="_bookmark51" w:history="1">
        <w:r>
          <w:rPr>
            <w:sz w:val="20"/>
          </w:rPr>
          <w:t>7.</w:t>
        </w:r>
      </w:hyperlink>
      <w:r>
        <w:rPr>
          <w:sz w:val="20"/>
        </w:rPr>
        <w:t xml:space="preserve"> ) to </w:t>
      </w:r>
      <w:proofErr w:type="spellStart"/>
      <w:r>
        <w:rPr>
          <w:sz w:val="20"/>
        </w:rPr>
        <w:t>decentralised</w:t>
      </w:r>
      <w:proofErr w:type="spellEnd"/>
      <w:r>
        <w:rPr>
          <w:sz w:val="20"/>
        </w:rPr>
        <w:t xml:space="preserve"> businesses that </w:t>
      </w:r>
      <w:proofErr w:type="spellStart"/>
      <w:r>
        <w:rPr>
          <w:sz w:val="20"/>
        </w:rPr>
        <w:t>realise</w:t>
      </w:r>
      <w:proofErr w:type="spellEnd"/>
      <w:r>
        <w:rPr>
          <w:sz w:val="20"/>
        </w:rPr>
        <w:t xml:space="preserve"> residual profits in a large number of entities and jurisdictions will be complex. Specifically, it may be difficult to calibrate this system to ensure that a full-risk distributor (already allocated residual profit) is identified as the paying entity for the Amount A allocated to the jurisdiction in which it is resident. For this reason, it may be preferable to develop</w:t>
      </w:r>
      <w:r>
        <w:rPr>
          <w:spacing w:val="-5"/>
          <w:sz w:val="20"/>
        </w:rPr>
        <w:t xml:space="preserve"> </w:t>
      </w:r>
      <w:r>
        <w:rPr>
          <w:sz w:val="20"/>
        </w:rPr>
        <w:t>a</w:t>
      </w:r>
      <w:r>
        <w:rPr>
          <w:spacing w:val="-6"/>
          <w:sz w:val="20"/>
        </w:rPr>
        <w:t xml:space="preserve"> </w:t>
      </w:r>
      <w:r>
        <w:rPr>
          <w:sz w:val="20"/>
        </w:rPr>
        <w:t>method</w:t>
      </w:r>
      <w:r>
        <w:rPr>
          <w:spacing w:val="-5"/>
          <w:sz w:val="20"/>
        </w:rPr>
        <w:t xml:space="preserve"> </w:t>
      </w:r>
      <w:r>
        <w:rPr>
          <w:sz w:val="20"/>
        </w:rPr>
        <w:t>that</w:t>
      </w:r>
      <w:r>
        <w:rPr>
          <w:spacing w:val="-4"/>
          <w:sz w:val="20"/>
        </w:rPr>
        <w:t xml:space="preserve"> </w:t>
      </w:r>
      <w:r>
        <w:rPr>
          <w:sz w:val="20"/>
        </w:rPr>
        <w:t>would</w:t>
      </w:r>
      <w:r>
        <w:rPr>
          <w:spacing w:val="-6"/>
          <w:sz w:val="20"/>
        </w:rPr>
        <w:t xml:space="preserve"> </w:t>
      </w:r>
      <w:r>
        <w:rPr>
          <w:sz w:val="20"/>
        </w:rPr>
        <w:t>reduce</w:t>
      </w:r>
      <w:r>
        <w:rPr>
          <w:spacing w:val="-6"/>
          <w:sz w:val="20"/>
        </w:rPr>
        <w:t xml:space="preserve"> </w:t>
      </w:r>
      <w:r>
        <w:rPr>
          <w:sz w:val="20"/>
        </w:rPr>
        <w:t>pressure</w:t>
      </w:r>
      <w:r>
        <w:rPr>
          <w:spacing w:val="-7"/>
          <w:sz w:val="20"/>
        </w:rPr>
        <w:t xml:space="preserve"> </w:t>
      </w:r>
      <w:r>
        <w:rPr>
          <w:sz w:val="20"/>
        </w:rPr>
        <w:t>on</w:t>
      </w:r>
      <w:r>
        <w:rPr>
          <w:spacing w:val="-4"/>
          <w:sz w:val="20"/>
        </w:rPr>
        <w:t xml:space="preserve"> </w:t>
      </w:r>
      <w:r>
        <w:rPr>
          <w:sz w:val="20"/>
        </w:rPr>
        <w:t>the</w:t>
      </w:r>
      <w:r>
        <w:rPr>
          <w:spacing w:val="-4"/>
          <w:sz w:val="20"/>
        </w:rPr>
        <w:t xml:space="preserve"> </w:t>
      </w:r>
      <w:r>
        <w:rPr>
          <w:sz w:val="20"/>
        </w:rPr>
        <w:t>elimination</w:t>
      </w:r>
      <w:r>
        <w:rPr>
          <w:spacing w:val="-6"/>
          <w:sz w:val="20"/>
        </w:rPr>
        <w:t xml:space="preserve"> </w:t>
      </w:r>
      <w:r>
        <w:rPr>
          <w:sz w:val="20"/>
        </w:rPr>
        <w:t>system,</w:t>
      </w:r>
      <w:r>
        <w:rPr>
          <w:spacing w:val="-6"/>
          <w:sz w:val="20"/>
        </w:rPr>
        <w:t xml:space="preserve"> </w:t>
      </w:r>
      <w:r>
        <w:rPr>
          <w:sz w:val="20"/>
        </w:rPr>
        <w:t>allowing</w:t>
      </w:r>
      <w:r>
        <w:rPr>
          <w:spacing w:val="-6"/>
          <w:sz w:val="20"/>
        </w:rPr>
        <w:t xml:space="preserve"> </w:t>
      </w:r>
      <w:r>
        <w:rPr>
          <w:sz w:val="20"/>
        </w:rPr>
        <w:t>this</w:t>
      </w:r>
      <w:r>
        <w:rPr>
          <w:spacing w:val="-5"/>
          <w:sz w:val="20"/>
        </w:rPr>
        <w:t xml:space="preserve"> </w:t>
      </w:r>
      <w:r>
        <w:rPr>
          <w:sz w:val="20"/>
        </w:rPr>
        <w:t>system to</w:t>
      </w:r>
      <w:r>
        <w:rPr>
          <w:spacing w:val="-14"/>
          <w:sz w:val="20"/>
        </w:rPr>
        <w:t xml:space="preserve"> </w:t>
      </w:r>
      <w:r>
        <w:rPr>
          <w:sz w:val="20"/>
        </w:rPr>
        <w:t>focus</w:t>
      </w:r>
      <w:r>
        <w:rPr>
          <w:spacing w:val="-13"/>
          <w:sz w:val="20"/>
        </w:rPr>
        <w:t xml:space="preserve"> </w:t>
      </w:r>
      <w:r>
        <w:rPr>
          <w:sz w:val="20"/>
        </w:rPr>
        <w:t>on</w:t>
      </w:r>
      <w:r>
        <w:rPr>
          <w:spacing w:val="-16"/>
          <w:sz w:val="20"/>
        </w:rPr>
        <w:t xml:space="preserve"> </w:t>
      </w:r>
      <w:r>
        <w:rPr>
          <w:sz w:val="20"/>
        </w:rPr>
        <w:t>more</w:t>
      </w:r>
      <w:r>
        <w:rPr>
          <w:spacing w:val="-13"/>
          <w:sz w:val="20"/>
        </w:rPr>
        <w:t xml:space="preserve"> </w:t>
      </w:r>
      <w:proofErr w:type="spellStart"/>
      <w:r>
        <w:rPr>
          <w:sz w:val="20"/>
        </w:rPr>
        <w:t>centralised</w:t>
      </w:r>
      <w:proofErr w:type="spellEnd"/>
      <w:r>
        <w:rPr>
          <w:spacing w:val="-13"/>
          <w:sz w:val="20"/>
        </w:rPr>
        <w:t xml:space="preserve"> </w:t>
      </w:r>
      <w:r>
        <w:rPr>
          <w:sz w:val="20"/>
        </w:rPr>
        <w:t>businesses</w:t>
      </w:r>
      <w:r>
        <w:rPr>
          <w:spacing w:val="-13"/>
          <w:sz w:val="20"/>
        </w:rPr>
        <w:t xml:space="preserve"> </w:t>
      </w:r>
      <w:r>
        <w:rPr>
          <w:sz w:val="20"/>
        </w:rPr>
        <w:t>where</w:t>
      </w:r>
      <w:r>
        <w:rPr>
          <w:spacing w:val="-14"/>
          <w:sz w:val="20"/>
        </w:rPr>
        <w:t xml:space="preserve"> </w:t>
      </w:r>
      <w:r>
        <w:rPr>
          <w:sz w:val="20"/>
        </w:rPr>
        <w:t>it</w:t>
      </w:r>
      <w:r>
        <w:rPr>
          <w:spacing w:val="-10"/>
          <w:sz w:val="20"/>
        </w:rPr>
        <w:t xml:space="preserve"> </w:t>
      </w:r>
      <w:r>
        <w:rPr>
          <w:sz w:val="20"/>
        </w:rPr>
        <w:t>will</w:t>
      </w:r>
      <w:r>
        <w:rPr>
          <w:spacing w:val="-14"/>
          <w:sz w:val="20"/>
        </w:rPr>
        <w:t xml:space="preserve"> </w:t>
      </w:r>
      <w:r>
        <w:rPr>
          <w:sz w:val="20"/>
        </w:rPr>
        <w:t>be</w:t>
      </w:r>
      <w:r>
        <w:rPr>
          <w:spacing w:val="-14"/>
          <w:sz w:val="20"/>
        </w:rPr>
        <w:t xml:space="preserve"> </w:t>
      </w:r>
      <w:r>
        <w:rPr>
          <w:sz w:val="20"/>
        </w:rPr>
        <w:t>comparably</w:t>
      </w:r>
      <w:r>
        <w:rPr>
          <w:spacing w:val="-16"/>
          <w:sz w:val="20"/>
        </w:rPr>
        <w:t xml:space="preserve"> </w:t>
      </w:r>
      <w:r>
        <w:rPr>
          <w:sz w:val="20"/>
        </w:rPr>
        <w:t>easy</w:t>
      </w:r>
      <w:r>
        <w:rPr>
          <w:spacing w:val="-16"/>
          <w:sz w:val="20"/>
        </w:rPr>
        <w:t xml:space="preserve"> </w:t>
      </w:r>
      <w:r>
        <w:rPr>
          <w:sz w:val="20"/>
        </w:rPr>
        <w:t>to</w:t>
      </w:r>
      <w:r>
        <w:rPr>
          <w:spacing w:val="-12"/>
          <w:sz w:val="20"/>
        </w:rPr>
        <w:t xml:space="preserve"> </w:t>
      </w:r>
      <w:r>
        <w:rPr>
          <w:sz w:val="20"/>
        </w:rPr>
        <w:t>identify</w:t>
      </w:r>
      <w:r>
        <w:rPr>
          <w:spacing w:val="-15"/>
          <w:sz w:val="20"/>
        </w:rPr>
        <w:t xml:space="preserve"> </w:t>
      </w:r>
      <w:r>
        <w:rPr>
          <w:sz w:val="20"/>
        </w:rPr>
        <w:t>the</w:t>
      </w:r>
      <w:r>
        <w:rPr>
          <w:spacing w:val="-11"/>
          <w:sz w:val="20"/>
        </w:rPr>
        <w:t xml:space="preserve"> </w:t>
      </w:r>
      <w:r>
        <w:rPr>
          <w:sz w:val="20"/>
        </w:rPr>
        <w:t>paying entities.</w:t>
      </w:r>
    </w:p>
    <w:p w14:paraId="5216268D" w14:textId="77777777" w:rsidR="006A213B" w:rsidRDefault="006A213B" w:rsidP="006A213B">
      <w:pPr>
        <w:pStyle w:val="BodyText"/>
      </w:pPr>
    </w:p>
    <w:p w14:paraId="36D1DCC5" w14:textId="77777777" w:rsidR="006A213B" w:rsidRDefault="006A213B" w:rsidP="006A213B">
      <w:pPr>
        <w:pStyle w:val="BodyText"/>
        <w:spacing w:before="6"/>
        <w:rPr>
          <w:sz w:val="12"/>
        </w:rPr>
      </w:pPr>
      <w:r>
        <w:rPr>
          <w:noProof/>
        </w:rPr>
        <mc:AlternateContent>
          <mc:Choice Requires="wps">
            <w:drawing>
              <wp:anchor distT="0" distB="0" distL="0" distR="0" simplePos="0" relativeHeight="251693056" behindDoc="1" locked="0" layoutInCell="1" allowOverlap="1" wp14:anchorId="7DA7B133" wp14:editId="2545E0A6">
                <wp:simplePos x="0" y="0"/>
                <wp:positionH relativeFrom="page">
                  <wp:posOffset>828040</wp:posOffset>
                </wp:positionH>
                <wp:positionV relativeFrom="paragraph">
                  <wp:posOffset>116840</wp:posOffset>
                </wp:positionV>
                <wp:extent cx="1828800" cy="7620"/>
                <wp:effectExtent l="0" t="0" r="635" b="381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93B2C" id="Rectangle 2" o:spid="_x0000_s1026" style="position:absolute;margin-left:65.2pt;margin-top:9.2pt;width:2in;height:.6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" fillcolor="black" stroked="f">
                <w10:wrap type="topAndBottom" anchorx="page"/>
              </v:rect>
            </w:pict>
          </mc:Fallback>
        </mc:AlternateContent>
      </w:r>
    </w:p>
    <w:p w14:paraId="2C0F3A79" w14:textId="77777777" w:rsidR="006A213B" w:rsidRDefault="006A213B" w:rsidP="006A213B">
      <w:pPr>
        <w:pStyle w:val="BodyText"/>
        <w:spacing w:before="5"/>
        <w:rPr>
          <w:sz w:val="16"/>
        </w:rPr>
      </w:pPr>
    </w:p>
    <w:p w14:paraId="5F4303AE" w14:textId="77777777" w:rsidR="006A213B" w:rsidRDefault="006A213B" w:rsidP="00665CAB">
      <w:pPr>
        <w:pStyle w:val="ListParagraph"/>
        <w:numPr>
          <w:ilvl w:val="0"/>
          <w:numId w:val="10"/>
        </w:numPr>
        <w:tabs>
          <w:tab w:val="left" w:pos="995"/>
        </w:tabs>
        <w:spacing w:before="94" w:line="278" w:lineRule="auto"/>
        <w:ind w:left="723" w:right="484" w:firstLine="0"/>
        <w:jc w:val="both"/>
        <w:rPr>
          <w:sz w:val="18"/>
        </w:rPr>
      </w:pPr>
      <w:r>
        <w:rPr>
          <w:sz w:val="18"/>
        </w:rPr>
        <w:t>As</w:t>
      </w:r>
      <w:r>
        <w:rPr>
          <w:spacing w:val="-12"/>
          <w:sz w:val="18"/>
        </w:rPr>
        <w:t xml:space="preserve"> </w:t>
      </w:r>
      <w:r>
        <w:rPr>
          <w:sz w:val="18"/>
        </w:rPr>
        <w:t>noted</w:t>
      </w:r>
      <w:r>
        <w:rPr>
          <w:spacing w:val="-13"/>
          <w:sz w:val="18"/>
        </w:rPr>
        <w:t xml:space="preserve"> </w:t>
      </w:r>
      <w:r>
        <w:rPr>
          <w:sz w:val="18"/>
        </w:rPr>
        <w:t>above,</w:t>
      </w:r>
      <w:r>
        <w:rPr>
          <w:spacing w:val="-11"/>
          <w:sz w:val="18"/>
        </w:rPr>
        <w:t xml:space="preserve"> </w:t>
      </w:r>
      <w:r>
        <w:rPr>
          <w:sz w:val="18"/>
        </w:rPr>
        <w:t>the</w:t>
      </w:r>
      <w:r>
        <w:rPr>
          <w:spacing w:val="-11"/>
          <w:sz w:val="18"/>
        </w:rPr>
        <w:t xml:space="preserve"> </w:t>
      </w:r>
      <w:r>
        <w:rPr>
          <w:sz w:val="18"/>
        </w:rPr>
        <w:t>profitability</w:t>
      </w:r>
      <w:r>
        <w:rPr>
          <w:spacing w:val="-13"/>
          <w:sz w:val="18"/>
        </w:rPr>
        <w:t xml:space="preserve"> </w:t>
      </w:r>
      <w:r>
        <w:rPr>
          <w:sz w:val="18"/>
        </w:rPr>
        <w:t>threshold</w:t>
      </w:r>
      <w:r>
        <w:rPr>
          <w:spacing w:val="-13"/>
          <w:sz w:val="18"/>
        </w:rPr>
        <w:t xml:space="preserve"> </w:t>
      </w:r>
      <w:r>
        <w:rPr>
          <w:sz w:val="18"/>
        </w:rPr>
        <w:t>of</w:t>
      </w:r>
      <w:r>
        <w:rPr>
          <w:spacing w:val="-14"/>
          <w:sz w:val="18"/>
        </w:rPr>
        <w:t xml:space="preserve"> </w:t>
      </w:r>
      <w:r>
        <w:rPr>
          <w:sz w:val="18"/>
        </w:rPr>
        <w:t>the</w:t>
      </w:r>
      <w:r>
        <w:rPr>
          <w:spacing w:val="-11"/>
          <w:sz w:val="18"/>
        </w:rPr>
        <w:t xml:space="preserve"> </w:t>
      </w:r>
      <w:r>
        <w:rPr>
          <w:sz w:val="18"/>
        </w:rPr>
        <w:t>Amount</w:t>
      </w:r>
      <w:r>
        <w:rPr>
          <w:spacing w:val="-11"/>
          <w:sz w:val="18"/>
        </w:rPr>
        <w:t xml:space="preserve"> </w:t>
      </w:r>
      <w:r>
        <w:rPr>
          <w:sz w:val="18"/>
        </w:rPr>
        <w:t>A</w:t>
      </w:r>
      <w:r>
        <w:rPr>
          <w:spacing w:val="-14"/>
          <w:sz w:val="18"/>
        </w:rPr>
        <w:t xml:space="preserve"> </w:t>
      </w:r>
      <w:r>
        <w:rPr>
          <w:sz w:val="18"/>
        </w:rPr>
        <w:t>formula</w:t>
      </w:r>
      <w:r>
        <w:rPr>
          <w:spacing w:val="-14"/>
          <w:sz w:val="18"/>
        </w:rPr>
        <w:t xml:space="preserve"> </w:t>
      </w:r>
      <w:r>
        <w:rPr>
          <w:sz w:val="18"/>
        </w:rPr>
        <w:t>is</w:t>
      </w:r>
      <w:r>
        <w:rPr>
          <w:spacing w:val="-11"/>
          <w:sz w:val="18"/>
        </w:rPr>
        <w:t xml:space="preserve"> </w:t>
      </w:r>
      <w:r>
        <w:rPr>
          <w:sz w:val="18"/>
        </w:rPr>
        <w:t>designed</w:t>
      </w:r>
      <w:r>
        <w:rPr>
          <w:spacing w:val="-13"/>
          <w:sz w:val="18"/>
        </w:rPr>
        <w:t xml:space="preserve"> </w:t>
      </w:r>
      <w:r>
        <w:rPr>
          <w:spacing w:val="2"/>
          <w:sz w:val="18"/>
        </w:rPr>
        <w:t>to</w:t>
      </w:r>
      <w:r>
        <w:rPr>
          <w:spacing w:val="-13"/>
          <w:sz w:val="18"/>
        </w:rPr>
        <w:t xml:space="preserve"> </w:t>
      </w:r>
      <w:r>
        <w:rPr>
          <w:sz w:val="18"/>
        </w:rPr>
        <w:t>limit</w:t>
      </w:r>
      <w:r>
        <w:rPr>
          <w:spacing w:val="-14"/>
          <w:sz w:val="18"/>
        </w:rPr>
        <w:t xml:space="preserve"> </w:t>
      </w:r>
      <w:r>
        <w:rPr>
          <w:sz w:val="18"/>
        </w:rPr>
        <w:t>interactions</w:t>
      </w:r>
      <w:r>
        <w:rPr>
          <w:spacing w:val="-13"/>
          <w:sz w:val="18"/>
        </w:rPr>
        <w:t xml:space="preserve"> </w:t>
      </w:r>
      <w:r>
        <w:rPr>
          <w:sz w:val="18"/>
        </w:rPr>
        <w:t>between</w:t>
      </w:r>
      <w:r>
        <w:rPr>
          <w:spacing w:val="-11"/>
          <w:sz w:val="18"/>
        </w:rPr>
        <w:t xml:space="preserve"> </w:t>
      </w:r>
      <w:r>
        <w:rPr>
          <w:sz w:val="18"/>
        </w:rPr>
        <w:t>Amount A and existing taxing rights of market jurisdictions based on the</w:t>
      </w:r>
      <w:r>
        <w:rPr>
          <w:spacing w:val="-5"/>
          <w:sz w:val="18"/>
        </w:rPr>
        <w:t xml:space="preserve"> </w:t>
      </w:r>
      <w:r>
        <w:rPr>
          <w:sz w:val="18"/>
        </w:rPr>
        <w:t>ALP.</w:t>
      </w:r>
    </w:p>
    <w:p w14:paraId="28F10E3E" w14:textId="77777777" w:rsidR="006A213B" w:rsidRDefault="006A213B" w:rsidP="00665CAB">
      <w:pPr>
        <w:pStyle w:val="ListParagraph"/>
        <w:numPr>
          <w:ilvl w:val="0"/>
          <w:numId w:val="10"/>
        </w:numPr>
        <w:tabs>
          <w:tab w:val="left" w:pos="1022"/>
        </w:tabs>
        <w:spacing w:before="78" w:line="278" w:lineRule="auto"/>
        <w:ind w:left="723" w:right="481" w:firstLine="0"/>
        <w:jc w:val="both"/>
        <w:rPr>
          <w:sz w:val="18"/>
        </w:rPr>
      </w:pPr>
      <w:r>
        <w:rPr>
          <w:sz w:val="18"/>
        </w:rPr>
        <w:t>It could also be argued that the interactions between Amount A and some withholding taxes could give rise to double counting, i.e. that a market jurisdiction would tax twice the same item of profit if they were allocated Amount A on</w:t>
      </w:r>
      <w:r>
        <w:rPr>
          <w:spacing w:val="-11"/>
          <w:sz w:val="18"/>
        </w:rPr>
        <w:t xml:space="preserve"> </w:t>
      </w:r>
      <w:r>
        <w:rPr>
          <w:sz w:val="18"/>
        </w:rPr>
        <w:t>top</w:t>
      </w:r>
      <w:r>
        <w:rPr>
          <w:spacing w:val="-10"/>
          <w:sz w:val="18"/>
        </w:rPr>
        <w:t xml:space="preserve"> </w:t>
      </w:r>
      <w:r>
        <w:rPr>
          <w:sz w:val="18"/>
        </w:rPr>
        <w:t>of</w:t>
      </w:r>
      <w:r>
        <w:rPr>
          <w:spacing w:val="-14"/>
          <w:sz w:val="18"/>
        </w:rPr>
        <w:t xml:space="preserve"> </w:t>
      </w:r>
      <w:r>
        <w:rPr>
          <w:sz w:val="18"/>
        </w:rPr>
        <w:t>certain</w:t>
      </w:r>
      <w:r>
        <w:rPr>
          <w:spacing w:val="-10"/>
          <w:sz w:val="18"/>
        </w:rPr>
        <w:t xml:space="preserve"> </w:t>
      </w:r>
      <w:r>
        <w:rPr>
          <w:sz w:val="18"/>
        </w:rPr>
        <w:t>existing</w:t>
      </w:r>
      <w:r>
        <w:rPr>
          <w:spacing w:val="-11"/>
          <w:sz w:val="18"/>
        </w:rPr>
        <w:t xml:space="preserve"> </w:t>
      </w:r>
      <w:r>
        <w:rPr>
          <w:sz w:val="18"/>
        </w:rPr>
        <w:t>withholding</w:t>
      </w:r>
      <w:r>
        <w:rPr>
          <w:spacing w:val="-10"/>
          <w:sz w:val="18"/>
        </w:rPr>
        <w:t xml:space="preserve"> </w:t>
      </w:r>
      <w:r>
        <w:rPr>
          <w:sz w:val="18"/>
        </w:rPr>
        <w:t>tax</w:t>
      </w:r>
      <w:r>
        <w:rPr>
          <w:spacing w:val="-14"/>
          <w:sz w:val="18"/>
        </w:rPr>
        <w:t xml:space="preserve"> </w:t>
      </w:r>
      <w:r>
        <w:rPr>
          <w:sz w:val="18"/>
        </w:rPr>
        <w:t>liabilities.</w:t>
      </w:r>
      <w:r>
        <w:rPr>
          <w:spacing w:val="-7"/>
          <w:sz w:val="18"/>
        </w:rPr>
        <w:t xml:space="preserve"> </w:t>
      </w:r>
      <w:r>
        <w:rPr>
          <w:sz w:val="18"/>
        </w:rPr>
        <w:t>For</w:t>
      </w:r>
      <w:r>
        <w:rPr>
          <w:spacing w:val="-13"/>
          <w:sz w:val="18"/>
        </w:rPr>
        <w:t xml:space="preserve"> </w:t>
      </w:r>
      <w:r>
        <w:rPr>
          <w:sz w:val="18"/>
        </w:rPr>
        <w:t>example,</w:t>
      </w:r>
      <w:r>
        <w:rPr>
          <w:spacing w:val="-11"/>
          <w:sz w:val="18"/>
        </w:rPr>
        <w:t xml:space="preserve"> </w:t>
      </w:r>
      <w:r>
        <w:rPr>
          <w:sz w:val="18"/>
        </w:rPr>
        <w:t>assume</w:t>
      </w:r>
      <w:r>
        <w:rPr>
          <w:spacing w:val="-10"/>
          <w:sz w:val="18"/>
        </w:rPr>
        <w:t xml:space="preserve"> </w:t>
      </w:r>
      <w:r>
        <w:rPr>
          <w:sz w:val="18"/>
        </w:rPr>
        <w:t>an</w:t>
      </w:r>
      <w:r>
        <w:rPr>
          <w:spacing w:val="-11"/>
          <w:sz w:val="18"/>
        </w:rPr>
        <w:t xml:space="preserve"> </w:t>
      </w:r>
      <w:r>
        <w:rPr>
          <w:sz w:val="18"/>
        </w:rPr>
        <w:t>entity</w:t>
      </w:r>
      <w:r>
        <w:rPr>
          <w:spacing w:val="-12"/>
          <w:sz w:val="18"/>
        </w:rPr>
        <w:t xml:space="preserve"> </w:t>
      </w:r>
      <w:r>
        <w:rPr>
          <w:sz w:val="18"/>
        </w:rPr>
        <w:t>in</w:t>
      </w:r>
      <w:r>
        <w:rPr>
          <w:spacing w:val="-11"/>
          <w:sz w:val="18"/>
        </w:rPr>
        <w:t xml:space="preserve"> </w:t>
      </w:r>
      <w:r>
        <w:rPr>
          <w:sz w:val="18"/>
        </w:rPr>
        <w:t>the</w:t>
      </w:r>
      <w:r>
        <w:rPr>
          <w:spacing w:val="-10"/>
          <w:sz w:val="18"/>
        </w:rPr>
        <w:t xml:space="preserve"> </w:t>
      </w:r>
      <w:r>
        <w:rPr>
          <w:sz w:val="18"/>
        </w:rPr>
        <w:t>MNE</w:t>
      </w:r>
      <w:r>
        <w:rPr>
          <w:spacing w:val="-11"/>
          <w:sz w:val="18"/>
        </w:rPr>
        <w:t xml:space="preserve"> </w:t>
      </w:r>
      <w:r>
        <w:rPr>
          <w:sz w:val="18"/>
        </w:rPr>
        <w:t>group</w:t>
      </w:r>
      <w:r>
        <w:rPr>
          <w:spacing w:val="-11"/>
          <w:sz w:val="18"/>
        </w:rPr>
        <w:t xml:space="preserve"> </w:t>
      </w:r>
      <w:r>
        <w:rPr>
          <w:sz w:val="18"/>
        </w:rPr>
        <w:t>outside</w:t>
      </w:r>
      <w:r>
        <w:rPr>
          <w:spacing w:val="-10"/>
          <w:sz w:val="18"/>
        </w:rPr>
        <w:t xml:space="preserve"> </w:t>
      </w:r>
      <w:r>
        <w:rPr>
          <w:sz w:val="18"/>
        </w:rPr>
        <w:t>the</w:t>
      </w:r>
      <w:r>
        <w:rPr>
          <w:spacing w:val="-14"/>
          <w:sz w:val="18"/>
        </w:rPr>
        <w:t xml:space="preserve"> </w:t>
      </w:r>
      <w:r>
        <w:rPr>
          <w:sz w:val="18"/>
        </w:rPr>
        <w:t>market jurisdiction is receiving a royalty payment from an entity in the market jurisdiction for the use of branding or licensing rights in respect of sales in that jurisdiction. Assume the royalty is subject to withholding tax in the market jurisdiction. If the royalty is contributing to residual profits, then the market jurisdiction can be seen as already taxing a share of this</w:t>
      </w:r>
      <w:r>
        <w:rPr>
          <w:spacing w:val="-12"/>
          <w:sz w:val="18"/>
        </w:rPr>
        <w:t xml:space="preserve"> </w:t>
      </w:r>
      <w:r>
        <w:rPr>
          <w:sz w:val="18"/>
        </w:rPr>
        <w:t>residual</w:t>
      </w:r>
      <w:r>
        <w:rPr>
          <w:spacing w:val="-11"/>
          <w:sz w:val="18"/>
        </w:rPr>
        <w:t xml:space="preserve"> </w:t>
      </w:r>
      <w:r>
        <w:rPr>
          <w:sz w:val="18"/>
        </w:rPr>
        <w:t>via</w:t>
      </w:r>
      <w:r>
        <w:rPr>
          <w:spacing w:val="-11"/>
          <w:sz w:val="18"/>
        </w:rPr>
        <w:t xml:space="preserve"> </w:t>
      </w:r>
      <w:r>
        <w:rPr>
          <w:sz w:val="18"/>
        </w:rPr>
        <w:t>the</w:t>
      </w:r>
      <w:r>
        <w:rPr>
          <w:spacing w:val="-11"/>
          <w:sz w:val="18"/>
        </w:rPr>
        <w:t xml:space="preserve"> </w:t>
      </w:r>
      <w:r>
        <w:rPr>
          <w:sz w:val="18"/>
        </w:rPr>
        <w:t>withholding</w:t>
      </w:r>
      <w:r>
        <w:rPr>
          <w:spacing w:val="-11"/>
          <w:sz w:val="18"/>
        </w:rPr>
        <w:t xml:space="preserve"> </w:t>
      </w:r>
      <w:r>
        <w:rPr>
          <w:sz w:val="18"/>
        </w:rPr>
        <w:t>tax.</w:t>
      </w:r>
      <w:r>
        <w:rPr>
          <w:spacing w:val="-8"/>
          <w:sz w:val="18"/>
        </w:rPr>
        <w:t xml:space="preserve"> </w:t>
      </w:r>
      <w:r>
        <w:rPr>
          <w:sz w:val="18"/>
        </w:rPr>
        <w:t>It</w:t>
      </w:r>
      <w:r>
        <w:rPr>
          <w:spacing w:val="-11"/>
          <w:sz w:val="18"/>
        </w:rPr>
        <w:t xml:space="preserve"> </w:t>
      </w:r>
      <w:r>
        <w:rPr>
          <w:sz w:val="18"/>
        </w:rPr>
        <w:t>is</w:t>
      </w:r>
      <w:r>
        <w:rPr>
          <w:spacing w:val="-11"/>
          <w:sz w:val="18"/>
        </w:rPr>
        <w:t xml:space="preserve"> </w:t>
      </w:r>
      <w:r>
        <w:rPr>
          <w:sz w:val="18"/>
        </w:rPr>
        <w:t>important</w:t>
      </w:r>
      <w:r>
        <w:rPr>
          <w:spacing w:val="-11"/>
          <w:sz w:val="18"/>
        </w:rPr>
        <w:t xml:space="preserve"> </w:t>
      </w:r>
      <w:r>
        <w:rPr>
          <w:sz w:val="18"/>
        </w:rPr>
        <w:t>to</w:t>
      </w:r>
      <w:r>
        <w:rPr>
          <w:spacing w:val="-11"/>
          <w:sz w:val="18"/>
        </w:rPr>
        <w:t xml:space="preserve"> </w:t>
      </w:r>
      <w:proofErr w:type="spellStart"/>
      <w:r>
        <w:rPr>
          <w:sz w:val="18"/>
        </w:rPr>
        <w:t>emphasise</w:t>
      </w:r>
      <w:proofErr w:type="spellEnd"/>
      <w:r>
        <w:rPr>
          <w:spacing w:val="-11"/>
          <w:sz w:val="18"/>
        </w:rPr>
        <w:t xml:space="preserve"> </w:t>
      </w:r>
      <w:r>
        <w:rPr>
          <w:sz w:val="18"/>
        </w:rPr>
        <w:t>that</w:t>
      </w:r>
      <w:r>
        <w:rPr>
          <w:spacing w:val="-14"/>
          <w:sz w:val="18"/>
        </w:rPr>
        <w:t xml:space="preserve"> </w:t>
      </w:r>
      <w:r>
        <w:rPr>
          <w:sz w:val="18"/>
        </w:rPr>
        <w:t>members</w:t>
      </w:r>
      <w:r>
        <w:rPr>
          <w:spacing w:val="-11"/>
          <w:sz w:val="18"/>
        </w:rPr>
        <w:t xml:space="preserve"> </w:t>
      </w:r>
      <w:r>
        <w:rPr>
          <w:sz w:val="18"/>
        </w:rPr>
        <w:t>have</w:t>
      </w:r>
      <w:r>
        <w:rPr>
          <w:spacing w:val="-11"/>
          <w:sz w:val="18"/>
        </w:rPr>
        <w:t xml:space="preserve"> </w:t>
      </w:r>
      <w:r>
        <w:rPr>
          <w:sz w:val="18"/>
        </w:rPr>
        <w:t>different</w:t>
      </w:r>
      <w:r>
        <w:rPr>
          <w:spacing w:val="-14"/>
          <w:sz w:val="18"/>
        </w:rPr>
        <w:t xml:space="preserve"> </w:t>
      </w:r>
      <w:r>
        <w:rPr>
          <w:sz w:val="18"/>
        </w:rPr>
        <w:t>views</w:t>
      </w:r>
      <w:r>
        <w:rPr>
          <w:spacing w:val="-11"/>
          <w:sz w:val="18"/>
        </w:rPr>
        <w:t xml:space="preserve"> </w:t>
      </w:r>
      <w:r>
        <w:rPr>
          <w:sz w:val="18"/>
        </w:rPr>
        <w:t>on</w:t>
      </w:r>
      <w:r>
        <w:rPr>
          <w:spacing w:val="-11"/>
          <w:sz w:val="18"/>
        </w:rPr>
        <w:t xml:space="preserve"> </w:t>
      </w:r>
      <w:r>
        <w:rPr>
          <w:sz w:val="18"/>
        </w:rPr>
        <w:t>this</w:t>
      </w:r>
      <w:r>
        <w:rPr>
          <w:spacing w:val="-12"/>
          <w:sz w:val="18"/>
        </w:rPr>
        <w:t xml:space="preserve"> </w:t>
      </w:r>
      <w:r>
        <w:rPr>
          <w:sz w:val="18"/>
        </w:rPr>
        <w:t>issue,</w:t>
      </w:r>
      <w:r>
        <w:rPr>
          <w:spacing w:val="-11"/>
          <w:sz w:val="18"/>
        </w:rPr>
        <w:t xml:space="preserve"> </w:t>
      </w:r>
      <w:r>
        <w:rPr>
          <w:sz w:val="18"/>
        </w:rPr>
        <w:t>some consider that this interaction could give rise to double counting, whilst others argue that it does</w:t>
      </w:r>
      <w:r>
        <w:rPr>
          <w:spacing w:val="-23"/>
          <w:sz w:val="18"/>
        </w:rPr>
        <w:t xml:space="preserve"> </w:t>
      </w:r>
      <w:r>
        <w:rPr>
          <w:sz w:val="18"/>
        </w:rPr>
        <w:t>not.</w:t>
      </w:r>
    </w:p>
    <w:p w14:paraId="42BC26CE" w14:textId="77777777" w:rsidR="006A213B" w:rsidRDefault="006A213B" w:rsidP="006A213B">
      <w:pPr>
        <w:spacing w:line="278" w:lineRule="auto"/>
        <w:jc w:val="both"/>
        <w:rPr>
          <w:sz w:val="18"/>
        </w:rPr>
        <w:sectPr w:rsidR="006A213B">
          <w:pgSz w:w="11910" w:h="16840"/>
          <w:pgMar w:top="1500" w:right="820" w:bottom="1820" w:left="580" w:header="1244" w:footer="1638" w:gutter="0"/>
          <w:cols w:space="720"/>
        </w:sectPr>
      </w:pPr>
    </w:p>
    <w:p w14:paraId="47299536" w14:textId="77777777" w:rsidR="006A213B" w:rsidRDefault="006A213B" w:rsidP="006A213B">
      <w:pPr>
        <w:pStyle w:val="BodyText"/>
        <w:spacing w:before="5"/>
      </w:pPr>
    </w:p>
    <w:p w14:paraId="214E136F" w14:textId="77777777" w:rsidR="006A213B" w:rsidRDefault="006A213B" w:rsidP="00665CAB">
      <w:pPr>
        <w:pStyle w:val="ListParagraph"/>
        <w:numPr>
          <w:ilvl w:val="0"/>
          <w:numId w:val="11"/>
        </w:numPr>
        <w:tabs>
          <w:tab w:val="left" w:pos="1444"/>
        </w:tabs>
        <w:spacing w:before="93" w:line="271" w:lineRule="auto"/>
        <w:ind w:right="479" w:firstLine="0"/>
        <w:jc w:val="both"/>
        <w:rPr>
          <w:sz w:val="20"/>
        </w:rPr>
      </w:pPr>
      <w:r>
        <w:rPr>
          <w:sz w:val="20"/>
        </w:rPr>
        <w:t xml:space="preserve">These challenges are variations on the same theme. Amount A can be easily </w:t>
      </w:r>
      <w:proofErr w:type="spellStart"/>
      <w:r>
        <w:rPr>
          <w:sz w:val="20"/>
        </w:rPr>
        <w:t>rationalised</w:t>
      </w:r>
      <w:proofErr w:type="spellEnd"/>
      <w:r>
        <w:rPr>
          <w:sz w:val="20"/>
        </w:rPr>
        <w:t xml:space="preserve"> when it is applied to businesses (both ADS and CFB) that </w:t>
      </w:r>
      <w:proofErr w:type="spellStart"/>
      <w:r>
        <w:rPr>
          <w:sz w:val="20"/>
        </w:rPr>
        <w:t>realise</w:t>
      </w:r>
      <w:proofErr w:type="spellEnd"/>
      <w:r>
        <w:rPr>
          <w:sz w:val="20"/>
        </w:rPr>
        <w:t xml:space="preserve"> residual profit in a handful of jurisdictions, but may</w:t>
      </w:r>
      <w:r>
        <w:rPr>
          <w:spacing w:val="-13"/>
          <w:sz w:val="20"/>
        </w:rPr>
        <w:t xml:space="preserve"> </w:t>
      </w:r>
      <w:r>
        <w:rPr>
          <w:sz w:val="20"/>
        </w:rPr>
        <w:t>be</w:t>
      </w:r>
      <w:r>
        <w:rPr>
          <w:spacing w:val="-9"/>
          <w:sz w:val="20"/>
        </w:rPr>
        <w:t xml:space="preserve"> </w:t>
      </w:r>
      <w:r>
        <w:rPr>
          <w:sz w:val="20"/>
        </w:rPr>
        <w:t>more</w:t>
      </w:r>
      <w:r>
        <w:rPr>
          <w:spacing w:val="-8"/>
          <w:sz w:val="20"/>
        </w:rPr>
        <w:t xml:space="preserve"> </w:t>
      </w:r>
      <w:r>
        <w:rPr>
          <w:sz w:val="20"/>
        </w:rPr>
        <w:t>difficult</w:t>
      </w:r>
      <w:r>
        <w:rPr>
          <w:spacing w:val="-9"/>
          <w:sz w:val="20"/>
        </w:rPr>
        <w:t xml:space="preserve"> </w:t>
      </w:r>
      <w:r>
        <w:rPr>
          <w:sz w:val="20"/>
        </w:rPr>
        <w:t>to</w:t>
      </w:r>
      <w:r>
        <w:rPr>
          <w:spacing w:val="-9"/>
          <w:sz w:val="20"/>
        </w:rPr>
        <w:t xml:space="preserve"> </w:t>
      </w:r>
      <w:proofErr w:type="spellStart"/>
      <w:r>
        <w:rPr>
          <w:sz w:val="20"/>
        </w:rPr>
        <w:t>rationalise</w:t>
      </w:r>
      <w:proofErr w:type="spellEnd"/>
      <w:r>
        <w:rPr>
          <w:spacing w:val="-8"/>
          <w:sz w:val="20"/>
        </w:rPr>
        <w:t xml:space="preserve"> </w:t>
      </w:r>
      <w:r>
        <w:rPr>
          <w:sz w:val="20"/>
        </w:rPr>
        <w:t>and</w:t>
      </w:r>
      <w:r>
        <w:rPr>
          <w:spacing w:val="-7"/>
          <w:sz w:val="20"/>
        </w:rPr>
        <w:t xml:space="preserve"> </w:t>
      </w:r>
      <w:r>
        <w:rPr>
          <w:sz w:val="20"/>
        </w:rPr>
        <w:t>hence</w:t>
      </w:r>
      <w:r>
        <w:rPr>
          <w:spacing w:val="-7"/>
          <w:sz w:val="20"/>
        </w:rPr>
        <w:t xml:space="preserve"> </w:t>
      </w:r>
      <w:r>
        <w:rPr>
          <w:sz w:val="20"/>
        </w:rPr>
        <w:t>design</w:t>
      </w:r>
      <w:r>
        <w:rPr>
          <w:spacing w:val="-3"/>
          <w:sz w:val="20"/>
        </w:rPr>
        <w:t xml:space="preserve"> </w:t>
      </w:r>
      <w:r>
        <w:rPr>
          <w:sz w:val="20"/>
        </w:rPr>
        <w:t>when</w:t>
      </w:r>
      <w:r>
        <w:rPr>
          <w:spacing w:val="-8"/>
          <w:sz w:val="20"/>
        </w:rPr>
        <w:t xml:space="preserve"> </w:t>
      </w:r>
      <w:r>
        <w:rPr>
          <w:sz w:val="20"/>
        </w:rPr>
        <w:t>it</w:t>
      </w:r>
      <w:r>
        <w:rPr>
          <w:spacing w:val="-9"/>
          <w:sz w:val="20"/>
        </w:rPr>
        <w:t xml:space="preserve"> </w:t>
      </w:r>
      <w:r>
        <w:rPr>
          <w:sz w:val="20"/>
        </w:rPr>
        <w:t>is</w:t>
      </w:r>
      <w:r>
        <w:rPr>
          <w:spacing w:val="-7"/>
          <w:sz w:val="20"/>
        </w:rPr>
        <w:t xml:space="preserve"> </w:t>
      </w:r>
      <w:r>
        <w:rPr>
          <w:sz w:val="20"/>
        </w:rPr>
        <w:t>applied</w:t>
      </w:r>
      <w:r>
        <w:rPr>
          <w:spacing w:val="-9"/>
          <w:sz w:val="20"/>
        </w:rPr>
        <w:t xml:space="preserve"> </w:t>
      </w:r>
      <w:r>
        <w:rPr>
          <w:sz w:val="20"/>
        </w:rPr>
        <w:t>to</w:t>
      </w:r>
      <w:r>
        <w:rPr>
          <w:spacing w:val="-7"/>
          <w:sz w:val="20"/>
        </w:rPr>
        <w:t xml:space="preserve"> </w:t>
      </w:r>
      <w:r>
        <w:rPr>
          <w:sz w:val="20"/>
        </w:rPr>
        <w:t>businesses</w:t>
      </w:r>
      <w:r>
        <w:rPr>
          <w:spacing w:val="-8"/>
          <w:sz w:val="20"/>
        </w:rPr>
        <w:t xml:space="preserve"> </w:t>
      </w:r>
      <w:r>
        <w:rPr>
          <w:sz w:val="20"/>
        </w:rPr>
        <w:t>with</w:t>
      </w:r>
      <w:r>
        <w:rPr>
          <w:spacing w:val="-7"/>
          <w:sz w:val="20"/>
        </w:rPr>
        <w:t xml:space="preserve"> </w:t>
      </w:r>
      <w:r>
        <w:rPr>
          <w:sz w:val="20"/>
        </w:rPr>
        <w:t>less</w:t>
      </w:r>
      <w:r>
        <w:rPr>
          <w:spacing w:val="-8"/>
          <w:sz w:val="20"/>
        </w:rPr>
        <w:t xml:space="preserve"> </w:t>
      </w:r>
      <w:proofErr w:type="spellStart"/>
      <w:r>
        <w:rPr>
          <w:sz w:val="20"/>
        </w:rPr>
        <w:t>centralised</w:t>
      </w:r>
      <w:proofErr w:type="spellEnd"/>
      <w:r>
        <w:rPr>
          <w:sz w:val="20"/>
        </w:rPr>
        <w:t xml:space="preserve"> business models that already leave residual profits in the market. It is also true that businesses have consistently pointed out that the ability to leverage off their existing systems that support their current in country distribution activities would seem simpler and would be very welcome. At the same time, discussions are ongoing on the issue of double counting, including on whether marketing and distribution profit</w:t>
      </w:r>
      <w:r>
        <w:rPr>
          <w:spacing w:val="-14"/>
          <w:sz w:val="20"/>
        </w:rPr>
        <w:t xml:space="preserve"> </w:t>
      </w:r>
      <w:r>
        <w:rPr>
          <w:sz w:val="20"/>
        </w:rPr>
        <w:t>allocated</w:t>
      </w:r>
      <w:r>
        <w:rPr>
          <w:spacing w:val="-14"/>
          <w:sz w:val="20"/>
        </w:rPr>
        <w:t xml:space="preserve"> </w:t>
      </w:r>
      <w:r>
        <w:rPr>
          <w:sz w:val="20"/>
        </w:rPr>
        <w:t>to</w:t>
      </w:r>
      <w:r>
        <w:rPr>
          <w:spacing w:val="-13"/>
          <w:sz w:val="20"/>
        </w:rPr>
        <w:t xml:space="preserve"> </w:t>
      </w:r>
      <w:r>
        <w:rPr>
          <w:sz w:val="20"/>
        </w:rPr>
        <w:t>a</w:t>
      </w:r>
      <w:r>
        <w:rPr>
          <w:spacing w:val="-14"/>
          <w:sz w:val="20"/>
        </w:rPr>
        <w:t xml:space="preserve"> </w:t>
      </w:r>
      <w:r>
        <w:rPr>
          <w:sz w:val="20"/>
        </w:rPr>
        <w:t>market</w:t>
      </w:r>
      <w:r>
        <w:rPr>
          <w:spacing w:val="-13"/>
          <w:sz w:val="20"/>
        </w:rPr>
        <w:t xml:space="preserve"> </w:t>
      </w:r>
      <w:r>
        <w:rPr>
          <w:sz w:val="20"/>
        </w:rPr>
        <w:t>jurisdiction</w:t>
      </w:r>
      <w:r>
        <w:rPr>
          <w:spacing w:val="-14"/>
          <w:sz w:val="20"/>
        </w:rPr>
        <w:t xml:space="preserve"> </w:t>
      </w:r>
      <w:r>
        <w:rPr>
          <w:sz w:val="20"/>
        </w:rPr>
        <w:t>under</w:t>
      </w:r>
      <w:r>
        <w:rPr>
          <w:spacing w:val="-13"/>
          <w:sz w:val="20"/>
        </w:rPr>
        <w:t xml:space="preserve"> </w:t>
      </w:r>
      <w:r>
        <w:rPr>
          <w:sz w:val="20"/>
        </w:rPr>
        <w:t>the</w:t>
      </w:r>
      <w:r>
        <w:rPr>
          <w:spacing w:val="-13"/>
          <w:sz w:val="20"/>
        </w:rPr>
        <w:t xml:space="preserve"> </w:t>
      </w:r>
      <w:r>
        <w:rPr>
          <w:sz w:val="20"/>
        </w:rPr>
        <w:t>ALP</w:t>
      </w:r>
      <w:r>
        <w:rPr>
          <w:spacing w:val="-12"/>
          <w:sz w:val="20"/>
        </w:rPr>
        <w:t xml:space="preserve"> </w:t>
      </w:r>
      <w:r>
        <w:rPr>
          <w:sz w:val="20"/>
        </w:rPr>
        <w:t>in</w:t>
      </w:r>
      <w:r>
        <w:rPr>
          <w:spacing w:val="-12"/>
          <w:sz w:val="20"/>
        </w:rPr>
        <w:t xml:space="preserve"> </w:t>
      </w:r>
      <w:r>
        <w:rPr>
          <w:sz w:val="20"/>
        </w:rPr>
        <w:t>excess</w:t>
      </w:r>
      <w:r>
        <w:rPr>
          <w:spacing w:val="-11"/>
          <w:sz w:val="20"/>
        </w:rPr>
        <w:t xml:space="preserve"> </w:t>
      </w:r>
      <w:r>
        <w:rPr>
          <w:sz w:val="20"/>
        </w:rPr>
        <w:t>of</w:t>
      </w:r>
      <w:r>
        <w:rPr>
          <w:spacing w:val="-12"/>
          <w:sz w:val="20"/>
        </w:rPr>
        <w:t xml:space="preserve"> </w:t>
      </w:r>
      <w:r>
        <w:rPr>
          <w:sz w:val="20"/>
        </w:rPr>
        <w:t>a</w:t>
      </w:r>
      <w:r>
        <w:rPr>
          <w:spacing w:val="-16"/>
          <w:sz w:val="20"/>
        </w:rPr>
        <w:t xml:space="preserve"> </w:t>
      </w:r>
      <w:r>
        <w:rPr>
          <w:sz w:val="20"/>
        </w:rPr>
        <w:t>fixed</w:t>
      </w:r>
      <w:r>
        <w:rPr>
          <w:spacing w:val="-13"/>
          <w:sz w:val="20"/>
        </w:rPr>
        <w:t xml:space="preserve"> </w:t>
      </w:r>
      <w:r>
        <w:rPr>
          <w:sz w:val="20"/>
        </w:rPr>
        <w:t>return</w:t>
      </w:r>
      <w:r>
        <w:rPr>
          <w:spacing w:val="-7"/>
          <w:sz w:val="20"/>
        </w:rPr>
        <w:t xml:space="preserve"> </w:t>
      </w:r>
      <w:r>
        <w:rPr>
          <w:sz w:val="20"/>
        </w:rPr>
        <w:t>may</w:t>
      </w:r>
      <w:r>
        <w:rPr>
          <w:spacing w:val="-17"/>
          <w:sz w:val="20"/>
        </w:rPr>
        <w:t xml:space="preserve"> </w:t>
      </w:r>
      <w:r>
        <w:rPr>
          <w:sz w:val="20"/>
        </w:rPr>
        <w:t>be</w:t>
      </w:r>
      <w:r>
        <w:rPr>
          <w:spacing w:val="-13"/>
          <w:sz w:val="20"/>
        </w:rPr>
        <w:t xml:space="preserve"> </w:t>
      </w:r>
      <w:r>
        <w:rPr>
          <w:sz w:val="20"/>
        </w:rPr>
        <w:t>seen</w:t>
      </w:r>
      <w:r>
        <w:rPr>
          <w:spacing w:val="-14"/>
          <w:sz w:val="20"/>
        </w:rPr>
        <w:t xml:space="preserve"> </w:t>
      </w:r>
      <w:r>
        <w:rPr>
          <w:sz w:val="20"/>
        </w:rPr>
        <w:t>as</w:t>
      </w:r>
      <w:r>
        <w:rPr>
          <w:spacing w:val="-12"/>
          <w:sz w:val="20"/>
        </w:rPr>
        <w:t xml:space="preserve"> </w:t>
      </w:r>
      <w:r>
        <w:rPr>
          <w:sz w:val="20"/>
        </w:rPr>
        <w:t>duplicative with Amount A profit. This will include assessing the implications of considering the income taxes payable in the market jurisdiction under existing taxing rights and Amount A</w:t>
      </w:r>
      <w:r>
        <w:rPr>
          <w:spacing w:val="-19"/>
          <w:sz w:val="20"/>
        </w:rPr>
        <w:t xml:space="preserve"> </w:t>
      </w:r>
      <w:r>
        <w:rPr>
          <w:sz w:val="20"/>
        </w:rPr>
        <w:t>together.</w:t>
      </w:r>
    </w:p>
    <w:p w14:paraId="4B4C427F" w14:textId="77777777" w:rsidR="006A213B" w:rsidRDefault="006A213B" w:rsidP="00665CAB">
      <w:pPr>
        <w:pStyle w:val="ListParagraph"/>
        <w:numPr>
          <w:ilvl w:val="0"/>
          <w:numId w:val="11"/>
        </w:numPr>
        <w:tabs>
          <w:tab w:val="left" w:pos="1444"/>
        </w:tabs>
        <w:spacing w:before="120" w:line="271" w:lineRule="auto"/>
        <w:ind w:right="482" w:firstLine="0"/>
        <w:jc w:val="both"/>
        <w:rPr>
          <w:sz w:val="20"/>
        </w:rPr>
      </w:pPr>
      <w:r>
        <w:rPr>
          <w:sz w:val="20"/>
        </w:rPr>
        <w:t>Consequently, consideration is being given to different options to deal with issues of double counting</w:t>
      </w:r>
      <w:r>
        <w:rPr>
          <w:spacing w:val="-15"/>
          <w:sz w:val="20"/>
        </w:rPr>
        <w:t xml:space="preserve"> </w:t>
      </w:r>
      <w:r>
        <w:rPr>
          <w:sz w:val="20"/>
        </w:rPr>
        <w:t>beyond</w:t>
      </w:r>
      <w:r>
        <w:rPr>
          <w:spacing w:val="-14"/>
          <w:sz w:val="20"/>
        </w:rPr>
        <w:t xml:space="preserve"> </w:t>
      </w:r>
      <w:r>
        <w:rPr>
          <w:sz w:val="20"/>
        </w:rPr>
        <w:t>the</w:t>
      </w:r>
      <w:r>
        <w:rPr>
          <w:spacing w:val="-16"/>
          <w:sz w:val="20"/>
        </w:rPr>
        <w:t xml:space="preserve"> </w:t>
      </w:r>
      <w:r>
        <w:rPr>
          <w:sz w:val="20"/>
        </w:rPr>
        <w:t>mechanism</w:t>
      </w:r>
      <w:r>
        <w:rPr>
          <w:spacing w:val="-12"/>
          <w:sz w:val="20"/>
        </w:rPr>
        <w:t xml:space="preserve"> </w:t>
      </w:r>
      <w:r>
        <w:rPr>
          <w:sz w:val="20"/>
        </w:rPr>
        <w:t>to</w:t>
      </w:r>
      <w:r>
        <w:rPr>
          <w:spacing w:val="-16"/>
          <w:sz w:val="20"/>
        </w:rPr>
        <w:t xml:space="preserve"> </w:t>
      </w:r>
      <w:r>
        <w:rPr>
          <w:sz w:val="20"/>
        </w:rPr>
        <w:t>eliminate</w:t>
      </w:r>
      <w:r>
        <w:rPr>
          <w:spacing w:val="-14"/>
          <w:sz w:val="20"/>
        </w:rPr>
        <w:t xml:space="preserve"> </w:t>
      </w:r>
      <w:r>
        <w:rPr>
          <w:sz w:val="20"/>
        </w:rPr>
        <w:t>double</w:t>
      </w:r>
      <w:r>
        <w:rPr>
          <w:spacing w:val="-14"/>
          <w:sz w:val="20"/>
        </w:rPr>
        <w:t xml:space="preserve"> </w:t>
      </w:r>
      <w:r>
        <w:rPr>
          <w:sz w:val="20"/>
        </w:rPr>
        <w:t>taxation,</w:t>
      </w:r>
      <w:r>
        <w:rPr>
          <w:spacing w:val="-14"/>
          <w:sz w:val="20"/>
        </w:rPr>
        <w:t xml:space="preserve"> </w:t>
      </w:r>
      <w:r>
        <w:rPr>
          <w:sz w:val="20"/>
        </w:rPr>
        <w:t>such</w:t>
      </w:r>
      <w:r>
        <w:rPr>
          <w:spacing w:val="-14"/>
          <w:sz w:val="20"/>
        </w:rPr>
        <w:t xml:space="preserve"> </w:t>
      </w:r>
      <w:r>
        <w:rPr>
          <w:sz w:val="20"/>
        </w:rPr>
        <w:t>as</w:t>
      </w:r>
      <w:r>
        <w:rPr>
          <w:spacing w:val="-15"/>
          <w:sz w:val="20"/>
        </w:rPr>
        <w:t xml:space="preserve"> </w:t>
      </w:r>
      <w:r>
        <w:rPr>
          <w:sz w:val="20"/>
        </w:rPr>
        <w:t>the</w:t>
      </w:r>
      <w:r>
        <w:rPr>
          <w:spacing w:val="-16"/>
          <w:sz w:val="20"/>
        </w:rPr>
        <w:t xml:space="preserve"> </w:t>
      </w:r>
      <w:r>
        <w:rPr>
          <w:sz w:val="20"/>
        </w:rPr>
        <w:t>marketing</w:t>
      </w:r>
      <w:r>
        <w:rPr>
          <w:spacing w:val="-16"/>
          <w:sz w:val="20"/>
        </w:rPr>
        <w:t xml:space="preserve"> </w:t>
      </w:r>
      <w:r>
        <w:rPr>
          <w:sz w:val="20"/>
        </w:rPr>
        <w:t>and</w:t>
      </w:r>
      <w:r>
        <w:rPr>
          <w:spacing w:val="-15"/>
          <w:sz w:val="20"/>
        </w:rPr>
        <w:t xml:space="preserve"> </w:t>
      </w:r>
      <w:r>
        <w:rPr>
          <w:sz w:val="20"/>
        </w:rPr>
        <w:t>distribution</w:t>
      </w:r>
      <w:r>
        <w:rPr>
          <w:spacing w:val="-14"/>
          <w:sz w:val="20"/>
        </w:rPr>
        <w:t xml:space="preserve"> </w:t>
      </w:r>
      <w:r>
        <w:rPr>
          <w:sz w:val="20"/>
        </w:rPr>
        <w:t xml:space="preserve">profits safe </w:t>
      </w:r>
      <w:proofErr w:type="spellStart"/>
      <w:r>
        <w:rPr>
          <w:sz w:val="20"/>
        </w:rPr>
        <w:t>harbour</w:t>
      </w:r>
      <w:proofErr w:type="spellEnd"/>
      <w:r>
        <w:rPr>
          <w:sz w:val="20"/>
        </w:rPr>
        <w:t xml:space="preserve"> and the domestic business</w:t>
      </w:r>
      <w:r>
        <w:rPr>
          <w:spacing w:val="-6"/>
          <w:sz w:val="20"/>
        </w:rPr>
        <w:t xml:space="preserve"> </w:t>
      </w:r>
      <w:r>
        <w:rPr>
          <w:sz w:val="20"/>
        </w:rPr>
        <w:t>exemption.</w:t>
      </w:r>
    </w:p>
    <w:p w14:paraId="479FCC51" w14:textId="77777777" w:rsidR="006A213B" w:rsidRDefault="006A213B" w:rsidP="006A213B">
      <w:pPr>
        <w:pStyle w:val="BodyText"/>
        <w:spacing w:before="6"/>
        <w:rPr>
          <w:sz w:val="23"/>
        </w:rPr>
      </w:pPr>
    </w:p>
    <w:p w14:paraId="586E1285" w14:textId="77777777" w:rsidR="006A213B" w:rsidRDefault="006A213B" w:rsidP="00665CAB">
      <w:pPr>
        <w:pStyle w:val="Heading6"/>
        <w:numPr>
          <w:ilvl w:val="2"/>
          <w:numId w:val="3"/>
        </w:numPr>
        <w:tabs>
          <w:tab w:val="left" w:pos="2015"/>
        </w:tabs>
        <w:ind w:hanging="613"/>
      </w:pPr>
      <w:bookmarkStart w:id="80" w:name="6.4.1._The_impact_of_the_mechanism_to_el"/>
      <w:bookmarkEnd w:id="80"/>
      <w:r>
        <w:t>The impact of the mechanism to eliminate double</w:t>
      </w:r>
      <w:r>
        <w:rPr>
          <w:spacing w:val="-14"/>
        </w:rPr>
        <w:t xml:space="preserve"> </w:t>
      </w:r>
      <w:r>
        <w:t>taxation</w:t>
      </w:r>
    </w:p>
    <w:p w14:paraId="11C96304" w14:textId="77777777" w:rsidR="006A213B" w:rsidRDefault="006A213B" w:rsidP="006A213B">
      <w:pPr>
        <w:pStyle w:val="BodyText"/>
        <w:spacing w:before="10"/>
        <w:rPr>
          <w:b/>
          <w:i/>
          <w:sz w:val="18"/>
        </w:rPr>
      </w:pPr>
    </w:p>
    <w:p w14:paraId="75E85D1A" w14:textId="77777777" w:rsidR="006A213B" w:rsidRDefault="006A213B" w:rsidP="00665CAB">
      <w:pPr>
        <w:pStyle w:val="ListParagraph"/>
        <w:numPr>
          <w:ilvl w:val="0"/>
          <w:numId w:val="11"/>
        </w:numPr>
        <w:tabs>
          <w:tab w:val="left" w:pos="1444"/>
        </w:tabs>
        <w:spacing w:line="271" w:lineRule="auto"/>
        <w:ind w:right="478" w:firstLine="0"/>
        <w:jc w:val="both"/>
        <w:rPr>
          <w:sz w:val="20"/>
        </w:rPr>
      </w:pPr>
      <w:r>
        <w:rPr>
          <w:sz w:val="20"/>
        </w:rPr>
        <w:t>The elimination of double taxation process is an important element in dealing with any potential double counting in the market jurisdiction, or at least materially reduce it. This is because where an entity is</w:t>
      </w:r>
      <w:r>
        <w:rPr>
          <w:spacing w:val="-11"/>
          <w:sz w:val="20"/>
        </w:rPr>
        <w:t xml:space="preserve"> </w:t>
      </w:r>
      <w:r>
        <w:rPr>
          <w:sz w:val="20"/>
        </w:rPr>
        <w:t>allocated</w:t>
      </w:r>
      <w:r>
        <w:rPr>
          <w:spacing w:val="-11"/>
          <w:sz w:val="20"/>
        </w:rPr>
        <w:t xml:space="preserve"> </w:t>
      </w:r>
      <w:r>
        <w:rPr>
          <w:sz w:val="20"/>
        </w:rPr>
        <w:t>significant</w:t>
      </w:r>
      <w:r>
        <w:rPr>
          <w:spacing w:val="-9"/>
          <w:sz w:val="20"/>
        </w:rPr>
        <w:t xml:space="preserve"> </w:t>
      </w:r>
      <w:r>
        <w:rPr>
          <w:sz w:val="20"/>
        </w:rPr>
        <w:t>residual</w:t>
      </w:r>
      <w:r>
        <w:rPr>
          <w:spacing w:val="-11"/>
          <w:sz w:val="20"/>
        </w:rPr>
        <w:t xml:space="preserve"> </w:t>
      </w:r>
      <w:r>
        <w:rPr>
          <w:sz w:val="20"/>
        </w:rPr>
        <w:t>profit</w:t>
      </w:r>
      <w:r>
        <w:rPr>
          <w:spacing w:val="-10"/>
          <w:sz w:val="20"/>
        </w:rPr>
        <w:t xml:space="preserve"> </w:t>
      </w:r>
      <w:r>
        <w:rPr>
          <w:sz w:val="20"/>
        </w:rPr>
        <w:t>in</w:t>
      </w:r>
      <w:r>
        <w:rPr>
          <w:spacing w:val="-9"/>
          <w:sz w:val="20"/>
        </w:rPr>
        <w:t xml:space="preserve"> </w:t>
      </w:r>
      <w:r>
        <w:rPr>
          <w:sz w:val="20"/>
        </w:rPr>
        <w:t>a</w:t>
      </w:r>
      <w:r>
        <w:rPr>
          <w:spacing w:val="-10"/>
          <w:sz w:val="20"/>
        </w:rPr>
        <w:t xml:space="preserve"> </w:t>
      </w:r>
      <w:r>
        <w:rPr>
          <w:sz w:val="20"/>
        </w:rPr>
        <w:t>market</w:t>
      </w:r>
      <w:r>
        <w:rPr>
          <w:spacing w:val="-13"/>
          <w:sz w:val="20"/>
        </w:rPr>
        <w:t xml:space="preserve"> </w:t>
      </w:r>
      <w:r>
        <w:rPr>
          <w:sz w:val="20"/>
        </w:rPr>
        <w:t>jurisdiction</w:t>
      </w:r>
      <w:r>
        <w:rPr>
          <w:spacing w:val="-10"/>
          <w:sz w:val="20"/>
        </w:rPr>
        <w:t xml:space="preserve"> </w:t>
      </w:r>
      <w:r>
        <w:rPr>
          <w:sz w:val="20"/>
        </w:rPr>
        <w:t>under</w:t>
      </w:r>
      <w:r>
        <w:rPr>
          <w:spacing w:val="-9"/>
          <w:sz w:val="20"/>
        </w:rPr>
        <w:t xml:space="preserve"> </w:t>
      </w:r>
      <w:r>
        <w:rPr>
          <w:sz w:val="20"/>
        </w:rPr>
        <w:t>existing</w:t>
      </w:r>
      <w:r>
        <w:rPr>
          <w:spacing w:val="-10"/>
          <w:sz w:val="20"/>
        </w:rPr>
        <w:t xml:space="preserve"> </w:t>
      </w:r>
      <w:r>
        <w:rPr>
          <w:sz w:val="20"/>
        </w:rPr>
        <w:t>profit</w:t>
      </w:r>
      <w:r>
        <w:rPr>
          <w:spacing w:val="-11"/>
          <w:sz w:val="20"/>
        </w:rPr>
        <w:t xml:space="preserve"> </w:t>
      </w:r>
      <w:r>
        <w:rPr>
          <w:sz w:val="20"/>
        </w:rPr>
        <w:t>allocation</w:t>
      </w:r>
      <w:r>
        <w:rPr>
          <w:spacing w:val="-13"/>
          <w:sz w:val="20"/>
        </w:rPr>
        <w:t xml:space="preserve"> </w:t>
      </w:r>
      <w:r>
        <w:rPr>
          <w:sz w:val="20"/>
        </w:rPr>
        <w:t>rules,</w:t>
      </w:r>
      <w:r>
        <w:rPr>
          <w:spacing w:val="-9"/>
          <w:sz w:val="20"/>
        </w:rPr>
        <w:t xml:space="preserve"> </w:t>
      </w:r>
      <w:r>
        <w:rPr>
          <w:sz w:val="20"/>
        </w:rPr>
        <w:t>this</w:t>
      </w:r>
      <w:r>
        <w:rPr>
          <w:spacing w:val="-11"/>
          <w:sz w:val="20"/>
        </w:rPr>
        <w:t xml:space="preserve"> </w:t>
      </w:r>
      <w:r>
        <w:rPr>
          <w:sz w:val="20"/>
        </w:rPr>
        <w:t xml:space="preserve">entity may be identified as a “paying entity” within the group for the purpose of eliminating double taxation (see below Section </w:t>
      </w:r>
      <w:hyperlink w:anchor="_bookmark53" w:history="1">
        <w:r>
          <w:rPr>
            <w:sz w:val="20"/>
          </w:rPr>
          <w:t>7.2</w:t>
        </w:r>
      </w:hyperlink>
      <w:r>
        <w:rPr>
          <w:sz w:val="20"/>
        </w:rPr>
        <w:t>). Identifying this entity as a “paying entity” for Amount A purposes will, in turn, result in a</w:t>
      </w:r>
      <w:r>
        <w:rPr>
          <w:spacing w:val="-14"/>
          <w:sz w:val="20"/>
        </w:rPr>
        <w:t xml:space="preserve"> </w:t>
      </w:r>
      <w:r>
        <w:rPr>
          <w:sz w:val="20"/>
        </w:rPr>
        <w:t>“netting-off”</w:t>
      </w:r>
      <w:r>
        <w:rPr>
          <w:spacing w:val="-13"/>
          <w:sz w:val="20"/>
        </w:rPr>
        <w:t xml:space="preserve"> </w:t>
      </w:r>
      <w:r>
        <w:rPr>
          <w:sz w:val="20"/>
        </w:rPr>
        <w:t>effect:</w:t>
      </w:r>
      <w:r>
        <w:rPr>
          <w:spacing w:val="-14"/>
          <w:sz w:val="20"/>
        </w:rPr>
        <w:t xml:space="preserve"> </w:t>
      </w:r>
      <w:r>
        <w:rPr>
          <w:sz w:val="20"/>
        </w:rPr>
        <w:t>the</w:t>
      </w:r>
      <w:r>
        <w:rPr>
          <w:spacing w:val="-14"/>
          <w:sz w:val="20"/>
        </w:rPr>
        <w:t xml:space="preserve"> </w:t>
      </w:r>
      <w:r>
        <w:rPr>
          <w:sz w:val="20"/>
        </w:rPr>
        <w:t>residual</w:t>
      </w:r>
      <w:r>
        <w:rPr>
          <w:spacing w:val="-12"/>
          <w:sz w:val="20"/>
        </w:rPr>
        <w:t xml:space="preserve"> </w:t>
      </w:r>
      <w:r>
        <w:rPr>
          <w:sz w:val="20"/>
        </w:rPr>
        <w:t>profit</w:t>
      </w:r>
      <w:r>
        <w:rPr>
          <w:spacing w:val="-14"/>
          <w:sz w:val="20"/>
        </w:rPr>
        <w:t xml:space="preserve"> </w:t>
      </w:r>
      <w:r>
        <w:rPr>
          <w:sz w:val="20"/>
        </w:rPr>
        <w:t>allocated</w:t>
      </w:r>
      <w:r>
        <w:rPr>
          <w:spacing w:val="-12"/>
          <w:sz w:val="20"/>
        </w:rPr>
        <w:t xml:space="preserve"> </w:t>
      </w:r>
      <w:r>
        <w:rPr>
          <w:sz w:val="20"/>
        </w:rPr>
        <w:t>under</w:t>
      </w:r>
      <w:r>
        <w:rPr>
          <w:spacing w:val="-10"/>
          <w:sz w:val="20"/>
        </w:rPr>
        <w:t xml:space="preserve"> </w:t>
      </w:r>
      <w:r>
        <w:rPr>
          <w:sz w:val="20"/>
        </w:rPr>
        <w:t>existing</w:t>
      </w:r>
      <w:r>
        <w:rPr>
          <w:spacing w:val="-14"/>
          <w:sz w:val="20"/>
        </w:rPr>
        <w:t xml:space="preserve"> </w:t>
      </w:r>
      <w:r>
        <w:rPr>
          <w:sz w:val="20"/>
        </w:rPr>
        <w:t>rules</w:t>
      </w:r>
      <w:r>
        <w:rPr>
          <w:spacing w:val="-13"/>
          <w:sz w:val="20"/>
        </w:rPr>
        <w:t xml:space="preserve"> </w:t>
      </w:r>
      <w:r>
        <w:rPr>
          <w:sz w:val="20"/>
        </w:rPr>
        <w:t>to</w:t>
      </w:r>
      <w:r>
        <w:rPr>
          <w:spacing w:val="-12"/>
          <w:sz w:val="20"/>
        </w:rPr>
        <w:t xml:space="preserve"> </w:t>
      </w:r>
      <w:r>
        <w:rPr>
          <w:sz w:val="20"/>
        </w:rPr>
        <w:t>the</w:t>
      </w:r>
      <w:r>
        <w:rPr>
          <w:spacing w:val="-14"/>
          <w:sz w:val="20"/>
        </w:rPr>
        <w:t xml:space="preserve"> </w:t>
      </w:r>
      <w:r>
        <w:rPr>
          <w:sz w:val="20"/>
        </w:rPr>
        <w:t>market</w:t>
      </w:r>
      <w:r>
        <w:rPr>
          <w:spacing w:val="-13"/>
          <w:sz w:val="20"/>
        </w:rPr>
        <w:t xml:space="preserve"> </w:t>
      </w:r>
      <w:r>
        <w:rPr>
          <w:sz w:val="20"/>
        </w:rPr>
        <w:t>jurisdiction</w:t>
      </w:r>
      <w:r>
        <w:rPr>
          <w:spacing w:val="-12"/>
          <w:sz w:val="20"/>
        </w:rPr>
        <w:t xml:space="preserve"> </w:t>
      </w:r>
      <w:r>
        <w:rPr>
          <w:sz w:val="20"/>
        </w:rPr>
        <w:t>will,</w:t>
      </w:r>
      <w:r>
        <w:rPr>
          <w:spacing w:val="-11"/>
          <w:sz w:val="20"/>
        </w:rPr>
        <w:t xml:space="preserve"> </w:t>
      </w:r>
      <w:r>
        <w:rPr>
          <w:sz w:val="20"/>
        </w:rPr>
        <w:t>in</w:t>
      </w:r>
      <w:r>
        <w:rPr>
          <w:spacing w:val="-12"/>
          <w:sz w:val="20"/>
        </w:rPr>
        <w:t xml:space="preserve"> </w:t>
      </w:r>
      <w:r>
        <w:rPr>
          <w:sz w:val="20"/>
        </w:rPr>
        <w:t>effect, be reduced by the method used to relieve double taxation from Amount A (including Amount A allocated to other market jurisdictions). There is a question however as to whether this framework can deliver such netting-off effect in all cases, and hence whether it should be the sole basis to deal with double counting issues.</w:t>
      </w:r>
    </w:p>
    <w:p w14:paraId="6E48A7AD" w14:textId="77777777" w:rsidR="006A213B" w:rsidRDefault="006A213B" w:rsidP="00665CAB">
      <w:pPr>
        <w:pStyle w:val="ListParagraph"/>
        <w:numPr>
          <w:ilvl w:val="0"/>
          <w:numId w:val="11"/>
        </w:numPr>
        <w:tabs>
          <w:tab w:val="left" w:pos="1444"/>
        </w:tabs>
        <w:spacing w:before="123" w:line="271" w:lineRule="auto"/>
        <w:ind w:right="479" w:firstLine="0"/>
        <w:jc w:val="both"/>
        <w:rPr>
          <w:sz w:val="20"/>
        </w:rPr>
      </w:pPr>
      <w:r>
        <w:rPr>
          <w:sz w:val="20"/>
        </w:rPr>
        <w:t xml:space="preserve">As illustrated in Annex C (see Box C.3.), the netting-off effect can be easily identified when it is applied to an MNE group with a </w:t>
      </w:r>
      <w:proofErr w:type="spellStart"/>
      <w:r>
        <w:rPr>
          <w:sz w:val="20"/>
        </w:rPr>
        <w:t>centralised</w:t>
      </w:r>
      <w:proofErr w:type="spellEnd"/>
      <w:r>
        <w:rPr>
          <w:sz w:val="20"/>
        </w:rPr>
        <w:t xml:space="preserve"> business model (both ADS and CFB) that allocates residual profit to a limited number of jurisdictions, but is more difficult to assess when applied to a group with a </w:t>
      </w:r>
      <w:proofErr w:type="spellStart"/>
      <w:r>
        <w:rPr>
          <w:sz w:val="20"/>
        </w:rPr>
        <w:t>decentralised</w:t>
      </w:r>
      <w:proofErr w:type="spellEnd"/>
      <w:r>
        <w:rPr>
          <w:spacing w:val="-10"/>
          <w:sz w:val="20"/>
        </w:rPr>
        <w:t xml:space="preserve"> </w:t>
      </w:r>
      <w:r>
        <w:rPr>
          <w:sz w:val="20"/>
        </w:rPr>
        <w:t>business</w:t>
      </w:r>
      <w:r>
        <w:rPr>
          <w:spacing w:val="-8"/>
          <w:sz w:val="20"/>
        </w:rPr>
        <w:t xml:space="preserve"> </w:t>
      </w:r>
      <w:r>
        <w:rPr>
          <w:sz w:val="20"/>
        </w:rPr>
        <w:t>model</w:t>
      </w:r>
      <w:r>
        <w:rPr>
          <w:spacing w:val="-8"/>
          <w:sz w:val="20"/>
        </w:rPr>
        <w:t xml:space="preserve"> </w:t>
      </w:r>
      <w:r>
        <w:rPr>
          <w:sz w:val="20"/>
        </w:rPr>
        <w:t>that</w:t>
      </w:r>
      <w:r>
        <w:rPr>
          <w:spacing w:val="-9"/>
          <w:sz w:val="20"/>
        </w:rPr>
        <w:t xml:space="preserve"> </w:t>
      </w:r>
      <w:r>
        <w:rPr>
          <w:sz w:val="20"/>
        </w:rPr>
        <w:t>leaves</w:t>
      </w:r>
      <w:r>
        <w:rPr>
          <w:spacing w:val="-9"/>
          <w:sz w:val="20"/>
        </w:rPr>
        <w:t xml:space="preserve"> </w:t>
      </w:r>
      <w:r>
        <w:rPr>
          <w:sz w:val="20"/>
        </w:rPr>
        <w:t>residual</w:t>
      </w:r>
      <w:r>
        <w:rPr>
          <w:spacing w:val="-7"/>
          <w:sz w:val="20"/>
        </w:rPr>
        <w:t xml:space="preserve"> </w:t>
      </w:r>
      <w:r>
        <w:rPr>
          <w:sz w:val="20"/>
        </w:rPr>
        <w:t>profit</w:t>
      </w:r>
      <w:r>
        <w:rPr>
          <w:spacing w:val="-10"/>
          <w:sz w:val="20"/>
        </w:rPr>
        <w:t xml:space="preserve"> </w:t>
      </w:r>
      <w:r>
        <w:rPr>
          <w:sz w:val="20"/>
        </w:rPr>
        <w:t>in</w:t>
      </w:r>
      <w:r>
        <w:rPr>
          <w:spacing w:val="-9"/>
          <w:sz w:val="20"/>
        </w:rPr>
        <w:t xml:space="preserve"> </w:t>
      </w:r>
      <w:r>
        <w:rPr>
          <w:sz w:val="20"/>
        </w:rPr>
        <w:t>multiple</w:t>
      </w:r>
      <w:r>
        <w:rPr>
          <w:spacing w:val="-8"/>
          <w:sz w:val="20"/>
        </w:rPr>
        <w:t xml:space="preserve"> </w:t>
      </w:r>
      <w:r>
        <w:rPr>
          <w:sz w:val="20"/>
        </w:rPr>
        <w:t>market</w:t>
      </w:r>
      <w:r>
        <w:rPr>
          <w:spacing w:val="-9"/>
          <w:sz w:val="20"/>
        </w:rPr>
        <w:t xml:space="preserve"> </w:t>
      </w:r>
      <w:r>
        <w:rPr>
          <w:sz w:val="20"/>
        </w:rPr>
        <w:t>jurisdictions</w:t>
      </w:r>
      <w:r>
        <w:rPr>
          <w:spacing w:val="-8"/>
          <w:sz w:val="20"/>
        </w:rPr>
        <w:t xml:space="preserve"> </w:t>
      </w:r>
      <w:r>
        <w:rPr>
          <w:sz w:val="20"/>
        </w:rPr>
        <w:t>(see</w:t>
      </w:r>
      <w:r>
        <w:rPr>
          <w:spacing w:val="-8"/>
          <w:sz w:val="20"/>
        </w:rPr>
        <w:t xml:space="preserve"> </w:t>
      </w:r>
      <w:r>
        <w:rPr>
          <w:sz w:val="20"/>
        </w:rPr>
        <w:t>Annex</w:t>
      </w:r>
      <w:r>
        <w:rPr>
          <w:spacing w:val="-8"/>
          <w:sz w:val="20"/>
        </w:rPr>
        <w:t xml:space="preserve"> </w:t>
      </w:r>
      <w:r>
        <w:rPr>
          <w:sz w:val="20"/>
        </w:rPr>
        <w:t>C,</w:t>
      </w:r>
      <w:r>
        <w:rPr>
          <w:spacing w:val="-10"/>
          <w:sz w:val="20"/>
        </w:rPr>
        <w:t xml:space="preserve"> </w:t>
      </w:r>
      <w:r>
        <w:rPr>
          <w:sz w:val="20"/>
        </w:rPr>
        <w:t xml:space="preserve">Box C.4.). For example, the proposed mechanism to eliminate double taxation may not identify an in-market full-risk distributor entitled to residual profit under existing rules as a paying entity (or allocate to it the full responsibility for relieving double tax) if it does not meet the profitability test articulated in section </w:t>
      </w:r>
      <w:hyperlink w:anchor="_bookmark54" w:history="1">
        <w:r>
          <w:rPr>
            <w:sz w:val="20"/>
          </w:rPr>
          <w:t>7.2.3,</w:t>
        </w:r>
      </w:hyperlink>
      <w:r>
        <w:rPr>
          <w:sz w:val="20"/>
        </w:rPr>
        <w:t xml:space="preserve"> while other group entities (in different jurisdictions) would satisfy such test. Views differ as to the appropriate result in this situation. The efficiency of this approach on its own needs therefore to be further tested when applied to diverse situations, alongside with other approaches that could be developed in combination with this elimination of double taxation process to deal more effectively with double counting issues.</w:t>
      </w:r>
    </w:p>
    <w:p w14:paraId="74559427" w14:textId="77777777" w:rsidR="006A213B" w:rsidRDefault="006A213B" w:rsidP="006A213B">
      <w:pPr>
        <w:pStyle w:val="BodyText"/>
        <w:spacing w:before="6"/>
        <w:rPr>
          <w:sz w:val="23"/>
        </w:rPr>
      </w:pPr>
    </w:p>
    <w:p w14:paraId="12218333" w14:textId="77777777" w:rsidR="006A213B" w:rsidRDefault="006A213B" w:rsidP="00665CAB">
      <w:pPr>
        <w:pStyle w:val="Heading6"/>
        <w:numPr>
          <w:ilvl w:val="2"/>
          <w:numId w:val="3"/>
        </w:numPr>
        <w:tabs>
          <w:tab w:val="left" w:pos="2015"/>
        </w:tabs>
        <w:spacing w:before="1"/>
        <w:ind w:hanging="613"/>
      </w:pPr>
      <w:bookmarkStart w:id="81" w:name="6.4.2._The_marketing_and_distribution_pr"/>
      <w:bookmarkEnd w:id="81"/>
      <w:r>
        <w:t>The marketing and distribution profits safe</w:t>
      </w:r>
      <w:r>
        <w:rPr>
          <w:spacing w:val="-10"/>
        </w:rPr>
        <w:t xml:space="preserve"> </w:t>
      </w:r>
      <w:proofErr w:type="spellStart"/>
      <w:r>
        <w:t>harbour</w:t>
      </w:r>
      <w:proofErr w:type="spellEnd"/>
    </w:p>
    <w:p w14:paraId="2AB2E5B7" w14:textId="77777777" w:rsidR="006A213B" w:rsidRDefault="006A213B" w:rsidP="006A213B">
      <w:pPr>
        <w:pStyle w:val="BodyText"/>
        <w:spacing w:before="10"/>
        <w:rPr>
          <w:b/>
          <w:i/>
          <w:sz w:val="18"/>
        </w:rPr>
      </w:pPr>
    </w:p>
    <w:p w14:paraId="2C235B13" w14:textId="77777777" w:rsidR="006A213B" w:rsidRDefault="006A213B" w:rsidP="00665CAB">
      <w:pPr>
        <w:pStyle w:val="ListParagraph"/>
        <w:numPr>
          <w:ilvl w:val="0"/>
          <w:numId w:val="11"/>
        </w:numPr>
        <w:tabs>
          <w:tab w:val="left" w:pos="1444"/>
        </w:tabs>
        <w:spacing w:line="271" w:lineRule="auto"/>
        <w:ind w:right="480" w:firstLine="0"/>
        <w:jc w:val="both"/>
        <w:rPr>
          <w:sz w:val="20"/>
        </w:rPr>
      </w:pPr>
      <w:r>
        <w:rPr>
          <w:sz w:val="20"/>
        </w:rPr>
        <w:t xml:space="preserve">The “marketing and distribution profits safe </w:t>
      </w:r>
      <w:proofErr w:type="spellStart"/>
      <w:r>
        <w:rPr>
          <w:sz w:val="20"/>
        </w:rPr>
        <w:t>harbour</w:t>
      </w:r>
      <w:proofErr w:type="spellEnd"/>
      <w:r>
        <w:rPr>
          <w:sz w:val="20"/>
        </w:rPr>
        <w:t>” would start from the premise that Amount A should be allocated to a market jurisdiction that is not allocated residual profits under existing profit allocation</w:t>
      </w:r>
      <w:r>
        <w:rPr>
          <w:spacing w:val="-6"/>
          <w:sz w:val="20"/>
        </w:rPr>
        <w:t xml:space="preserve"> </w:t>
      </w:r>
      <w:r>
        <w:rPr>
          <w:sz w:val="20"/>
        </w:rPr>
        <w:t>rules,</w:t>
      </w:r>
      <w:r>
        <w:rPr>
          <w:spacing w:val="-4"/>
          <w:sz w:val="20"/>
        </w:rPr>
        <w:t xml:space="preserve"> </w:t>
      </w:r>
      <w:r>
        <w:rPr>
          <w:sz w:val="20"/>
        </w:rPr>
        <w:t>but</w:t>
      </w:r>
      <w:r>
        <w:rPr>
          <w:spacing w:val="-3"/>
          <w:sz w:val="20"/>
        </w:rPr>
        <w:t xml:space="preserve"> </w:t>
      </w:r>
      <w:r>
        <w:rPr>
          <w:sz w:val="20"/>
        </w:rPr>
        <w:t>where</w:t>
      </w:r>
      <w:r>
        <w:rPr>
          <w:spacing w:val="-3"/>
          <w:sz w:val="20"/>
        </w:rPr>
        <w:t xml:space="preserve"> </w:t>
      </w:r>
      <w:r>
        <w:rPr>
          <w:sz w:val="20"/>
        </w:rPr>
        <w:t>a</w:t>
      </w:r>
      <w:r>
        <w:rPr>
          <w:spacing w:val="-4"/>
          <w:sz w:val="20"/>
        </w:rPr>
        <w:t xml:space="preserve"> </w:t>
      </w:r>
      <w:r>
        <w:rPr>
          <w:sz w:val="20"/>
        </w:rPr>
        <w:t>group</w:t>
      </w:r>
      <w:r>
        <w:rPr>
          <w:spacing w:val="-5"/>
          <w:sz w:val="20"/>
        </w:rPr>
        <w:t xml:space="preserve"> </w:t>
      </w:r>
      <w:r>
        <w:rPr>
          <w:sz w:val="20"/>
        </w:rPr>
        <w:t>already</w:t>
      </w:r>
      <w:r>
        <w:rPr>
          <w:spacing w:val="-7"/>
          <w:sz w:val="20"/>
        </w:rPr>
        <w:t xml:space="preserve"> </w:t>
      </w:r>
      <w:r>
        <w:rPr>
          <w:sz w:val="20"/>
        </w:rPr>
        <w:t>allocates</w:t>
      </w:r>
      <w:r>
        <w:rPr>
          <w:spacing w:val="-4"/>
          <w:sz w:val="20"/>
        </w:rPr>
        <w:t xml:space="preserve"> </w:t>
      </w:r>
      <w:r>
        <w:rPr>
          <w:sz w:val="20"/>
        </w:rPr>
        <w:t>and</w:t>
      </w:r>
      <w:r>
        <w:rPr>
          <w:spacing w:val="-5"/>
          <w:sz w:val="20"/>
        </w:rPr>
        <w:t xml:space="preserve"> </w:t>
      </w:r>
      <w:r>
        <w:rPr>
          <w:sz w:val="20"/>
        </w:rPr>
        <w:t>actually</w:t>
      </w:r>
      <w:r>
        <w:rPr>
          <w:spacing w:val="-7"/>
          <w:sz w:val="20"/>
        </w:rPr>
        <w:t xml:space="preserve"> </w:t>
      </w:r>
      <w:r>
        <w:rPr>
          <w:sz w:val="20"/>
        </w:rPr>
        <w:t>earns</w:t>
      </w:r>
      <w:r>
        <w:rPr>
          <w:spacing w:val="-4"/>
          <w:sz w:val="20"/>
        </w:rPr>
        <w:t xml:space="preserve"> </w:t>
      </w:r>
      <w:r>
        <w:rPr>
          <w:sz w:val="20"/>
        </w:rPr>
        <w:t>residual</w:t>
      </w:r>
      <w:r>
        <w:rPr>
          <w:spacing w:val="-6"/>
          <w:sz w:val="20"/>
        </w:rPr>
        <w:t xml:space="preserve"> </w:t>
      </w:r>
      <w:r>
        <w:rPr>
          <w:sz w:val="20"/>
        </w:rPr>
        <w:t>profit</w:t>
      </w:r>
      <w:r>
        <w:rPr>
          <w:spacing w:val="4"/>
          <w:sz w:val="20"/>
        </w:rPr>
        <w:t xml:space="preserve"> </w:t>
      </w:r>
      <w:r>
        <w:rPr>
          <w:sz w:val="20"/>
        </w:rPr>
        <w:t>in</w:t>
      </w:r>
      <w:r>
        <w:rPr>
          <w:spacing w:val="-4"/>
          <w:sz w:val="20"/>
        </w:rPr>
        <w:t xml:space="preserve"> </w:t>
      </w:r>
      <w:r>
        <w:rPr>
          <w:sz w:val="20"/>
        </w:rPr>
        <w:t>the</w:t>
      </w:r>
      <w:r>
        <w:rPr>
          <w:spacing w:val="-6"/>
          <w:sz w:val="20"/>
        </w:rPr>
        <w:t xml:space="preserve"> </w:t>
      </w:r>
      <w:r>
        <w:rPr>
          <w:sz w:val="20"/>
        </w:rPr>
        <w:t>market</w:t>
      </w:r>
      <w:r>
        <w:rPr>
          <w:spacing w:val="-5"/>
          <w:sz w:val="20"/>
        </w:rPr>
        <w:t xml:space="preserve"> </w:t>
      </w:r>
      <w:r>
        <w:rPr>
          <w:sz w:val="20"/>
        </w:rPr>
        <w:t>on</w:t>
      </w:r>
      <w:r>
        <w:rPr>
          <w:spacing w:val="-5"/>
          <w:sz w:val="20"/>
        </w:rPr>
        <w:t xml:space="preserve"> </w:t>
      </w:r>
      <w:r>
        <w:rPr>
          <w:sz w:val="20"/>
        </w:rPr>
        <w:t>in- scope</w:t>
      </w:r>
      <w:r>
        <w:rPr>
          <w:spacing w:val="-6"/>
          <w:sz w:val="20"/>
        </w:rPr>
        <w:t xml:space="preserve"> </w:t>
      </w:r>
      <w:r>
        <w:rPr>
          <w:sz w:val="20"/>
        </w:rPr>
        <w:t>revenue</w:t>
      </w:r>
      <w:r>
        <w:rPr>
          <w:spacing w:val="-6"/>
          <w:sz w:val="20"/>
        </w:rPr>
        <w:t xml:space="preserve"> </w:t>
      </w:r>
      <w:r>
        <w:rPr>
          <w:sz w:val="20"/>
        </w:rPr>
        <w:t>then</w:t>
      </w:r>
      <w:r>
        <w:rPr>
          <w:spacing w:val="-7"/>
          <w:sz w:val="20"/>
        </w:rPr>
        <w:t xml:space="preserve"> </w:t>
      </w:r>
      <w:r>
        <w:rPr>
          <w:sz w:val="20"/>
        </w:rPr>
        <w:t>there</w:t>
      </w:r>
      <w:r>
        <w:rPr>
          <w:spacing w:val="-6"/>
          <w:sz w:val="20"/>
        </w:rPr>
        <w:t xml:space="preserve"> </w:t>
      </w:r>
      <w:r>
        <w:rPr>
          <w:sz w:val="20"/>
        </w:rPr>
        <w:t>should</w:t>
      </w:r>
      <w:r>
        <w:rPr>
          <w:spacing w:val="-7"/>
          <w:sz w:val="20"/>
        </w:rPr>
        <w:t xml:space="preserve"> </w:t>
      </w:r>
      <w:r>
        <w:rPr>
          <w:sz w:val="20"/>
        </w:rPr>
        <w:t>be</w:t>
      </w:r>
      <w:r>
        <w:rPr>
          <w:spacing w:val="-6"/>
          <w:sz w:val="20"/>
        </w:rPr>
        <w:t xml:space="preserve"> </w:t>
      </w:r>
      <w:r>
        <w:rPr>
          <w:sz w:val="20"/>
        </w:rPr>
        <w:t>no</w:t>
      </w:r>
      <w:r>
        <w:rPr>
          <w:spacing w:val="-6"/>
          <w:sz w:val="20"/>
        </w:rPr>
        <w:t xml:space="preserve"> </w:t>
      </w:r>
      <w:r>
        <w:rPr>
          <w:sz w:val="20"/>
        </w:rPr>
        <w:t>Amount</w:t>
      </w:r>
      <w:r>
        <w:rPr>
          <w:spacing w:val="-5"/>
          <w:sz w:val="20"/>
        </w:rPr>
        <w:t xml:space="preserve"> </w:t>
      </w:r>
      <w:r>
        <w:rPr>
          <w:sz w:val="20"/>
        </w:rPr>
        <w:t>A</w:t>
      </w:r>
      <w:r>
        <w:rPr>
          <w:spacing w:val="-6"/>
          <w:sz w:val="20"/>
        </w:rPr>
        <w:t xml:space="preserve"> </w:t>
      </w:r>
      <w:r>
        <w:rPr>
          <w:sz w:val="20"/>
        </w:rPr>
        <w:t>allocation.</w:t>
      </w:r>
      <w:r>
        <w:rPr>
          <w:spacing w:val="-7"/>
          <w:sz w:val="20"/>
        </w:rPr>
        <w:t xml:space="preserve"> </w:t>
      </w:r>
      <w:r>
        <w:rPr>
          <w:sz w:val="20"/>
        </w:rPr>
        <w:t>This</w:t>
      </w:r>
      <w:r>
        <w:rPr>
          <w:spacing w:val="-2"/>
          <w:sz w:val="20"/>
        </w:rPr>
        <w:t xml:space="preserve"> </w:t>
      </w:r>
      <w:r>
        <w:rPr>
          <w:sz w:val="20"/>
        </w:rPr>
        <w:t>would</w:t>
      </w:r>
      <w:r>
        <w:rPr>
          <w:spacing w:val="-5"/>
          <w:sz w:val="20"/>
        </w:rPr>
        <w:t xml:space="preserve"> </w:t>
      </w:r>
      <w:r>
        <w:rPr>
          <w:sz w:val="20"/>
        </w:rPr>
        <w:t>mean</w:t>
      </w:r>
      <w:r>
        <w:rPr>
          <w:spacing w:val="-6"/>
          <w:sz w:val="20"/>
        </w:rPr>
        <w:t xml:space="preserve"> </w:t>
      </w:r>
      <w:r>
        <w:rPr>
          <w:sz w:val="20"/>
        </w:rPr>
        <w:t>an</w:t>
      </w:r>
      <w:r>
        <w:rPr>
          <w:spacing w:val="-5"/>
          <w:sz w:val="20"/>
        </w:rPr>
        <w:t xml:space="preserve"> </w:t>
      </w:r>
      <w:r>
        <w:rPr>
          <w:sz w:val="20"/>
        </w:rPr>
        <w:t>MNE</w:t>
      </w:r>
      <w:r>
        <w:rPr>
          <w:spacing w:val="-4"/>
          <w:sz w:val="20"/>
        </w:rPr>
        <w:t xml:space="preserve"> </w:t>
      </w:r>
      <w:r>
        <w:rPr>
          <w:sz w:val="20"/>
        </w:rPr>
        <w:t>group</w:t>
      </w:r>
      <w:r>
        <w:rPr>
          <w:spacing w:val="-2"/>
          <w:sz w:val="20"/>
        </w:rPr>
        <w:t xml:space="preserve"> </w:t>
      </w:r>
      <w:r>
        <w:rPr>
          <w:sz w:val="20"/>
        </w:rPr>
        <w:t>would</w:t>
      </w:r>
      <w:r>
        <w:rPr>
          <w:spacing w:val="-4"/>
          <w:sz w:val="20"/>
        </w:rPr>
        <w:t xml:space="preserve"> </w:t>
      </w:r>
      <w:r>
        <w:rPr>
          <w:sz w:val="20"/>
        </w:rPr>
        <w:t>have to</w:t>
      </w:r>
      <w:r>
        <w:rPr>
          <w:spacing w:val="-7"/>
          <w:sz w:val="20"/>
        </w:rPr>
        <w:t xml:space="preserve"> </w:t>
      </w:r>
      <w:r>
        <w:rPr>
          <w:sz w:val="20"/>
        </w:rPr>
        <w:t>compute</w:t>
      </w:r>
      <w:r>
        <w:rPr>
          <w:spacing w:val="-3"/>
          <w:sz w:val="20"/>
        </w:rPr>
        <w:t xml:space="preserve"> </w:t>
      </w:r>
      <w:r>
        <w:rPr>
          <w:sz w:val="20"/>
        </w:rPr>
        <w:t>Amount</w:t>
      </w:r>
      <w:r>
        <w:rPr>
          <w:spacing w:val="-7"/>
          <w:sz w:val="20"/>
        </w:rPr>
        <w:t xml:space="preserve"> </w:t>
      </w:r>
      <w:r>
        <w:rPr>
          <w:sz w:val="20"/>
        </w:rPr>
        <w:t>A</w:t>
      </w:r>
      <w:r>
        <w:rPr>
          <w:spacing w:val="-4"/>
          <w:sz w:val="20"/>
        </w:rPr>
        <w:t xml:space="preserve"> </w:t>
      </w:r>
      <w:r>
        <w:rPr>
          <w:sz w:val="20"/>
        </w:rPr>
        <w:t>under</w:t>
      </w:r>
      <w:r>
        <w:rPr>
          <w:spacing w:val="-6"/>
          <w:sz w:val="20"/>
        </w:rPr>
        <w:t xml:space="preserve"> </w:t>
      </w:r>
      <w:r>
        <w:rPr>
          <w:sz w:val="20"/>
        </w:rPr>
        <w:t>the</w:t>
      </w:r>
      <w:r>
        <w:rPr>
          <w:spacing w:val="-4"/>
          <w:sz w:val="20"/>
        </w:rPr>
        <w:t xml:space="preserve"> </w:t>
      </w:r>
      <w:r>
        <w:rPr>
          <w:sz w:val="20"/>
        </w:rPr>
        <w:t>above</w:t>
      </w:r>
      <w:r>
        <w:rPr>
          <w:spacing w:val="-7"/>
          <w:sz w:val="20"/>
        </w:rPr>
        <w:t xml:space="preserve"> </w:t>
      </w:r>
      <w:r>
        <w:rPr>
          <w:sz w:val="20"/>
        </w:rPr>
        <w:t>rules,</w:t>
      </w:r>
      <w:r>
        <w:rPr>
          <w:spacing w:val="-3"/>
          <w:sz w:val="20"/>
        </w:rPr>
        <w:t xml:space="preserve"> </w:t>
      </w:r>
      <w:r>
        <w:rPr>
          <w:sz w:val="20"/>
        </w:rPr>
        <w:t>but</w:t>
      </w:r>
      <w:r>
        <w:rPr>
          <w:spacing w:val="-2"/>
          <w:sz w:val="20"/>
        </w:rPr>
        <w:t xml:space="preserve"> </w:t>
      </w:r>
      <w:r>
        <w:rPr>
          <w:sz w:val="20"/>
        </w:rPr>
        <w:t>would</w:t>
      </w:r>
      <w:r>
        <w:rPr>
          <w:spacing w:val="-5"/>
          <w:sz w:val="20"/>
        </w:rPr>
        <w:t xml:space="preserve"> </w:t>
      </w:r>
      <w:r>
        <w:rPr>
          <w:sz w:val="20"/>
        </w:rPr>
        <w:t>not</w:t>
      </w:r>
      <w:r>
        <w:rPr>
          <w:spacing w:val="-3"/>
          <w:sz w:val="20"/>
        </w:rPr>
        <w:t xml:space="preserve"> </w:t>
      </w:r>
      <w:r>
        <w:rPr>
          <w:sz w:val="20"/>
        </w:rPr>
        <w:t>allocate</w:t>
      </w:r>
      <w:r>
        <w:rPr>
          <w:spacing w:val="-5"/>
          <w:sz w:val="20"/>
        </w:rPr>
        <w:t xml:space="preserve"> </w:t>
      </w:r>
      <w:r>
        <w:rPr>
          <w:sz w:val="20"/>
        </w:rPr>
        <w:t>it</w:t>
      </w:r>
      <w:r>
        <w:rPr>
          <w:spacing w:val="-3"/>
          <w:sz w:val="20"/>
        </w:rPr>
        <w:t xml:space="preserve"> </w:t>
      </w:r>
      <w:r>
        <w:rPr>
          <w:sz w:val="20"/>
        </w:rPr>
        <w:t>to</w:t>
      </w:r>
      <w:r>
        <w:rPr>
          <w:spacing w:val="-5"/>
          <w:sz w:val="20"/>
        </w:rPr>
        <w:t xml:space="preserve"> </w:t>
      </w:r>
      <w:r>
        <w:rPr>
          <w:sz w:val="20"/>
        </w:rPr>
        <w:t>a</w:t>
      </w:r>
      <w:r>
        <w:rPr>
          <w:spacing w:val="-4"/>
          <w:sz w:val="20"/>
        </w:rPr>
        <w:t xml:space="preserve"> </w:t>
      </w:r>
      <w:r>
        <w:rPr>
          <w:sz w:val="20"/>
        </w:rPr>
        <w:t>market</w:t>
      </w:r>
      <w:r>
        <w:rPr>
          <w:spacing w:val="-7"/>
          <w:sz w:val="20"/>
        </w:rPr>
        <w:t xml:space="preserve"> </w:t>
      </w:r>
      <w:r>
        <w:rPr>
          <w:sz w:val="20"/>
        </w:rPr>
        <w:t>jurisdiction</w:t>
      </w:r>
      <w:r>
        <w:rPr>
          <w:spacing w:val="-4"/>
          <w:sz w:val="20"/>
        </w:rPr>
        <w:t xml:space="preserve"> </w:t>
      </w:r>
      <w:r>
        <w:rPr>
          <w:sz w:val="20"/>
        </w:rPr>
        <w:t>to</w:t>
      </w:r>
      <w:r>
        <w:rPr>
          <w:spacing w:val="-5"/>
          <w:sz w:val="20"/>
        </w:rPr>
        <w:t xml:space="preserve"> </w:t>
      </w:r>
      <w:r>
        <w:rPr>
          <w:sz w:val="20"/>
        </w:rPr>
        <w:t>the</w:t>
      </w:r>
      <w:r>
        <w:rPr>
          <w:spacing w:val="-6"/>
          <w:sz w:val="20"/>
        </w:rPr>
        <w:t xml:space="preserve"> </w:t>
      </w:r>
      <w:r>
        <w:rPr>
          <w:sz w:val="20"/>
        </w:rPr>
        <w:t xml:space="preserve">extent it already allocates and earns residual profit in that jurisdiction. </w:t>
      </w:r>
      <w:r>
        <w:rPr>
          <w:spacing w:val="3"/>
          <w:sz w:val="20"/>
        </w:rPr>
        <w:t xml:space="preserve">The </w:t>
      </w:r>
      <w:r>
        <w:rPr>
          <w:sz w:val="20"/>
        </w:rPr>
        <w:t xml:space="preserve">marketing and distribution profit safe </w:t>
      </w:r>
      <w:proofErr w:type="spellStart"/>
      <w:r>
        <w:rPr>
          <w:sz w:val="20"/>
        </w:rPr>
        <w:t>harbour</w:t>
      </w:r>
      <w:proofErr w:type="spellEnd"/>
      <w:r>
        <w:rPr>
          <w:sz w:val="20"/>
        </w:rPr>
        <w:t xml:space="preserve"> seeks to deliver this outcome. It would not be a traditional safe </w:t>
      </w:r>
      <w:proofErr w:type="spellStart"/>
      <w:r>
        <w:rPr>
          <w:sz w:val="20"/>
        </w:rPr>
        <w:t>harbour</w:t>
      </w:r>
      <w:proofErr w:type="spellEnd"/>
      <w:r>
        <w:rPr>
          <w:sz w:val="20"/>
        </w:rPr>
        <w:t>, but would instead “cap” the</w:t>
      </w:r>
      <w:r>
        <w:rPr>
          <w:spacing w:val="16"/>
          <w:sz w:val="20"/>
        </w:rPr>
        <w:t xml:space="preserve"> </w:t>
      </w:r>
      <w:r>
        <w:rPr>
          <w:sz w:val="20"/>
        </w:rPr>
        <w:t>allocation</w:t>
      </w:r>
      <w:r>
        <w:rPr>
          <w:spacing w:val="16"/>
          <w:sz w:val="20"/>
        </w:rPr>
        <w:t xml:space="preserve"> </w:t>
      </w:r>
      <w:r>
        <w:rPr>
          <w:sz w:val="20"/>
        </w:rPr>
        <w:t>of</w:t>
      </w:r>
      <w:r>
        <w:rPr>
          <w:spacing w:val="19"/>
          <w:sz w:val="20"/>
        </w:rPr>
        <w:t xml:space="preserve"> </w:t>
      </w:r>
      <w:r>
        <w:rPr>
          <w:sz w:val="20"/>
        </w:rPr>
        <w:t>Amount</w:t>
      </w:r>
      <w:r>
        <w:rPr>
          <w:spacing w:val="16"/>
          <w:sz w:val="20"/>
        </w:rPr>
        <w:t xml:space="preserve"> </w:t>
      </w:r>
      <w:r>
        <w:rPr>
          <w:sz w:val="20"/>
        </w:rPr>
        <w:t>A</w:t>
      </w:r>
      <w:r>
        <w:rPr>
          <w:spacing w:val="18"/>
          <w:sz w:val="20"/>
        </w:rPr>
        <w:t xml:space="preserve"> </w:t>
      </w:r>
      <w:r>
        <w:rPr>
          <w:sz w:val="20"/>
        </w:rPr>
        <w:t>to</w:t>
      </w:r>
      <w:r>
        <w:rPr>
          <w:spacing w:val="15"/>
          <w:sz w:val="20"/>
        </w:rPr>
        <w:t xml:space="preserve"> </w:t>
      </w:r>
      <w:r>
        <w:rPr>
          <w:sz w:val="20"/>
        </w:rPr>
        <w:t>market</w:t>
      </w:r>
      <w:r>
        <w:rPr>
          <w:spacing w:val="16"/>
          <w:sz w:val="20"/>
        </w:rPr>
        <w:t xml:space="preserve"> </w:t>
      </w:r>
      <w:r>
        <w:rPr>
          <w:sz w:val="20"/>
        </w:rPr>
        <w:t>jurisdictions</w:t>
      </w:r>
      <w:r>
        <w:rPr>
          <w:spacing w:val="18"/>
          <w:sz w:val="20"/>
        </w:rPr>
        <w:t xml:space="preserve"> </w:t>
      </w:r>
      <w:r>
        <w:rPr>
          <w:sz w:val="20"/>
        </w:rPr>
        <w:t>that</w:t>
      </w:r>
      <w:r>
        <w:rPr>
          <w:spacing w:val="18"/>
          <w:sz w:val="20"/>
        </w:rPr>
        <w:t xml:space="preserve"> </w:t>
      </w:r>
      <w:r>
        <w:rPr>
          <w:sz w:val="20"/>
        </w:rPr>
        <w:t>already</w:t>
      </w:r>
      <w:r>
        <w:rPr>
          <w:spacing w:val="13"/>
          <w:sz w:val="20"/>
        </w:rPr>
        <w:t xml:space="preserve"> </w:t>
      </w:r>
      <w:r>
        <w:rPr>
          <w:sz w:val="20"/>
        </w:rPr>
        <w:t>have</w:t>
      </w:r>
      <w:r>
        <w:rPr>
          <w:spacing w:val="17"/>
          <w:sz w:val="20"/>
        </w:rPr>
        <w:t xml:space="preserve"> </w:t>
      </w:r>
      <w:r>
        <w:rPr>
          <w:sz w:val="20"/>
        </w:rPr>
        <w:t>taxing</w:t>
      </w:r>
      <w:r>
        <w:rPr>
          <w:spacing w:val="16"/>
          <w:sz w:val="20"/>
        </w:rPr>
        <w:t xml:space="preserve"> </w:t>
      </w:r>
      <w:r>
        <w:rPr>
          <w:sz w:val="20"/>
        </w:rPr>
        <w:t>rights</w:t>
      </w:r>
      <w:r>
        <w:rPr>
          <w:spacing w:val="18"/>
          <w:sz w:val="20"/>
        </w:rPr>
        <w:t xml:space="preserve"> </w:t>
      </w:r>
      <w:r>
        <w:rPr>
          <w:sz w:val="20"/>
        </w:rPr>
        <w:t>over</w:t>
      </w:r>
      <w:r>
        <w:rPr>
          <w:spacing w:val="18"/>
          <w:sz w:val="20"/>
        </w:rPr>
        <w:t xml:space="preserve"> </w:t>
      </w:r>
      <w:r>
        <w:rPr>
          <w:sz w:val="20"/>
        </w:rPr>
        <w:t>a</w:t>
      </w:r>
      <w:r>
        <w:rPr>
          <w:spacing w:val="16"/>
          <w:sz w:val="20"/>
        </w:rPr>
        <w:t xml:space="preserve"> </w:t>
      </w:r>
      <w:r>
        <w:rPr>
          <w:sz w:val="20"/>
        </w:rPr>
        <w:t>group’s</w:t>
      </w:r>
      <w:r>
        <w:rPr>
          <w:spacing w:val="19"/>
          <w:sz w:val="20"/>
        </w:rPr>
        <w:t xml:space="preserve"> </w:t>
      </w:r>
      <w:r>
        <w:rPr>
          <w:sz w:val="20"/>
        </w:rPr>
        <w:t>profits</w:t>
      </w:r>
    </w:p>
    <w:p w14:paraId="6369A737" w14:textId="77777777" w:rsidR="006A213B" w:rsidRDefault="006A213B" w:rsidP="006A213B">
      <w:pPr>
        <w:spacing w:line="271" w:lineRule="auto"/>
        <w:jc w:val="both"/>
        <w:rPr>
          <w:sz w:val="20"/>
        </w:rPr>
        <w:sectPr w:rsidR="006A213B">
          <w:pgSz w:w="11910" w:h="16840"/>
          <w:pgMar w:top="1500" w:right="820" w:bottom="1820" w:left="580" w:header="1244" w:footer="1638" w:gutter="0"/>
          <w:cols w:space="720"/>
        </w:sectPr>
      </w:pPr>
    </w:p>
    <w:p w14:paraId="6740D579" w14:textId="77777777" w:rsidR="006A213B" w:rsidRDefault="006A213B" w:rsidP="006A213B">
      <w:pPr>
        <w:pStyle w:val="BodyText"/>
        <w:spacing w:before="5"/>
      </w:pPr>
    </w:p>
    <w:p w14:paraId="3D4A83C2" w14:textId="77777777" w:rsidR="006A213B" w:rsidRDefault="006A213B" w:rsidP="006A213B">
      <w:pPr>
        <w:pStyle w:val="BodyText"/>
        <w:spacing w:before="93" w:line="271" w:lineRule="auto"/>
        <w:ind w:left="723" w:right="483"/>
        <w:jc w:val="both"/>
      </w:pPr>
      <w:r>
        <w:t>under</w:t>
      </w:r>
      <w:r>
        <w:rPr>
          <w:spacing w:val="-13"/>
        </w:rPr>
        <w:t xml:space="preserve"> </w:t>
      </w:r>
      <w:r>
        <w:t>existing</w:t>
      </w:r>
      <w:r>
        <w:rPr>
          <w:spacing w:val="-14"/>
        </w:rPr>
        <w:t xml:space="preserve"> </w:t>
      </w:r>
      <w:r>
        <w:t>tax</w:t>
      </w:r>
      <w:r>
        <w:rPr>
          <w:spacing w:val="-14"/>
        </w:rPr>
        <w:t xml:space="preserve"> </w:t>
      </w:r>
      <w:r>
        <w:t>rules.</w:t>
      </w:r>
      <w:r>
        <w:rPr>
          <w:spacing w:val="-16"/>
        </w:rPr>
        <w:t xml:space="preserve"> </w:t>
      </w:r>
      <w:r>
        <w:t>Conceptually,</w:t>
      </w:r>
      <w:r>
        <w:rPr>
          <w:spacing w:val="-11"/>
        </w:rPr>
        <w:t xml:space="preserve"> </w:t>
      </w:r>
      <w:r>
        <w:t>it</w:t>
      </w:r>
      <w:r>
        <w:rPr>
          <w:spacing w:val="-13"/>
        </w:rPr>
        <w:t xml:space="preserve"> </w:t>
      </w:r>
      <w:r>
        <w:t>would</w:t>
      </w:r>
      <w:r>
        <w:rPr>
          <w:spacing w:val="-14"/>
        </w:rPr>
        <w:t xml:space="preserve"> </w:t>
      </w:r>
      <w:r>
        <w:t>consider</w:t>
      </w:r>
      <w:r>
        <w:rPr>
          <w:spacing w:val="-15"/>
        </w:rPr>
        <w:t xml:space="preserve"> </w:t>
      </w:r>
      <w:r>
        <w:t>the</w:t>
      </w:r>
      <w:r>
        <w:rPr>
          <w:spacing w:val="-13"/>
        </w:rPr>
        <w:t xml:space="preserve"> </w:t>
      </w:r>
      <w:r>
        <w:t>income</w:t>
      </w:r>
      <w:r>
        <w:rPr>
          <w:spacing w:val="-16"/>
        </w:rPr>
        <w:t xml:space="preserve"> </w:t>
      </w:r>
      <w:r>
        <w:t>taxes</w:t>
      </w:r>
      <w:r>
        <w:rPr>
          <w:spacing w:val="-14"/>
        </w:rPr>
        <w:t xml:space="preserve"> </w:t>
      </w:r>
      <w:r>
        <w:t>payable</w:t>
      </w:r>
      <w:r>
        <w:rPr>
          <w:spacing w:val="-14"/>
        </w:rPr>
        <w:t xml:space="preserve"> </w:t>
      </w:r>
      <w:r>
        <w:t>in</w:t>
      </w:r>
      <w:r>
        <w:rPr>
          <w:spacing w:val="-15"/>
        </w:rPr>
        <w:t xml:space="preserve"> </w:t>
      </w:r>
      <w:r>
        <w:t>the</w:t>
      </w:r>
      <w:r>
        <w:rPr>
          <w:spacing w:val="-16"/>
        </w:rPr>
        <w:t xml:space="preserve"> </w:t>
      </w:r>
      <w:r>
        <w:t>market</w:t>
      </w:r>
      <w:r>
        <w:rPr>
          <w:spacing w:val="-15"/>
        </w:rPr>
        <w:t xml:space="preserve"> </w:t>
      </w:r>
      <w:r>
        <w:t>jurisdiction under existing taxing rights and Amount A together, and adjust the quantum of Amount A taxable in a market</w:t>
      </w:r>
      <w:r>
        <w:rPr>
          <w:spacing w:val="-9"/>
        </w:rPr>
        <w:t xml:space="preserve"> </w:t>
      </w:r>
      <w:r>
        <w:t>jurisdiction,</w:t>
      </w:r>
      <w:r>
        <w:rPr>
          <w:spacing w:val="-7"/>
        </w:rPr>
        <w:t xml:space="preserve"> </w:t>
      </w:r>
      <w:r>
        <w:t>on</w:t>
      </w:r>
      <w:r>
        <w:rPr>
          <w:spacing w:val="-6"/>
        </w:rPr>
        <w:t xml:space="preserve"> </w:t>
      </w:r>
      <w:r>
        <w:t>the</w:t>
      </w:r>
      <w:r>
        <w:rPr>
          <w:spacing w:val="-5"/>
        </w:rPr>
        <w:t xml:space="preserve"> </w:t>
      </w:r>
      <w:r>
        <w:t>basis</w:t>
      </w:r>
      <w:r>
        <w:rPr>
          <w:spacing w:val="-5"/>
        </w:rPr>
        <w:t xml:space="preserve"> </w:t>
      </w:r>
      <w:r>
        <w:t>of</w:t>
      </w:r>
      <w:r>
        <w:rPr>
          <w:spacing w:val="-4"/>
        </w:rPr>
        <w:t xml:space="preserve"> </w:t>
      </w:r>
      <w:r>
        <w:t>limiting</w:t>
      </w:r>
      <w:r>
        <w:rPr>
          <w:spacing w:val="-7"/>
        </w:rPr>
        <w:t xml:space="preserve"> </w:t>
      </w:r>
      <w:r>
        <w:t>it</w:t>
      </w:r>
      <w:r>
        <w:rPr>
          <w:spacing w:val="-4"/>
        </w:rPr>
        <w:t xml:space="preserve"> </w:t>
      </w:r>
      <w:r>
        <w:t>where</w:t>
      </w:r>
      <w:r>
        <w:rPr>
          <w:spacing w:val="-5"/>
        </w:rPr>
        <w:t xml:space="preserve"> </w:t>
      </w:r>
      <w:r>
        <w:t>the</w:t>
      </w:r>
      <w:r>
        <w:rPr>
          <w:spacing w:val="-7"/>
        </w:rPr>
        <w:t xml:space="preserve"> </w:t>
      </w:r>
      <w:r>
        <w:t>residual</w:t>
      </w:r>
      <w:r>
        <w:rPr>
          <w:spacing w:val="-5"/>
        </w:rPr>
        <w:t xml:space="preserve"> </w:t>
      </w:r>
      <w:r>
        <w:t>profit</w:t>
      </w:r>
      <w:r>
        <w:rPr>
          <w:spacing w:val="-5"/>
        </w:rPr>
        <w:t xml:space="preserve"> </w:t>
      </w:r>
      <w:r>
        <w:t>of</w:t>
      </w:r>
      <w:r>
        <w:rPr>
          <w:spacing w:val="-5"/>
        </w:rPr>
        <w:t xml:space="preserve"> </w:t>
      </w:r>
      <w:r>
        <w:t>the</w:t>
      </w:r>
      <w:r>
        <w:rPr>
          <w:spacing w:val="-6"/>
        </w:rPr>
        <w:t xml:space="preserve"> </w:t>
      </w:r>
      <w:r>
        <w:t>MNE</w:t>
      </w:r>
      <w:r>
        <w:rPr>
          <w:spacing w:val="-4"/>
        </w:rPr>
        <w:t xml:space="preserve"> </w:t>
      </w:r>
      <w:r>
        <w:t>group</w:t>
      </w:r>
      <w:r>
        <w:rPr>
          <w:spacing w:val="-5"/>
        </w:rPr>
        <w:t xml:space="preserve"> </w:t>
      </w:r>
      <w:r>
        <w:t>is</w:t>
      </w:r>
      <w:r>
        <w:rPr>
          <w:spacing w:val="-5"/>
        </w:rPr>
        <w:t xml:space="preserve"> </w:t>
      </w:r>
      <w:r>
        <w:t>already</w:t>
      </w:r>
      <w:r>
        <w:rPr>
          <w:spacing w:val="-6"/>
        </w:rPr>
        <w:t xml:space="preserve"> </w:t>
      </w:r>
      <w:r>
        <w:t>taxed</w:t>
      </w:r>
      <w:r>
        <w:rPr>
          <w:spacing w:val="5"/>
        </w:rPr>
        <w:t xml:space="preserve"> </w:t>
      </w:r>
      <w:r>
        <w:t>in that jurisdiction as a result of the existing profit allocation</w:t>
      </w:r>
      <w:r>
        <w:rPr>
          <w:spacing w:val="-8"/>
        </w:rPr>
        <w:t xml:space="preserve"> </w:t>
      </w:r>
      <w:r>
        <w:t>rules.</w:t>
      </w:r>
    </w:p>
    <w:p w14:paraId="6EAD8C87" w14:textId="77777777" w:rsidR="006A213B" w:rsidRDefault="006A213B" w:rsidP="00665CAB">
      <w:pPr>
        <w:pStyle w:val="ListParagraph"/>
        <w:numPr>
          <w:ilvl w:val="0"/>
          <w:numId w:val="11"/>
        </w:numPr>
        <w:tabs>
          <w:tab w:val="left" w:pos="1444"/>
        </w:tabs>
        <w:spacing w:before="120" w:line="271" w:lineRule="auto"/>
        <w:ind w:right="482" w:firstLine="0"/>
        <w:jc w:val="both"/>
        <w:rPr>
          <w:sz w:val="20"/>
        </w:rPr>
      </w:pPr>
      <w:r>
        <w:rPr>
          <w:sz w:val="20"/>
        </w:rPr>
        <w:t xml:space="preserve">Under this approach, the basic mechanics of Amount A would be retained, and the formula itself would remain unchanged. A safe </w:t>
      </w:r>
      <w:proofErr w:type="spellStart"/>
      <w:r>
        <w:rPr>
          <w:sz w:val="20"/>
        </w:rPr>
        <w:t>harbour</w:t>
      </w:r>
      <w:proofErr w:type="spellEnd"/>
      <w:r>
        <w:rPr>
          <w:sz w:val="20"/>
        </w:rPr>
        <w:t xml:space="preserve"> return would be determined which would combine </w:t>
      </w:r>
      <w:r>
        <w:rPr>
          <w:spacing w:val="4"/>
          <w:sz w:val="20"/>
        </w:rPr>
        <w:t xml:space="preserve">the </w:t>
      </w:r>
      <w:r>
        <w:rPr>
          <w:sz w:val="20"/>
        </w:rPr>
        <w:t>residual profit that an MNE group would be expected to allocate to a market jurisdiction, with an additional fixed return</w:t>
      </w:r>
      <w:r>
        <w:rPr>
          <w:spacing w:val="-9"/>
          <w:sz w:val="20"/>
        </w:rPr>
        <w:t xml:space="preserve"> </w:t>
      </w:r>
      <w:r>
        <w:rPr>
          <w:sz w:val="20"/>
        </w:rPr>
        <w:t>to</w:t>
      </w:r>
      <w:r>
        <w:rPr>
          <w:spacing w:val="-9"/>
          <w:sz w:val="20"/>
        </w:rPr>
        <w:t xml:space="preserve"> </w:t>
      </w:r>
      <w:r>
        <w:rPr>
          <w:sz w:val="20"/>
        </w:rPr>
        <w:t>compensate</w:t>
      </w:r>
      <w:r>
        <w:rPr>
          <w:spacing w:val="-7"/>
          <w:sz w:val="20"/>
        </w:rPr>
        <w:t xml:space="preserve"> </w:t>
      </w:r>
      <w:r>
        <w:rPr>
          <w:sz w:val="20"/>
        </w:rPr>
        <w:t>the</w:t>
      </w:r>
      <w:r>
        <w:rPr>
          <w:spacing w:val="-7"/>
          <w:sz w:val="20"/>
        </w:rPr>
        <w:t xml:space="preserve"> </w:t>
      </w:r>
      <w:r>
        <w:rPr>
          <w:sz w:val="20"/>
        </w:rPr>
        <w:t>local</w:t>
      </w:r>
      <w:r>
        <w:rPr>
          <w:spacing w:val="-10"/>
          <w:sz w:val="20"/>
        </w:rPr>
        <w:t xml:space="preserve"> </w:t>
      </w:r>
      <w:r>
        <w:rPr>
          <w:sz w:val="20"/>
        </w:rPr>
        <w:t>marketing</w:t>
      </w:r>
      <w:r>
        <w:rPr>
          <w:spacing w:val="-7"/>
          <w:sz w:val="20"/>
        </w:rPr>
        <w:t xml:space="preserve"> </w:t>
      </w:r>
      <w:r>
        <w:rPr>
          <w:sz w:val="20"/>
        </w:rPr>
        <w:t>and</w:t>
      </w:r>
      <w:r>
        <w:rPr>
          <w:spacing w:val="-7"/>
          <w:sz w:val="20"/>
        </w:rPr>
        <w:t xml:space="preserve"> </w:t>
      </w:r>
      <w:r>
        <w:rPr>
          <w:sz w:val="20"/>
        </w:rPr>
        <w:t>distribution</w:t>
      </w:r>
      <w:r>
        <w:rPr>
          <w:spacing w:val="-8"/>
          <w:sz w:val="20"/>
        </w:rPr>
        <w:t xml:space="preserve"> </w:t>
      </w:r>
      <w:r>
        <w:rPr>
          <w:sz w:val="20"/>
        </w:rPr>
        <w:t>presence</w:t>
      </w:r>
      <w:r>
        <w:rPr>
          <w:spacing w:val="-7"/>
          <w:sz w:val="20"/>
        </w:rPr>
        <w:t xml:space="preserve"> </w:t>
      </w:r>
      <w:r>
        <w:rPr>
          <w:sz w:val="20"/>
        </w:rPr>
        <w:t>(more</w:t>
      </w:r>
      <w:r>
        <w:rPr>
          <w:spacing w:val="-9"/>
          <w:sz w:val="20"/>
        </w:rPr>
        <w:t xml:space="preserve"> </w:t>
      </w:r>
      <w:r>
        <w:rPr>
          <w:sz w:val="20"/>
        </w:rPr>
        <w:t>below).</w:t>
      </w:r>
      <w:r>
        <w:rPr>
          <w:spacing w:val="-6"/>
          <w:sz w:val="20"/>
        </w:rPr>
        <w:t xml:space="preserve"> </w:t>
      </w:r>
      <w:r>
        <w:rPr>
          <w:sz w:val="20"/>
        </w:rPr>
        <w:t>The</w:t>
      </w:r>
      <w:r>
        <w:rPr>
          <w:spacing w:val="-9"/>
          <w:sz w:val="20"/>
        </w:rPr>
        <w:t xml:space="preserve"> </w:t>
      </w:r>
      <w:r>
        <w:rPr>
          <w:sz w:val="20"/>
        </w:rPr>
        <w:t>safe</w:t>
      </w:r>
      <w:r>
        <w:rPr>
          <w:spacing w:val="-9"/>
          <w:sz w:val="20"/>
        </w:rPr>
        <w:t xml:space="preserve"> </w:t>
      </w:r>
      <w:proofErr w:type="spellStart"/>
      <w:r>
        <w:rPr>
          <w:sz w:val="20"/>
        </w:rPr>
        <w:t>harbour</w:t>
      </w:r>
      <w:proofErr w:type="spellEnd"/>
      <w:r>
        <w:rPr>
          <w:spacing w:val="-6"/>
          <w:sz w:val="20"/>
        </w:rPr>
        <w:t xml:space="preserve"> </w:t>
      </w:r>
      <w:r>
        <w:rPr>
          <w:sz w:val="20"/>
        </w:rPr>
        <w:t xml:space="preserve">would </w:t>
      </w:r>
      <w:proofErr w:type="spellStart"/>
      <w:r>
        <w:rPr>
          <w:sz w:val="20"/>
        </w:rPr>
        <w:t>recognise</w:t>
      </w:r>
      <w:proofErr w:type="spellEnd"/>
      <w:r>
        <w:rPr>
          <w:sz w:val="20"/>
        </w:rPr>
        <w:t xml:space="preserve"> that there are two ways that residual profits relevant to Amount A could be allocated to the market</w:t>
      </w:r>
      <w:r>
        <w:rPr>
          <w:spacing w:val="-14"/>
          <w:sz w:val="20"/>
        </w:rPr>
        <w:t xml:space="preserve"> </w:t>
      </w:r>
      <w:r>
        <w:rPr>
          <w:sz w:val="20"/>
        </w:rPr>
        <w:t>jurisdictions.</w:t>
      </w:r>
      <w:r>
        <w:rPr>
          <w:spacing w:val="-10"/>
          <w:sz w:val="20"/>
        </w:rPr>
        <w:t xml:space="preserve"> </w:t>
      </w:r>
      <w:r>
        <w:rPr>
          <w:sz w:val="20"/>
        </w:rPr>
        <w:t>All</w:t>
      </w:r>
      <w:r>
        <w:rPr>
          <w:spacing w:val="-10"/>
          <w:sz w:val="20"/>
        </w:rPr>
        <w:t xml:space="preserve"> </w:t>
      </w:r>
      <w:r>
        <w:rPr>
          <w:sz w:val="20"/>
        </w:rPr>
        <w:t>MNE</w:t>
      </w:r>
      <w:r>
        <w:rPr>
          <w:spacing w:val="-12"/>
          <w:sz w:val="20"/>
        </w:rPr>
        <w:t xml:space="preserve"> </w:t>
      </w:r>
      <w:r>
        <w:rPr>
          <w:sz w:val="20"/>
        </w:rPr>
        <w:t>groups</w:t>
      </w:r>
      <w:r>
        <w:rPr>
          <w:spacing w:val="-8"/>
          <w:sz w:val="20"/>
        </w:rPr>
        <w:t xml:space="preserve"> </w:t>
      </w:r>
      <w:r>
        <w:rPr>
          <w:sz w:val="20"/>
        </w:rPr>
        <w:t>would</w:t>
      </w:r>
      <w:r>
        <w:rPr>
          <w:spacing w:val="-12"/>
          <w:sz w:val="20"/>
        </w:rPr>
        <w:t xml:space="preserve"> </w:t>
      </w:r>
      <w:r>
        <w:rPr>
          <w:sz w:val="20"/>
        </w:rPr>
        <w:t>calculate</w:t>
      </w:r>
      <w:r>
        <w:rPr>
          <w:spacing w:val="-10"/>
          <w:sz w:val="20"/>
        </w:rPr>
        <w:t xml:space="preserve"> </w:t>
      </w:r>
      <w:r>
        <w:rPr>
          <w:sz w:val="20"/>
        </w:rPr>
        <w:t>Amount</w:t>
      </w:r>
      <w:r>
        <w:rPr>
          <w:spacing w:val="-12"/>
          <w:sz w:val="20"/>
        </w:rPr>
        <w:t xml:space="preserve"> </w:t>
      </w:r>
      <w:r>
        <w:rPr>
          <w:sz w:val="20"/>
        </w:rPr>
        <w:t>A</w:t>
      </w:r>
      <w:r>
        <w:rPr>
          <w:spacing w:val="-12"/>
          <w:sz w:val="20"/>
        </w:rPr>
        <w:t xml:space="preserve"> </w:t>
      </w:r>
      <w:r>
        <w:rPr>
          <w:sz w:val="20"/>
        </w:rPr>
        <w:t>and</w:t>
      </w:r>
      <w:r>
        <w:rPr>
          <w:spacing w:val="-7"/>
          <w:sz w:val="20"/>
        </w:rPr>
        <w:t xml:space="preserve"> </w:t>
      </w:r>
      <w:r>
        <w:rPr>
          <w:sz w:val="20"/>
        </w:rPr>
        <w:t>would</w:t>
      </w:r>
      <w:r>
        <w:rPr>
          <w:spacing w:val="-10"/>
          <w:sz w:val="20"/>
        </w:rPr>
        <w:t xml:space="preserve"> </w:t>
      </w:r>
      <w:r>
        <w:rPr>
          <w:sz w:val="20"/>
        </w:rPr>
        <w:t>then</w:t>
      </w:r>
      <w:r>
        <w:rPr>
          <w:spacing w:val="-12"/>
          <w:sz w:val="20"/>
        </w:rPr>
        <w:t xml:space="preserve"> </w:t>
      </w:r>
      <w:r>
        <w:rPr>
          <w:sz w:val="20"/>
        </w:rPr>
        <w:t>either</w:t>
      </w:r>
      <w:r>
        <w:rPr>
          <w:spacing w:val="-10"/>
          <w:sz w:val="20"/>
        </w:rPr>
        <w:t xml:space="preserve"> </w:t>
      </w:r>
      <w:r>
        <w:rPr>
          <w:sz w:val="20"/>
        </w:rPr>
        <w:t>benefit</w:t>
      </w:r>
      <w:r>
        <w:rPr>
          <w:spacing w:val="-11"/>
          <w:sz w:val="20"/>
        </w:rPr>
        <w:t xml:space="preserve"> </w:t>
      </w:r>
      <w:r>
        <w:rPr>
          <w:sz w:val="20"/>
        </w:rPr>
        <w:t>from</w:t>
      </w:r>
      <w:r>
        <w:rPr>
          <w:spacing w:val="-7"/>
          <w:sz w:val="20"/>
        </w:rPr>
        <w:t xml:space="preserve"> </w:t>
      </w:r>
      <w:r>
        <w:rPr>
          <w:sz w:val="20"/>
        </w:rPr>
        <w:t>the</w:t>
      </w:r>
      <w:r>
        <w:rPr>
          <w:spacing w:val="-12"/>
          <w:sz w:val="20"/>
        </w:rPr>
        <w:t xml:space="preserve"> </w:t>
      </w:r>
      <w:r>
        <w:rPr>
          <w:sz w:val="20"/>
        </w:rPr>
        <w:t xml:space="preserve">safe </w:t>
      </w:r>
      <w:proofErr w:type="spellStart"/>
      <w:r>
        <w:rPr>
          <w:sz w:val="20"/>
        </w:rPr>
        <w:t>harbour</w:t>
      </w:r>
      <w:proofErr w:type="spellEnd"/>
      <w:r>
        <w:rPr>
          <w:sz w:val="20"/>
        </w:rPr>
        <w:t xml:space="preserve"> or pay Amount A through the new Amount A</w:t>
      </w:r>
      <w:r>
        <w:rPr>
          <w:spacing w:val="-10"/>
          <w:sz w:val="20"/>
        </w:rPr>
        <w:t xml:space="preserve"> </w:t>
      </w:r>
      <w:r>
        <w:rPr>
          <w:sz w:val="20"/>
        </w:rPr>
        <w:t>system.</w:t>
      </w:r>
    </w:p>
    <w:p w14:paraId="12F51C32" w14:textId="77777777" w:rsidR="006A213B" w:rsidRDefault="006A213B" w:rsidP="006A213B">
      <w:pPr>
        <w:pStyle w:val="BodyText"/>
      </w:pPr>
    </w:p>
    <w:p w14:paraId="60475519" w14:textId="77777777" w:rsidR="006A213B" w:rsidRDefault="006A213B" w:rsidP="006A213B">
      <w:pPr>
        <w:pStyle w:val="Heading7"/>
        <w:spacing w:before="1"/>
      </w:pPr>
      <w:bookmarkStart w:id="82" w:name="How_would_this_safe_harbour_work_in_prac"/>
      <w:bookmarkEnd w:id="82"/>
      <w:r>
        <w:rPr>
          <w:color w:val="616161"/>
        </w:rPr>
        <w:t xml:space="preserve">How would this safe </w:t>
      </w:r>
      <w:proofErr w:type="spellStart"/>
      <w:r>
        <w:rPr>
          <w:color w:val="616161"/>
        </w:rPr>
        <w:t>harbour</w:t>
      </w:r>
      <w:proofErr w:type="spellEnd"/>
      <w:r>
        <w:rPr>
          <w:color w:val="616161"/>
        </w:rPr>
        <w:t xml:space="preserve"> work in practice?</w:t>
      </w:r>
    </w:p>
    <w:p w14:paraId="2B987CFF" w14:textId="77777777" w:rsidR="006A213B" w:rsidRDefault="006A213B" w:rsidP="006A213B">
      <w:pPr>
        <w:pStyle w:val="BodyText"/>
        <w:spacing w:before="10"/>
        <w:rPr>
          <w:i/>
          <w:sz w:val="18"/>
        </w:rPr>
      </w:pPr>
    </w:p>
    <w:p w14:paraId="13FFFF1B" w14:textId="77777777" w:rsidR="006A213B" w:rsidRDefault="006A213B" w:rsidP="00665CAB">
      <w:pPr>
        <w:pStyle w:val="ListParagraph"/>
        <w:numPr>
          <w:ilvl w:val="0"/>
          <w:numId w:val="11"/>
        </w:numPr>
        <w:tabs>
          <w:tab w:val="left" w:pos="1444"/>
        </w:tabs>
        <w:spacing w:line="271" w:lineRule="auto"/>
        <w:ind w:right="482" w:firstLine="0"/>
        <w:jc w:val="both"/>
        <w:rPr>
          <w:sz w:val="20"/>
        </w:rPr>
      </w:pPr>
      <w:r>
        <w:rPr>
          <w:sz w:val="20"/>
        </w:rPr>
        <w:t>Where a group has a taxable presence in a market jurisdiction conducting marketing and distribution</w:t>
      </w:r>
      <w:r>
        <w:rPr>
          <w:spacing w:val="-15"/>
          <w:sz w:val="20"/>
        </w:rPr>
        <w:t xml:space="preserve"> </w:t>
      </w:r>
      <w:r>
        <w:rPr>
          <w:sz w:val="20"/>
        </w:rPr>
        <w:t>activities</w:t>
      </w:r>
      <w:r>
        <w:rPr>
          <w:spacing w:val="-15"/>
          <w:sz w:val="20"/>
        </w:rPr>
        <w:t xml:space="preserve"> </w:t>
      </w:r>
      <w:r>
        <w:rPr>
          <w:sz w:val="20"/>
        </w:rPr>
        <w:t>connected</w:t>
      </w:r>
      <w:r>
        <w:rPr>
          <w:spacing w:val="-16"/>
          <w:sz w:val="20"/>
        </w:rPr>
        <w:t xml:space="preserve"> </w:t>
      </w:r>
      <w:r>
        <w:rPr>
          <w:sz w:val="20"/>
        </w:rPr>
        <w:t>to</w:t>
      </w:r>
      <w:r>
        <w:rPr>
          <w:spacing w:val="-14"/>
          <w:sz w:val="20"/>
        </w:rPr>
        <w:t xml:space="preserve"> </w:t>
      </w:r>
      <w:r>
        <w:rPr>
          <w:sz w:val="20"/>
        </w:rPr>
        <w:t>locally</w:t>
      </w:r>
      <w:r>
        <w:rPr>
          <w:spacing w:val="-19"/>
          <w:sz w:val="20"/>
        </w:rPr>
        <w:t xml:space="preserve"> </w:t>
      </w:r>
      <w:r>
        <w:rPr>
          <w:sz w:val="20"/>
        </w:rPr>
        <w:t>sourced</w:t>
      </w:r>
      <w:r>
        <w:rPr>
          <w:spacing w:val="-14"/>
          <w:sz w:val="20"/>
        </w:rPr>
        <w:t xml:space="preserve"> </w:t>
      </w:r>
      <w:r>
        <w:rPr>
          <w:sz w:val="20"/>
        </w:rPr>
        <w:t>in-scope</w:t>
      </w:r>
      <w:r>
        <w:rPr>
          <w:spacing w:val="-16"/>
          <w:sz w:val="20"/>
        </w:rPr>
        <w:t xml:space="preserve"> </w:t>
      </w:r>
      <w:r>
        <w:rPr>
          <w:sz w:val="20"/>
        </w:rPr>
        <w:t>revenue</w:t>
      </w:r>
      <w:r>
        <w:rPr>
          <w:spacing w:val="-14"/>
          <w:sz w:val="20"/>
        </w:rPr>
        <w:t xml:space="preserve"> </w:t>
      </w:r>
      <w:r>
        <w:rPr>
          <w:sz w:val="20"/>
        </w:rPr>
        <w:t>(either</w:t>
      </w:r>
      <w:r>
        <w:rPr>
          <w:spacing w:val="-13"/>
          <w:sz w:val="20"/>
        </w:rPr>
        <w:t xml:space="preserve"> </w:t>
      </w:r>
      <w:r>
        <w:rPr>
          <w:sz w:val="20"/>
        </w:rPr>
        <w:t>a</w:t>
      </w:r>
      <w:r>
        <w:rPr>
          <w:spacing w:val="-16"/>
          <w:sz w:val="20"/>
        </w:rPr>
        <w:t xml:space="preserve"> </w:t>
      </w:r>
      <w:r>
        <w:rPr>
          <w:sz w:val="20"/>
        </w:rPr>
        <w:t>resident</w:t>
      </w:r>
      <w:r>
        <w:rPr>
          <w:spacing w:val="-16"/>
          <w:sz w:val="20"/>
        </w:rPr>
        <w:t xml:space="preserve"> </w:t>
      </w:r>
      <w:r>
        <w:rPr>
          <w:sz w:val="20"/>
        </w:rPr>
        <w:t>entity</w:t>
      </w:r>
      <w:r>
        <w:rPr>
          <w:spacing w:val="-17"/>
          <w:sz w:val="20"/>
        </w:rPr>
        <w:t xml:space="preserve"> </w:t>
      </w:r>
      <w:r>
        <w:rPr>
          <w:sz w:val="20"/>
        </w:rPr>
        <w:t>or</w:t>
      </w:r>
      <w:r>
        <w:rPr>
          <w:spacing w:val="-15"/>
          <w:sz w:val="20"/>
        </w:rPr>
        <w:t xml:space="preserve"> </w:t>
      </w:r>
      <w:r>
        <w:rPr>
          <w:sz w:val="20"/>
        </w:rPr>
        <w:t>a</w:t>
      </w:r>
      <w:r>
        <w:rPr>
          <w:spacing w:val="-14"/>
          <w:sz w:val="20"/>
        </w:rPr>
        <w:t xml:space="preserve"> </w:t>
      </w:r>
      <w:r>
        <w:rPr>
          <w:sz w:val="20"/>
        </w:rPr>
        <w:t>permanent establishment), the group would determine the profits allocated to the market jurisdiction under existing profit allocation rules for the performance of these marketing and distribution activities (the “existing marketing and distribution profit”).</w:t>
      </w:r>
      <w:r>
        <w:rPr>
          <w:position w:val="6"/>
          <w:sz w:val="13"/>
        </w:rPr>
        <w:t xml:space="preserve">105 </w:t>
      </w:r>
      <w:r>
        <w:rPr>
          <w:sz w:val="20"/>
        </w:rPr>
        <w:t xml:space="preserve">The MNE group would then compare the existing marketing and distribution profit with the “safe </w:t>
      </w:r>
      <w:proofErr w:type="spellStart"/>
      <w:r>
        <w:rPr>
          <w:sz w:val="20"/>
        </w:rPr>
        <w:t>harbour</w:t>
      </w:r>
      <w:proofErr w:type="spellEnd"/>
      <w:r>
        <w:rPr>
          <w:sz w:val="20"/>
        </w:rPr>
        <w:t xml:space="preserve"> return”, which would be the sum of two</w:t>
      </w:r>
      <w:r>
        <w:rPr>
          <w:spacing w:val="-22"/>
          <w:sz w:val="20"/>
        </w:rPr>
        <w:t xml:space="preserve"> </w:t>
      </w:r>
      <w:r>
        <w:rPr>
          <w:sz w:val="20"/>
        </w:rPr>
        <w:t>components:</w:t>
      </w:r>
    </w:p>
    <w:p w14:paraId="5EEA78B0" w14:textId="77777777" w:rsidR="006A213B" w:rsidRDefault="006A213B" w:rsidP="00665CAB">
      <w:pPr>
        <w:pStyle w:val="ListParagraph"/>
        <w:numPr>
          <w:ilvl w:val="0"/>
          <w:numId w:val="1"/>
        </w:numPr>
        <w:tabs>
          <w:tab w:val="left" w:pos="1403"/>
        </w:tabs>
        <w:spacing w:before="100"/>
        <w:rPr>
          <w:sz w:val="20"/>
        </w:rPr>
      </w:pPr>
      <w:r>
        <w:rPr>
          <w:sz w:val="20"/>
        </w:rPr>
        <w:t>Amount A, as computed under the Amount A formula;</w:t>
      </w:r>
      <w:r>
        <w:rPr>
          <w:spacing w:val="-4"/>
          <w:sz w:val="20"/>
        </w:rPr>
        <w:t xml:space="preserve"> </w:t>
      </w:r>
      <w:r>
        <w:rPr>
          <w:sz w:val="20"/>
        </w:rPr>
        <w:t>and</w:t>
      </w:r>
    </w:p>
    <w:p w14:paraId="6424D585" w14:textId="77777777" w:rsidR="006A213B" w:rsidRDefault="006A213B" w:rsidP="00665CAB">
      <w:pPr>
        <w:pStyle w:val="ListParagraph"/>
        <w:numPr>
          <w:ilvl w:val="0"/>
          <w:numId w:val="1"/>
        </w:numPr>
        <w:tabs>
          <w:tab w:val="left" w:pos="1403"/>
        </w:tabs>
        <w:spacing w:before="74" w:line="268" w:lineRule="auto"/>
        <w:ind w:right="485"/>
        <w:rPr>
          <w:sz w:val="20"/>
        </w:rPr>
      </w:pPr>
      <w:r>
        <w:rPr>
          <w:sz w:val="20"/>
        </w:rPr>
        <w:t>A fixed return for in-country routine marketing and distribution activities, which could include a regional, and industry</w:t>
      </w:r>
      <w:r>
        <w:rPr>
          <w:spacing w:val="-6"/>
          <w:sz w:val="20"/>
        </w:rPr>
        <w:t xml:space="preserve"> </w:t>
      </w:r>
      <w:r>
        <w:rPr>
          <w:sz w:val="20"/>
        </w:rPr>
        <w:t>uplift.</w:t>
      </w:r>
    </w:p>
    <w:p w14:paraId="74204A7F" w14:textId="77777777" w:rsidR="006A213B" w:rsidRDefault="006A213B" w:rsidP="00665CAB">
      <w:pPr>
        <w:pStyle w:val="ListParagraph"/>
        <w:numPr>
          <w:ilvl w:val="0"/>
          <w:numId w:val="11"/>
        </w:numPr>
        <w:tabs>
          <w:tab w:val="left" w:pos="1444"/>
        </w:tabs>
        <w:spacing w:before="130" w:line="271" w:lineRule="auto"/>
        <w:ind w:right="488" w:firstLine="0"/>
        <w:jc w:val="both"/>
        <w:rPr>
          <w:sz w:val="20"/>
        </w:rPr>
      </w:pPr>
      <w:r>
        <w:rPr>
          <w:sz w:val="20"/>
        </w:rPr>
        <w:t xml:space="preserve">The safe </w:t>
      </w:r>
      <w:proofErr w:type="spellStart"/>
      <w:r>
        <w:rPr>
          <w:sz w:val="20"/>
        </w:rPr>
        <w:t>harbour</w:t>
      </w:r>
      <w:proofErr w:type="spellEnd"/>
      <w:r>
        <w:rPr>
          <w:sz w:val="20"/>
        </w:rPr>
        <w:t xml:space="preserve"> return represents the cap, by reference to which the quantum of Amount A allocated to a market jurisdiction will potentially be adjusted. It would be applied by an MNE group on a market-by-market basis and would give rise to three possible</w:t>
      </w:r>
      <w:r>
        <w:rPr>
          <w:spacing w:val="-7"/>
          <w:sz w:val="20"/>
        </w:rPr>
        <w:t xml:space="preserve"> </w:t>
      </w:r>
      <w:r>
        <w:rPr>
          <w:sz w:val="20"/>
        </w:rPr>
        <w:t>outcomes:</w:t>
      </w:r>
    </w:p>
    <w:p w14:paraId="15D6DBA8" w14:textId="77777777" w:rsidR="006A213B" w:rsidRDefault="006A213B" w:rsidP="00665CAB">
      <w:pPr>
        <w:pStyle w:val="ListParagraph"/>
        <w:numPr>
          <w:ilvl w:val="1"/>
          <w:numId w:val="11"/>
        </w:numPr>
        <w:tabs>
          <w:tab w:val="left" w:pos="1403"/>
        </w:tabs>
        <w:spacing w:before="100" w:line="266" w:lineRule="auto"/>
        <w:ind w:right="481"/>
        <w:rPr>
          <w:sz w:val="20"/>
        </w:rPr>
      </w:pPr>
      <w:r>
        <w:rPr>
          <w:sz w:val="20"/>
        </w:rPr>
        <w:t>Where the existing marketing and distribution profit is lower than the fixed return, the MNE group will not be eligible for the safe</w:t>
      </w:r>
      <w:r>
        <w:rPr>
          <w:spacing w:val="-8"/>
          <w:sz w:val="20"/>
        </w:rPr>
        <w:t xml:space="preserve"> </w:t>
      </w:r>
      <w:proofErr w:type="spellStart"/>
      <w:r>
        <w:rPr>
          <w:sz w:val="20"/>
        </w:rPr>
        <w:t>harbour</w:t>
      </w:r>
      <w:proofErr w:type="spellEnd"/>
      <w:r>
        <w:rPr>
          <w:sz w:val="20"/>
        </w:rPr>
        <w:t>;</w:t>
      </w:r>
    </w:p>
    <w:p w14:paraId="6EB576B3" w14:textId="77777777" w:rsidR="006A213B" w:rsidRDefault="006A213B" w:rsidP="00665CAB">
      <w:pPr>
        <w:pStyle w:val="ListParagraph"/>
        <w:numPr>
          <w:ilvl w:val="1"/>
          <w:numId w:val="11"/>
        </w:numPr>
        <w:tabs>
          <w:tab w:val="left" w:pos="1403"/>
        </w:tabs>
        <w:spacing w:before="54" w:line="271" w:lineRule="auto"/>
        <w:ind w:right="483"/>
        <w:rPr>
          <w:sz w:val="20"/>
        </w:rPr>
      </w:pPr>
      <w:r>
        <w:rPr>
          <w:sz w:val="20"/>
        </w:rPr>
        <w:t xml:space="preserve">Where the existing marketing and distribution profit exceeds the fixed return, but falls below the safe </w:t>
      </w:r>
      <w:proofErr w:type="spellStart"/>
      <w:r>
        <w:rPr>
          <w:sz w:val="20"/>
        </w:rPr>
        <w:t>harbour</w:t>
      </w:r>
      <w:proofErr w:type="spellEnd"/>
      <w:r>
        <w:rPr>
          <w:sz w:val="20"/>
        </w:rPr>
        <w:t xml:space="preserve"> return, the quantum of Amount A allocated to that jurisdiction would be reduced to the difference between the safe </w:t>
      </w:r>
      <w:proofErr w:type="spellStart"/>
      <w:r>
        <w:rPr>
          <w:sz w:val="20"/>
        </w:rPr>
        <w:t>harbour</w:t>
      </w:r>
      <w:proofErr w:type="spellEnd"/>
      <w:r>
        <w:rPr>
          <w:sz w:val="20"/>
        </w:rPr>
        <w:t xml:space="preserve"> return and the profit already allocated to the local presence;</w:t>
      </w:r>
      <w:r>
        <w:rPr>
          <w:spacing w:val="-3"/>
          <w:sz w:val="20"/>
        </w:rPr>
        <w:t xml:space="preserve"> </w:t>
      </w:r>
      <w:r>
        <w:rPr>
          <w:sz w:val="20"/>
        </w:rPr>
        <w:t>and</w:t>
      </w:r>
    </w:p>
    <w:p w14:paraId="4297937C" w14:textId="77777777" w:rsidR="006A213B" w:rsidRDefault="006A213B" w:rsidP="00665CAB">
      <w:pPr>
        <w:pStyle w:val="ListParagraph"/>
        <w:numPr>
          <w:ilvl w:val="1"/>
          <w:numId w:val="11"/>
        </w:numPr>
        <w:tabs>
          <w:tab w:val="left" w:pos="1403"/>
        </w:tabs>
        <w:spacing w:before="42" w:line="266" w:lineRule="auto"/>
        <w:ind w:right="486"/>
        <w:rPr>
          <w:sz w:val="20"/>
        </w:rPr>
      </w:pPr>
      <w:r>
        <w:rPr>
          <w:sz w:val="20"/>
        </w:rPr>
        <w:t>Where</w:t>
      </w:r>
      <w:r>
        <w:rPr>
          <w:spacing w:val="-6"/>
          <w:sz w:val="20"/>
        </w:rPr>
        <w:t xml:space="preserve"> </w:t>
      </w:r>
      <w:r>
        <w:rPr>
          <w:sz w:val="20"/>
        </w:rPr>
        <w:t>the</w:t>
      </w:r>
      <w:r>
        <w:rPr>
          <w:spacing w:val="-7"/>
          <w:sz w:val="20"/>
        </w:rPr>
        <w:t xml:space="preserve"> </w:t>
      </w:r>
      <w:r>
        <w:rPr>
          <w:sz w:val="20"/>
        </w:rPr>
        <w:t>existing</w:t>
      </w:r>
      <w:r>
        <w:rPr>
          <w:spacing w:val="-7"/>
          <w:sz w:val="20"/>
        </w:rPr>
        <w:t xml:space="preserve"> </w:t>
      </w:r>
      <w:r>
        <w:rPr>
          <w:sz w:val="20"/>
        </w:rPr>
        <w:t>marketing</w:t>
      </w:r>
      <w:r>
        <w:rPr>
          <w:spacing w:val="-7"/>
          <w:sz w:val="20"/>
        </w:rPr>
        <w:t xml:space="preserve"> </w:t>
      </w:r>
      <w:r>
        <w:rPr>
          <w:sz w:val="20"/>
        </w:rPr>
        <w:t>and</w:t>
      </w:r>
      <w:r>
        <w:rPr>
          <w:spacing w:val="-7"/>
          <w:sz w:val="20"/>
        </w:rPr>
        <w:t xml:space="preserve"> </w:t>
      </w:r>
      <w:r>
        <w:rPr>
          <w:sz w:val="20"/>
        </w:rPr>
        <w:t>distribution</w:t>
      </w:r>
      <w:r>
        <w:rPr>
          <w:spacing w:val="-7"/>
          <w:sz w:val="20"/>
        </w:rPr>
        <w:t xml:space="preserve"> </w:t>
      </w:r>
      <w:r>
        <w:rPr>
          <w:sz w:val="20"/>
        </w:rPr>
        <w:t>profit</w:t>
      </w:r>
      <w:r>
        <w:rPr>
          <w:spacing w:val="-3"/>
          <w:sz w:val="20"/>
        </w:rPr>
        <w:t xml:space="preserve"> </w:t>
      </w:r>
      <w:r>
        <w:rPr>
          <w:sz w:val="20"/>
        </w:rPr>
        <w:t>exceeds</w:t>
      </w:r>
      <w:r>
        <w:rPr>
          <w:spacing w:val="-5"/>
          <w:sz w:val="20"/>
        </w:rPr>
        <w:t xml:space="preserve"> </w:t>
      </w:r>
      <w:r>
        <w:rPr>
          <w:sz w:val="20"/>
        </w:rPr>
        <w:t>the</w:t>
      </w:r>
      <w:r>
        <w:rPr>
          <w:spacing w:val="-7"/>
          <w:sz w:val="20"/>
        </w:rPr>
        <w:t xml:space="preserve"> </w:t>
      </w:r>
      <w:r>
        <w:rPr>
          <w:sz w:val="20"/>
        </w:rPr>
        <w:t>safe</w:t>
      </w:r>
      <w:r>
        <w:rPr>
          <w:spacing w:val="-7"/>
          <w:sz w:val="20"/>
        </w:rPr>
        <w:t xml:space="preserve"> </w:t>
      </w:r>
      <w:proofErr w:type="spellStart"/>
      <w:r>
        <w:rPr>
          <w:sz w:val="20"/>
        </w:rPr>
        <w:t>harbour</w:t>
      </w:r>
      <w:proofErr w:type="spellEnd"/>
      <w:r>
        <w:rPr>
          <w:spacing w:val="-6"/>
          <w:sz w:val="20"/>
        </w:rPr>
        <w:t xml:space="preserve"> </w:t>
      </w:r>
      <w:r>
        <w:rPr>
          <w:sz w:val="20"/>
        </w:rPr>
        <w:t>return,</w:t>
      </w:r>
      <w:r>
        <w:rPr>
          <w:spacing w:val="-7"/>
          <w:sz w:val="20"/>
        </w:rPr>
        <w:t xml:space="preserve"> </w:t>
      </w:r>
      <w:r>
        <w:rPr>
          <w:sz w:val="20"/>
        </w:rPr>
        <w:t>no</w:t>
      </w:r>
      <w:r>
        <w:rPr>
          <w:spacing w:val="-7"/>
          <w:sz w:val="20"/>
        </w:rPr>
        <w:t xml:space="preserve"> </w:t>
      </w:r>
      <w:r>
        <w:rPr>
          <w:sz w:val="20"/>
        </w:rPr>
        <w:t>Amount</w:t>
      </w:r>
      <w:r>
        <w:rPr>
          <w:spacing w:val="-7"/>
          <w:sz w:val="20"/>
        </w:rPr>
        <w:t xml:space="preserve"> </w:t>
      </w:r>
      <w:r>
        <w:rPr>
          <w:sz w:val="20"/>
        </w:rPr>
        <w:t>A would be allocated to that</w:t>
      </w:r>
      <w:r>
        <w:rPr>
          <w:spacing w:val="-5"/>
          <w:sz w:val="20"/>
        </w:rPr>
        <w:t xml:space="preserve"> </w:t>
      </w:r>
      <w:r>
        <w:rPr>
          <w:sz w:val="20"/>
        </w:rPr>
        <w:t>jurisdiction.</w:t>
      </w:r>
    </w:p>
    <w:p w14:paraId="4C01C999" w14:textId="77777777" w:rsidR="006A213B" w:rsidRDefault="006A213B" w:rsidP="00665CAB">
      <w:pPr>
        <w:pStyle w:val="ListParagraph"/>
        <w:numPr>
          <w:ilvl w:val="0"/>
          <w:numId w:val="11"/>
        </w:numPr>
        <w:tabs>
          <w:tab w:val="left" w:pos="1444"/>
        </w:tabs>
        <w:spacing w:before="134" w:line="271" w:lineRule="auto"/>
        <w:ind w:right="481" w:firstLine="0"/>
        <w:jc w:val="both"/>
        <w:rPr>
          <w:sz w:val="20"/>
        </w:rPr>
      </w:pPr>
      <w:r>
        <w:rPr>
          <w:sz w:val="20"/>
        </w:rPr>
        <w:t xml:space="preserve">In situations where an MNE group is eligible for the safe </w:t>
      </w:r>
      <w:proofErr w:type="spellStart"/>
      <w:r>
        <w:rPr>
          <w:sz w:val="20"/>
        </w:rPr>
        <w:t>harbour</w:t>
      </w:r>
      <w:proofErr w:type="spellEnd"/>
      <w:r>
        <w:rPr>
          <w:sz w:val="20"/>
        </w:rPr>
        <w:t xml:space="preserve"> in a market jurisdiction (second and third scenario above), it should be noted that it is possible that an entity resident in that jurisdiction may</w:t>
      </w:r>
      <w:r>
        <w:rPr>
          <w:spacing w:val="-13"/>
          <w:sz w:val="20"/>
        </w:rPr>
        <w:t xml:space="preserve"> </w:t>
      </w:r>
      <w:r>
        <w:rPr>
          <w:sz w:val="20"/>
        </w:rPr>
        <w:t>still</w:t>
      </w:r>
      <w:r>
        <w:rPr>
          <w:spacing w:val="-7"/>
          <w:sz w:val="20"/>
        </w:rPr>
        <w:t xml:space="preserve"> </w:t>
      </w:r>
      <w:r>
        <w:rPr>
          <w:sz w:val="20"/>
        </w:rPr>
        <w:t>be</w:t>
      </w:r>
      <w:r>
        <w:rPr>
          <w:spacing w:val="-6"/>
          <w:sz w:val="20"/>
        </w:rPr>
        <w:t xml:space="preserve"> </w:t>
      </w:r>
      <w:r>
        <w:rPr>
          <w:sz w:val="20"/>
        </w:rPr>
        <w:t>identified</w:t>
      </w:r>
      <w:r>
        <w:rPr>
          <w:spacing w:val="-7"/>
          <w:sz w:val="20"/>
        </w:rPr>
        <w:t xml:space="preserve"> </w:t>
      </w:r>
      <w:r>
        <w:rPr>
          <w:sz w:val="20"/>
        </w:rPr>
        <w:t>as</w:t>
      </w:r>
      <w:r>
        <w:rPr>
          <w:spacing w:val="-6"/>
          <w:sz w:val="20"/>
        </w:rPr>
        <w:t xml:space="preserve"> </w:t>
      </w:r>
      <w:r>
        <w:rPr>
          <w:sz w:val="20"/>
        </w:rPr>
        <w:t>a</w:t>
      </w:r>
      <w:r>
        <w:rPr>
          <w:spacing w:val="-6"/>
          <w:sz w:val="20"/>
        </w:rPr>
        <w:t xml:space="preserve"> </w:t>
      </w:r>
      <w:r>
        <w:rPr>
          <w:sz w:val="20"/>
        </w:rPr>
        <w:t>paying</w:t>
      </w:r>
      <w:r>
        <w:rPr>
          <w:spacing w:val="-7"/>
          <w:sz w:val="20"/>
        </w:rPr>
        <w:t xml:space="preserve"> </w:t>
      </w:r>
      <w:r>
        <w:rPr>
          <w:sz w:val="20"/>
        </w:rPr>
        <w:t>entity</w:t>
      </w:r>
      <w:r>
        <w:rPr>
          <w:spacing w:val="-11"/>
          <w:sz w:val="20"/>
        </w:rPr>
        <w:t xml:space="preserve"> </w:t>
      </w:r>
      <w:r>
        <w:rPr>
          <w:sz w:val="20"/>
        </w:rPr>
        <w:t>for</w:t>
      </w:r>
      <w:r>
        <w:rPr>
          <w:spacing w:val="-6"/>
          <w:sz w:val="20"/>
        </w:rPr>
        <w:t xml:space="preserve"> </w:t>
      </w:r>
      <w:r>
        <w:rPr>
          <w:sz w:val="20"/>
        </w:rPr>
        <w:t>Amount</w:t>
      </w:r>
      <w:r>
        <w:rPr>
          <w:spacing w:val="-7"/>
          <w:sz w:val="20"/>
        </w:rPr>
        <w:t xml:space="preserve"> </w:t>
      </w:r>
      <w:r>
        <w:rPr>
          <w:sz w:val="20"/>
        </w:rPr>
        <w:t>A</w:t>
      </w:r>
      <w:r>
        <w:rPr>
          <w:spacing w:val="-6"/>
          <w:sz w:val="20"/>
        </w:rPr>
        <w:t xml:space="preserve"> </w:t>
      </w:r>
      <w:r>
        <w:rPr>
          <w:sz w:val="20"/>
        </w:rPr>
        <w:t>allocated</w:t>
      </w:r>
      <w:r>
        <w:rPr>
          <w:spacing w:val="-7"/>
          <w:sz w:val="20"/>
        </w:rPr>
        <w:t xml:space="preserve"> </w:t>
      </w:r>
      <w:r>
        <w:rPr>
          <w:sz w:val="20"/>
        </w:rPr>
        <w:t>to</w:t>
      </w:r>
      <w:r>
        <w:rPr>
          <w:spacing w:val="-7"/>
          <w:sz w:val="20"/>
        </w:rPr>
        <w:t xml:space="preserve"> </w:t>
      </w:r>
      <w:r>
        <w:rPr>
          <w:sz w:val="20"/>
        </w:rPr>
        <w:t>other</w:t>
      </w:r>
      <w:r>
        <w:rPr>
          <w:spacing w:val="-7"/>
          <w:sz w:val="20"/>
        </w:rPr>
        <w:t xml:space="preserve"> </w:t>
      </w:r>
      <w:r>
        <w:rPr>
          <w:sz w:val="20"/>
        </w:rPr>
        <w:t>jurisdictions</w:t>
      </w:r>
      <w:r>
        <w:rPr>
          <w:spacing w:val="1"/>
          <w:sz w:val="20"/>
        </w:rPr>
        <w:t xml:space="preserve"> </w:t>
      </w:r>
      <w:r>
        <w:rPr>
          <w:sz w:val="20"/>
        </w:rPr>
        <w:t>under</w:t>
      </w:r>
      <w:r>
        <w:rPr>
          <w:spacing w:val="-8"/>
          <w:sz w:val="20"/>
        </w:rPr>
        <w:t xml:space="preserve"> </w:t>
      </w:r>
      <w:r>
        <w:rPr>
          <w:sz w:val="20"/>
        </w:rPr>
        <w:t>the</w:t>
      </w:r>
      <w:r>
        <w:rPr>
          <w:spacing w:val="-7"/>
          <w:sz w:val="20"/>
        </w:rPr>
        <w:t xml:space="preserve"> </w:t>
      </w:r>
      <w:r>
        <w:rPr>
          <w:sz w:val="20"/>
        </w:rPr>
        <w:t xml:space="preserve">mechanism to eliminate double taxation if the other rules and requirements articulated in the Section </w:t>
      </w:r>
      <w:hyperlink w:anchor="_bookmark53" w:history="1">
        <w:r>
          <w:rPr>
            <w:sz w:val="20"/>
          </w:rPr>
          <w:t xml:space="preserve">7.2, </w:t>
        </w:r>
      </w:hyperlink>
      <w:r>
        <w:rPr>
          <w:sz w:val="20"/>
        </w:rPr>
        <w:t>including potentially the market connection priority test, are</w:t>
      </w:r>
      <w:r>
        <w:rPr>
          <w:spacing w:val="-10"/>
          <w:sz w:val="20"/>
        </w:rPr>
        <w:t xml:space="preserve"> </w:t>
      </w:r>
      <w:r>
        <w:rPr>
          <w:sz w:val="20"/>
        </w:rPr>
        <w:t>met.</w:t>
      </w:r>
    </w:p>
    <w:p w14:paraId="7B9FCC58" w14:textId="77777777" w:rsidR="006A213B" w:rsidRDefault="006A213B" w:rsidP="00665CAB">
      <w:pPr>
        <w:pStyle w:val="ListParagraph"/>
        <w:numPr>
          <w:ilvl w:val="0"/>
          <w:numId w:val="11"/>
        </w:numPr>
        <w:tabs>
          <w:tab w:val="left" w:pos="1444"/>
        </w:tabs>
        <w:spacing w:before="120" w:line="273" w:lineRule="auto"/>
        <w:ind w:right="487" w:firstLine="0"/>
        <w:jc w:val="both"/>
        <w:rPr>
          <w:sz w:val="20"/>
        </w:rPr>
      </w:pPr>
      <w:r>
        <w:rPr>
          <w:sz w:val="20"/>
        </w:rPr>
        <w:t>Further, in-scope MNE groups that, for commercial reasons (given their particular business models), operate without an existing taxable presence in a market jurisdiction or only allocate a</w:t>
      </w:r>
      <w:r>
        <w:rPr>
          <w:spacing w:val="1"/>
          <w:sz w:val="20"/>
        </w:rPr>
        <w:t xml:space="preserve"> </w:t>
      </w:r>
      <w:r>
        <w:rPr>
          <w:sz w:val="20"/>
        </w:rPr>
        <w:t>relatively</w:t>
      </w:r>
    </w:p>
    <w:p w14:paraId="3C6F3D09" w14:textId="77777777" w:rsidR="006A213B" w:rsidRDefault="006A213B" w:rsidP="006A213B">
      <w:pPr>
        <w:pStyle w:val="BodyText"/>
        <w:spacing w:before="5"/>
        <w:rPr>
          <w:sz w:val="28"/>
        </w:rPr>
      </w:pPr>
      <w:r>
        <w:rPr>
          <w:noProof/>
        </w:rPr>
        <mc:AlternateContent>
          <mc:Choice Requires="wps">
            <w:drawing>
              <wp:anchor distT="0" distB="0" distL="0" distR="0" simplePos="0" relativeHeight="251694080" behindDoc="1" locked="0" layoutInCell="1" allowOverlap="1" wp14:anchorId="04C8022C" wp14:editId="0807F880">
                <wp:simplePos x="0" y="0"/>
                <wp:positionH relativeFrom="page">
                  <wp:posOffset>828040</wp:posOffset>
                </wp:positionH>
                <wp:positionV relativeFrom="paragraph">
                  <wp:posOffset>233045</wp:posOffset>
                </wp:positionV>
                <wp:extent cx="1828800" cy="7620"/>
                <wp:effectExtent l="0" t="3175" r="635"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FD609" id="Rectangle 1" o:spid="_x0000_s1026" style="position:absolute;margin-left:65.2pt;margin-top:18.35pt;width:2in;height:.6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" fillcolor="black" stroked="f">
                <w10:wrap type="topAndBottom" anchorx="page"/>
              </v:rect>
            </w:pict>
          </mc:Fallback>
        </mc:AlternateContent>
      </w:r>
    </w:p>
    <w:p w14:paraId="12855FDC" w14:textId="77777777" w:rsidR="006A213B" w:rsidRDefault="006A213B" w:rsidP="006A213B">
      <w:pPr>
        <w:pStyle w:val="BodyText"/>
        <w:spacing w:before="5"/>
        <w:rPr>
          <w:sz w:val="16"/>
        </w:rPr>
      </w:pPr>
    </w:p>
    <w:p w14:paraId="21BB2961" w14:textId="77777777" w:rsidR="006A213B" w:rsidRDefault="006A213B" w:rsidP="00665CAB">
      <w:pPr>
        <w:pStyle w:val="ListParagraph"/>
        <w:numPr>
          <w:ilvl w:val="0"/>
          <w:numId w:val="10"/>
        </w:numPr>
        <w:tabs>
          <w:tab w:val="left" w:pos="995"/>
        </w:tabs>
        <w:spacing w:before="94" w:line="278" w:lineRule="auto"/>
        <w:ind w:left="723" w:right="480" w:firstLine="0"/>
        <w:jc w:val="both"/>
        <w:rPr>
          <w:sz w:val="18"/>
        </w:rPr>
      </w:pPr>
      <w:r>
        <w:rPr>
          <w:sz w:val="18"/>
        </w:rPr>
        <w:t>Where</w:t>
      </w:r>
      <w:r>
        <w:rPr>
          <w:spacing w:val="-9"/>
          <w:sz w:val="18"/>
        </w:rPr>
        <w:t xml:space="preserve"> </w:t>
      </w:r>
      <w:r>
        <w:rPr>
          <w:sz w:val="18"/>
        </w:rPr>
        <w:t>a</w:t>
      </w:r>
      <w:r>
        <w:rPr>
          <w:spacing w:val="-9"/>
          <w:sz w:val="18"/>
        </w:rPr>
        <w:t xml:space="preserve"> </w:t>
      </w:r>
      <w:r>
        <w:rPr>
          <w:sz w:val="18"/>
        </w:rPr>
        <w:t>market</w:t>
      </w:r>
      <w:r>
        <w:rPr>
          <w:spacing w:val="-7"/>
          <w:sz w:val="18"/>
        </w:rPr>
        <w:t xml:space="preserve"> </w:t>
      </w:r>
      <w:r>
        <w:rPr>
          <w:sz w:val="18"/>
        </w:rPr>
        <w:t>jurisdiction</w:t>
      </w:r>
      <w:r>
        <w:rPr>
          <w:spacing w:val="-6"/>
          <w:sz w:val="18"/>
        </w:rPr>
        <w:t xml:space="preserve"> </w:t>
      </w:r>
      <w:r>
        <w:rPr>
          <w:sz w:val="18"/>
        </w:rPr>
        <w:t>is</w:t>
      </w:r>
      <w:r>
        <w:rPr>
          <w:spacing w:val="-8"/>
          <w:sz w:val="18"/>
        </w:rPr>
        <w:t xml:space="preserve"> </w:t>
      </w:r>
      <w:r>
        <w:rPr>
          <w:sz w:val="18"/>
        </w:rPr>
        <w:t>allocated</w:t>
      </w:r>
      <w:r>
        <w:rPr>
          <w:spacing w:val="-6"/>
          <w:sz w:val="18"/>
        </w:rPr>
        <w:t xml:space="preserve"> </w:t>
      </w:r>
      <w:r>
        <w:rPr>
          <w:sz w:val="18"/>
        </w:rPr>
        <w:t>profits</w:t>
      </w:r>
      <w:r>
        <w:rPr>
          <w:spacing w:val="-6"/>
          <w:sz w:val="18"/>
        </w:rPr>
        <w:t xml:space="preserve"> </w:t>
      </w:r>
      <w:r>
        <w:rPr>
          <w:sz w:val="18"/>
        </w:rPr>
        <w:t>for</w:t>
      </w:r>
      <w:r>
        <w:rPr>
          <w:spacing w:val="-9"/>
          <w:sz w:val="18"/>
        </w:rPr>
        <w:t xml:space="preserve"> </w:t>
      </w:r>
      <w:r>
        <w:rPr>
          <w:sz w:val="18"/>
        </w:rPr>
        <w:t>other</w:t>
      </w:r>
      <w:r>
        <w:rPr>
          <w:spacing w:val="-7"/>
          <w:sz w:val="18"/>
        </w:rPr>
        <w:t xml:space="preserve"> </w:t>
      </w:r>
      <w:r>
        <w:rPr>
          <w:sz w:val="18"/>
        </w:rPr>
        <w:t>activities,</w:t>
      </w:r>
      <w:r>
        <w:rPr>
          <w:spacing w:val="-9"/>
          <w:sz w:val="18"/>
        </w:rPr>
        <w:t xml:space="preserve"> </w:t>
      </w:r>
      <w:r>
        <w:rPr>
          <w:sz w:val="18"/>
        </w:rPr>
        <w:t>e.g.</w:t>
      </w:r>
      <w:r>
        <w:rPr>
          <w:spacing w:val="-6"/>
          <w:sz w:val="18"/>
        </w:rPr>
        <w:t xml:space="preserve"> </w:t>
      </w:r>
      <w:r>
        <w:rPr>
          <w:sz w:val="18"/>
        </w:rPr>
        <w:t>manufacturing,</w:t>
      </w:r>
      <w:r>
        <w:rPr>
          <w:spacing w:val="-7"/>
          <w:sz w:val="18"/>
        </w:rPr>
        <w:t xml:space="preserve"> </w:t>
      </w:r>
      <w:r>
        <w:rPr>
          <w:sz w:val="18"/>
        </w:rPr>
        <w:t>or</w:t>
      </w:r>
      <w:r>
        <w:rPr>
          <w:spacing w:val="-9"/>
          <w:sz w:val="18"/>
        </w:rPr>
        <w:t xml:space="preserve"> </w:t>
      </w:r>
      <w:r>
        <w:rPr>
          <w:sz w:val="18"/>
        </w:rPr>
        <w:t>marketing</w:t>
      </w:r>
      <w:r>
        <w:rPr>
          <w:spacing w:val="-6"/>
          <w:sz w:val="18"/>
        </w:rPr>
        <w:t xml:space="preserve"> </w:t>
      </w:r>
      <w:r>
        <w:rPr>
          <w:sz w:val="18"/>
        </w:rPr>
        <w:t>and</w:t>
      </w:r>
      <w:r>
        <w:rPr>
          <w:spacing w:val="-6"/>
          <w:sz w:val="18"/>
        </w:rPr>
        <w:t xml:space="preserve"> </w:t>
      </w:r>
      <w:r>
        <w:rPr>
          <w:sz w:val="18"/>
        </w:rPr>
        <w:t xml:space="preserve">distribution activities relating to out-of-scope revenue, this would not be taken into account for the purposes of the safe </w:t>
      </w:r>
      <w:proofErr w:type="spellStart"/>
      <w:r>
        <w:rPr>
          <w:sz w:val="18"/>
        </w:rPr>
        <w:t>harbour</w:t>
      </w:r>
      <w:proofErr w:type="spellEnd"/>
      <w:r>
        <w:rPr>
          <w:sz w:val="18"/>
        </w:rPr>
        <w:t>. Further</w:t>
      </w:r>
      <w:r>
        <w:rPr>
          <w:spacing w:val="-13"/>
          <w:sz w:val="18"/>
        </w:rPr>
        <w:t xml:space="preserve"> </w:t>
      </w:r>
      <w:r>
        <w:rPr>
          <w:sz w:val="18"/>
        </w:rPr>
        <w:t>rules</w:t>
      </w:r>
      <w:r>
        <w:rPr>
          <w:spacing w:val="-11"/>
          <w:sz w:val="18"/>
        </w:rPr>
        <w:t xml:space="preserve"> </w:t>
      </w:r>
      <w:r>
        <w:rPr>
          <w:sz w:val="18"/>
        </w:rPr>
        <w:t>may</w:t>
      </w:r>
      <w:r>
        <w:rPr>
          <w:spacing w:val="-13"/>
          <w:sz w:val="18"/>
        </w:rPr>
        <w:t xml:space="preserve"> </w:t>
      </w:r>
      <w:r>
        <w:rPr>
          <w:sz w:val="18"/>
        </w:rPr>
        <w:t>be</w:t>
      </w:r>
      <w:r>
        <w:rPr>
          <w:spacing w:val="-12"/>
          <w:sz w:val="18"/>
        </w:rPr>
        <w:t xml:space="preserve"> </w:t>
      </w:r>
      <w:r>
        <w:rPr>
          <w:sz w:val="18"/>
        </w:rPr>
        <w:t>required</w:t>
      </w:r>
      <w:r>
        <w:rPr>
          <w:spacing w:val="-11"/>
          <w:sz w:val="18"/>
        </w:rPr>
        <w:t xml:space="preserve"> </w:t>
      </w:r>
      <w:r>
        <w:rPr>
          <w:sz w:val="18"/>
        </w:rPr>
        <w:t>to</w:t>
      </w:r>
      <w:r>
        <w:rPr>
          <w:spacing w:val="-11"/>
          <w:sz w:val="18"/>
        </w:rPr>
        <w:t xml:space="preserve"> </w:t>
      </w:r>
      <w:r>
        <w:rPr>
          <w:sz w:val="18"/>
        </w:rPr>
        <w:t>determine</w:t>
      </w:r>
      <w:r>
        <w:rPr>
          <w:spacing w:val="-11"/>
          <w:sz w:val="18"/>
        </w:rPr>
        <w:t xml:space="preserve"> </w:t>
      </w:r>
      <w:r>
        <w:rPr>
          <w:sz w:val="18"/>
        </w:rPr>
        <w:t>the</w:t>
      </w:r>
      <w:r>
        <w:rPr>
          <w:spacing w:val="-11"/>
          <w:sz w:val="18"/>
        </w:rPr>
        <w:t xml:space="preserve"> </w:t>
      </w:r>
      <w:r>
        <w:rPr>
          <w:sz w:val="18"/>
        </w:rPr>
        <w:t>existing</w:t>
      </w:r>
      <w:r>
        <w:rPr>
          <w:spacing w:val="-14"/>
          <w:sz w:val="18"/>
        </w:rPr>
        <w:t xml:space="preserve"> </w:t>
      </w:r>
      <w:r>
        <w:rPr>
          <w:sz w:val="18"/>
        </w:rPr>
        <w:t>marketing</w:t>
      </w:r>
      <w:r>
        <w:rPr>
          <w:spacing w:val="-11"/>
          <w:sz w:val="18"/>
        </w:rPr>
        <w:t xml:space="preserve"> </w:t>
      </w:r>
      <w:r>
        <w:rPr>
          <w:sz w:val="18"/>
        </w:rPr>
        <w:t>and</w:t>
      </w:r>
      <w:r>
        <w:rPr>
          <w:spacing w:val="-12"/>
          <w:sz w:val="18"/>
        </w:rPr>
        <w:t xml:space="preserve"> </w:t>
      </w:r>
      <w:r>
        <w:rPr>
          <w:sz w:val="18"/>
        </w:rPr>
        <w:t>distribution</w:t>
      </w:r>
      <w:r>
        <w:rPr>
          <w:spacing w:val="-11"/>
          <w:sz w:val="18"/>
        </w:rPr>
        <w:t xml:space="preserve"> </w:t>
      </w:r>
      <w:r>
        <w:rPr>
          <w:sz w:val="18"/>
        </w:rPr>
        <w:t>profit</w:t>
      </w:r>
      <w:r>
        <w:rPr>
          <w:spacing w:val="-8"/>
          <w:sz w:val="18"/>
        </w:rPr>
        <w:t xml:space="preserve"> </w:t>
      </w:r>
      <w:r>
        <w:rPr>
          <w:sz w:val="18"/>
        </w:rPr>
        <w:t>(e.g.</w:t>
      </w:r>
      <w:r>
        <w:rPr>
          <w:spacing w:val="-14"/>
          <w:sz w:val="18"/>
        </w:rPr>
        <w:t xml:space="preserve"> </w:t>
      </w:r>
      <w:r>
        <w:rPr>
          <w:sz w:val="18"/>
        </w:rPr>
        <w:t>book-to-tax</w:t>
      </w:r>
      <w:r>
        <w:rPr>
          <w:spacing w:val="-15"/>
          <w:sz w:val="18"/>
        </w:rPr>
        <w:t xml:space="preserve"> </w:t>
      </w:r>
      <w:r>
        <w:rPr>
          <w:sz w:val="18"/>
        </w:rPr>
        <w:t>adjustments).</w:t>
      </w:r>
    </w:p>
    <w:p w14:paraId="242F3965" w14:textId="77777777" w:rsidR="006A213B" w:rsidRDefault="006A213B" w:rsidP="006A213B">
      <w:pPr>
        <w:spacing w:line="278" w:lineRule="auto"/>
        <w:jc w:val="both"/>
        <w:rPr>
          <w:sz w:val="18"/>
        </w:rPr>
        <w:sectPr w:rsidR="006A213B">
          <w:pgSz w:w="11910" w:h="16840"/>
          <w:pgMar w:top="1500" w:right="820" w:bottom="1820" w:left="580" w:header="1244" w:footer="1638" w:gutter="0"/>
          <w:cols w:space="720"/>
        </w:sectPr>
      </w:pPr>
    </w:p>
    <w:p w14:paraId="42B99249" w14:textId="77777777" w:rsidR="006A213B" w:rsidRDefault="006A213B" w:rsidP="006A213B">
      <w:pPr>
        <w:pStyle w:val="BodyText"/>
        <w:spacing w:before="5"/>
      </w:pPr>
    </w:p>
    <w:p w14:paraId="642DD601" w14:textId="77777777" w:rsidR="006A213B" w:rsidRDefault="006A213B" w:rsidP="006A213B">
      <w:pPr>
        <w:pStyle w:val="BodyText"/>
        <w:spacing w:before="93" w:line="271" w:lineRule="auto"/>
        <w:ind w:left="723" w:right="481"/>
        <w:jc w:val="both"/>
      </w:pPr>
      <w:r>
        <w:t>limited</w:t>
      </w:r>
      <w:r>
        <w:rPr>
          <w:spacing w:val="-14"/>
        </w:rPr>
        <w:t xml:space="preserve"> </w:t>
      </w:r>
      <w:r>
        <w:t>return</w:t>
      </w:r>
      <w:r>
        <w:rPr>
          <w:spacing w:val="-11"/>
        </w:rPr>
        <w:t xml:space="preserve"> </w:t>
      </w:r>
      <w:r>
        <w:t>(e.g.</w:t>
      </w:r>
      <w:r>
        <w:rPr>
          <w:spacing w:val="-10"/>
        </w:rPr>
        <w:t xml:space="preserve"> </w:t>
      </w:r>
      <w:r>
        <w:t>on</w:t>
      </w:r>
      <w:r>
        <w:rPr>
          <w:spacing w:val="-14"/>
        </w:rPr>
        <w:t xml:space="preserve"> </w:t>
      </w:r>
      <w:r>
        <w:t>a</w:t>
      </w:r>
      <w:r>
        <w:rPr>
          <w:spacing w:val="-11"/>
        </w:rPr>
        <w:t xml:space="preserve"> </w:t>
      </w:r>
      <w:r>
        <w:t>cost-plus</w:t>
      </w:r>
      <w:r>
        <w:rPr>
          <w:spacing w:val="-13"/>
        </w:rPr>
        <w:t xml:space="preserve"> </w:t>
      </w:r>
      <w:r>
        <w:t>basis)</w:t>
      </w:r>
      <w:r>
        <w:rPr>
          <w:spacing w:val="-13"/>
        </w:rPr>
        <w:t xml:space="preserve"> </w:t>
      </w:r>
      <w:r>
        <w:t>to</w:t>
      </w:r>
      <w:r>
        <w:rPr>
          <w:spacing w:val="-11"/>
        </w:rPr>
        <w:t xml:space="preserve"> </w:t>
      </w:r>
      <w:r>
        <w:t>local</w:t>
      </w:r>
      <w:r>
        <w:rPr>
          <w:spacing w:val="-13"/>
        </w:rPr>
        <w:t xml:space="preserve"> </w:t>
      </w:r>
      <w:r>
        <w:t>marketing</w:t>
      </w:r>
      <w:r>
        <w:rPr>
          <w:spacing w:val="-11"/>
        </w:rPr>
        <w:t xml:space="preserve"> </w:t>
      </w:r>
      <w:r>
        <w:t>and</w:t>
      </w:r>
      <w:r>
        <w:rPr>
          <w:spacing w:val="-12"/>
        </w:rPr>
        <w:t xml:space="preserve"> </w:t>
      </w:r>
      <w:r>
        <w:t>distribution</w:t>
      </w:r>
      <w:r>
        <w:rPr>
          <w:spacing w:val="-12"/>
        </w:rPr>
        <w:t xml:space="preserve"> </w:t>
      </w:r>
      <w:r>
        <w:t>activities,</w:t>
      </w:r>
      <w:r>
        <w:rPr>
          <w:spacing w:val="-10"/>
        </w:rPr>
        <w:t xml:space="preserve"> </w:t>
      </w:r>
      <w:r>
        <w:t>would</w:t>
      </w:r>
      <w:r>
        <w:rPr>
          <w:spacing w:val="-12"/>
        </w:rPr>
        <w:t xml:space="preserve"> </w:t>
      </w:r>
      <w:r>
        <w:t>not</w:t>
      </w:r>
      <w:r>
        <w:rPr>
          <w:spacing w:val="-13"/>
        </w:rPr>
        <w:t xml:space="preserve"> </w:t>
      </w:r>
      <w:r>
        <w:t>come</w:t>
      </w:r>
      <w:r>
        <w:rPr>
          <w:spacing w:val="-12"/>
        </w:rPr>
        <w:t xml:space="preserve"> </w:t>
      </w:r>
      <w:r>
        <w:t xml:space="preserve">under the safe </w:t>
      </w:r>
      <w:proofErr w:type="spellStart"/>
      <w:r>
        <w:t>harbour</w:t>
      </w:r>
      <w:proofErr w:type="spellEnd"/>
      <w:r>
        <w:t xml:space="preserve"> rule and thus would pay Amount A in the majority of market jurisdictions in which they operate. In contrast, more traditional CFB businesses, particularly those with </w:t>
      </w:r>
      <w:proofErr w:type="spellStart"/>
      <w:r>
        <w:t>decentralised</w:t>
      </w:r>
      <w:proofErr w:type="spellEnd"/>
      <w:r>
        <w:t xml:space="preserve"> business models and full-risk distributors, may already allocate profits to market jurisdictions that exceed the safe </w:t>
      </w:r>
      <w:proofErr w:type="spellStart"/>
      <w:r>
        <w:t>harbour</w:t>
      </w:r>
      <w:proofErr w:type="spellEnd"/>
      <w:r>
        <w:rPr>
          <w:spacing w:val="-11"/>
        </w:rPr>
        <w:t xml:space="preserve"> </w:t>
      </w:r>
      <w:r>
        <w:t>return.</w:t>
      </w:r>
      <w:r>
        <w:rPr>
          <w:spacing w:val="-12"/>
        </w:rPr>
        <w:t xml:space="preserve"> </w:t>
      </w:r>
      <w:r>
        <w:t>Hence,</w:t>
      </w:r>
      <w:r>
        <w:rPr>
          <w:spacing w:val="-12"/>
        </w:rPr>
        <w:t xml:space="preserve"> </w:t>
      </w:r>
      <w:r>
        <w:t>though</w:t>
      </w:r>
      <w:r>
        <w:rPr>
          <w:spacing w:val="-12"/>
        </w:rPr>
        <w:t xml:space="preserve"> </w:t>
      </w:r>
      <w:r>
        <w:t>these</w:t>
      </w:r>
      <w:r>
        <w:rPr>
          <w:spacing w:val="-9"/>
        </w:rPr>
        <w:t xml:space="preserve"> </w:t>
      </w:r>
      <w:r>
        <w:t>businesses</w:t>
      </w:r>
      <w:r>
        <w:rPr>
          <w:spacing w:val="-10"/>
        </w:rPr>
        <w:t xml:space="preserve"> </w:t>
      </w:r>
      <w:r>
        <w:t>would</w:t>
      </w:r>
      <w:r>
        <w:rPr>
          <w:spacing w:val="-9"/>
        </w:rPr>
        <w:t xml:space="preserve"> </w:t>
      </w:r>
      <w:r>
        <w:t>need</w:t>
      </w:r>
      <w:r>
        <w:rPr>
          <w:spacing w:val="-12"/>
        </w:rPr>
        <w:t xml:space="preserve"> </w:t>
      </w:r>
      <w:r>
        <w:t>to</w:t>
      </w:r>
      <w:r>
        <w:rPr>
          <w:spacing w:val="-12"/>
        </w:rPr>
        <w:t xml:space="preserve"> </w:t>
      </w:r>
      <w:r>
        <w:t>calculate</w:t>
      </w:r>
      <w:r>
        <w:rPr>
          <w:spacing w:val="-12"/>
        </w:rPr>
        <w:t xml:space="preserve"> </w:t>
      </w:r>
      <w:r>
        <w:t>Amount</w:t>
      </w:r>
      <w:r>
        <w:rPr>
          <w:spacing w:val="-12"/>
        </w:rPr>
        <w:t xml:space="preserve"> </w:t>
      </w:r>
      <w:r>
        <w:t>A</w:t>
      </w:r>
      <w:r>
        <w:rPr>
          <w:spacing w:val="-10"/>
        </w:rPr>
        <w:t xml:space="preserve"> </w:t>
      </w:r>
      <w:r>
        <w:t>(to</w:t>
      </w:r>
      <w:r>
        <w:rPr>
          <w:spacing w:val="-12"/>
        </w:rPr>
        <w:t xml:space="preserve"> </w:t>
      </w:r>
      <w:r>
        <w:t>determine</w:t>
      </w:r>
      <w:r>
        <w:rPr>
          <w:spacing w:val="-12"/>
        </w:rPr>
        <w:t xml:space="preserve"> </w:t>
      </w:r>
      <w:r>
        <w:t>that</w:t>
      </w:r>
      <w:r>
        <w:rPr>
          <w:spacing w:val="-11"/>
        </w:rPr>
        <w:t xml:space="preserve"> </w:t>
      </w:r>
      <w:r>
        <w:t xml:space="preserve">they have met the safe </w:t>
      </w:r>
      <w:proofErr w:type="spellStart"/>
      <w:r>
        <w:t>harbour</w:t>
      </w:r>
      <w:proofErr w:type="spellEnd"/>
      <w:r>
        <w:t>), they would in many instances ultimately not need to pay Amount A or apply the</w:t>
      </w:r>
      <w:r>
        <w:rPr>
          <w:spacing w:val="-8"/>
        </w:rPr>
        <w:t xml:space="preserve"> </w:t>
      </w:r>
      <w:r>
        <w:t>mechanism</w:t>
      </w:r>
      <w:r>
        <w:rPr>
          <w:spacing w:val="-2"/>
        </w:rPr>
        <w:t xml:space="preserve"> </w:t>
      </w:r>
      <w:r>
        <w:t>to</w:t>
      </w:r>
      <w:r>
        <w:rPr>
          <w:spacing w:val="-8"/>
        </w:rPr>
        <w:t xml:space="preserve"> </w:t>
      </w:r>
      <w:r>
        <w:t>eliminate</w:t>
      </w:r>
      <w:r>
        <w:rPr>
          <w:spacing w:val="-5"/>
        </w:rPr>
        <w:t xml:space="preserve"> </w:t>
      </w:r>
      <w:r>
        <w:t>double</w:t>
      </w:r>
      <w:r>
        <w:rPr>
          <w:spacing w:val="-6"/>
        </w:rPr>
        <w:t xml:space="preserve"> </w:t>
      </w:r>
      <w:r>
        <w:t>taxation.</w:t>
      </w:r>
      <w:r>
        <w:rPr>
          <w:spacing w:val="-6"/>
        </w:rPr>
        <w:t xml:space="preserve"> </w:t>
      </w:r>
      <w:r>
        <w:t>An</w:t>
      </w:r>
      <w:r>
        <w:rPr>
          <w:spacing w:val="-7"/>
        </w:rPr>
        <w:t xml:space="preserve"> </w:t>
      </w:r>
      <w:r>
        <w:t>example</w:t>
      </w:r>
      <w:r>
        <w:rPr>
          <w:spacing w:val="-8"/>
        </w:rPr>
        <w:t xml:space="preserve"> </w:t>
      </w:r>
      <w:r>
        <w:t>of</w:t>
      </w:r>
      <w:r>
        <w:rPr>
          <w:spacing w:val="-5"/>
        </w:rPr>
        <w:t xml:space="preserve"> </w:t>
      </w:r>
      <w:r>
        <w:t>its</w:t>
      </w:r>
      <w:r>
        <w:rPr>
          <w:spacing w:val="-4"/>
        </w:rPr>
        <w:t xml:space="preserve"> </w:t>
      </w:r>
      <w:r>
        <w:t>application</w:t>
      </w:r>
      <w:r>
        <w:rPr>
          <w:spacing w:val="-7"/>
        </w:rPr>
        <w:t xml:space="preserve"> </w:t>
      </w:r>
      <w:r>
        <w:t>is</w:t>
      </w:r>
      <w:r>
        <w:rPr>
          <w:spacing w:val="-4"/>
        </w:rPr>
        <w:t xml:space="preserve"> </w:t>
      </w:r>
      <w:r>
        <w:t>outlined</w:t>
      </w:r>
      <w:r>
        <w:rPr>
          <w:spacing w:val="-7"/>
        </w:rPr>
        <w:t xml:space="preserve"> </w:t>
      </w:r>
      <w:r>
        <w:t>in Annex</w:t>
      </w:r>
      <w:r>
        <w:rPr>
          <w:spacing w:val="-6"/>
        </w:rPr>
        <w:t xml:space="preserve"> </w:t>
      </w:r>
      <w:r>
        <w:t>C</w:t>
      </w:r>
      <w:r>
        <w:rPr>
          <w:spacing w:val="-6"/>
        </w:rPr>
        <w:t xml:space="preserve"> </w:t>
      </w:r>
      <w:r>
        <w:t>(see</w:t>
      </w:r>
      <w:r>
        <w:rPr>
          <w:spacing w:val="-4"/>
        </w:rPr>
        <w:t xml:space="preserve"> </w:t>
      </w:r>
      <w:r>
        <w:t>Box C.2.).</w:t>
      </w:r>
    </w:p>
    <w:p w14:paraId="4D77DC40" w14:textId="77777777" w:rsidR="006A213B" w:rsidRDefault="006A213B" w:rsidP="00665CAB">
      <w:pPr>
        <w:pStyle w:val="ListParagraph"/>
        <w:numPr>
          <w:ilvl w:val="0"/>
          <w:numId w:val="11"/>
        </w:numPr>
        <w:tabs>
          <w:tab w:val="left" w:pos="1444"/>
        </w:tabs>
        <w:spacing w:before="119" w:line="271" w:lineRule="auto"/>
        <w:ind w:right="483" w:firstLine="0"/>
        <w:jc w:val="both"/>
        <w:rPr>
          <w:sz w:val="20"/>
        </w:rPr>
      </w:pPr>
      <w:r>
        <w:rPr>
          <w:sz w:val="20"/>
        </w:rPr>
        <w:t xml:space="preserve">The safe </w:t>
      </w:r>
      <w:proofErr w:type="spellStart"/>
      <w:r>
        <w:rPr>
          <w:sz w:val="20"/>
        </w:rPr>
        <w:t>harbour</w:t>
      </w:r>
      <w:proofErr w:type="spellEnd"/>
      <w:r>
        <w:rPr>
          <w:sz w:val="20"/>
        </w:rPr>
        <w:t xml:space="preserve"> may be particularly relevant for </w:t>
      </w:r>
      <w:proofErr w:type="spellStart"/>
      <w:r>
        <w:rPr>
          <w:sz w:val="20"/>
        </w:rPr>
        <w:t>decentralised</w:t>
      </w:r>
      <w:proofErr w:type="spellEnd"/>
      <w:r>
        <w:rPr>
          <w:sz w:val="20"/>
        </w:rPr>
        <w:t xml:space="preserve"> businesses that </w:t>
      </w:r>
      <w:proofErr w:type="spellStart"/>
      <w:r>
        <w:rPr>
          <w:sz w:val="20"/>
        </w:rPr>
        <w:t>realise</w:t>
      </w:r>
      <w:proofErr w:type="spellEnd"/>
      <w:r>
        <w:rPr>
          <w:sz w:val="20"/>
        </w:rPr>
        <w:t xml:space="preserve"> residual profits</w:t>
      </w:r>
      <w:r>
        <w:rPr>
          <w:spacing w:val="-11"/>
          <w:sz w:val="20"/>
        </w:rPr>
        <w:t xml:space="preserve"> </w:t>
      </w:r>
      <w:r>
        <w:rPr>
          <w:sz w:val="20"/>
        </w:rPr>
        <w:t>in</w:t>
      </w:r>
      <w:r>
        <w:rPr>
          <w:spacing w:val="-12"/>
          <w:sz w:val="20"/>
        </w:rPr>
        <w:t xml:space="preserve"> </w:t>
      </w:r>
      <w:r>
        <w:rPr>
          <w:sz w:val="20"/>
        </w:rPr>
        <w:t>a</w:t>
      </w:r>
      <w:r>
        <w:rPr>
          <w:spacing w:val="-12"/>
          <w:sz w:val="20"/>
        </w:rPr>
        <w:t xml:space="preserve"> </w:t>
      </w:r>
      <w:r>
        <w:rPr>
          <w:sz w:val="20"/>
        </w:rPr>
        <w:t>large</w:t>
      </w:r>
      <w:r>
        <w:rPr>
          <w:spacing w:val="-12"/>
          <w:sz w:val="20"/>
        </w:rPr>
        <w:t xml:space="preserve"> </w:t>
      </w:r>
      <w:r>
        <w:rPr>
          <w:sz w:val="20"/>
        </w:rPr>
        <w:t>number</w:t>
      </w:r>
      <w:r>
        <w:rPr>
          <w:spacing w:val="-11"/>
          <w:sz w:val="20"/>
        </w:rPr>
        <w:t xml:space="preserve"> </w:t>
      </w:r>
      <w:r>
        <w:rPr>
          <w:sz w:val="20"/>
        </w:rPr>
        <w:t>of</w:t>
      </w:r>
      <w:r>
        <w:rPr>
          <w:spacing w:val="-12"/>
          <w:sz w:val="20"/>
        </w:rPr>
        <w:t xml:space="preserve"> </w:t>
      </w:r>
      <w:r>
        <w:rPr>
          <w:sz w:val="20"/>
        </w:rPr>
        <w:t>entities</w:t>
      </w:r>
      <w:r>
        <w:rPr>
          <w:spacing w:val="-10"/>
          <w:sz w:val="20"/>
        </w:rPr>
        <w:t xml:space="preserve"> </w:t>
      </w:r>
      <w:r>
        <w:rPr>
          <w:sz w:val="20"/>
        </w:rPr>
        <w:t>and</w:t>
      </w:r>
      <w:r>
        <w:rPr>
          <w:spacing w:val="-12"/>
          <w:sz w:val="20"/>
        </w:rPr>
        <w:t xml:space="preserve"> </w:t>
      </w:r>
      <w:r>
        <w:rPr>
          <w:sz w:val="20"/>
        </w:rPr>
        <w:t>jurisdictions,</w:t>
      </w:r>
      <w:r>
        <w:rPr>
          <w:spacing w:val="-10"/>
          <w:sz w:val="20"/>
        </w:rPr>
        <w:t xml:space="preserve"> </w:t>
      </w:r>
      <w:r>
        <w:rPr>
          <w:sz w:val="20"/>
        </w:rPr>
        <w:t>where</w:t>
      </w:r>
      <w:r>
        <w:rPr>
          <w:spacing w:val="-11"/>
          <w:sz w:val="20"/>
        </w:rPr>
        <w:t xml:space="preserve"> </w:t>
      </w:r>
      <w:r>
        <w:rPr>
          <w:sz w:val="20"/>
        </w:rPr>
        <w:t>it</w:t>
      </w:r>
      <w:r>
        <w:rPr>
          <w:spacing w:val="-11"/>
          <w:sz w:val="20"/>
        </w:rPr>
        <w:t xml:space="preserve"> </w:t>
      </w:r>
      <w:r>
        <w:rPr>
          <w:sz w:val="20"/>
        </w:rPr>
        <w:t>is</w:t>
      </w:r>
      <w:r>
        <w:rPr>
          <w:spacing w:val="-10"/>
          <w:sz w:val="20"/>
        </w:rPr>
        <w:t xml:space="preserve"> </w:t>
      </w:r>
      <w:r>
        <w:rPr>
          <w:sz w:val="20"/>
        </w:rPr>
        <w:t>conceptual</w:t>
      </w:r>
      <w:r>
        <w:rPr>
          <w:spacing w:val="-12"/>
          <w:sz w:val="20"/>
        </w:rPr>
        <w:t xml:space="preserve"> </w:t>
      </w:r>
      <w:r>
        <w:rPr>
          <w:sz w:val="20"/>
        </w:rPr>
        <w:t>challenging</w:t>
      </w:r>
      <w:r>
        <w:rPr>
          <w:spacing w:val="-13"/>
          <w:sz w:val="20"/>
        </w:rPr>
        <w:t xml:space="preserve"> </w:t>
      </w:r>
      <w:r>
        <w:rPr>
          <w:sz w:val="20"/>
        </w:rPr>
        <w:t>to</w:t>
      </w:r>
      <w:r>
        <w:rPr>
          <w:spacing w:val="-12"/>
          <w:sz w:val="20"/>
        </w:rPr>
        <w:t xml:space="preserve"> </w:t>
      </w:r>
      <w:r>
        <w:rPr>
          <w:sz w:val="20"/>
        </w:rPr>
        <w:t>identify</w:t>
      </w:r>
      <w:r>
        <w:rPr>
          <w:spacing w:val="-17"/>
          <w:sz w:val="20"/>
        </w:rPr>
        <w:t xml:space="preserve"> </w:t>
      </w:r>
      <w:r>
        <w:rPr>
          <w:sz w:val="20"/>
        </w:rPr>
        <w:t>the</w:t>
      </w:r>
      <w:r>
        <w:rPr>
          <w:spacing w:val="-12"/>
          <w:sz w:val="20"/>
        </w:rPr>
        <w:t xml:space="preserve"> </w:t>
      </w:r>
      <w:r>
        <w:rPr>
          <w:sz w:val="20"/>
        </w:rPr>
        <w:t xml:space="preserve">entity or entities within the group that should bear the Amount A tax liability. The adoption of the safe </w:t>
      </w:r>
      <w:proofErr w:type="spellStart"/>
      <w:r>
        <w:rPr>
          <w:sz w:val="20"/>
        </w:rPr>
        <w:t>harbour</w:t>
      </w:r>
      <w:proofErr w:type="spellEnd"/>
      <w:r>
        <w:rPr>
          <w:sz w:val="20"/>
        </w:rPr>
        <w:t xml:space="preserve"> may</w:t>
      </w:r>
      <w:r>
        <w:rPr>
          <w:spacing w:val="-22"/>
          <w:sz w:val="20"/>
        </w:rPr>
        <w:t xml:space="preserve"> </w:t>
      </w:r>
      <w:r>
        <w:rPr>
          <w:sz w:val="20"/>
        </w:rPr>
        <w:t>reduce</w:t>
      </w:r>
      <w:r>
        <w:rPr>
          <w:spacing w:val="-15"/>
          <w:sz w:val="20"/>
        </w:rPr>
        <w:t xml:space="preserve"> </w:t>
      </w:r>
      <w:r>
        <w:rPr>
          <w:sz w:val="20"/>
        </w:rPr>
        <w:t>in</w:t>
      </w:r>
      <w:r>
        <w:rPr>
          <w:spacing w:val="-15"/>
          <w:sz w:val="20"/>
        </w:rPr>
        <w:t xml:space="preserve"> </w:t>
      </w:r>
      <w:r>
        <w:rPr>
          <w:sz w:val="20"/>
        </w:rPr>
        <w:t>some</w:t>
      </w:r>
      <w:r>
        <w:rPr>
          <w:spacing w:val="-19"/>
          <w:sz w:val="20"/>
        </w:rPr>
        <w:t xml:space="preserve"> </w:t>
      </w:r>
      <w:r>
        <w:rPr>
          <w:sz w:val="20"/>
        </w:rPr>
        <w:t>cases</w:t>
      </w:r>
      <w:r>
        <w:rPr>
          <w:spacing w:val="-16"/>
          <w:sz w:val="20"/>
        </w:rPr>
        <w:t xml:space="preserve"> </w:t>
      </w:r>
      <w:r>
        <w:rPr>
          <w:sz w:val="20"/>
        </w:rPr>
        <w:t>the</w:t>
      </w:r>
      <w:r>
        <w:rPr>
          <w:spacing w:val="-16"/>
          <w:sz w:val="20"/>
        </w:rPr>
        <w:t xml:space="preserve"> </w:t>
      </w:r>
      <w:r>
        <w:rPr>
          <w:sz w:val="20"/>
        </w:rPr>
        <w:t>pressure</w:t>
      </w:r>
      <w:r>
        <w:rPr>
          <w:spacing w:val="-18"/>
          <w:sz w:val="20"/>
        </w:rPr>
        <w:t xml:space="preserve"> </w:t>
      </w:r>
      <w:r>
        <w:rPr>
          <w:sz w:val="20"/>
        </w:rPr>
        <w:t>of</w:t>
      </w:r>
      <w:r>
        <w:rPr>
          <w:spacing w:val="-17"/>
          <w:sz w:val="20"/>
        </w:rPr>
        <w:t xml:space="preserve"> </w:t>
      </w:r>
      <w:r>
        <w:rPr>
          <w:sz w:val="20"/>
        </w:rPr>
        <w:t>the</w:t>
      </w:r>
      <w:r>
        <w:rPr>
          <w:spacing w:val="-18"/>
          <w:sz w:val="20"/>
        </w:rPr>
        <w:t xml:space="preserve"> </w:t>
      </w:r>
      <w:r>
        <w:rPr>
          <w:sz w:val="20"/>
        </w:rPr>
        <w:t>mechanism</w:t>
      </w:r>
      <w:r>
        <w:rPr>
          <w:spacing w:val="-14"/>
          <w:sz w:val="20"/>
        </w:rPr>
        <w:t xml:space="preserve"> </w:t>
      </w:r>
      <w:r>
        <w:rPr>
          <w:sz w:val="20"/>
        </w:rPr>
        <w:t>to</w:t>
      </w:r>
      <w:r>
        <w:rPr>
          <w:spacing w:val="-19"/>
          <w:sz w:val="20"/>
        </w:rPr>
        <w:t xml:space="preserve"> </w:t>
      </w:r>
      <w:r>
        <w:rPr>
          <w:sz w:val="20"/>
        </w:rPr>
        <w:t>eliminate</w:t>
      </w:r>
      <w:r>
        <w:rPr>
          <w:spacing w:val="-16"/>
          <w:sz w:val="20"/>
        </w:rPr>
        <w:t xml:space="preserve"> </w:t>
      </w:r>
      <w:r>
        <w:rPr>
          <w:sz w:val="20"/>
        </w:rPr>
        <w:t>double</w:t>
      </w:r>
      <w:r>
        <w:rPr>
          <w:spacing w:val="-19"/>
          <w:sz w:val="20"/>
        </w:rPr>
        <w:t xml:space="preserve"> </w:t>
      </w:r>
      <w:r>
        <w:rPr>
          <w:sz w:val="20"/>
        </w:rPr>
        <w:t>taxation</w:t>
      </w:r>
      <w:r>
        <w:rPr>
          <w:spacing w:val="-16"/>
          <w:sz w:val="20"/>
        </w:rPr>
        <w:t xml:space="preserve"> </w:t>
      </w:r>
      <w:r>
        <w:rPr>
          <w:sz w:val="20"/>
        </w:rPr>
        <w:t>arising</w:t>
      </w:r>
      <w:r>
        <w:rPr>
          <w:spacing w:val="-17"/>
          <w:sz w:val="20"/>
        </w:rPr>
        <w:t xml:space="preserve"> </w:t>
      </w:r>
      <w:r>
        <w:rPr>
          <w:sz w:val="20"/>
        </w:rPr>
        <w:t>from</w:t>
      </w:r>
      <w:r>
        <w:rPr>
          <w:spacing w:val="-14"/>
          <w:sz w:val="20"/>
        </w:rPr>
        <w:t xml:space="preserve"> </w:t>
      </w:r>
      <w:r>
        <w:rPr>
          <w:sz w:val="20"/>
        </w:rPr>
        <w:t>Amount A</w:t>
      </w:r>
      <w:r>
        <w:rPr>
          <w:spacing w:val="-10"/>
          <w:sz w:val="20"/>
        </w:rPr>
        <w:t xml:space="preserve"> </w:t>
      </w:r>
      <w:r>
        <w:rPr>
          <w:sz w:val="20"/>
        </w:rPr>
        <w:t>and</w:t>
      </w:r>
      <w:r>
        <w:rPr>
          <w:spacing w:val="-9"/>
          <w:sz w:val="20"/>
        </w:rPr>
        <w:t xml:space="preserve"> </w:t>
      </w:r>
      <w:r>
        <w:rPr>
          <w:sz w:val="20"/>
        </w:rPr>
        <w:t>could</w:t>
      </w:r>
      <w:r>
        <w:rPr>
          <w:spacing w:val="-7"/>
          <w:sz w:val="20"/>
        </w:rPr>
        <w:t xml:space="preserve"> </w:t>
      </w:r>
      <w:r>
        <w:rPr>
          <w:sz w:val="20"/>
        </w:rPr>
        <w:t>allow</w:t>
      </w:r>
      <w:r>
        <w:rPr>
          <w:spacing w:val="-11"/>
          <w:sz w:val="20"/>
        </w:rPr>
        <w:t xml:space="preserve"> </w:t>
      </w:r>
      <w:r>
        <w:rPr>
          <w:sz w:val="20"/>
        </w:rPr>
        <w:t>the</w:t>
      </w:r>
      <w:r>
        <w:rPr>
          <w:spacing w:val="-9"/>
          <w:sz w:val="20"/>
        </w:rPr>
        <w:t xml:space="preserve"> </w:t>
      </w:r>
      <w:r>
        <w:rPr>
          <w:sz w:val="20"/>
        </w:rPr>
        <w:t>mechanism</w:t>
      </w:r>
      <w:r>
        <w:rPr>
          <w:spacing w:val="-5"/>
          <w:sz w:val="20"/>
        </w:rPr>
        <w:t xml:space="preserve"> </w:t>
      </w:r>
      <w:r>
        <w:rPr>
          <w:sz w:val="20"/>
        </w:rPr>
        <w:t>to</w:t>
      </w:r>
      <w:r>
        <w:rPr>
          <w:spacing w:val="-9"/>
          <w:sz w:val="20"/>
        </w:rPr>
        <w:t xml:space="preserve"> </w:t>
      </w:r>
      <w:r>
        <w:rPr>
          <w:sz w:val="20"/>
        </w:rPr>
        <w:t>eliminate</w:t>
      </w:r>
      <w:r>
        <w:rPr>
          <w:spacing w:val="-9"/>
          <w:sz w:val="20"/>
        </w:rPr>
        <w:t xml:space="preserve"> </w:t>
      </w:r>
      <w:r>
        <w:rPr>
          <w:sz w:val="20"/>
        </w:rPr>
        <w:t>double</w:t>
      </w:r>
      <w:r>
        <w:rPr>
          <w:spacing w:val="-10"/>
          <w:sz w:val="20"/>
        </w:rPr>
        <w:t xml:space="preserve"> </w:t>
      </w:r>
      <w:r>
        <w:rPr>
          <w:sz w:val="20"/>
        </w:rPr>
        <w:t>taxation</w:t>
      </w:r>
      <w:r>
        <w:rPr>
          <w:spacing w:val="-9"/>
          <w:sz w:val="20"/>
        </w:rPr>
        <w:t xml:space="preserve"> </w:t>
      </w:r>
      <w:r>
        <w:rPr>
          <w:sz w:val="20"/>
        </w:rPr>
        <w:t>to</w:t>
      </w:r>
      <w:r>
        <w:rPr>
          <w:spacing w:val="-9"/>
          <w:sz w:val="20"/>
        </w:rPr>
        <w:t xml:space="preserve"> </w:t>
      </w:r>
      <w:r>
        <w:rPr>
          <w:sz w:val="20"/>
        </w:rPr>
        <w:t>be</w:t>
      </w:r>
      <w:r>
        <w:rPr>
          <w:spacing w:val="-9"/>
          <w:sz w:val="20"/>
        </w:rPr>
        <w:t xml:space="preserve"> </w:t>
      </w:r>
      <w:r>
        <w:rPr>
          <w:sz w:val="20"/>
        </w:rPr>
        <w:t>developed</w:t>
      </w:r>
      <w:r>
        <w:rPr>
          <w:spacing w:val="-7"/>
          <w:sz w:val="20"/>
        </w:rPr>
        <w:t xml:space="preserve"> </w:t>
      </w:r>
      <w:r>
        <w:rPr>
          <w:sz w:val="20"/>
        </w:rPr>
        <w:t>with</w:t>
      </w:r>
      <w:r>
        <w:rPr>
          <w:spacing w:val="-10"/>
          <w:sz w:val="20"/>
        </w:rPr>
        <w:t xml:space="preserve"> </w:t>
      </w:r>
      <w:r>
        <w:rPr>
          <w:sz w:val="20"/>
        </w:rPr>
        <w:t>a</w:t>
      </w:r>
      <w:r>
        <w:rPr>
          <w:spacing w:val="-9"/>
          <w:sz w:val="20"/>
        </w:rPr>
        <w:t xml:space="preserve"> </w:t>
      </w:r>
      <w:r>
        <w:rPr>
          <w:sz w:val="20"/>
        </w:rPr>
        <w:t>focus</w:t>
      </w:r>
      <w:r>
        <w:rPr>
          <w:spacing w:val="-1"/>
          <w:sz w:val="20"/>
        </w:rPr>
        <w:t xml:space="preserve"> </w:t>
      </w:r>
      <w:r>
        <w:rPr>
          <w:sz w:val="20"/>
        </w:rPr>
        <w:t>on</w:t>
      </w:r>
      <w:r>
        <w:rPr>
          <w:spacing w:val="-9"/>
          <w:sz w:val="20"/>
        </w:rPr>
        <w:t xml:space="preserve"> </w:t>
      </w:r>
      <w:r>
        <w:rPr>
          <w:sz w:val="20"/>
        </w:rPr>
        <w:t xml:space="preserve">businesses with more </w:t>
      </w:r>
      <w:proofErr w:type="spellStart"/>
      <w:r>
        <w:rPr>
          <w:sz w:val="20"/>
        </w:rPr>
        <w:t>centralised</w:t>
      </w:r>
      <w:proofErr w:type="spellEnd"/>
      <w:r>
        <w:rPr>
          <w:sz w:val="20"/>
        </w:rPr>
        <w:t xml:space="preserve"> operating models that are less likely to be impacted by the safe</w:t>
      </w:r>
      <w:r>
        <w:rPr>
          <w:spacing w:val="-32"/>
          <w:sz w:val="20"/>
        </w:rPr>
        <w:t xml:space="preserve"> </w:t>
      </w:r>
      <w:proofErr w:type="spellStart"/>
      <w:r>
        <w:rPr>
          <w:sz w:val="20"/>
        </w:rPr>
        <w:t>harbour</w:t>
      </w:r>
      <w:proofErr w:type="spellEnd"/>
      <w:r>
        <w:rPr>
          <w:sz w:val="20"/>
        </w:rPr>
        <w:t>.</w:t>
      </w:r>
    </w:p>
    <w:p w14:paraId="0A494EB5" w14:textId="77777777" w:rsidR="006A213B" w:rsidRDefault="006A213B" w:rsidP="00665CAB">
      <w:pPr>
        <w:pStyle w:val="ListParagraph"/>
        <w:numPr>
          <w:ilvl w:val="0"/>
          <w:numId w:val="11"/>
        </w:numPr>
        <w:tabs>
          <w:tab w:val="left" w:pos="1444"/>
        </w:tabs>
        <w:spacing w:before="122" w:line="271" w:lineRule="auto"/>
        <w:ind w:right="482" w:firstLine="0"/>
        <w:jc w:val="both"/>
        <w:rPr>
          <w:sz w:val="20"/>
        </w:rPr>
      </w:pPr>
      <w:r>
        <w:rPr>
          <w:sz w:val="20"/>
        </w:rPr>
        <w:t xml:space="preserve">At the same time, the safe </w:t>
      </w:r>
      <w:proofErr w:type="spellStart"/>
      <w:r>
        <w:rPr>
          <w:sz w:val="20"/>
        </w:rPr>
        <w:t>harbour</w:t>
      </w:r>
      <w:proofErr w:type="spellEnd"/>
      <w:r>
        <w:rPr>
          <w:sz w:val="20"/>
        </w:rPr>
        <w:t xml:space="preserve"> would maintain the need to calculate Amount A, while introducing</w:t>
      </w:r>
      <w:r>
        <w:rPr>
          <w:spacing w:val="-8"/>
          <w:sz w:val="20"/>
        </w:rPr>
        <w:t xml:space="preserve"> </w:t>
      </w:r>
      <w:r>
        <w:rPr>
          <w:sz w:val="20"/>
        </w:rPr>
        <w:t>new</w:t>
      </w:r>
      <w:r>
        <w:rPr>
          <w:spacing w:val="-9"/>
          <w:sz w:val="20"/>
        </w:rPr>
        <w:t xml:space="preserve"> </w:t>
      </w:r>
      <w:r>
        <w:rPr>
          <w:sz w:val="20"/>
        </w:rPr>
        <w:t>rules</w:t>
      </w:r>
      <w:r>
        <w:rPr>
          <w:spacing w:val="-7"/>
          <w:sz w:val="20"/>
        </w:rPr>
        <w:t xml:space="preserve"> </w:t>
      </w:r>
      <w:r>
        <w:rPr>
          <w:sz w:val="20"/>
        </w:rPr>
        <w:t>to</w:t>
      </w:r>
      <w:r>
        <w:rPr>
          <w:spacing w:val="-8"/>
          <w:sz w:val="20"/>
        </w:rPr>
        <w:t xml:space="preserve"> </w:t>
      </w:r>
      <w:r>
        <w:rPr>
          <w:sz w:val="20"/>
        </w:rPr>
        <w:t>implement</w:t>
      </w:r>
      <w:r>
        <w:rPr>
          <w:spacing w:val="-4"/>
          <w:sz w:val="20"/>
        </w:rPr>
        <w:t xml:space="preserve"> </w:t>
      </w:r>
      <w:r>
        <w:rPr>
          <w:sz w:val="20"/>
        </w:rPr>
        <w:t>and</w:t>
      </w:r>
      <w:r>
        <w:rPr>
          <w:spacing w:val="-6"/>
          <w:sz w:val="20"/>
        </w:rPr>
        <w:t xml:space="preserve"> </w:t>
      </w:r>
      <w:r>
        <w:rPr>
          <w:sz w:val="20"/>
        </w:rPr>
        <w:t>administer</w:t>
      </w:r>
      <w:r>
        <w:rPr>
          <w:spacing w:val="-7"/>
          <w:sz w:val="20"/>
        </w:rPr>
        <w:t xml:space="preserve"> </w:t>
      </w:r>
      <w:r>
        <w:rPr>
          <w:sz w:val="20"/>
        </w:rPr>
        <w:t>the</w:t>
      </w:r>
      <w:r>
        <w:rPr>
          <w:spacing w:val="-6"/>
          <w:sz w:val="20"/>
        </w:rPr>
        <w:t xml:space="preserve"> </w:t>
      </w:r>
      <w:r>
        <w:rPr>
          <w:sz w:val="20"/>
        </w:rPr>
        <w:t>capping</w:t>
      </w:r>
      <w:r>
        <w:rPr>
          <w:spacing w:val="-8"/>
          <w:sz w:val="20"/>
        </w:rPr>
        <w:t xml:space="preserve"> </w:t>
      </w:r>
      <w:r>
        <w:rPr>
          <w:sz w:val="20"/>
        </w:rPr>
        <w:t>mechanism.</w:t>
      </w:r>
      <w:r>
        <w:rPr>
          <w:spacing w:val="-5"/>
          <w:sz w:val="20"/>
        </w:rPr>
        <w:t xml:space="preserve"> </w:t>
      </w:r>
      <w:r>
        <w:rPr>
          <w:sz w:val="20"/>
        </w:rPr>
        <w:t>Further,</w:t>
      </w:r>
      <w:r>
        <w:rPr>
          <w:spacing w:val="-7"/>
          <w:sz w:val="20"/>
        </w:rPr>
        <w:t xml:space="preserve"> </w:t>
      </w:r>
      <w:r>
        <w:rPr>
          <w:sz w:val="20"/>
        </w:rPr>
        <w:t>the</w:t>
      </w:r>
      <w:r>
        <w:rPr>
          <w:spacing w:val="-8"/>
          <w:sz w:val="20"/>
        </w:rPr>
        <w:t xml:space="preserve"> </w:t>
      </w:r>
      <w:r>
        <w:rPr>
          <w:sz w:val="20"/>
        </w:rPr>
        <w:t>application</w:t>
      </w:r>
      <w:r>
        <w:rPr>
          <w:spacing w:val="-6"/>
          <w:sz w:val="20"/>
        </w:rPr>
        <w:t xml:space="preserve"> </w:t>
      </w:r>
      <w:r>
        <w:rPr>
          <w:sz w:val="20"/>
        </w:rPr>
        <w:t>of</w:t>
      </w:r>
      <w:r>
        <w:rPr>
          <w:spacing w:val="-6"/>
          <w:sz w:val="20"/>
        </w:rPr>
        <w:t xml:space="preserve"> </w:t>
      </w:r>
      <w:r>
        <w:rPr>
          <w:sz w:val="20"/>
        </w:rPr>
        <w:t xml:space="preserve">the safe </w:t>
      </w:r>
      <w:proofErr w:type="spellStart"/>
      <w:r>
        <w:rPr>
          <w:sz w:val="20"/>
        </w:rPr>
        <w:t>harbour</w:t>
      </w:r>
      <w:proofErr w:type="spellEnd"/>
      <w:r>
        <w:rPr>
          <w:sz w:val="20"/>
        </w:rPr>
        <w:t xml:space="preserve"> would need to take into account any subsequent transfer pricing adjustments that changed marketing and distribution profits allocated to a market jurisdiction under the existing ALP-based profit allocation rules. For example, if a market jurisdiction made an upwards adjustment to the profits it was allocated</w:t>
      </w:r>
      <w:r>
        <w:rPr>
          <w:spacing w:val="-10"/>
          <w:sz w:val="20"/>
        </w:rPr>
        <w:t xml:space="preserve"> </w:t>
      </w:r>
      <w:r>
        <w:rPr>
          <w:sz w:val="20"/>
        </w:rPr>
        <w:t>for</w:t>
      </w:r>
      <w:r>
        <w:rPr>
          <w:spacing w:val="-11"/>
          <w:sz w:val="20"/>
        </w:rPr>
        <w:t xml:space="preserve"> </w:t>
      </w:r>
      <w:r>
        <w:rPr>
          <w:sz w:val="20"/>
        </w:rPr>
        <w:t>marketing</w:t>
      </w:r>
      <w:r>
        <w:rPr>
          <w:spacing w:val="-10"/>
          <w:sz w:val="20"/>
        </w:rPr>
        <w:t xml:space="preserve"> </w:t>
      </w:r>
      <w:r>
        <w:rPr>
          <w:sz w:val="20"/>
        </w:rPr>
        <w:t>and</w:t>
      </w:r>
      <w:r>
        <w:rPr>
          <w:spacing w:val="-7"/>
          <w:sz w:val="20"/>
        </w:rPr>
        <w:t xml:space="preserve"> </w:t>
      </w:r>
      <w:r>
        <w:rPr>
          <w:sz w:val="20"/>
        </w:rPr>
        <w:t>distribution</w:t>
      </w:r>
      <w:r>
        <w:rPr>
          <w:spacing w:val="-10"/>
          <w:sz w:val="20"/>
        </w:rPr>
        <w:t xml:space="preserve"> </w:t>
      </w:r>
      <w:r>
        <w:rPr>
          <w:sz w:val="20"/>
        </w:rPr>
        <w:t>activities,</w:t>
      </w:r>
      <w:r>
        <w:rPr>
          <w:spacing w:val="-9"/>
          <w:sz w:val="20"/>
        </w:rPr>
        <w:t xml:space="preserve"> </w:t>
      </w:r>
      <w:r>
        <w:rPr>
          <w:sz w:val="20"/>
        </w:rPr>
        <w:t>it</w:t>
      </w:r>
      <w:r>
        <w:rPr>
          <w:spacing w:val="-7"/>
          <w:sz w:val="20"/>
        </w:rPr>
        <w:t xml:space="preserve"> </w:t>
      </w:r>
      <w:r>
        <w:rPr>
          <w:sz w:val="20"/>
        </w:rPr>
        <w:t>would</w:t>
      </w:r>
      <w:r>
        <w:rPr>
          <w:spacing w:val="-10"/>
          <w:sz w:val="20"/>
        </w:rPr>
        <w:t xml:space="preserve"> </w:t>
      </w:r>
      <w:r>
        <w:rPr>
          <w:sz w:val="20"/>
        </w:rPr>
        <w:t>need</w:t>
      </w:r>
      <w:r>
        <w:rPr>
          <w:spacing w:val="-9"/>
          <w:sz w:val="20"/>
        </w:rPr>
        <w:t xml:space="preserve"> </w:t>
      </w:r>
      <w:r>
        <w:rPr>
          <w:sz w:val="20"/>
        </w:rPr>
        <w:t>to</w:t>
      </w:r>
      <w:r>
        <w:rPr>
          <w:spacing w:val="-8"/>
          <w:sz w:val="20"/>
        </w:rPr>
        <w:t xml:space="preserve"> </w:t>
      </w:r>
      <w:r>
        <w:rPr>
          <w:sz w:val="20"/>
        </w:rPr>
        <w:t>recalculate</w:t>
      </w:r>
      <w:r>
        <w:rPr>
          <w:spacing w:val="-7"/>
          <w:sz w:val="20"/>
        </w:rPr>
        <w:t xml:space="preserve"> </w:t>
      </w:r>
      <w:r>
        <w:rPr>
          <w:sz w:val="20"/>
        </w:rPr>
        <w:t>whether</w:t>
      </w:r>
      <w:r>
        <w:rPr>
          <w:spacing w:val="-9"/>
          <w:sz w:val="20"/>
        </w:rPr>
        <w:t xml:space="preserve"> </w:t>
      </w:r>
      <w:r>
        <w:rPr>
          <w:sz w:val="20"/>
        </w:rPr>
        <w:t>a</w:t>
      </w:r>
      <w:r>
        <w:rPr>
          <w:spacing w:val="-9"/>
          <w:sz w:val="20"/>
        </w:rPr>
        <w:t xml:space="preserve"> </w:t>
      </w:r>
      <w:r>
        <w:rPr>
          <w:sz w:val="20"/>
        </w:rPr>
        <w:t>MNE</w:t>
      </w:r>
      <w:r>
        <w:rPr>
          <w:spacing w:val="-10"/>
          <w:sz w:val="20"/>
        </w:rPr>
        <w:t xml:space="preserve"> </w:t>
      </w:r>
      <w:r>
        <w:rPr>
          <w:sz w:val="20"/>
        </w:rPr>
        <w:t>group</w:t>
      </w:r>
      <w:r>
        <w:rPr>
          <w:spacing w:val="-8"/>
          <w:sz w:val="20"/>
        </w:rPr>
        <w:t xml:space="preserve"> </w:t>
      </w:r>
      <w:r>
        <w:rPr>
          <w:sz w:val="20"/>
        </w:rPr>
        <w:t xml:space="preserve">would be eligible for the safe </w:t>
      </w:r>
      <w:proofErr w:type="spellStart"/>
      <w:r>
        <w:rPr>
          <w:sz w:val="20"/>
        </w:rPr>
        <w:t>harbour</w:t>
      </w:r>
      <w:proofErr w:type="spellEnd"/>
      <w:r>
        <w:rPr>
          <w:sz w:val="20"/>
        </w:rPr>
        <w:t>, with any additional tax due under the existing profit allocation rules being offset against the tax that would no longer be due under Amount</w:t>
      </w:r>
      <w:r>
        <w:rPr>
          <w:spacing w:val="-7"/>
          <w:sz w:val="20"/>
        </w:rPr>
        <w:t xml:space="preserve"> </w:t>
      </w:r>
      <w:r>
        <w:rPr>
          <w:sz w:val="20"/>
        </w:rPr>
        <w:t>A.</w:t>
      </w:r>
    </w:p>
    <w:p w14:paraId="395D25DC" w14:textId="77777777" w:rsidR="006A213B" w:rsidRDefault="006A213B" w:rsidP="006A213B">
      <w:pPr>
        <w:pStyle w:val="BodyText"/>
        <w:spacing w:before="2"/>
      </w:pPr>
    </w:p>
    <w:p w14:paraId="458233ED" w14:textId="77777777" w:rsidR="006A213B" w:rsidRDefault="006A213B" w:rsidP="006A213B">
      <w:pPr>
        <w:pStyle w:val="Heading7"/>
      </w:pPr>
      <w:bookmarkStart w:id="83" w:name="Determining_the_fixed_return_for_the_saf"/>
      <w:bookmarkEnd w:id="83"/>
      <w:r>
        <w:rPr>
          <w:color w:val="616161"/>
        </w:rPr>
        <w:t xml:space="preserve">Determining the fixed return for the safe </w:t>
      </w:r>
      <w:proofErr w:type="spellStart"/>
      <w:r>
        <w:rPr>
          <w:color w:val="616161"/>
        </w:rPr>
        <w:t>harbour</w:t>
      </w:r>
      <w:proofErr w:type="spellEnd"/>
    </w:p>
    <w:p w14:paraId="2F0EDE1F" w14:textId="77777777" w:rsidR="006A213B" w:rsidRDefault="006A213B" w:rsidP="006A213B">
      <w:pPr>
        <w:pStyle w:val="BodyText"/>
        <w:spacing w:before="10"/>
        <w:rPr>
          <w:i/>
          <w:sz w:val="18"/>
        </w:rPr>
      </w:pPr>
    </w:p>
    <w:p w14:paraId="686C08A0" w14:textId="77777777" w:rsidR="006A213B" w:rsidRDefault="006A213B" w:rsidP="00665CAB">
      <w:pPr>
        <w:pStyle w:val="ListParagraph"/>
        <w:numPr>
          <w:ilvl w:val="0"/>
          <w:numId w:val="11"/>
        </w:numPr>
        <w:tabs>
          <w:tab w:val="left" w:pos="1444"/>
        </w:tabs>
        <w:spacing w:line="271" w:lineRule="auto"/>
        <w:ind w:right="483" w:firstLine="0"/>
        <w:jc w:val="both"/>
        <w:rPr>
          <w:sz w:val="20"/>
        </w:rPr>
      </w:pPr>
      <w:r>
        <w:rPr>
          <w:sz w:val="20"/>
        </w:rPr>
        <w:t xml:space="preserve">Under the marketing and distribution profits safe </w:t>
      </w:r>
      <w:proofErr w:type="spellStart"/>
      <w:r>
        <w:rPr>
          <w:sz w:val="20"/>
        </w:rPr>
        <w:t>harbour</w:t>
      </w:r>
      <w:proofErr w:type="spellEnd"/>
      <w:r>
        <w:rPr>
          <w:sz w:val="20"/>
        </w:rPr>
        <w:t>, the formula for calculating Amount A would</w:t>
      </w:r>
      <w:r>
        <w:rPr>
          <w:spacing w:val="-14"/>
          <w:sz w:val="20"/>
        </w:rPr>
        <w:t xml:space="preserve"> </w:t>
      </w:r>
      <w:r>
        <w:rPr>
          <w:sz w:val="20"/>
        </w:rPr>
        <w:t>remain</w:t>
      </w:r>
      <w:r>
        <w:rPr>
          <w:spacing w:val="-14"/>
          <w:sz w:val="20"/>
        </w:rPr>
        <w:t xml:space="preserve"> </w:t>
      </w:r>
      <w:r>
        <w:rPr>
          <w:sz w:val="20"/>
        </w:rPr>
        <w:t>unchanged.</w:t>
      </w:r>
      <w:r>
        <w:rPr>
          <w:spacing w:val="-11"/>
          <w:sz w:val="20"/>
        </w:rPr>
        <w:t xml:space="preserve"> </w:t>
      </w:r>
      <w:r>
        <w:rPr>
          <w:sz w:val="20"/>
        </w:rPr>
        <w:t>However,</w:t>
      </w:r>
      <w:r>
        <w:rPr>
          <w:spacing w:val="-13"/>
          <w:sz w:val="20"/>
        </w:rPr>
        <w:t xml:space="preserve"> </w:t>
      </w:r>
      <w:r>
        <w:rPr>
          <w:sz w:val="20"/>
        </w:rPr>
        <w:t>it</w:t>
      </w:r>
      <w:r>
        <w:rPr>
          <w:spacing w:val="-12"/>
          <w:sz w:val="20"/>
        </w:rPr>
        <w:t xml:space="preserve"> </w:t>
      </w:r>
      <w:r>
        <w:rPr>
          <w:sz w:val="20"/>
        </w:rPr>
        <w:t>would</w:t>
      </w:r>
      <w:r>
        <w:rPr>
          <w:spacing w:val="-12"/>
          <w:sz w:val="20"/>
        </w:rPr>
        <w:t xml:space="preserve"> </w:t>
      </w:r>
      <w:r>
        <w:rPr>
          <w:sz w:val="20"/>
        </w:rPr>
        <w:t>be</w:t>
      </w:r>
      <w:r>
        <w:rPr>
          <w:spacing w:val="-14"/>
          <w:sz w:val="20"/>
        </w:rPr>
        <w:t xml:space="preserve"> </w:t>
      </w:r>
      <w:r>
        <w:rPr>
          <w:sz w:val="20"/>
        </w:rPr>
        <w:t>necessary</w:t>
      </w:r>
      <w:r>
        <w:rPr>
          <w:spacing w:val="-16"/>
          <w:sz w:val="20"/>
        </w:rPr>
        <w:t xml:space="preserve"> </w:t>
      </w:r>
      <w:r>
        <w:rPr>
          <w:sz w:val="20"/>
        </w:rPr>
        <w:t>to</w:t>
      </w:r>
      <w:r>
        <w:rPr>
          <w:spacing w:val="-14"/>
          <w:sz w:val="20"/>
        </w:rPr>
        <w:t xml:space="preserve"> </w:t>
      </w:r>
      <w:r>
        <w:rPr>
          <w:sz w:val="20"/>
        </w:rPr>
        <w:t>determine</w:t>
      </w:r>
      <w:r>
        <w:rPr>
          <w:spacing w:val="-14"/>
          <w:sz w:val="20"/>
        </w:rPr>
        <w:t xml:space="preserve"> </w:t>
      </w:r>
      <w:r>
        <w:rPr>
          <w:sz w:val="20"/>
        </w:rPr>
        <w:t>a</w:t>
      </w:r>
      <w:r>
        <w:rPr>
          <w:spacing w:val="-14"/>
          <w:sz w:val="20"/>
        </w:rPr>
        <w:t xml:space="preserve"> </w:t>
      </w:r>
      <w:r>
        <w:rPr>
          <w:sz w:val="20"/>
        </w:rPr>
        <w:t>fixed</w:t>
      </w:r>
      <w:r>
        <w:rPr>
          <w:spacing w:val="-14"/>
          <w:sz w:val="20"/>
        </w:rPr>
        <w:t xml:space="preserve"> </w:t>
      </w:r>
      <w:r>
        <w:rPr>
          <w:sz w:val="20"/>
        </w:rPr>
        <w:t>return</w:t>
      </w:r>
      <w:r>
        <w:rPr>
          <w:spacing w:val="-13"/>
          <w:sz w:val="20"/>
        </w:rPr>
        <w:t xml:space="preserve"> </w:t>
      </w:r>
      <w:r>
        <w:rPr>
          <w:sz w:val="20"/>
        </w:rPr>
        <w:t>for</w:t>
      </w:r>
      <w:r>
        <w:rPr>
          <w:spacing w:val="-13"/>
          <w:sz w:val="20"/>
        </w:rPr>
        <w:t xml:space="preserve"> </w:t>
      </w:r>
      <w:r>
        <w:rPr>
          <w:sz w:val="20"/>
        </w:rPr>
        <w:t>in-country</w:t>
      </w:r>
      <w:r>
        <w:rPr>
          <w:spacing w:val="-19"/>
          <w:sz w:val="20"/>
        </w:rPr>
        <w:t xml:space="preserve"> </w:t>
      </w:r>
      <w:r>
        <w:rPr>
          <w:sz w:val="20"/>
        </w:rPr>
        <w:t>routine marketing and distribution activities. This will raise a number of technical and design challenges that will need to be addressed within the context of the safe</w:t>
      </w:r>
      <w:r>
        <w:rPr>
          <w:spacing w:val="-5"/>
          <w:sz w:val="20"/>
        </w:rPr>
        <w:t xml:space="preserve"> </w:t>
      </w:r>
      <w:proofErr w:type="spellStart"/>
      <w:r>
        <w:rPr>
          <w:sz w:val="20"/>
        </w:rPr>
        <w:t>harbour</w:t>
      </w:r>
      <w:proofErr w:type="spellEnd"/>
      <w:r>
        <w:rPr>
          <w:sz w:val="20"/>
        </w:rPr>
        <w:t>.</w:t>
      </w:r>
    </w:p>
    <w:p w14:paraId="1393D944" w14:textId="77777777" w:rsidR="006A213B" w:rsidRDefault="006A213B" w:rsidP="00665CAB">
      <w:pPr>
        <w:pStyle w:val="ListParagraph"/>
        <w:numPr>
          <w:ilvl w:val="0"/>
          <w:numId w:val="11"/>
        </w:numPr>
        <w:tabs>
          <w:tab w:val="left" w:pos="1444"/>
        </w:tabs>
        <w:spacing w:before="120" w:line="271" w:lineRule="auto"/>
        <w:ind w:right="483" w:firstLine="0"/>
        <w:jc w:val="both"/>
        <w:rPr>
          <w:sz w:val="20"/>
        </w:rPr>
      </w:pPr>
      <w:r>
        <w:rPr>
          <w:sz w:val="20"/>
        </w:rPr>
        <w:t>The fixed return would not necessarily seek to replicate an arm’s length return, nor would it limit the</w:t>
      </w:r>
      <w:r>
        <w:rPr>
          <w:spacing w:val="-8"/>
          <w:sz w:val="20"/>
        </w:rPr>
        <w:t xml:space="preserve"> </w:t>
      </w:r>
      <w:r>
        <w:rPr>
          <w:sz w:val="20"/>
        </w:rPr>
        <w:t>profits</w:t>
      </w:r>
      <w:r>
        <w:rPr>
          <w:spacing w:val="-5"/>
          <w:sz w:val="20"/>
        </w:rPr>
        <w:t xml:space="preserve"> </w:t>
      </w:r>
      <w:r>
        <w:rPr>
          <w:sz w:val="20"/>
        </w:rPr>
        <w:t>allocable</w:t>
      </w:r>
      <w:r>
        <w:rPr>
          <w:spacing w:val="-8"/>
          <w:sz w:val="20"/>
        </w:rPr>
        <w:t xml:space="preserve"> </w:t>
      </w:r>
      <w:r>
        <w:rPr>
          <w:sz w:val="20"/>
        </w:rPr>
        <w:t>to</w:t>
      </w:r>
      <w:r>
        <w:rPr>
          <w:spacing w:val="-7"/>
          <w:sz w:val="20"/>
        </w:rPr>
        <w:t xml:space="preserve"> </w:t>
      </w:r>
      <w:r>
        <w:rPr>
          <w:sz w:val="20"/>
        </w:rPr>
        <w:t>marketing</w:t>
      </w:r>
      <w:r>
        <w:rPr>
          <w:spacing w:val="-7"/>
          <w:sz w:val="20"/>
        </w:rPr>
        <w:t xml:space="preserve"> </w:t>
      </w:r>
      <w:r>
        <w:rPr>
          <w:sz w:val="20"/>
        </w:rPr>
        <w:t>and</w:t>
      </w:r>
      <w:r>
        <w:rPr>
          <w:spacing w:val="-8"/>
          <w:sz w:val="20"/>
        </w:rPr>
        <w:t xml:space="preserve"> </w:t>
      </w:r>
      <w:r>
        <w:rPr>
          <w:sz w:val="20"/>
        </w:rPr>
        <w:t>distribution</w:t>
      </w:r>
      <w:r>
        <w:rPr>
          <w:spacing w:val="-7"/>
          <w:sz w:val="20"/>
        </w:rPr>
        <w:t xml:space="preserve"> </w:t>
      </w:r>
      <w:r>
        <w:rPr>
          <w:sz w:val="20"/>
        </w:rPr>
        <w:t>activities.</w:t>
      </w:r>
      <w:r>
        <w:rPr>
          <w:spacing w:val="-6"/>
          <w:sz w:val="20"/>
        </w:rPr>
        <w:t xml:space="preserve"> </w:t>
      </w:r>
      <w:r>
        <w:rPr>
          <w:sz w:val="20"/>
        </w:rPr>
        <w:t>Jurisdictions</w:t>
      </w:r>
      <w:r>
        <w:rPr>
          <w:spacing w:val="-6"/>
          <w:sz w:val="20"/>
        </w:rPr>
        <w:t xml:space="preserve"> </w:t>
      </w:r>
      <w:r>
        <w:rPr>
          <w:sz w:val="20"/>
        </w:rPr>
        <w:t>that</w:t>
      </w:r>
      <w:r>
        <w:rPr>
          <w:spacing w:val="-7"/>
          <w:sz w:val="20"/>
        </w:rPr>
        <w:t xml:space="preserve"> </w:t>
      </w:r>
      <w:r>
        <w:rPr>
          <w:sz w:val="20"/>
        </w:rPr>
        <w:t>are</w:t>
      </w:r>
      <w:r>
        <w:rPr>
          <w:spacing w:val="-5"/>
          <w:sz w:val="20"/>
        </w:rPr>
        <w:t xml:space="preserve"> </w:t>
      </w:r>
      <w:r>
        <w:rPr>
          <w:sz w:val="20"/>
        </w:rPr>
        <w:t>entitled</w:t>
      </w:r>
      <w:r>
        <w:rPr>
          <w:spacing w:val="-7"/>
          <w:sz w:val="20"/>
        </w:rPr>
        <w:t xml:space="preserve"> </w:t>
      </w:r>
      <w:r>
        <w:rPr>
          <w:sz w:val="20"/>
        </w:rPr>
        <w:t>to</w:t>
      </w:r>
      <w:r>
        <w:rPr>
          <w:spacing w:val="-7"/>
          <w:sz w:val="20"/>
        </w:rPr>
        <w:t xml:space="preserve"> </w:t>
      </w:r>
      <w:r>
        <w:rPr>
          <w:sz w:val="20"/>
        </w:rPr>
        <w:t>a</w:t>
      </w:r>
      <w:r>
        <w:rPr>
          <w:spacing w:val="-8"/>
          <w:sz w:val="20"/>
        </w:rPr>
        <w:t xml:space="preserve"> </w:t>
      </w:r>
      <w:r>
        <w:rPr>
          <w:sz w:val="20"/>
        </w:rPr>
        <w:t>higher</w:t>
      </w:r>
      <w:r>
        <w:rPr>
          <w:spacing w:val="-6"/>
          <w:sz w:val="20"/>
        </w:rPr>
        <w:t xml:space="preserve"> </w:t>
      </w:r>
      <w:r>
        <w:rPr>
          <w:sz w:val="20"/>
        </w:rPr>
        <w:t>return for the performance of marketing and distribution activities under the ALP would continue to be entitled to this return. Instead, this fixed return (which would only be relevant for large in-scope MNE groups) would act as a test to identify situations when allocating Amount A to a market jurisdiction would give rise to double</w:t>
      </w:r>
      <w:r>
        <w:rPr>
          <w:spacing w:val="-2"/>
          <w:sz w:val="20"/>
        </w:rPr>
        <w:t xml:space="preserve"> </w:t>
      </w:r>
      <w:r>
        <w:rPr>
          <w:sz w:val="20"/>
        </w:rPr>
        <w:t>counting.</w:t>
      </w:r>
    </w:p>
    <w:p w14:paraId="2A02B1D6" w14:textId="77777777" w:rsidR="006A213B" w:rsidRDefault="006A213B" w:rsidP="00665CAB">
      <w:pPr>
        <w:pStyle w:val="ListParagraph"/>
        <w:numPr>
          <w:ilvl w:val="0"/>
          <w:numId w:val="11"/>
        </w:numPr>
        <w:tabs>
          <w:tab w:val="left" w:pos="1444"/>
        </w:tabs>
        <w:spacing w:before="121" w:line="271" w:lineRule="auto"/>
        <w:ind w:right="484" w:firstLine="0"/>
        <w:jc w:val="both"/>
        <w:rPr>
          <w:sz w:val="20"/>
        </w:rPr>
      </w:pPr>
      <w:r>
        <w:rPr>
          <w:sz w:val="20"/>
        </w:rPr>
        <w:t>For example, if the fixed return were set at a return on sales of 4%, it would mean that any profits allocated</w:t>
      </w:r>
      <w:r>
        <w:rPr>
          <w:spacing w:val="-10"/>
          <w:sz w:val="20"/>
        </w:rPr>
        <w:t xml:space="preserve"> </w:t>
      </w:r>
      <w:r>
        <w:rPr>
          <w:sz w:val="20"/>
        </w:rPr>
        <w:t>to</w:t>
      </w:r>
      <w:r>
        <w:rPr>
          <w:spacing w:val="-9"/>
          <w:sz w:val="20"/>
        </w:rPr>
        <w:t xml:space="preserve"> </w:t>
      </w:r>
      <w:r>
        <w:rPr>
          <w:sz w:val="20"/>
        </w:rPr>
        <w:t>a</w:t>
      </w:r>
      <w:r>
        <w:rPr>
          <w:spacing w:val="-9"/>
          <w:sz w:val="20"/>
        </w:rPr>
        <w:t xml:space="preserve"> </w:t>
      </w:r>
      <w:r>
        <w:rPr>
          <w:sz w:val="20"/>
        </w:rPr>
        <w:t>market</w:t>
      </w:r>
      <w:r>
        <w:rPr>
          <w:spacing w:val="-9"/>
          <w:sz w:val="20"/>
        </w:rPr>
        <w:t xml:space="preserve"> </w:t>
      </w:r>
      <w:r>
        <w:rPr>
          <w:sz w:val="20"/>
        </w:rPr>
        <w:t>jurisdiction</w:t>
      </w:r>
      <w:r>
        <w:rPr>
          <w:spacing w:val="-10"/>
          <w:sz w:val="20"/>
        </w:rPr>
        <w:t xml:space="preserve"> </w:t>
      </w:r>
      <w:r>
        <w:rPr>
          <w:sz w:val="20"/>
        </w:rPr>
        <w:t>in</w:t>
      </w:r>
      <w:r>
        <w:rPr>
          <w:spacing w:val="-9"/>
          <w:sz w:val="20"/>
        </w:rPr>
        <w:t xml:space="preserve"> </w:t>
      </w:r>
      <w:r>
        <w:rPr>
          <w:sz w:val="20"/>
        </w:rPr>
        <w:t>excess</w:t>
      </w:r>
      <w:r>
        <w:rPr>
          <w:spacing w:val="-8"/>
          <w:sz w:val="20"/>
        </w:rPr>
        <w:t xml:space="preserve"> </w:t>
      </w:r>
      <w:r>
        <w:rPr>
          <w:sz w:val="20"/>
        </w:rPr>
        <w:t>of</w:t>
      </w:r>
      <w:r>
        <w:rPr>
          <w:spacing w:val="-8"/>
          <w:sz w:val="20"/>
        </w:rPr>
        <w:t xml:space="preserve"> </w:t>
      </w:r>
      <w:r>
        <w:rPr>
          <w:sz w:val="20"/>
        </w:rPr>
        <w:t>this</w:t>
      </w:r>
      <w:r>
        <w:rPr>
          <w:spacing w:val="-8"/>
          <w:sz w:val="20"/>
        </w:rPr>
        <w:t xml:space="preserve"> </w:t>
      </w:r>
      <w:r>
        <w:rPr>
          <w:sz w:val="20"/>
        </w:rPr>
        <w:t>return</w:t>
      </w:r>
      <w:r>
        <w:rPr>
          <w:spacing w:val="-9"/>
          <w:sz w:val="20"/>
        </w:rPr>
        <w:t xml:space="preserve"> </w:t>
      </w:r>
      <w:r>
        <w:rPr>
          <w:sz w:val="20"/>
        </w:rPr>
        <w:t>would</w:t>
      </w:r>
      <w:r>
        <w:rPr>
          <w:spacing w:val="-9"/>
          <w:sz w:val="20"/>
        </w:rPr>
        <w:t xml:space="preserve"> </w:t>
      </w:r>
      <w:r>
        <w:rPr>
          <w:sz w:val="20"/>
        </w:rPr>
        <w:t>be</w:t>
      </w:r>
      <w:r>
        <w:rPr>
          <w:spacing w:val="-5"/>
          <w:sz w:val="20"/>
        </w:rPr>
        <w:t xml:space="preserve"> </w:t>
      </w:r>
      <w:r>
        <w:rPr>
          <w:sz w:val="20"/>
        </w:rPr>
        <w:t>deemed</w:t>
      </w:r>
      <w:r>
        <w:rPr>
          <w:spacing w:val="-9"/>
          <w:sz w:val="20"/>
        </w:rPr>
        <w:t xml:space="preserve"> </w:t>
      </w:r>
      <w:r>
        <w:rPr>
          <w:sz w:val="20"/>
        </w:rPr>
        <w:t>to</w:t>
      </w:r>
      <w:r>
        <w:rPr>
          <w:spacing w:val="-10"/>
          <w:sz w:val="20"/>
        </w:rPr>
        <w:t xml:space="preserve"> </w:t>
      </w:r>
      <w:r>
        <w:rPr>
          <w:sz w:val="20"/>
        </w:rPr>
        <w:t>duplicate</w:t>
      </w:r>
      <w:r>
        <w:rPr>
          <w:spacing w:val="-9"/>
          <w:sz w:val="20"/>
        </w:rPr>
        <w:t xml:space="preserve"> </w:t>
      </w:r>
      <w:r>
        <w:rPr>
          <w:sz w:val="20"/>
        </w:rPr>
        <w:t>the</w:t>
      </w:r>
      <w:r>
        <w:rPr>
          <w:spacing w:val="-9"/>
          <w:sz w:val="20"/>
        </w:rPr>
        <w:t xml:space="preserve"> </w:t>
      </w:r>
      <w:r>
        <w:rPr>
          <w:sz w:val="20"/>
        </w:rPr>
        <w:t>return</w:t>
      </w:r>
      <w:r>
        <w:rPr>
          <w:spacing w:val="-9"/>
          <w:sz w:val="20"/>
        </w:rPr>
        <w:t xml:space="preserve"> </w:t>
      </w:r>
      <w:r>
        <w:rPr>
          <w:sz w:val="20"/>
        </w:rPr>
        <w:t xml:space="preserve">allocated to a market jurisdiction under Amount A. So, if a market jurisdiction were allocated a 3% return under existing profit allocation rules it would receive a full allocation of Amount A, but if it </w:t>
      </w:r>
      <w:r>
        <w:rPr>
          <w:spacing w:val="3"/>
          <w:sz w:val="20"/>
        </w:rPr>
        <w:t xml:space="preserve">were </w:t>
      </w:r>
      <w:r>
        <w:rPr>
          <w:sz w:val="20"/>
        </w:rPr>
        <w:t xml:space="preserve">allocated a 5% return, its allocation of Amount A would be reduced by 1% (the difference between the return it receives under the existing profit allocation rules and the fixed return). If a lower fixed return were agreed, the safe </w:t>
      </w:r>
      <w:proofErr w:type="spellStart"/>
      <w:r>
        <w:rPr>
          <w:sz w:val="20"/>
        </w:rPr>
        <w:t>harbour</w:t>
      </w:r>
      <w:proofErr w:type="spellEnd"/>
      <w:r>
        <w:rPr>
          <w:spacing w:val="-8"/>
          <w:sz w:val="20"/>
        </w:rPr>
        <w:t xml:space="preserve"> </w:t>
      </w:r>
      <w:r>
        <w:rPr>
          <w:sz w:val="20"/>
        </w:rPr>
        <w:t>would</w:t>
      </w:r>
      <w:r>
        <w:rPr>
          <w:spacing w:val="-8"/>
          <w:sz w:val="20"/>
        </w:rPr>
        <w:t xml:space="preserve"> </w:t>
      </w:r>
      <w:r>
        <w:rPr>
          <w:sz w:val="20"/>
        </w:rPr>
        <w:t>apply</w:t>
      </w:r>
      <w:r>
        <w:rPr>
          <w:spacing w:val="-12"/>
          <w:sz w:val="20"/>
        </w:rPr>
        <w:t xml:space="preserve"> </w:t>
      </w:r>
      <w:r>
        <w:rPr>
          <w:sz w:val="20"/>
        </w:rPr>
        <w:t>to</w:t>
      </w:r>
      <w:r>
        <w:rPr>
          <w:spacing w:val="-11"/>
          <w:sz w:val="20"/>
        </w:rPr>
        <w:t xml:space="preserve"> </w:t>
      </w:r>
      <w:r>
        <w:rPr>
          <w:sz w:val="20"/>
        </w:rPr>
        <w:t>cap</w:t>
      </w:r>
      <w:r>
        <w:rPr>
          <w:spacing w:val="-9"/>
          <w:sz w:val="20"/>
        </w:rPr>
        <w:t xml:space="preserve"> </w:t>
      </w:r>
      <w:r>
        <w:rPr>
          <w:sz w:val="20"/>
        </w:rPr>
        <w:t>the</w:t>
      </w:r>
      <w:r>
        <w:rPr>
          <w:spacing w:val="-8"/>
          <w:sz w:val="20"/>
        </w:rPr>
        <w:t xml:space="preserve"> </w:t>
      </w:r>
      <w:r>
        <w:rPr>
          <w:sz w:val="20"/>
        </w:rPr>
        <w:t>allocation</w:t>
      </w:r>
      <w:r>
        <w:rPr>
          <w:spacing w:val="-10"/>
          <w:sz w:val="20"/>
        </w:rPr>
        <w:t xml:space="preserve"> </w:t>
      </w:r>
      <w:r>
        <w:rPr>
          <w:sz w:val="20"/>
        </w:rPr>
        <w:t>of</w:t>
      </w:r>
      <w:r>
        <w:rPr>
          <w:spacing w:val="-8"/>
          <w:sz w:val="20"/>
        </w:rPr>
        <w:t xml:space="preserve"> </w:t>
      </w:r>
      <w:r>
        <w:rPr>
          <w:sz w:val="20"/>
        </w:rPr>
        <w:t>Amount</w:t>
      </w:r>
      <w:r>
        <w:rPr>
          <w:spacing w:val="-8"/>
          <w:sz w:val="20"/>
        </w:rPr>
        <w:t xml:space="preserve"> </w:t>
      </w:r>
      <w:r>
        <w:rPr>
          <w:sz w:val="20"/>
        </w:rPr>
        <w:t>A</w:t>
      </w:r>
      <w:r>
        <w:rPr>
          <w:spacing w:val="-9"/>
          <w:sz w:val="20"/>
        </w:rPr>
        <w:t xml:space="preserve"> </w:t>
      </w:r>
      <w:r>
        <w:rPr>
          <w:sz w:val="20"/>
        </w:rPr>
        <w:t>more</w:t>
      </w:r>
      <w:r>
        <w:rPr>
          <w:spacing w:val="-12"/>
          <w:sz w:val="20"/>
        </w:rPr>
        <w:t xml:space="preserve"> </w:t>
      </w:r>
      <w:r>
        <w:rPr>
          <w:sz w:val="20"/>
        </w:rPr>
        <w:t>frequently</w:t>
      </w:r>
      <w:r>
        <w:rPr>
          <w:spacing w:val="-12"/>
          <w:sz w:val="20"/>
        </w:rPr>
        <w:t xml:space="preserve"> </w:t>
      </w:r>
      <w:r>
        <w:rPr>
          <w:sz w:val="20"/>
        </w:rPr>
        <w:t>than</w:t>
      </w:r>
      <w:r>
        <w:rPr>
          <w:spacing w:val="-8"/>
          <w:sz w:val="20"/>
        </w:rPr>
        <w:t xml:space="preserve"> </w:t>
      </w:r>
      <w:r>
        <w:rPr>
          <w:sz w:val="20"/>
        </w:rPr>
        <w:t>if</w:t>
      </w:r>
      <w:r>
        <w:rPr>
          <w:spacing w:val="-9"/>
          <w:sz w:val="20"/>
        </w:rPr>
        <w:t xml:space="preserve"> </w:t>
      </w:r>
      <w:r>
        <w:rPr>
          <w:sz w:val="20"/>
        </w:rPr>
        <w:t>a</w:t>
      </w:r>
      <w:r>
        <w:rPr>
          <w:spacing w:val="-11"/>
          <w:sz w:val="20"/>
        </w:rPr>
        <w:t xml:space="preserve"> </w:t>
      </w:r>
      <w:r>
        <w:rPr>
          <w:sz w:val="20"/>
        </w:rPr>
        <w:t>higher</w:t>
      </w:r>
      <w:r>
        <w:rPr>
          <w:spacing w:val="-9"/>
          <w:sz w:val="20"/>
        </w:rPr>
        <w:t xml:space="preserve"> </w:t>
      </w:r>
      <w:r>
        <w:rPr>
          <w:sz w:val="20"/>
        </w:rPr>
        <w:t>return</w:t>
      </w:r>
      <w:r>
        <w:rPr>
          <w:spacing w:val="-9"/>
          <w:sz w:val="20"/>
        </w:rPr>
        <w:t xml:space="preserve"> </w:t>
      </w:r>
      <w:r>
        <w:rPr>
          <w:sz w:val="20"/>
        </w:rPr>
        <w:t>were</w:t>
      </w:r>
      <w:r>
        <w:rPr>
          <w:spacing w:val="-10"/>
          <w:sz w:val="20"/>
        </w:rPr>
        <w:t xml:space="preserve"> </w:t>
      </w:r>
      <w:r>
        <w:rPr>
          <w:sz w:val="20"/>
        </w:rPr>
        <w:t>agreed.</w:t>
      </w:r>
    </w:p>
    <w:p w14:paraId="446D380F" w14:textId="77777777" w:rsidR="006A213B" w:rsidRDefault="006A213B" w:rsidP="00665CAB">
      <w:pPr>
        <w:pStyle w:val="ListParagraph"/>
        <w:numPr>
          <w:ilvl w:val="0"/>
          <w:numId w:val="11"/>
        </w:numPr>
        <w:tabs>
          <w:tab w:val="left" w:pos="1444"/>
        </w:tabs>
        <w:spacing w:before="121" w:line="271" w:lineRule="auto"/>
        <w:ind w:right="477" w:firstLine="0"/>
        <w:jc w:val="both"/>
        <w:rPr>
          <w:sz w:val="20"/>
        </w:rPr>
      </w:pPr>
      <w:r>
        <w:rPr>
          <w:sz w:val="20"/>
        </w:rPr>
        <w:t>The fixed return could be computed in a variety of different ways, but perhaps the simplest approach</w:t>
      </w:r>
      <w:r>
        <w:rPr>
          <w:spacing w:val="-9"/>
          <w:sz w:val="20"/>
        </w:rPr>
        <w:t xml:space="preserve"> </w:t>
      </w:r>
      <w:r>
        <w:rPr>
          <w:sz w:val="20"/>
        </w:rPr>
        <w:t>would</w:t>
      </w:r>
      <w:r>
        <w:rPr>
          <w:spacing w:val="-12"/>
          <w:sz w:val="20"/>
        </w:rPr>
        <w:t xml:space="preserve"> </w:t>
      </w:r>
      <w:r>
        <w:rPr>
          <w:sz w:val="20"/>
        </w:rPr>
        <w:t>be</w:t>
      </w:r>
      <w:r>
        <w:rPr>
          <w:spacing w:val="-9"/>
          <w:sz w:val="20"/>
        </w:rPr>
        <w:t xml:space="preserve"> </w:t>
      </w:r>
      <w:r>
        <w:rPr>
          <w:sz w:val="20"/>
        </w:rPr>
        <w:t>to</w:t>
      </w:r>
      <w:r>
        <w:rPr>
          <w:spacing w:val="-11"/>
          <w:sz w:val="20"/>
        </w:rPr>
        <w:t xml:space="preserve"> </w:t>
      </w:r>
      <w:r>
        <w:rPr>
          <w:sz w:val="20"/>
        </w:rPr>
        <w:t>agree</w:t>
      </w:r>
      <w:r>
        <w:rPr>
          <w:spacing w:val="-9"/>
          <w:sz w:val="20"/>
        </w:rPr>
        <w:t xml:space="preserve"> </w:t>
      </w:r>
      <w:r>
        <w:rPr>
          <w:sz w:val="20"/>
        </w:rPr>
        <w:t>a</w:t>
      </w:r>
      <w:r>
        <w:rPr>
          <w:spacing w:val="-11"/>
          <w:sz w:val="20"/>
        </w:rPr>
        <w:t xml:space="preserve"> </w:t>
      </w:r>
      <w:r>
        <w:rPr>
          <w:sz w:val="20"/>
        </w:rPr>
        <w:t>single</w:t>
      </w:r>
      <w:r>
        <w:rPr>
          <w:spacing w:val="-12"/>
          <w:sz w:val="20"/>
        </w:rPr>
        <w:t xml:space="preserve"> </w:t>
      </w:r>
      <w:r>
        <w:rPr>
          <w:sz w:val="20"/>
        </w:rPr>
        <w:t>fixed</w:t>
      </w:r>
      <w:r>
        <w:rPr>
          <w:spacing w:val="-11"/>
          <w:sz w:val="20"/>
        </w:rPr>
        <w:t xml:space="preserve"> </w:t>
      </w:r>
      <w:r>
        <w:rPr>
          <w:sz w:val="20"/>
        </w:rPr>
        <w:t>return</w:t>
      </w:r>
      <w:r>
        <w:rPr>
          <w:spacing w:val="-9"/>
          <w:sz w:val="20"/>
        </w:rPr>
        <w:t xml:space="preserve"> </w:t>
      </w:r>
      <w:r>
        <w:rPr>
          <w:sz w:val="20"/>
        </w:rPr>
        <w:t>on</w:t>
      </w:r>
      <w:r>
        <w:rPr>
          <w:spacing w:val="-11"/>
          <w:sz w:val="20"/>
        </w:rPr>
        <w:t xml:space="preserve"> </w:t>
      </w:r>
      <w:r>
        <w:rPr>
          <w:sz w:val="20"/>
        </w:rPr>
        <w:t>sales</w:t>
      </w:r>
      <w:r>
        <w:rPr>
          <w:spacing w:val="-10"/>
          <w:sz w:val="20"/>
        </w:rPr>
        <w:t xml:space="preserve"> </w:t>
      </w:r>
      <w:r>
        <w:rPr>
          <w:sz w:val="20"/>
        </w:rPr>
        <w:t>that</w:t>
      </w:r>
      <w:r>
        <w:rPr>
          <w:spacing w:val="-9"/>
          <w:sz w:val="20"/>
        </w:rPr>
        <w:t xml:space="preserve"> </w:t>
      </w:r>
      <w:r>
        <w:rPr>
          <w:sz w:val="20"/>
        </w:rPr>
        <w:t>would</w:t>
      </w:r>
      <w:r>
        <w:rPr>
          <w:spacing w:val="-11"/>
          <w:sz w:val="20"/>
        </w:rPr>
        <w:t xml:space="preserve"> </w:t>
      </w:r>
      <w:r>
        <w:rPr>
          <w:sz w:val="20"/>
        </w:rPr>
        <w:t>be</w:t>
      </w:r>
      <w:r>
        <w:rPr>
          <w:spacing w:val="-12"/>
          <w:sz w:val="20"/>
        </w:rPr>
        <w:t xml:space="preserve"> </w:t>
      </w:r>
      <w:r>
        <w:rPr>
          <w:sz w:val="20"/>
        </w:rPr>
        <w:t>applied</w:t>
      </w:r>
      <w:r>
        <w:rPr>
          <w:spacing w:val="-11"/>
          <w:sz w:val="20"/>
        </w:rPr>
        <w:t xml:space="preserve"> </w:t>
      </w:r>
      <w:r>
        <w:rPr>
          <w:sz w:val="20"/>
        </w:rPr>
        <w:t>to</w:t>
      </w:r>
      <w:r>
        <w:rPr>
          <w:spacing w:val="-12"/>
          <w:sz w:val="20"/>
        </w:rPr>
        <w:t xml:space="preserve"> </w:t>
      </w:r>
      <w:r>
        <w:rPr>
          <w:sz w:val="20"/>
        </w:rPr>
        <w:t>in-scope</w:t>
      </w:r>
      <w:r>
        <w:rPr>
          <w:spacing w:val="-11"/>
          <w:sz w:val="20"/>
        </w:rPr>
        <w:t xml:space="preserve"> </w:t>
      </w:r>
      <w:r>
        <w:rPr>
          <w:sz w:val="20"/>
        </w:rPr>
        <w:t>locally</w:t>
      </w:r>
      <w:r>
        <w:rPr>
          <w:spacing w:val="-16"/>
          <w:sz w:val="20"/>
        </w:rPr>
        <w:t xml:space="preserve"> </w:t>
      </w:r>
      <w:r>
        <w:rPr>
          <w:sz w:val="20"/>
        </w:rPr>
        <w:t>sourced revenue (as determined under the revenue-sourcing rules). This approach would draw on an existing component of the Amount A formula and would therefore avoid some of the challenges that would arise under</w:t>
      </w:r>
      <w:r>
        <w:rPr>
          <w:spacing w:val="-10"/>
          <w:sz w:val="20"/>
        </w:rPr>
        <w:t xml:space="preserve"> </w:t>
      </w:r>
      <w:r>
        <w:rPr>
          <w:sz w:val="20"/>
        </w:rPr>
        <w:t>a</w:t>
      </w:r>
      <w:r>
        <w:rPr>
          <w:spacing w:val="-9"/>
          <w:sz w:val="20"/>
        </w:rPr>
        <w:t xml:space="preserve"> </w:t>
      </w:r>
      <w:r>
        <w:rPr>
          <w:sz w:val="20"/>
        </w:rPr>
        <w:t>different</w:t>
      </w:r>
      <w:r>
        <w:rPr>
          <w:spacing w:val="-12"/>
          <w:sz w:val="20"/>
        </w:rPr>
        <w:t xml:space="preserve"> </w:t>
      </w:r>
      <w:r>
        <w:rPr>
          <w:sz w:val="20"/>
        </w:rPr>
        <w:t>approach,</w:t>
      </w:r>
      <w:r>
        <w:rPr>
          <w:spacing w:val="-8"/>
          <w:sz w:val="20"/>
        </w:rPr>
        <w:t xml:space="preserve"> </w:t>
      </w:r>
      <w:r>
        <w:rPr>
          <w:sz w:val="20"/>
        </w:rPr>
        <w:t>specifically</w:t>
      </w:r>
      <w:r>
        <w:rPr>
          <w:spacing w:val="-15"/>
          <w:sz w:val="20"/>
        </w:rPr>
        <w:t xml:space="preserve"> </w:t>
      </w:r>
      <w:r>
        <w:rPr>
          <w:sz w:val="20"/>
        </w:rPr>
        <w:t>in</w:t>
      </w:r>
      <w:r>
        <w:rPr>
          <w:spacing w:val="-12"/>
          <w:sz w:val="20"/>
        </w:rPr>
        <w:t xml:space="preserve"> </w:t>
      </w:r>
      <w:r>
        <w:rPr>
          <w:sz w:val="20"/>
        </w:rPr>
        <w:t>defining</w:t>
      </w:r>
      <w:r>
        <w:rPr>
          <w:spacing w:val="-11"/>
          <w:sz w:val="20"/>
        </w:rPr>
        <w:t xml:space="preserve"> </w:t>
      </w:r>
      <w:r>
        <w:rPr>
          <w:sz w:val="20"/>
        </w:rPr>
        <w:t>the</w:t>
      </w:r>
      <w:r>
        <w:rPr>
          <w:spacing w:val="-9"/>
          <w:sz w:val="20"/>
        </w:rPr>
        <w:t xml:space="preserve"> </w:t>
      </w:r>
      <w:r>
        <w:rPr>
          <w:sz w:val="20"/>
        </w:rPr>
        <w:t>base</w:t>
      </w:r>
      <w:r>
        <w:rPr>
          <w:spacing w:val="-12"/>
          <w:sz w:val="20"/>
        </w:rPr>
        <w:t xml:space="preserve"> </w:t>
      </w:r>
      <w:r>
        <w:rPr>
          <w:sz w:val="20"/>
        </w:rPr>
        <w:t>(e.g.</w:t>
      </w:r>
      <w:r>
        <w:rPr>
          <w:spacing w:val="-10"/>
          <w:sz w:val="20"/>
        </w:rPr>
        <w:t xml:space="preserve"> </w:t>
      </w:r>
      <w:r>
        <w:rPr>
          <w:sz w:val="20"/>
        </w:rPr>
        <w:t>sales</w:t>
      </w:r>
      <w:r>
        <w:rPr>
          <w:spacing w:val="-10"/>
          <w:sz w:val="20"/>
        </w:rPr>
        <w:t xml:space="preserve"> </w:t>
      </w:r>
      <w:r>
        <w:rPr>
          <w:sz w:val="20"/>
        </w:rPr>
        <w:t>or</w:t>
      </w:r>
      <w:r>
        <w:rPr>
          <w:spacing w:val="-11"/>
          <w:sz w:val="20"/>
        </w:rPr>
        <w:t xml:space="preserve"> </w:t>
      </w:r>
      <w:r>
        <w:rPr>
          <w:sz w:val="20"/>
        </w:rPr>
        <w:t>costs)</w:t>
      </w:r>
      <w:r>
        <w:rPr>
          <w:spacing w:val="-10"/>
          <w:sz w:val="20"/>
        </w:rPr>
        <w:t xml:space="preserve"> </w:t>
      </w:r>
      <w:r>
        <w:rPr>
          <w:sz w:val="20"/>
        </w:rPr>
        <w:t>to</w:t>
      </w:r>
      <w:r>
        <w:rPr>
          <w:spacing w:val="-11"/>
          <w:sz w:val="20"/>
        </w:rPr>
        <w:t xml:space="preserve"> </w:t>
      </w:r>
      <w:r>
        <w:rPr>
          <w:sz w:val="20"/>
        </w:rPr>
        <w:t>which</w:t>
      </w:r>
      <w:r>
        <w:rPr>
          <w:spacing w:val="-12"/>
          <w:sz w:val="20"/>
        </w:rPr>
        <w:t xml:space="preserve"> </w:t>
      </w:r>
      <w:r>
        <w:rPr>
          <w:sz w:val="20"/>
        </w:rPr>
        <w:t>a</w:t>
      </w:r>
      <w:r>
        <w:rPr>
          <w:spacing w:val="-11"/>
          <w:sz w:val="20"/>
        </w:rPr>
        <w:t xml:space="preserve"> </w:t>
      </w:r>
      <w:r>
        <w:rPr>
          <w:sz w:val="20"/>
        </w:rPr>
        <w:t>margin</w:t>
      </w:r>
      <w:r>
        <w:rPr>
          <w:spacing w:val="-12"/>
          <w:sz w:val="20"/>
        </w:rPr>
        <w:t xml:space="preserve"> </w:t>
      </w:r>
      <w:r>
        <w:rPr>
          <w:sz w:val="20"/>
        </w:rPr>
        <w:t>or</w:t>
      </w:r>
      <w:r>
        <w:rPr>
          <w:spacing w:val="-11"/>
          <w:sz w:val="20"/>
        </w:rPr>
        <w:t xml:space="preserve"> </w:t>
      </w:r>
      <w:r>
        <w:rPr>
          <w:spacing w:val="2"/>
          <w:sz w:val="20"/>
        </w:rPr>
        <w:t xml:space="preserve">mark- </w:t>
      </w:r>
      <w:r>
        <w:rPr>
          <w:sz w:val="20"/>
        </w:rPr>
        <w:t>up would need to be</w:t>
      </w:r>
      <w:r>
        <w:rPr>
          <w:spacing w:val="-6"/>
          <w:sz w:val="20"/>
        </w:rPr>
        <w:t xml:space="preserve"> </w:t>
      </w:r>
      <w:r>
        <w:rPr>
          <w:sz w:val="20"/>
        </w:rPr>
        <w:t>applied.</w:t>
      </w:r>
    </w:p>
    <w:p w14:paraId="2D0C5EB5" w14:textId="77777777" w:rsidR="006A213B" w:rsidRDefault="006A213B" w:rsidP="006A213B">
      <w:pPr>
        <w:spacing w:line="271" w:lineRule="auto"/>
        <w:jc w:val="both"/>
        <w:rPr>
          <w:sz w:val="20"/>
        </w:rPr>
        <w:sectPr w:rsidR="006A213B">
          <w:pgSz w:w="11910" w:h="16840"/>
          <w:pgMar w:top="1500" w:right="820" w:bottom="1820" w:left="580" w:header="1244" w:footer="1638" w:gutter="0"/>
          <w:cols w:space="720"/>
        </w:sectPr>
      </w:pPr>
    </w:p>
    <w:p w14:paraId="4E9A15A0" w14:textId="77777777" w:rsidR="006A213B" w:rsidRDefault="006A213B" w:rsidP="006A213B">
      <w:pPr>
        <w:pStyle w:val="BodyText"/>
        <w:spacing w:before="5"/>
      </w:pPr>
    </w:p>
    <w:p w14:paraId="083C8D18" w14:textId="77777777" w:rsidR="006A213B" w:rsidRDefault="006A213B" w:rsidP="00665CAB">
      <w:pPr>
        <w:pStyle w:val="ListParagraph"/>
        <w:numPr>
          <w:ilvl w:val="0"/>
          <w:numId w:val="11"/>
        </w:numPr>
        <w:tabs>
          <w:tab w:val="left" w:pos="1444"/>
        </w:tabs>
        <w:spacing w:before="93" w:line="271" w:lineRule="auto"/>
        <w:ind w:right="484" w:firstLine="0"/>
        <w:jc w:val="both"/>
        <w:rPr>
          <w:sz w:val="20"/>
        </w:rPr>
      </w:pPr>
      <w:r>
        <w:rPr>
          <w:sz w:val="20"/>
        </w:rPr>
        <w:t>Although</w:t>
      </w:r>
      <w:r>
        <w:rPr>
          <w:spacing w:val="-7"/>
          <w:sz w:val="20"/>
        </w:rPr>
        <w:t xml:space="preserve"> </w:t>
      </w:r>
      <w:r>
        <w:rPr>
          <w:sz w:val="20"/>
        </w:rPr>
        <w:t>the</w:t>
      </w:r>
      <w:r>
        <w:rPr>
          <w:spacing w:val="-6"/>
          <w:sz w:val="20"/>
        </w:rPr>
        <w:t xml:space="preserve"> </w:t>
      </w:r>
      <w:r>
        <w:rPr>
          <w:sz w:val="20"/>
        </w:rPr>
        <w:t>fixed</w:t>
      </w:r>
      <w:r>
        <w:rPr>
          <w:spacing w:val="-6"/>
          <w:sz w:val="20"/>
        </w:rPr>
        <w:t xml:space="preserve"> </w:t>
      </w:r>
      <w:r>
        <w:rPr>
          <w:sz w:val="20"/>
        </w:rPr>
        <w:t>return</w:t>
      </w:r>
      <w:r>
        <w:rPr>
          <w:spacing w:val="-3"/>
          <w:sz w:val="20"/>
        </w:rPr>
        <w:t xml:space="preserve"> </w:t>
      </w:r>
      <w:r>
        <w:rPr>
          <w:sz w:val="20"/>
        </w:rPr>
        <w:t>would</w:t>
      </w:r>
      <w:r>
        <w:rPr>
          <w:spacing w:val="-6"/>
          <w:sz w:val="20"/>
        </w:rPr>
        <w:t xml:space="preserve"> </w:t>
      </w:r>
      <w:r>
        <w:rPr>
          <w:sz w:val="20"/>
        </w:rPr>
        <w:t>not</w:t>
      </w:r>
      <w:r>
        <w:rPr>
          <w:spacing w:val="-5"/>
          <w:sz w:val="20"/>
        </w:rPr>
        <w:t xml:space="preserve"> </w:t>
      </w:r>
      <w:r>
        <w:rPr>
          <w:sz w:val="20"/>
        </w:rPr>
        <w:t>seek</w:t>
      </w:r>
      <w:r>
        <w:rPr>
          <w:spacing w:val="-2"/>
          <w:sz w:val="20"/>
        </w:rPr>
        <w:t xml:space="preserve"> </w:t>
      </w:r>
      <w:r>
        <w:rPr>
          <w:sz w:val="20"/>
        </w:rPr>
        <w:t>to</w:t>
      </w:r>
      <w:r>
        <w:rPr>
          <w:spacing w:val="-6"/>
          <w:sz w:val="20"/>
        </w:rPr>
        <w:t xml:space="preserve"> </w:t>
      </w:r>
      <w:r>
        <w:rPr>
          <w:sz w:val="20"/>
        </w:rPr>
        <w:t>be</w:t>
      </w:r>
      <w:r>
        <w:rPr>
          <w:spacing w:val="-6"/>
          <w:sz w:val="20"/>
        </w:rPr>
        <w:t xml:space="preserve"> </w:t>
      </w:r>
      <w:r>
        <w:rPr>
          <w:sz w:val="20"/>
        </w:rPr>
        <w:t>consistent</w:t>
      </w:r>
      <w:r>
        <w:rPr>
          <w:spacing w:val="-3"/>
          <w:sz w:val="20"/>
        </w:rPr>
        <w:t xml:space="preserve"> </w:t>
      </w:r>
      <w:r>
        <w:rPr>
          <w:sz w:val="20"/>
        </w:rPr>
        <w:t>with</w:t>
      </w:r>
      <w:r>
        <w:rPr>
          <w:spacing w:val="-6"/>
          <w:sz w:val="20"/>
        </w:rPr>
        <w:t xml:space="preserve"> </w:t>
      </w:r>
      <w:r>
        <w:rPr>
          <w:sz w:val="20"/>
        </w:rPr>
        <w:t>the</w:t>
      </w:r>
      <w:r>
        <w:rPr>
          <w:spacing w:val="-5"/>
          <w:sz w:val="20"/>
        </w:rPr>
        <w:t xml:space="preserve"> </w:t>
      </w:r>
      <w:r>
        <w:rPr>
          <w:sz w:val="20"/>
        </w:rPr>
        <w:t>ALP,</w:t>
      </w:r>
      <w:r>
        <w:rPr>
          <w:spacing w:val="-5"/>
          <w:sz w:val="20"/>
        </w:rPr>
        <w:t xml:space="preserve"> </w:t>
      </w:r>
      <w:r>
        <w:rPr>
          <w:sz w:val="20"/>
        </w:rPr>
        <w:t>it</w:t>
      </w:r>
      <w:r>
        <w:rPr>
          <w:spacing w:val="-5"/>
          <w:sz w:val="20"/>
        </w:rPr>
        <w:t xml:space="preserve"> </w:t>
      </w:r>
      <w:r>
        <w:rPr>
          <w:sz w:val="20"/>
        </w:rPr>
        <w:t>could</w:t>
      </w:r>
      <w:r>
        <w:rPr>
          <w:spacing w:val="-6"/>
          <w:sz w:val="20"/>
        </w:rPr>
        <w:t xml:space="preserve"> </w:t>
      </w:r>
      <w:r>
        <w:rPr>
          <w:sz w:val="20"/>
        </w:rPr>
        <w:t>be</w:t>
      </w:r>
      <w:r>
        <w:rPr>
          <w:spacing w:val="-6"/>
          <w:sz w:val="20"/>
        </w:rPr>
        <w:t xml:space="preserve"> </w:t>
      </w:r>
      <w:r>
        <w:rPr>
          <w:sz w:val="20"/>
        </w:rPr>
        <w:t>agreed</w:t>
      </w:r>
      <w:r>
        <w:rPr>
          <w:spacing w:val="-6"/>
          <w:sz w:val="20"/>
        </w:rPr>
        <w:t xml:space="preserve"> </w:t>
      </w:r>
      <w:r>
        <w:rPr>
          <w:sz w:val="20"/>
        </w:rPr>
        <w:t>that</w:t>
      </w:r>
      <w:r>
        <w:rPr>
          <w:spacing w:val="-6"/>
          <w:sz w:val="20"/>
        </w:rPr>
        <w:t xml:space="preserve"> </w:t>
      </w:r>
      <w:r>
        <w:rPr>
          <w:sz w:val="20"/>
        </w:rPr>
        <w:t>the fixed</w:t>
      </w:r>
      <w:r>
        <w:rPr>
          <w:spacing w:val="-6"/>
          <w:sz w:val="20"/>
        </w:rPr>
        <w:t xml:space="preserve"> </w:t>
      </w:r>
      <w:r>
        <w:rPr>
          <w:sz w:val="20"/>
        </w:rPr>
        <w:t>return</w:t>
      </w:r>
      <w:r>
        <w:rPr>
          <w:spacing w:val="-5"/>
          <w:sz w:val="20"/>
        </w:rPr>
        <w:t xml:space="preserve"> </w:t>
      </w:r>
      <w:r>
        <w:rPr>
          <w:sz w:val="20"/>
        </w:rPr>
        <w:t>could</w:t>
      </w:r>
      <w:r>
        <w:rPr>
          <w:spacing w:val="-4"/>
          <w:sz w:val="20"/>
        </w:rPr>
        <w:t xml:space="preserve"> </w:t>
      </w:r>
      <w:r>
        <w:rPr>
          <w:sz w:val="20"/>
        </w:rPr>
        <w:t>vary</w:t>
      </w:r>
      <w:r>
        <w:rPr>
          <w:spacing w:val="-5"/>
          <w:sz w:val="20"/>
        </w:rPr>
        <w:t xml:space="preserve"> </w:t>
      </w:r>
      <w:r>
        <w:rPr>
          <w:sz w:val="20"/>
        </w:rPr>
        <w:t>by</w:t>
      </w:r>
      <w:r>
        <w:rPr>
          <w:spacing w:val="-9"/>
          <w:sz w:val="20"/>
        </w:rPr>
        <w:t xml:space="preserve"> </w:t>
      </w:r>
      <w:r>
        <w:rPr>
          <w:sz w:val="20"/>
        </w:rPr>
        <w:t>region</w:t>
      </w:r>
      <w:r>
        <w:rPr>
          <w:spacing w:val="-5"/>
          <w:sz w:val="20"/>
        </w:rPr>
        <w:t xml:space="preserve"> </w:t>
      </w:r>
      <w:r>
        <w:rPr>
          <w:sz w:val="20"/>
        </w:rPr>
        <w:t>or</w:t>
      </w:r>
      <w:r>
        <w:rPr>
          <w:spacing w:val="-3"/>
          <w:sz w:val="20"/>
        </w:rPr>
        <w:t xml:space="preserve"> </w:t>
      </w:r>
      <w:r>
        <w:rPr>
          <w:sz w:val="20"/>
        </w:rPr>
        <w:t>industry</w:t>
      </w:r>
      <w:r>
        <w:rPr>
          <w:spacing w:val="-4"/>
          <w:sz w:val="20"/>
        </w:rPr>
        <w:t xml:space="preserve"> </w:t>
      </w:r>
      <w:r>
        <w:rPr>
          <w:sz w:val="20"/>
        </w:rPr>
        <w:t>(but</w:t>
      </w:r>
      <w:r>
        <w:rPr>
          <w:spacing w:val="-3"/>
          <w:sz w:val="20"/>
        </w:rPr>
        <w:t xml:space="preserve"> </w:t>
      </w:r>
      <w:r>
        <w:rPr>
          <w:sz w:val="20"/>
        </w:rPr>
        <w:t>probably</w:t>
      </w:r>
      <w:r>
        <w:rPr>
          <w:spacing w:val="-8"/>
          <w:sz w:val="20"/>
        </w:rPr>
        <w:t xml:space="preserve"> </w:t>
      </w:r>
      <w:r>
        <w:rPr>
          <w:sz w:val="20"/>
        </w:rPr>
        <w:t>not</w:t>
      </w:r>
      <w:r>
        <w:rPr>
          <w:spacing w:val="-5"/>
          <w:sz w:val="20"/>
        </w:rPr>
        <w:t xml:space="preserve"> </w:t>
      </w:r>
      <w:r>
        <w:rPr>
          <w:sz w:val="20"/>
        </w:rPr>
        <w:t>based</w:t>
      </w:r>
      <w:r>
        <w:rPr>
          <w:spacing w:val="-5"/>
          <w:sz w:val="20"/>
        </w:rPr>
        <w:t xml:space="preserve"> </w:t>
      </w:r>
      <w:r>
        <w:rPr>
          <w:sz w:val="20"/>
        </w:rPr>
        <w:t>on</w:t>
      </w:r>
      <w:r>
        <w:rPr>
          <w:spacing w:val="-6"/>
          <w:sz w:val="20"/>
        </w:rPr>
        <w:t xml:space="preserve"> </w:t>
      </w:r>
      <w:r>
        <w:rPr>
          <w:sz w:val="20"/>
        </w:rPr>
        <w:t>functions).</w:t>
      </w:r>
      <w:r>
        <w:rPr>
          <w:spacing w:val="-2"/>
          <w:sz w:val="20"/>
        </w:rPr>
        <w:t xml:space="preserve"> </w:t>
      </w:r>
      <w:r>
        <w:rPr>
          <w:sz w:val="20"/>
        </w:rPr>
        <w:t>For</w:t>
      </w:r>
      <w:r>
        <w:rPr>
          <w:spacing w:val="-5"/>
          <w:sz w:val="20"/>
        </w:rPr>
        <w:t xml:space="preserve"> </w:t>
      </w:r>
      <w:r>
        <w:rPr>
          <w:sz w:val="20"/>
        </w:rPr>
        <w:t>example,</w:t>
      </w:r>
      <w:r>
        <w:rPr>
          <w:spacing w:val="-5"/>
          <w:sz w:val="20"/>
        </w:rPr>
        <w:t xml:space="preserve"> </w:t>
      </w:r>
      <w:r>
        <w:rPr>
          <w:sz w:val="20"/>
        </w:rPr>
        <w:t>it</w:t>
      </w:r>
      <w:r>
        <w:rPr>
          <w:spacing w:val="-5"/>
          <w:sz w:val="20"/>
        </w:rPr>
        <w:t xml:space="preserve"> </w:t>
      </w:r>
      <w:r>
        <w:rPr>
          <w:sz w:val="20"/>
        </w:rPr>
        <w:t>may</w:t>
      </w:r>
      <w:r>
        <w:rPr>
          <w:spacing w:val="-8"/>
          <w:sz w:val="20"/>
        </w:rPr>
        <w:t xml:space="preserve"> </w:t>
      </w:r>
      <w:r>
        <w:rPr>
          <w:sz w:val="20"/>
        </w:rPr>
        <w:t xml:space="preserve">be argued that as pharmaceutical distributors are typically allocated a higher return under the ALP, the fixed return for pharmaceutical businesses could also be higher under the safe </w:t>
      </w:r>
      <w:proofErr w:type="spellStart"/>
      <w:r>
        <w:rPr>
          <w:sz w:val="20"/>
        </w:rPr>
        <w:t>harbour</w:t>
      </w:r>
      <w:proofErr w:type="spellEnd"/>
      <w:r>
        <w:rPr>
          <w:sz w:val="20"/>
        </w:rPr>
        <w:t>. This would mean that a</w:t>
      </w:r>
      <w:r>
        <w:rPr>
          <w:spacing w:val="-15"/>
          <w:sz w:val="20"/>
        </w:rPr>
        <w:t xml:space="preserve"> </w:t>
      </w:r>
      <w:r>
        <w:rPr>
          <w:sz w:val="20"/>
        </w:rPr>
        <w:t>pharmaceutical</w:t>
      </w:r>
      <w:r>
        <w:rPr>
          <w:spacing w:val="-13"/>
          <w:sz w:val="20"/>
        </w:rPr>
        <w:t xml:space="preserve"> </w:t>
      </w:r>
      <w:r>
        <w:rPr>
          <w:sz w:val="20"/>
        </w:rPr>
        <w:t>business</w:t>
      </w:r>
      <w:r>
        <w:rPr>
          <w:spacing w:val="-12"/>
          <w:sz w:val="20"/>
        </w:rPr>
        <w:t xml:space="preserve"> </w:t>
      </w:r>
      <w:r>
        <w:rPr>
          <w:sz w:val="20"/>
        </w:rPr>
        <w:t>would</w:t>
      </w:r>
      <w:r>
        <w:rPr>
          <w:spacing w:val="-15"/>
          <w:sz w:val="20"/>
        </w:rPr>
        <w:t xml:space="preserve"> </w:t>
      </w:r>
      <w:r>
        <w:rPr>
          <w:sz w:val="20"/>
        </w:rPr>
        <w:t>need</w:t>
      </w:r>
      <w:r>
        <w:rPr>
          <w:spacing w:val="-14"/>
          <w:sz w:val="20"/>
        </w:rPr>
        <w:t xml:space="preserve"> </w:t>
      </w:r>
      <w:r>
        <w:rPr>
          <w:sz w:val="20"/>
        </w:rPr>
        <w:t>to</w:t>
      </w:r>
      <w:r>
        <w:rPr>
          <w:spacing w:val="-13"/>
          <w:sz w:val="20"/>
        </w:rPr>
        <w:t xml:space="preserve"> </w:t>
      </w:r>
      <w:r>
        <w:rPr>
          <w:sz w:val="20"/>
        </w:rPr>
        <w:t>allocate</w:t>
      </w:r>
      <w:r>
        <w:rPr>
          <w:spacing w:val="-14"/>
          <w:sz w:val="20"/>
        </w:rPr>
        <w:t xml:space="preserve"> </w:t>
      </w:r>
      <w:r>
        <w:rPr>
          <w:sz w:val="20"/>
        </w:rPr>
        <w:t>a</w:t>
      </w:r>
      <w:r>
        <w:rPr>
          <w:spacing w:val="-15"/>
          <w:sz w:val="20"/>
        </w:rPr>
        <w:t xml:space="preserve"> </w:t>
      </w:r>
      <w:r>
        <w:rPr>
          <w:sz w:val="20"/>
        </w:rPr>
        <w:t>higher</w:t>
      </w:r>
      <w:r>
        <w:rPr>
          <w:spacing w:val="-14"/>
          <w:sz w:val="20"/>
        </w:rPr>
        <w:t xml:space="preserve"> </w:t>
      </w:r>
      <w:r>
        <w:rPr>
          <w:sz w:val="20"/>
        </w:rPr>
        <w:t>return</w:t>
      </w:r>
      <w:r>
        <w:rPr>
          <w:spacing w:val="-14"/>
          <w:sz w:val="20"/>
        </w:rPr>
        <w:t xml:space="preserve"> </w:t>
      </w:r>
      <w:r>
        <w:rPr>
          <w:sz w:val="20"/>
        </w:rPr>
        <w:t>to</w:t>
      </w:r>
      <w:r>
        <w:rPr>
          <w:spacing w:val="-13"/>
          <w:sz w:val="20"/>
        </w:rPr>
        <w:t xml:space="preserve"> </w:t>
      </w:r>
      <w:r>
        <w:rPr>
          <w:sz w:val="20"/>
        </w:rPr>
        <w:t>a</w:t>
      </w:r>
      <w:r>
        <w:rPr>
          <w:spacing w:val="-14"/>
          <w:sz w:val="20"/>
        </w:rPr>
        <w:t xml:space="preserve"> </w:t>
      </w:r>
      <w:r>
        <w:rPr>
          <w:sz w:val="20"/>
        </w:rPr>
        <w:t>market</w:t>
      </w:r>
      <w:r>
        <w:rPr>
          <w:spacing w:val="-15"/>
          <w:sz w:val="20"/>
        </w:rPr>
        <w:t xml:space="preserve"> </w:t>
      </w:r>
      <w:r>
        <w:rPr>
          <w:sz w:val="20"/>
        </w:rPr>
        <w:t>jurisdiction</w:t>
      </w:r>
      <w:r>
        <w:rPr>
          <w:spacing w:val="-14"/>
          <w:sz w:val="20"/>
        </w:rPr>
        <w:t xml:space="preserve"> </w:t>
      </w:r>
      <w:r>
        <w:rPr>
          <w:sz w:val="20"/>
        </w:rPr>
        <w:t>under</w:t>
      </w:r>
      <w:r>
        <w:rPr>
          <w:spacing w:val="-14"/>
          <w:sz w:val="20"/>
        </w:rPr>
        <w:t xml:space="preserve"> </w:t>
      </w:r>
      <w:r>
        <w:rPr>
          <w:sz w:val="20"/>
        </w:rPr>
        <w:t>the</w:t>
      </w:r>
      <w:r>
        <w:rPr>
          <w:spacing w:val="-14"/>
          <w:sz w:val="20"/>
        </w:rPr>
        <w:t xml:space="preserve"> </w:t>
      </w:r>
      <w:r>
        <w:rPr>
          <w:sz w:val="20"/>
        </w:rPr>
        <w:t xml:space="preserve">existing profit allocation rules than a comparable business in another sector to benefit from the safe </w:t>
      </w:r>
      <w:proofErr w:type="spellStart"/>
      <w:r>
        <w:rPr>
          <w:sz w:val="20"/>
        </w:rPr>
        <w:t>harbour</w:t>
      </w:r>
      <w:proofErr w:type="spellEnd"/>
      <w:r>
        <w:rPr>
          <w:sz w:val="20"/>
        </w:rPr>
        <w:t>. However,</w:t>
      </w:r>
      <w:r>
        <w:rPr>
          <w:spacing w:val="-8"/>
          <w:sz w:val="20"/>
        </w:rPr>
        <w:t xml:space="preserve"> </w:t>
      </w:r>
      <w:r>
        <w:rPr>
          <w:sz w:val="20"/>
        </w:rPr>
        <w:t>for</w:t>
      </w:r>
      <w:r>
        <w:rPr>
          <w:spacing w:val="-7"/>
          <w:sz w:val="20"/>
        </w:rPr>
        <w:t xml:space="preserve"> </w:t>
      </w:r>
      <w:r>
        <w:rPr>
          <w:sz w:val="20"/>
        </w:rPr>
        <w:t>simplicity</w:t>
      </w:r>
      <w:r>
        <w:rPr>
          <w:spacing w:val="-10"/>
          <w:sz w:val="20"/>
        </w:rPr>
        <w:t xml:space="preserve"> </w:t>
      </w:r>
      <w:r>
        <w:rPr>
          <w:sz w:val="20"/>
        </w:rPr>
        <w:t>it</w:t>
      </w:r>
      <w:r>
        <w:rPr>
          <w:spacing w:val="-6"/>
          <w:sz w:val="20"/>
        </w:rPr>
        <w:t xml:space="preserve"> </w:t>
      </w:r>
      <w:r>
        <w:rPr>
          <w:sz w:val="20"/>
        </w:rPr>
        <w:t>could</w:t>
      </w:r>
      <w:r>
        <w:rPr>
          <w:spacing w:val="-7"/>
          <w:sz w:val="20"/>
        </w:rPr>
        <w:t xml:space="preserve"> </w:t>
      </w:r>
      <w:r>
        <w:rPr>
          <w:sz w:val="20"/>
        </w:rPr>
        <w:t>also</w:t>
      </w:r>
      <w:r>
        <w:rPr>
          <w:spacing w:val="-8"/>
          <w:sz w:val="20"/>
        </w:rPr>
        <w:t xml:space="preserve"> </w:t>
      </w:r>
      <w:r>
        <w:rPr>
          <w:sz w:val="20"/>
        </w:rPr>
        <w:t>be</w:t>
      </w:r>
      <w:r>
        <w:rPr>
          <w:spacing w:val="-9"/>
          <w:sz w:val="20"/>
        </w:rPr>
        <w:t xml:space="preserve"> </w:t>
      </w:r>
      <w:r>
        <w:rPr>
          <w:sz w:val="20"/>
        </w:rPr>
        <w:t>agreed</w:t>
      </w:r>
      <w:r>
        <w:rPr>
          <w:spacing w:val="-8"/>
          <w:sz w:val="20"/>
        </w:rPr>
        <w:t xml:space="preserve"> </w:t>
      </w:r>
      <w:r>
        <w:rPr>
          <w:sz w:val="20"/>
        </w:rPr>
        <w:t>that</w:t>
      </w:r>
      <w:r>
        <w:rPr>
          <w:spacing w:val="-7"/>
          <w:sz w:val="20"/>
        </w:rPr>
        <w:t xml:space="preserve"> </w:t>
      </w:r>
      <w:r>
        <w:rPr>
          <w:sz w:val="20"/>
        </w:rPr>
        <w:t>there</w:t>
      </w:r>
      <w:r>
        <w:rPr>
          <w:spacing w:val="-8"/>
          <w:sz w:val="20"/>
        </w:rPr>
        <w:t xml:space="preserve"> </w:t>
      </w:r>
      <w:r>
        <w:rPr>
          <w:sz w:val="20"/>
        </w:rPr>
        <w:t>should</w:t>
      </w:r>
      <w:r>
        <w:rPr>
          <w:spacing w:val="-7"/>
          <w:sz w:val="20"/>
        </w:rPr>
        <w:t xml:space="preserve"> </w:t>
      </w:r>
      <w:r>
        <w:rPr>
          <w:sz w:val="20"/>
        </w:rPr>
        <w:t>be</w:t>
      </w:r>
      <w:r>
        <w:rPr>
          <w:spacing w:val="-8"/>
          <w:sz w:val="20"/>
        </w:rPr>
        <w:t xml:space="preserve"> </w:t>
      </w:r>
      <w:r>
        <w:rPr>
          <w:sz w:val="20"/>
        </w:rPr>
        <w:t>a</w:t>
      </w:r>
      <w:r>
        <w:rPr>
          <w:spacing w:val="-7"/>
          <w:sz w:val="20"/>
        </w:rPr>
        <w:t xml:space="preserve"> </w:t>
      </w:r>
      <w:r>
        <w:rPr>
          <w:sz w:val="20"/>
        </w:rPr>
        <w:t>single</w:t>
      </w:r>
      <w:r>
        <w:rPr>
          <w:spacing w:val="-8"/>
          <w:sz w:val="20"/>
        </w:rPr>
        <w:t xml:space="preserve"> </w:t>
      </w:r>
      <w:r>
        <w:rPr>
          <w:sz w:val="20"/>
        </w:rPr>
        <w:t>fixed</w:t>
      </w:r>
      <w:r>
        <w:rPr>
          <w:spacing w:val="-9"/>
          <w:sz w:val="20"/>
        </w:rPr>
        <w:t xml:space="preserve"> </w:t>
      </w:r>
      <w:r>
        <w:rPr>
          <w:sz w:val="20"/>
        </w:rPr>
        <w:t>rate</w:t>
      </w:r>
      <w:r>
        <w:rPr>
          <w:spacing w:val="-6"/>
          <w:sz w:val="20"/>
        </w:rPr>
        <w:t xml:space="preserve"> </w:t>
      </w:r>
      <w:r>
        <w:rPr>
          <w:sz w:val="20"/>
        </w:rPr>
        <w:t>applicable</w:t>
      </w:r>
      <w:r>
        <w:rPr>
          <w:spacing w:val="-9"/>
          <w:sz w:val="20"/>
        </w:rPr>
        <w:t xml:space="preserve"> </w:t>
      </w:r>
      <w:r>
        <w:rPr>
          <w:sz w:val="20"/>
        </w:rPr>
        <w:t>across</w:t>
      </w:r>
      <w:r>
        <w:rPr>
          <w:spacing w:val="-7"/>
          <w:sz w:val="20"/>
        </w:rPr>
        <w:t xml:space="preserve"> </w:t>
      </w:r>
      <w:r>
        <w:rPr>
          <w:sz w:val="20"/>
        </w:rPr>
        <w:t>all regions and</w:t>
      </w:r>
      <w:r>
        <w:rPr>
          <w:spacing w:val="-2"/>
          <w:sz w:val="20"/>
        </w:rPr>
        <w:t xml:space="preserve"> </w:t>
      </w:r>
      <w:r>
        <w:rPr>
          <w:sz w:val="20"/>
        </w:rPr>
        <w:t>industries.</w:t>
      </w:r>
      <w:r>
        <w:rPr>
          <w:position w:val="6"/>
          <w:sz w:val="13"/>
        </w:rPr>
        <w:t>106</w:t>
      </w:r>
    </w:p>
    <w:p w14:paraId="15FD8FC3" w14:textId="77777777" w:rsidR="006A213B" w:rsidRDefault="006A213B" w:rsidP="00665CAB">
      <w:pPr>
        <w:pStyle w:val="ListParagraph"/>
        <w:numPr>
          <w:ilvl w:val="0"/>
          <w:numId w:val="11"/>
        </w:numPr>
        <w:tabs>
          <w:tab w:val="left" w:pos="1444"/>
        </w:tabs>
        <w:spacing w:before="119" w:line="273" w:lineRule="auto"/>
        <w:ind w:right="482" w:firstLine="0"/>
        <w:jc w:val="both"/>
        <w:rPr>
          <w:sz w:val="20"/>
        </w:rPr>
      </w:pPr>
      <w:r>
        <w:rPr>
          <w:sz w:val="20"/>
        </w:rPr>
        <w:t xml:space="preserve">Hence, further consideration of this safe </w:t>
      </w:r>
      <w:proofErr w:type="spellStart"/>
      <w:r>
        <w:rPr>
          <w:sz w:val="20"/>
        </w:rPr>
        <w:t>harbour</w:t>
      </w:r>
      <w:proofErr w:type="spellEnd"/>
      <w:r>
        <w:rPr>
          <w:sz w:val="20"/>
        </w:rPr>
        <w:t xml:space="preserve"> will require additional work on a number of challenges, including for defining the fixed return for routine marketing and distribution</w:t>
      </w:r>
      <w:r>
        <w:rPr>
          <w:spacing w:val="-30"/>
          <w:sz w:val="20"/>
        </w:rPr>
        <w:t xml:space="preserve"> </w:t>
      </w:r>
      <w:r>
        <w:rPr>
          <w:sz w:val="20"/>
        </w:rPr>
        <w:t>activities.</w:t>
      </w:r>
    </w:p>
    <w:p w14:paraId="3B80EE9A" w14:textId="77777777" w:rsidR="006A213B" w:rsidRDefault="006A213B" w:rsidP="006A213B">
      <w:pPr>
        <w:pStyle w:val="BodyText"/>
        <w:spacing w:before="1"/>
        <w:rPr>
          <w:sz w:val="23"/>
        </w:rPr>
      </w:pPr>
    </w:p>
    <w:p w14:paraId="5C4E5DB7" w14:textId="77777777" w:rsidR="006A213B" w:rsidRDefault="006A213B" w:rsidP="00665CAB">
      <w:pPr>
        <w:pStyle w:val="Heading6"/>
        <w:numPr>
          <w:ilvl w:val="2"/>
          <w:numId w:val="3"/>
        </w:numPr>
        <w:tabs>
          <w:tab w:val="left" w:pos="2015"/>
        </w:tabs>
        <w:spacing w:before="1"/>
        <w:ind w:hanging="613"/>
      </w:pPr>
      <w:bookmarkStart w:id="84" w:name="6.4.3._The_domestic_business_exemption"/>
      <w:bookmarkEnd w:id="84"/>
      <w:r>
        <w:t>The domestic business</w:t>
      </w:r>
      <w:r>
        <w:rPr>
          <w:spacing w:val="-6"/>
        </w:rPr>
        <w:t xml:space="preserve"> </w:t>
      </w:r>
      <w:r>
        <w:t>exemption</w:t>
      </w:r>
    </w:p>
    <w:p w14:paraId="456E122B" w14:textId="77777777" w:rsidR="006A213B" w:rsidRDefault="006A213B" w:rsidP="006A213B">
      <w:pPr>
        <w:pStyle w:val="BodyText"/>
        <w:spacing w:before="10"/>
        <w:rPr>
          <w:b/>
          <w:i/>
          <w:sz w:val="18"/>
        </w:rPr>
      </w:pPr>
    </w:p>
    <w:p w14:paraId="2ABBC98C" w14:textId="77777777" w:rsidR="006A213B" w:rsidRDefault="006A213B" w:rsidP="00665CAB">
      <w:pPr>
        <w:pStyle w:val="ListParagraph"/>
        <w:numPr>
          <w:ilvl w:val="0"/>
          <w:numId w:val="11"/>
        </w:numPr>
        <w:tabs>
          <w:tab w:val="left" w:pos="1444"/>
        </w:tabs>
        <w:spacing w:line="271" w:lineRule="auto"/>
        <w:ind w:right="480" w:firstLine="0"/>
        <w:jc w:val="both"/>
        <w:rPr>
          <w:sz w:val="20"/>
        </w:rPr>
      </w:pPr>
      <w:r>
        <w:rPr>
          <w:sz w:val="20"/>
        </w:rPr>
        <w:t>The</w:t>
      </w:r>
      <w:r>
        <w:rPr>
          <w:spacing w:val="-15"/>
          <w:sz w:val="20"/>
        </w:rPr>
        <w:t xml:space="preserve"> </w:t>
      </w:r>
      <w:r>
        <w:rPr>
          <w:sz w:val="20"/>
        </w:rPr>
        <w:t>development</w:t>
      </w:r>
      <w:r>
        <w:rPr>
          <w:spacing w:val="-14"/>
          <w:sz w:val="20"/>
        </w:rPr>
        <w:t xml:space="preserve"> </w:t>
      </w:r>
      <w:r>
        <w:rPr>
          <w:sz w:val="20"/>
        </w:rPr>
        <w:t>of</w:t>
      </w:r>
      <w:r>
        <w:rPr>
          <w:spacing w:val="-12"/>
          <w:sz w:val="20"/>
        </w:rPr>
        <w:t xml:space="preserve"> </w:t>
      </w:r>
      <w:r>
        <w:rPr>
          <w:sz w:val="20"/>
        </w:rPr>
        <w:t>a</w:t>
      </w:r>
      <w:r>
        <w:rPr>
          <w:spacing w:val="-15"/>
          <w:sz w:val="20"/>
        </w:rPr>
        <w:t xml:space="preserve"> </w:t>
      </w:r>
      <w:r>
        <w:rPr>
          <w:sz w:val="20"/>
        </w:rPr>
        <w:t>“domestic</w:t>
      </w:r>
      <w:r>
        <w:rPr>
          <w:spacing w:val="-12"/>
          <w:sz w:val="20"/>
        </w:rPr>
        <w:t xml:space="preserve"> </w:t>
      </w:r>
      <w:r>
        <w:rPr>
          <w:sz w:val="20"/>
        </w:rPr>
        <w:t>business</w:t>
      </w:r>
      <w:r>
        <w:rPr>
          <w:spacing w:val="-12"/>
          <w:sz w:val="20"/>
        </w:rPr>
        <w:t xml:space="preserve"> </w:t>
      </w:r>
      <w:r>
        <w:rPr>
          <w:sz w:val="20"/>
        </w:rPr>
        <w:t>exemption"</w:t>
      </w:r>
      <w:r>
        <w:rPr>
          <w:spacing w:val="-11"/>
          <w:sz w:val="20"/>
        </w:rPr>
        <w:t xml:space="preserve"> </w:t>
      </w:r>
      <w:r>
        <w:rPr>
          <w:sz w:val="20"/>
        </w:rPr>
        <w:t>to</w:t>
      </w:r>
      <w:r>
        <w:rPr>
          <w:spacing w:val="-14"/>
          <w:sz w:val="20"/>
        </w:rPr>
        <w:t xml:space="preserve"> </w:t>
      </w:r>
      <w:r>
        <w:rPr>
          <w:sz w:val="20"/>
        </w:rPr>
        <w:t>reduce</w:t>
      </w:r>
      <w:r>
        <w:rPr>
          <w:spacing w:val="-13"/>
          <w:sz w:val="20"/>
        </w:rPr>
        <w:t xml:space="preserve"> </w:t>
      </w:r>
      <w:r>
        <w:rPr>
          <w:sz w:val="20"/>
        </w:rPr>
        <w:t>the</w:t>
      </w:r>
      <w:r>
        <w:rPr>
          <w:spacing w:val="-14"/>
          <w:sz w:val="20"/>
        </w:rPr>
        <w:t xml:space="preserve"> </w:t>
      </w:r>
      <w:r>
        <w:rPr>
          <w:sz w:val="20"/>
        </w:rPr>
        <w:t>instances</w:t>
      </w:r>
      <w:r>
        <w:rPr>
          <w:spacing w:val="-10"/>
          <w:sz w:val="20"/>
        </w:rPr>
        <w:t xml:space="preserve"> </w:t>
      </w:r>
      <w:r>
        <w:rPr>
          <w:sz w:val="20"/>
        </w:rPr>
        <w:t>of</w:t>
      </w:r>
      <w:r>
        <w:rPr>
          <w:spacing w:val="-13"/>
          <w:sz w:val="20"/>
        </w:rPr>
        <w:t xml:space="preserve"> </w:t>
      </w:r>
      <w:r>
        <w:rPr>
          <w:sz w:val="20"/>
        </w:rPr>
        <w:t>“double</w:t>
      </w:r>
      <w:r>
        <w:rPr>
          <w:spacing w:val="-14"/>
          <w:sz w:val="20"/>
        </w:rPr>
        <w:t xml:space="preserve"> </w:t>
      </w:r>
      <w:r>
        <w:rPr>
          <w:sz w:val="20"/>
        </w:rPr>
        <w:t xml:space="preserve">counting” is also considered, together with the mechanism to eliminate double taxation and the safe </w:t>
      </w:r>
      <w:proofErr w:type="spellStart"/>
      <w:r>
        <w:rPr>
          <w:sz w:val="20"/>
        </w:rPr>
        <w:t>harbour</w:t>
      </w:r>
      <w:proofErr w:type="spellEnd"/>
      <w:r>
        <w:rPr>
          <w:sz w:val="20"/>
        </w:rPr>
        <w:t>. There are two potential types of domestic business exemptions. The first, and simplest, would exclude from the scope</w:t>
      </w:r>
      <w:r>
        <w:rPr>
          <w:spacing w:val="-15"/>
          <w:sz w:val="20"/>
        </w:rPr>
        <w:t xml:space="preserve"> </w:t>
      </w:r>
      <w:r>
        <w:rPr>
          <w:sz w:val="20"/>
        </w:rPr>
        <w:t>of</w:t>
      </w:r>
      <w:r>
        <w:rPr>
          <w:spacing w:val="-12"/>
          <w:sz w:val="20"/>
        </w:rPr>
        <w:t xml:space="preserve"> </w:t>
      </w:r>
      <w:r>
        <w:rPr>
          <w:sz w:val="20"/>
        </w:rPr>
        <w:t>Amount</w:t>
      </w:r>
      <w:r>
        <w:rPr>
          <w:spacing w:val="-14"/>
          <w:sz w:val="20"/>
        </w:rPr>
        <w:t xml:space="preserve"> </w:t>
      </w:r>
      <w:r>
        <w:rPr>
          <w:sz w:val="20"/>
        </w:rPr>
        <w:t>A</w:t>
      </w:r>
      <w:r>
        <w:rPr>
          <w:spacing w:val="-14"/>
          <w:sz w:val="20"/>
        </w:rPr>
        <w:t xml:space="preserve"> </w:t>
      </w:r>
      <w:r>
        <w:rPr>
          <w:sz w:val="20"/>
        </w:rPr>
        <w:t>large,</w:t>
      </w:r>
      <w:r>
        <w:rPr>
          <w:spacing w:val="-14"/>
          <w:sz w:val="20"/>
        </w:rPr>
        <w:t xml:space="preserve"> </w:t>
      </w:r>
      <w:r>
        <w:rPr>
          <w:sz w:val="20"/>
        </w:rPr>
        <w:t>domestically-focused</w:t>
      </w:r>
      <w:r>
        <w:rPr>
          <w:spacing w:val="-14"/>
          <w:sz w:val="20"/>
        </w:rPr>
        <w:t xml:space="preserve"> </w:t>
      </w:r>
      <w:r>
        <w:rPr>
          <w:sz w:val="20"/>
        </w:rPr>
        <w:t>business</w:t>
      </w:r>
      <w:r>
        <w:rPr>
          <w:spacing w:val="-13"/>
          <w:sz w:val="20"/>
        </w:rPr>
        <w:t xml:space="preserve"> </w:t>
      </w:r>
      <w:r>
        <w:rPr>
          <w:sz w:val="20"/>
        </w:rPr>
        <w:t>with</w:t>
      </w:r>
      <w:r>
        <w:rPr>
          <w:spacing w:val="-14"/>
          <w:sz w:val="20"/>
        </w:rPr>
        <w:t xml:space="preserve"> </w:t>
      </w:r>
      <w:r>
        <w:rPr>
          <w:sz w:val="20"/>
        </w:rPr>
        <w:t>a</w:t>
      </w:r>
      <w:r>
        <w:rPr>
          <w:spacing w:val="-14"/>
          <w:sz w:val="20"/>
        </w:rPr>
        <w:t xml:space="preserve"> </w:t>
      </w:r>
      <w:r>
        <w:rPr>
          <w:sz w:val="20"/>
        </w:rPr>
        <w:t>minimal</w:t>
      </w:r>
      <w:r>
        <w:rPr>
          <w:spacing w:val="-15"/>
          <w:sz w:val="20"/>
        </w:rPr>
        <w:t xml:space="preserve"> </w:t>
      </w:r>
      <w:r>
        <w:rPr>
          <w:sz w:val="20"/>
        </w:rPr>
        <w:t>level</w:t>
      </w:r>
      <w:r>
        <w:rPr>
          <w:spacing w:val="-14"/>
          <w:sz w:val="20"/>
        </w:rPr>
        <w:t xml:space="preserve"> </w:t>
      </w:r>
      <w:r>
        <w:rPr>
          <w:sz w:val="20"/>
        </w:rPr>
        <w:t>of</w:t>
      </w:r>
      <w:r>
        <w:rPr>
          <w:spacing w:val="-14"/>
          <w:sz w:val="20"/>
        </w:rPr>
        <w:t xml:space="preserve"> </w:t>
      </w:r>
      <w:r>
        <w:rPr>
          <w:sz w:val="20"/>
        </w:rPr>
        <w:t>foreign</w:t>
      </w:r>
      <w:r>
        <w:rPr>
          <w:spacing w:val="-14"/>
          <w:sz w:val="20"/>
        </w:rPr>
        <w:t xml:space="preserve"> </w:t>
      </w:r>
      <w:r>
        <w:rPr>
          <w:sz w:val="20"/>
        </w:rPr>
        <w:t>income.</w:t>
      </w:r>
      <w:r>
        <w:rPr>
          <w:spacing w:val="-15"/>
          <w:sz w:val="20"/>
        </w:rPr>
        <w:t xml:space="preserve"> </w:t>
      </w:r>
      <w:r>
        <w:rPr>
          <w:sz w:val="20"/>
        </w:rPr>
        <w:t>This</w:t>
      </w:r>
      <w:r>
        <w:rPr>
          <w:spacing w:val="-15"/>
          <w:sz w:val="20"/>
        </w:rPr>
        <w:t xml:space="preserve"> </w:t>
      </w:r>
      <w:r>
        <w:rPr>
          <w:sz w:val="20"/>
        </w:rPr>
        <w:t>would be implemented through the exemption of groups whose foreign source in-scope revenue falls below an agreed threshold from the scope of Amount A (see above section</w:t>
      </w:r>
      <w:r>
        <w:rPr>
          <w:spacing w:val="-6"/>
          <w:sz w:val="20"/>
        </w:rPr>
        <w:t xml:space="preserve"> </w:t>
      </w:r>
      <w:hyperlink w:anchor="_bookmark11" w:history="1">
        <w:r>
          <w:rPr>
            <w:sz w:val="20"/>
          </w:rPr>
          <w:t>2.3.2</w:t>
        </w:r>
      </w:hyperlink>
      <w:r>
        <w:rPr>
          <w:sz w:val="20"/>
        </w:rPr>
        <w:t>).</w:t>
      </w:r>
    </w:p>
    <w:p w14:paraId="012FD61B" w14:textId="77777777" w:rsidR="006A213B" w:rsidRDefault="006A213B" w:rsidP="00665CAB">
      <w:pPr>
        <w:pStyle w:val="ListParagraph"/>
        <w:numPr>
          <w:ilvl w:val="0"/>
          <w:numId w:val="11"/>
        </w:numPr>
        <w:tabs>
          <w:tab w:val="left" w:pos="1444"/>
        </w:tabs>
        <w:spacing w:before="121" w:line="271" w:lineRule="auto"/>
        <w:ind w:right="484" w:firstLine="0"/>
        <w:jc w:val="both"/>
        <w:rPr>
          <w:sz w:val="20"/>
        </w:rPr>
      </w:pPr>
      <w:r>
        <w:rPr>
          <w:sz w:val="20"/>
        </w:rPr>
        <w:t>The second, more complex exemption, would seek to exclude from Amount A part of a group’s business that is primarily or solely carried on in a single jurisdiction. This may occur for instance, where a group acquires a business operating in another jurisdiction that it does not subsequently integrate within its broader operations. In this scenario, it may be difficult to justify why Amount A should apply to this portion of a group’s business, as it could result in the residual profits from this business, which are demonstrably only derived from one jurisdiction, being reallocated to other jurisdictions around the world. It could also result in residual profits generated from other parts of the business being allocated to the jurisdiction</w:t>
      </w:r>
      <w:r>
        <w:rPr>
          <w:spacing w:val="-7"/>
          <w:sz w:val="20"/>
        </w:rPr>
        <w:t xml:space="preserve"> </w:t>
      </w:r>
      <w:r>
        <w:rPr>
          <w:sz w:val="20"/>
        </w:rPr>
        <w:t>in</w:t>
      </w:r>
      <w:r>
        <w:rPr>
          <w:spacing w:val="-7"/>
          <w:sz w:val="20"/>
        </w:rPr>
        <w:t xml:space="preserve"> </w:t>
      </w:r>
      <w:r>
        <w:rPr>
          <w:sz w:val="20"/>
        </w:rPr>
        <w:t>question;</w:t>
      </w:r>
      <w:r>
        <w:rPr>
          <w:spacing w:val="-6"/>
          <w:sz w:val="20"/>
        </w:rPr>
        <w:t xml:space="preserve"> </w:t>
      </w:r>
      <w:r>
        <w:rPr>
          <w:sz w:val="20"/>
        </w:rPr>
        <w:t>despite</w:t>
      </w:r>
      <w:r>
        <w:rPr>
          <w:spacing w:val="-5"/>
          <w:sz w:val="20"/>
        </w:rPr>
        <w:t xml:space="preserve"> </w:t>
      </w:r>
      <w:r>
        <w:rPr>
          <w:sz w:val="20"/>
        </w:rPr>
        <w:t>the</w:t>
      </w:r>
      <w:r>
        <w:rPr>
          <w:spacing w:val="-6"/>
          <w:sz w:val="20"/>
        </w:rPr>
        <w:t xml:space="preserve"> </w:t>
      </w:r>
      <w:r>
        <w:rPr>
          <w:sz w:val="20"/>
        </w:rPr>
        <w:t>fact</w:t>
      </w:r>
      <w:r>
        <w:rPr>
          <w:spacing w:val="-6"/>
          <w:sz w:val="20"/>
        </w:rPr>
        <w:t xml:space="preserve"> </w:t>
      </w:r>
      <w:r>
        <w:rPr>
          <w:sz w:val="20"/>
        </w:rPr>
        <w:t>that</w:t>
      </w:r>
      <w:r>
        <w:rPr>
          <w:spacing w:val="-7"/>
          <w:sz w:val="20"/>
        </w:rPr>
        <w:t xml:space="preserve"> </w:t>
      </w:r>
      <w:r>
        <w:rPr>
          <w:sz w:val="20"/>
        </w:rPr>
        <w:t>the</w:t>
      </w:r>
      <w:r>
        <w:rPr>
          <w:spacing w:val="-7"/>
          <w:sz w:val="20"/>
        </w:rPr>
        <w:t xml:space="preserve"> </w:t>
      </w:r>
      <w:r>
        <w:rPr>
          <w:sz w:val="20"/>
        </w:rPr>
        <w:t>said</w:t>
      </w:r>
      <w:r>
        <w:rPr>
          <w:spacing w:val="-7"/>
          <w:sz w:val="20"/>
        </w:rPr>
        <w:t xml:space="preserve"> </w:t>
      </w:r>
      <w:r>
        <w:rPr>
          <w:sz w:val="20"/>
        </w:rPr>
        <w:t>jurisdiction</w:t>
      </w:r>
      <w:r>
        <w:rPr>
          <w:spacing w:val="-5"/>
          <w:sz w:val="20"/>
        </w:rPr>
        <w:t xml:space="preserve"> </w:t>
      </w:r>
      <w:r>
        <w:rPr>
          <w:sz w:val="20"/>
        </w:rPr>
        <w:t>already</w:t>
      </w:r>
      <w:r>
        <w:rPr>
          <w:spacing w:val="-10"/>
          <w:sz w:val="20"/>
        </w:rPr>
        <w:t xml:space="preserve"> </w:t>
      </w:r>
      <w:r>
        <w:rPr>
          <w:sz w:val="20"/>
        </w:rPr>
        <w:t>has</w:t>
      </w:r>
      <w:r>
        <w:rPr>
          <w:spacing w:val="-5"/>
          <w:sz w:val="20"/>
        </w:rPr>
        <w:t xml:space="preserve"> </w:t>
      </w:r>
      <w:r>
        <w:rPr>
          <w:sz w:val="20"/>
        </w:rPr>
        <w:t>taxing</w:t>
      </w:r>
      <w:r>
        <w:rPr>
          <w:spacing w:val="-2"/>
          <w:sz w:val="20"/>
        </w:rPr>
        <w:t xml:space="preserve"> </w:t>
      </w:r>
      <w:r>
        <w:rPr>
          <w:sz w:val="20"/>
        </w:rPr>
        <w:t>rights</w:t>
      </w:r>
      <w:r>
        <w:rPr>
          <w:spacing w:val="-6"/>
          <w:sz w:val="20"/>
        </w:rPr>
        <w:t xml:space="preserve"> </w:t>
      </w:r>
      <w:r>
        <w:rPr>
          <w:sz w:val="20"/>
        </w:rPr>
        <w:t>over</w:t>
      </w:r>
      <w:r>
        <w:rPr>
          <w:spacing w:val="-6"/>
          <w:sz w:val="20"/>
        </w:rPr>
        <w:t xml:space="preserve"> </w:t>
      </w:r>
      <w:r>
        <w:rPr>
          <w:sz w:val="20"/>
        </w:rPr>
        <w:t>the</w:t>
      </w:r>
      <w:r>
        <w:rPr>
          <w:spacing w:val="-6"/>
          <w:sz w:val="20"/>
        </w:rPr>
        <w:t xml:space="preserve"> </w:t>
      </w:r>
      <w:r>
        <w:rPr>
          <w:sz w:val="20"/>
        </w:rPr>
        <w:t>residual profits (to the extent they arise) associated with the relevant sales. Another possible view is that this is simply a logical consequence of the formulaic nature of Amount A applicable to the group as a</w:t>
      </w:r>
      <w:r>
        <w:rPr>
          <w:spacing w:val="-37"/>
          <w:sz w:val="20"/>
        </w:rPr>
        <w:t xml:space="preserve"> </w:t>
      </w:r>
      <w:r>
        <w:rPr>
          <w:sz w:val="20"/>
        </w:rPr>
        <w:t>whole.</w:t>
      </w:r>
    </w:p>
    <w:p w14:paraId="23357FE9" w14:textId="77777777" w:rsidR="006A213B" w:rsidRDefault="006A213B" w:rsidP="00665CAB">
      <w:pPr>
        <w:pStyle w:val="ListParagraph"/>
        <w:numPr>
          <w:ilvl w:val="0"/>
          <w:numId w:val="11"/>
        </w:numPr>
        <w:tabs>
          <w:tab w:val="left" w:pos="1444"/>
        </w:tabs>
        <w:spacing w:before="123" w:line="271" w:lineRule="auto"/>
        <w:ind w:right="488" w:firstLine="0"/>
        <w:jc w:val="both"/>
        <w:rPr>
          <w:sz w:val="20"/>
        </w:rPr>
      </w:pPr>
      <w:r>
        <w:rPr>
          <w:sz w:val="20"/>
        </w:rPr>
        <w:t>The “domestic business exemption” would address some instances of double counting by excluding from Amount A profits derived from the sale of goods or services that are developed, manufactured and sold in a single</w:t>
      </w:r>
      <w:r>
        <w:rPr>
          <w:spacing w:val="-5"/>
          <w:sz w:val="20"/>
        </w:rPr>
        <w:t xml:space="preserve"> </w:t>
      </w:r>
      <w:r>
        <w:rPr>
          <w:sz w:val="20"/>
        </w:rPr>
        <w:t>jurisdiction.</w:t>
      </w:r>
    </w:p>
    <w:p w14:paraId="5678C6AA" w14:textId="77777777" w:rsidR="006A213B" w:rsidRDefault="006A213B" w:rsidP="00665CAB">
      <w:pPr>
        <w:pStyle w:val="ListParagraph"/>
        <w:numPr>
          <w:ilvl w:val="0"/>
          <w:numId w:val="11"/>
        </w:numPr>
        <w:tabs>
          <w:tab w:val="left" w:pos="1444"/>
        </w:tabs>
        <w:spacing w:before="121" w:line="271" w:lineRule="auto"/>
        <w:ind w:right="484" w:firstLine="0"/>
        <w:jc w:val="both"/>
        <w:rPr>
          <w:sz w:val="20"/>
        </w:rPr>
      </w:pPr>
      <w:r>
        <w:rPr>
          <w:sz w:val="20"/>
        </w:rPr>
        <w:t xml:space="preserve">There are two challenges that would need to be overcome to develop this domestic business exemption. First, it would be necessary for a taxpayer to isolate and segment out the profits of this standalone domestic business from the other activities of the group. This would require a </w:t>
      </w:r>
      <w:proofErr w:type="spellStart"/>
      <w:r>
        <w:rPr>
          <w:sz w:val="20"/>
        </w:rPr>
        <w:t>remodelling</w:t>
      </w:r>
      <w:proofErr w:type="spellEnd"/>
      <w:r>
        <w:rPr>
          <w:sz w:val="20"/>
        </w:rPr>
        <w:t xml:space="preserve"> of the segmentation framework that would increase complexity and the associated compliance costs and administrative burden. That said, on the assumption that the business is operated on a standalone basis, it may be relatively easy for the taxpayer to perform this additional</w:t>
      </w:r>
      <w:r>
        <w:rPr>
          <w:spacing w:val="-20"/>
          <w:sz w:val="20"/>
        </w:rPr>
        <w:t xml:space="preserve"> </w:t>
      </w:r>
      <w:r>
        <w:rPr>
          <w:sz w:val="20"/>
        </w:rPr>
        <w:t>segmentation.</w:t>
      </w:r>
    </w:p>
    <w:p w14:paraId="726A55DD" w14:textId="77777777" w:rsidR="006A213B" w:rsidRDefault="006A213B" w:rsidP="00665CAB">
      <w:pPr>
        <w:pStyle w:val="ListParagraph"/>
        <w:numPr>
          <w:ilvl w:val="0"/>
          <w:numId w:val="11"/>
        </w:numPr>
        <w:tabs>
          <w:tab w:val="left" w:pos="1444"/>
        </w:tabs>
        <w:spacing w:before="120" w:line="271" w:lineRule="auto"/>
        <w:ind w:right="483" w:firstLine="0"/>
        <w:jc w:val="both"/>
        <w:rPr>
          <w:sz w:val="20"/>
        </w:rPr>
      </w:pPr>
      <w:r>
        <w:rPr>
          <w:sz w:val="20"/>
        </w:rPr>
        <w:t>Second, it is unlikely that there are many examples of MNE groups with completely standalone domestic</w:t>
      </w:r>
      <w:r>
        <w:rPr>
          <w:spacing w:val="-15"/>
          <w:sz w:val="20"/>
        </w:rPr>
        <w:t xml:space="preserve"> </w:t>
      </w:r>
      <w:r>
        <w:rPr>
          <w:sz w:val="20"/>
        </w:rPr>
        <w:t>businesses.</w:t>
      </w:r>
      <w:r>
        <w:rPr>
          <w:spacing w:val="-16"/>
          <w:sz w:val="20"/>
        </w:rPr>
        <w:t xml:space="preserve"> </w:t>
      </w:r>
      <w:r>
        <w:rPr>
          <w:sz w:val="20"/>
        </w:rPr>
        <w:t>This</w:t>
      </w:r>
      <w:r>
        <w:rPr>
          <w:spacing w:val="-15"/>
          <w:sz w:val="20"/>
        </w:rPr>
        <w:t xml:space="preserve"> </w:t>
      </w:r>
      <w:r>
        <w:rPr>
          <w:sz w:val="20"/>
        </w:rPr>
        <w:t>is</w:t>
      </w:r>
      <w:r>
        <w:rPr>
          <w:spacing w:val="-15"/>
          <w:sz w:val="20"/>
        </w:rPr>
        <w:t xml:space="preserve"> </w:t>
      </w:r>
      <w:r>
        <w:rPr>
          <w:sz w:val="20"/>
        </w:rPr>
        <w:t>because</w:t>
      </w:r>
      <w:r>
        <w:rPr>
          <w:spacing w:val="-16"/>
          <w:sz w:val="20"/>
        </w:rPr>
        <w:t xml:space="preserve"> </w:t>
      </w:r>
      <w:r>
        <w:rPr>
          <w:sz w:val="20"/>
        </w:rPr>
        <w:t>in</w:t>
      </w:r>
      <w:r>
        <w:rPr>
          <w:spacing w:val="-15"/>
          <w:sz w:val="20"/>
        </w:rPr>
        <w:t xml:space="preserve"> </w:t>
      </w:r>
      <w:r>
        <w:rPr>
          <w:sz w:val="20"/>
        </w:rPr>
        <w:t>most</w:t>
      </w:r>
      <w:r>
        <w:rPr>
          <w:spacing w:val="-16"/>
          <w:sz w:val="20"/>
        </w:rPr>
        <w:t xml:space="preserve"> </w:t>
      </w:r>
      <w:r>
        <w:rPr>
          <w:sz w:val="20"/>
        </w:rPr>
        <w:t>instances</w:t>
      </w:r>
      <w:r>
        <w:rPr>
          <w:spacing w:val="-15"/>
          <w:sz w:val="20"/>
        </w:rPr>
        <w:t xml:space="preserve"> </w:t>
      </w:r>
      <w:r>
        <w:rPr>
          <w:sz w:val="20"/>
        </w:rPr>
        <w:t>these</w:t>
      </w:r>
      <w:r>
        <w:rPr>
          <w:spacing w:val="-16"/>
          <w:sz w:val="20"/>
        </w:rPr>
        <w:t xml:space="preserve"> </w:t>
      </w:r>
      <w:r>
        <w:rPr>
          <w:sz w:val="20"/>
        </w:rPr>
        <w:t>businesses</w:t>
      </w:r>
      <w:r>
        <w:rPr>
          <w:spacing w:val="-13"/>
          <w:sz w:val="20"/>
        </w:rPr>
        <w:t xml:space="preserve"> </w:t>
      </w:r>
      <w:r>
        <w:rPr>
          <w:sz w:val="20"/>
        </w:rPr>
        <w:t>will</w:t>
      </w:r>
      <w:r>
        <w:rPr>
          <w:spacing w:val="-14"/>
          <w:sz w:val="20"/>
        </w:rPr>
        <w:t xml:space="preserve"> </w:t>
      </w:r>
      <w:r>
        <w:rPr>
          <w:sz w:val="20"/>
        </w:rPr>
        <w:t>be</w:t>
      </w:r>
      <w:r>
        <w:rPr>
          <w:spacing w:val="-13"/>
          <w:sz w:val="20"/>
        </w:rPr>
        <w:t xml:space="preserve"> </w:t>
      </w:r>
      <w:r>
        <w:rPr>
          <w:sz w:val="20"/>
        </w:rPr>
        <w:t>integrated</w:t>
      </w:r>
      <w:r>
        <w:rPr>
          <w:spacing w:val="-17"/>
          <w:sz w:val="20"/>
        </w:rPr>
        <w:t xml:space="preserve"> </w:t>
      </w:r>
      <w:r>
        <w:rPr>
          <w:sz w:val="20"/>
        </w:rPr>
        <w:t>to</w:t>
      </w:r>
      <w:r>
        <w:rPr>
          <w:spacing w:val="-16"/>
          <w:sz w:val="20"/>
        </w:rPr>
        <w:t xml:space="preserve"> </w:t>
      </w:r>
      <w:r>
        <w:rPr>
          <w:sz w:val="20"/>
        </w:rPr>
        <w:t>some</w:t>
      </w:r>
      <w:r>
        <w:rPr>
          <w:spacing w:val="-16"/>
          <w:sz w:val="20"/>
        </w:rPr>
        <w:t xml:space="preserve"> </w:t>
      </w:r>
      <w:r>
        <w:rPr>
          <w:sz w:val="20"/>
        </w:rPr>
        <w:t>extent in the broader activity of the group, whether through shared development of intellectual property (IP), intragroup financing activities, or other central services. For large CFB in particularly, royalty payments</w:t>
      </w:r>
      <w:r>
        <w:rPr>
          <w:spacing w:val="-24"/>
          <w:sz w:val="20"/>
        </w:rPr>
        <w:t xml:space="preserve"> </w:t>
      </w:r>
      <w:r>
        <w:rPr>
          <w:sz w:val="20"/>
        </w:rPr>
        <w:t>in</w:t>
      </w:r>
    </w:p>
    <w:p w14:paraId="746CE93B" w14:textId="77777777" w:rsidR="006A213B" w:rsidRDefault="006A213B" w:rsidP="006A213B">
      <w:pPr>
        <w:pStyle w:val="BodyText"/>
      </w:pPr>
    </w:p>
    <w:p w14:paraId="113C76A5" w14:textId="77777777" w:rsidR="006A213B" w:rsidRDefault="006A213B" w:rsidP="006A213B">
      <w:pPr>
        <w:pStyle w:val="BodyText"/>
      </w:pPr>
    </w:p>
    <w:p w14:paraId="57A0554E" w14:textId="77777777" w:rsidR="006A213B" w:rsidRDefault="006A213B" w:rsidP="006A213B">
      <w:pPr>
        <w:pStyle w:val="BodyText"/>
        <w:spacing w:before="4"/>
      </w:pPr>
    </w:p>
    <w:p w14:paraId="3CF58879" w14:textId="77777777" w:rsidR="006A213B" w:rsidRDefault="006A213B" w:rsidP="00665CAB">
      <w:pPr>
        <w:pStyle w:val="ListParagraph"/>
        <w:numPr>
          <w:ilvl w:val="0"/>
          <w:numId w:val="10"/>
        </w:numPr>
        <w:tabs>
          <w:tab w:val="left" w:pos="1019"/>
        </w:tabs>
        <w:spacing w:line="278" w:lineRule="auto"/>
        <w:ind w:left="723" w:right="484" w:firstLine="0"/>
        <w:jc w:val="both"/>
        <w:rPr>
          <w:sz w:val="18"/>
        </w:rPr>
      </w:pPr>
      <w:r>
        <w:rPr>
          <w:sz w:val="18"/>
        </w:rPr>
        <w:t xml:space="preserve">The pharmaceutical industry typically has higher returns than most other industries and so even under a single fixed return approach, the total safe </w:t>
      </w:r>
      <w:proofErr w:type="spellStart"/>
      <w:r>
        <w:rPr>
          <w:sz w:val="18"/>
        </w:rPr>
        <w:t>harbour</w:t>
      </w:r>
      <w:proofErr w:type="spellEnd"/>
      <w:r>
        <w:rPr>
          <w:sz w:val="18"/>
        </w:rPr>
        <w:t xml:space="preserve"> return (i.e. Amount A plus the fixed return) would, when compared to other industries, still be relatively high for most pharmaceutical</w:t>
      </w:r>
      <w:r>
        <w:rPr>
          <w:spacing w:val="-15"/>
          <w:sz w:val="18"/>
        </w:rPr>
        <w:t xml:space="preserve"> </w:t>
      </w:r>
      <w:r>
        <w:rPr>
          <w:sz w:val="18"/>
        </w:rPr>
        <w:t>groups.</w:t>
      </w:r>
    </w:p>
    <w:p w14:paraId="32815C74" w14:textId="77777777" w:rsidR="006A213B" w:rsidRDefault="006A213B" w:rsidP="006A213B">
      <w:pPr>
        <w:spacing w:line="278" w:lineRule="auto"/>
        <w:jc w:val="both"/>
        <w:rPr>
          <w:sz w:val="18"/>
        </w:rPr>
        <w:sectPr w:rsidR="006A213B">
          <w:headerReference w:type="even" r:id="rId7"/>
          <w:headerReference w:type="default" r:id="rId8"/>
          <w:footerReference w:type="even" r:id="rId9"/>
          <w:footerReference w:type="default" r:id="rId10"/>
          <w:pgSz w:w="11910" w:h="16840"/>
          <w:pgMar w:top="1500" w:right="820" w:bottom="2000" w:left="580" w:header="1244" w:footer="1811" w:gutter="0"/>
          <w:pgNumType w:start="136"/>
          <w:cols w:space="720"/>
        </w:sectPr>
      </w:pPr>
    </w:p>
    <w:p w14:paraId="27C4A775" w14:textId="77777777" w:rsidR="006A213B" w:rsidRDefault="006A213B" w:rsidP="006A213B">
      <w:pPr>
        <w:pStyle w:val="BodyText"/>
        <w:spacing w:before="5"/>
      </w:pPr>
    </w:p>
    <w:p w14:paraId="3E58FAC3" w14:textId="77777777" w:rsidR="006A213B" w:rsidRDefault="006A213B" w:rsidP="006A213B">
      <w:pPr>
        <w:pStyle w:val="BodyText"/>
        <w:spacing w:before="93" w:line="271" w:lineRule="auto"/>
        <w:ind w:left="723" w:right="487"/>
        <w:jc w:val="both"/>
      </w:pPr>
      <w:r>
        <w:t xml:space="preserve">relation to IP may be a significant expense in many market jurisdictions. Even where groups manufacture and sell goods in a single jurisdiction using local IP, these goods may include input purchased from a related party in another jurisdiction or produced using manufacturing know-how for which a </w:t>
      </w:r>
      <w:proofErr w:type="spellStart"/>
      <w:r>
        <w:t>licence</w:t>
      </w:r>
      <w:proofErr w:type="spellEnd"/>
      <w:r>
        <w:t xml:space="preserve"> fee is paid.</w:t>
      </w:r>
    </w:p>
    <w:p w14:paraId="7698DAB6" w14:textId="77777777" w:rsidR="006A213B" w:rsidRDefault="006A213B" w:rsidP="00665CAB">
      <w:pPr>
        <w:pStyle w:val="ListParagraph"/>
        <w:numPr>
          <w:ilvl w:val="0"/>
          <w:numId w:val="11"/>
        </w:numPr>
        <w:tabs>
          <w:tab w:val="left" w:pos="1444"/>
        </w:tabs>
        <w:spacing w:before="120" w:line="271" w:lineRule="auto"/>
        <w:ind w:right="483" w:firstLine="0"/>
        <w:jc w:val="both"/>
        <w:rPr>
          <w:sz w:val="20"/>
        </w:rPr>
      </w:pPr>
      <w:r>
        <w:rPr>
          <w:sz w:val="20"/>
        </w:rPr>
        <w:t>For this reason, if the exemption were only available for a portion of a group’s business that was conducted</w:t>
      </w:r>
      <w:r>
        <w:rPr>
          <w:spacing w:val="-17"/>
          <w:sz w:val="20"/>
        </w:rPr>
        <w:t xml:space="preserve"> </w:t>
      </w:r>
      <w:r>
        <w:rPr>
          <w:sz w:val="20"/>
        </w:rPr>
        <w:t>in</w:t>
      </w:r>
      <w:r>
        <w:rPr>
          <w:spacing w:val="-14"/>
          <w:sz w:val="20"/>
        </w:rPr>
        <w:t xml:space="preserve"> </w:t>
      </w:r>
      <w:r>
        <w:rPr>
          <w:sz w:val="20"/>
        </w:rPr>
        <w:t>a</w:t>
      </w:r>
      <w:r>
        <w:rPr>
          <w:spacing w:val="-16"/>
          <w:sz w:val="20"/>
        </w:rPr>
        <w:t xml:space="preserve"> </w:t>
      </w:r>
      <w:r>
        <w:rPr>
          <w:sz w:val="20"/>
        </w:rPr>
        <w:t>single</w:t>
      </w:r>
      <w:r>
        <w:rPr>
          <w:spacing w:val="-16"/>
          <w:sz w:val="20"/>
        </w:rPr>
        <w:t xml:space="preserve"> </w:t>
      </w:r>
      <w:r>
        <w:rPr>
          <w:sz w:val="20"/>
        </w:rPr>
        <w:t>territory</w:t>
      </w:r>
      <w:r>
        <w:rPr>
          <w:spacing w:val="-19"/>
          <w:sz w:val="20"/>
        </w:rPr>
        <w:t xml:space="preserve"> </w:t>
      </w:r>
      <w:r>
        <w:rPr>
          <w:sz w:val="20"/>
        </w:rPr>
        <w:t>and</w:t>
      </w:r>
      <w:r>
        <w:rPr>
          <w:spacing w:val="-14"/>
          <w:sz w:val="20"/>
        </w:rPr>
        <w:t xml:space="preserve"> </w:t>
      </w:r>
      <w:r>
        <w:rPr>
          <w:sz w:val="20"/>
        </w:rPr>
        <w:t>had</w:t>
      </w:r>
      <w:r>
        <w:rPr>
          <w:spacing w:val="-14"/>
          <w:sz w:val="20"/>
        </w:rPr>
        <w:t xml:space="preserve"> </w:t>
      </w:r>
      <w:r>
        <w:rPr>
          <w:sz w:val="20"/>
        </w:rPr>
        <w:t>no</w:t>
      </w:r>
      <w:r>
        <w:rPr>
          <w:spacing w:val="-14"/>
          <w:sz w:val="20"/>
        </w:rPr>
        <w:t xml:space="preserve"> </w:t>
      </w:r>
      <w:r>
        <w:rPr>
          <w:sz w:val="20"/>
        </w:rPr>
        <w:t>transactions</w:t>
      </w:r>
      <w:r>
        <w:rPr>
          <w:spacing w:val="-13"/>
          <w:sz w:val="20"/>
        </w:rPr>
        <w:t xml:space="preserve"> </w:t>
      </w:r>
      <w:r>
        <w:rPr>
          <w:sz w:val="20"/>
        </w:rPr>
        <w:t>with</w:t>
      </w:r>
      <w:r>
        <w:rPr>
          <w:spacing w:val="-14"/>
          <w:sz w:val="20"/>
        </w:rPr>
        <w:t xml:space="preserve"> </w:t>
      </w:r>
      <w:r>
        <w:rPr>
          <w:sz w:val="20"/>
        </w:rPr>
        <w:t>related</w:t>
      </w:r>
      <w:r>
        <w:rPr>
          <w:spacing w:val="-14"/>
          <w:sz w:val="20"/>
        </w:rPr>
        <w:t xml:space="preserve"> </w:t>
      </w:r>
      <w:r>
        <w:rPr>
          <w:sz w:val="20"/>
        </w:rPr>
        <w:t>parties</w:t>
      </w:r>
      <w:r>
        <w:rPr>
          <w:spacing w:val="-13"/>
          <w:sz w:val="20"/>
        </w:rPr>
        <w:t xml:space="preserve"> </w:t>
      </w:r>
      <w:r>
        <w:rPr>
          <w:sz w:val="20"/>
        </w:rPr>
        <w:t>in</w:t>
      </w:r>
      <w:r>
        <w:rPr>
          <w:spacing w:val="-14"/>
          <w:sz w:val="20"/>
        </w:rPr>
        <w:t xml:space="preserve"> </w:t>
      </w:r>
      <w:r>
        <w:rPr>
          <w:sz w:val="20"/>
        </w:rPr>
        <w:t>other</w:t>
      </w:r>
      <w:r>
        <w:rPr>
          <w:spacing w:val="-16"/>
          <w:sz w:val="20"/>
        </w:rPr>
        <w:t xml:space="preserve"> </w:t>
      </w:r>
      <w:r>
        <w:rPr>
          <w:sz w:val="20"/>
        </w:rPr>
        <w:t>jurisdictions,</w:t>
      </w:r>
      <w:r>
        <w:rPr>
          <w:spacing w:val="-14"/>
          <w:sz w:val="20"/>
        </w:rPr>
        <w:t xml:space="preserve"> </w:t>
      </w:r>
      <w:r>
        <w:rPr>
          <w:sz w:val="20"/>
        </w:rPr>
        <w:t>it</w:t>
      </w:r>
      <w:r>
        <w:rPr>
          <w:spacing w:val="-14"/>
          <w:sz w:val="20"/>
        </w:rPr>
        <w:t xml:space="preserve"> </w:t>
      </w:r>
      <w:r>
        <w:rPr>
          <w:sz w:val="20"/>
        </w:rPr>
        <w:t>is</w:t>
      </w:r>
      <w:r>
        <w:rPr>
          <w:spacing w:val="-15"/>
          <w:sz w:val="20"/>
        </w:rPr>
        <w:t xml:space="preserve"> </w:t>
      </w:r>
      <w:r>
        <w:rPr>
          <w:sz w:val="20"/>
        </w:rPr>
        <w:t>unlikely that</w:t>
      </w:r>
      <w:r>
        <w:rPr>
          <w:spacing w:val="-9"/>
          <w:sz w:val="20"/>
        </w:rPr>
        <w:t xml:space="preserve"> </w:t>
      </w:r>
      <w:r>
        <w:rPr>
          <w:sz w:val="20"/>
        </w:rPr>
        <w:t>many,</w:t>
      </w:r>
      <w:r>
        <w:rPr>
          <w:spacing w:val="-9"/>
          <w:sz w:val="20"/>
        </w:rPr>
        <w:t xml:space="preserve"> </w:t>
      </w:r>
      <w:r>
        <w:rPr>
          <w:sz w:val="20"/>
        </w:rPr>
        <w:t>if</w:t>
      </w:r>
      <w:r>
        <w:rPr>
          <w:spacing w:val="-9"/>
          <w:sz w:val="20"/>
        </w:rPr>
        <w:t xml:space="preserve"> </w:t>
      </w:r>
      <w:r>
        <w:rPr>
          <w:sz w:val="20"/>
        </w:rPr>
        <w:t>any,</w:t>
      </w:r>
      <w:r>
        <w:rPr>
          <w:spacing w:val="-8"/>
          <w:sz w:val="20"/>
        </w:rPr>
        <w:t xml:space="preserve"> </w:t>
      </w:r>
      <w:r>
        <w:rPr>
          <w:sz w:val="20"/>
        </w:rPr>
        <w:t>MNE</w:t>
      </w:r>
      <w:r>
        <w:rPr>
          <w:spacing w:val="-9"/>
          <w:sz w:val="20"/>
        </w:rPr>
        <w:t xml:space="preserve"> </w:t>
      </w:r>
      <w:r>
        <w:rPr>
          <w:sz w:val="20"/>
        </w:rPr>
        <w:t>groups</w:t>
      </w:r>
      <w:r>
        <w:rPr>
          <w:spacing w:val="-8"/>
          <w:sz w:val="20"/>
        </w:rPr>
        <w:t xml:space="preserve"> </w:t>
      </w:r>
      <w:r>
        <w:rPr>
          <w:sz w:val="20"/>
        </w:rPr>
        <w:t>would</w:t>
      </w:r>
      <w:r>
        <w:rPr>
          <w:spacing w:val="-8"/>
          <w:sz w:val="20"/>
        </w:rPr>
        <w:t xml:space="preserve"> </w:t>
      </w:r>
      <w:r>
        <w:rPr>
          <w:sz w:val="20"/>
        </w:rPr>
        <w:t>be</w:t>
      </w:r>
      <w:r>
        <w:rPr>
          <w:spacing w:val="-9"/>
          <w:sz w:val="20"/>
        </w:rPr>
        <w:t xml:space="preserve"> </w:t>
      </w:r>
      <w:r>
        <w:rPr>
          <w:sz w:val="20"/>
        </w:rPr>
        <w:t>able</w:t>
      </w:r>
      <w:r>
        <w:rPr>
          <w:spacing w:val="-12"/>
          <w:sz w:val="20"/>
        </w:rPr>
        <w:t xml:space="preserve"> </w:t>
      </w:r>
      <w:r>
        <w:rPr>
          <w:sz w:val="20"/>
        </w:rPr>
        <w:t>to</w:t>
      </w:r>
      <w:r>
        <w:rPr>
          <w:spacing w:val="-8"/>
          <w:sz w:val="20"/>
        </w:rPr>
        <w:t xml:space="preserve"> </w:t>
      </w:r>
      <w:proofErr w:type="spellStart"/>
      <w:r>
        <w:rPr>
          <w:sz w:val="20"/>
        </w:rPr>
        <w:t>utilise</w:t>
      </w:r>
      <w:proofErr w:type="spellEnd"/>
      <w:r>
        <w:rPr>
          <w:spacing w:val="-7"/>
          <w:sz w:val="20"/>
        </w:rPr>
        <w:t xml:space="preserve"> </w:t>
      </w:r>
      <w:r>
        <w:rPr>
          <w:sz w:val="20"/>
        </w:rPr>
        <w:t>it.</w:t>
      </w:r>
      <w:r>
        <w:rPr>
          <w:spacing w:val="-11"/>
          <w:sz w:val="20"/>
        </w:rPr>
        <w:t xml:space="preserve"> </w:t>
      </w:r>
      <w:r>
        <w:rPr>
          <w:sz w:val="20"/>
        </w:rPr>
        <w:t>Therefore,</w:t>
      </w:r>
      <w:r>
        <w:rPr>
          <w:spacing w:val="-10"/>
          <w:sz w:val="20"/>
        </w:rPr>
        <w:t xml:space="preserve"> </w:t>
      </w:r>
      <w:r>
        <w:rPr>
          <w:sz w:val="20"/>
        </w:rPr>
        <w:t>it</w:t>
      </w:r>
      <w:r>
        <w:rPr>
          <w:spacing w:val="-7"/>
          <w:sz w:val="20"/>
        </w:rPr>
        <w:t xml:space="preserve"> </w:t>
      </w:r>
      <w:r>
        <w:rPr>
          <w:sz w:val="20"/>
        </w:rPr>
        <w:t>would</w:t>
      </w:r>
      <w:r>
        <w:rPr>
          <w:spacing w:val="-9"/>
          <w:sz w:val="20"/>
        </w:rPr>
        <w:t xml:space="preserve"> </w:t>
      </w:r>
      <w:r>
        <w:rPr>
          <w:sz w:val="20"/>
        </w:rPr>
        <w:t>likely</w:t>
      </w:r>
      <w:r>
        <w:rPr>
          <w:spacing w:val="-14"/>
          <w:sz w:val="20"/>
        </w:rPr>
        <w:t xml:space="preserve"> </w:t>
      </w:r>
      <w:r>
        <w:rPr>
          <w:sz w:val="20"/>
        </w:rPr>
        <w:t>be</w:t>
      </w:r>
      <w:r>
        <w:rPr>
          <w:spacing w:val="-12"/>
          <w:sz w:val="20"/>
        </w:rPr>
        <w:t xml:space="preserve"> </w:t>
      </w:r>
      <w:r>
        <w:rPr>
          <w:sz w:val="20"/>
        </w:rPr>
        <w:t>necessary</w:t>
      </w:r>
      <w:r>
        <w:rPr>
          <w:spacing w:val="-14"/>
          <w:sz w:val="20"/>
        </w:rPr>
        <w:t xml:space="preserve"> </w:t>
      </w:r>
      <w:r>
        <w:rPr>
          <w:sz w:val="20"/>
        </w:rPr>
        <w:t>to</w:t>
      </w:r>
      <w:r>
        <w:rPr>
          <w:spacing w:val="-9"/>
          <w:sz w:val="20"/>
        </w:rPr>
        <w:t xml:space="preserve"> </w:t>
      </w:r>
      <w:r>
        <w:rPr>
          <w:sz w:val="20"/>
        </w:rPr>
        <w:t>develop a quantitative threshold to identify “domestic businesses” eligible for the exemption as those that retained over</w:t>
      </w:r>
      <w:r>
        <w:rPr>
          <w:spacing w:val="-4"/>
          <w:sz w:val="20"/>
        </w:rPr>
        <w:t xml:space="preserve"> </w:t>
      </w:r>
      <w:r>
        <w:rPr>
          <w:sz w:val="20"/>
        </w:rPr>
        <w:t>a</w:t>
      </w:r>
      <w:r>
        <w:rPr>
          <w:spacing w:val="-3"/>
          <w:sz w:val="20"/>
        </w:rPr>
        <w:t xml:space="preserve"> </w:t>
      </w:r>
      <w:r>
        <w:rPr>
          <w:sz w:val="20"/>
        </w:rPr>
        <w:t>given</w:t>
      </w:r>
      <w:r>
        <w:rPr>
          <w:spacing w:val="-4"/>
          <w:sz w:val="20"/>
        </w:rPr>
        <w:t xml:space="preserve"> </w:t>
      </w:r>
      <w:r>
        <w:rPr>
          <w:sz w:val="20"/>
        </w:rPr>
        <w:t>percentage</w:t>
      </w:r>
      <w:r>
        <w:rPr>
          <w:spacing w:val="-4"/>
          <w:sz w:val="20"/>
        </w:rPr>
        <w:t xml:space="preserve"> </w:t>
      </w:r>
      <w:r>
        <w:rPr>
          <w:sz w:val="20"/>
        </w:rPr>
        <w:t>(e.g.</w:t>
      </w:r>
      <w:r>
        <w:rPr>
          <w:spacing w:val="-7"/>
          <w:sz w:val="20"/>
        </w:rPr>
        <w:t xml:space="preserve"> </w:t>
      </w:r>
      <w:r>
        <w:rPr>
          <w:sz w:val="20"/>
        </w:rPr>
        <w:t>90%)</w:t>
      </w:r>
      <w:r>
        <w:rPr>
          <w:spacing w:val="-5"/>
          <w:sz w:val="20"/>
        </w:rPr>
        <w:t xml:space="preserve"> </w:t>
      </w:r>
      <w:r>
        <w:rPr>
          <w:sz w:val="20"/>
        </w:rPr>
        <w:t>of</w:t>
      </w:r>
      <w:r>
        <w:rPr>
          <w:spacing w:val="-4"/>
          <w:sz w:val="20"/>
        </w:rPr>
        <w:t xml:space="preserve"> </w:t>
      </w:r>
      <w:r>
        <w:rPr>
          <w:sz w:val="20"/>
        </w:rPr>
        <w:t>the</w:t>
      </w:r>
      <w:r>
        <w:rPr>
          <w:spacing w:val="-7"/>
          <w:sz w:val="20"/>
        </w:rPr>
        <w:t xml:space="preserve"> </w:t>
      </w:r>
      <w:r>
        <w:rPr>
          <w:sz w:val="20"/>
        </w:rPr>
        <w:t>total</w:t>
      </w:r>
      <w:r>
        <w:rPr>
          <w:spacing w:val="-4"/>
          <w:sz w:val="20"/>
        </w:rPr>
        <w:t xml:space="preserve"> </w:t>
      </w:r>
      <w:r>
        <w:rPr>
          <w:sz w:val="20"/>
        </w:rPr>
        <w:t>profits</w:t>
      </w:r>
      <w:r>
        <w:rPr>
          <w:spacing w:val="-5"/>
          <w:sz w:val="20"/>
        </w:rPr>
        <w:t xml:space="preserve"> </w:t>
      </w:r>
      <w:r>
        <w:rPr>
          <w:sz w:val="20"/>
        </w:rPr>
        <w:t>derived</w:t>
      </w:r>
      <w:r>
        <w:rPr>
          <w:spacing w:val="-6"/>
          <w:sz w:val="20"/>
        </w:rPr>
        <w:t xml:space="preserve"> </w:t>
      </w:r>
      <w:r>
        <w:rPr>
          <w:sz w:val="20"/>
        </w:rPr>
        <w:t>from</w:t>
      </w:r>
      <w:r>
        <w:rPr>
          <w:spacing w:val="-2"/>
          <w:sz w:val="20"/>
        </w:rPr>
        <w:t xml:space="preserve"> </w:t>
      </w:r>
      <w:r>
        <w:rPr>
          <w:sz w:val="20"/>
        </w:rPr>
        <w:t>a</w:t>
      </w:r>
      <w:r>
        <w:rPr>
          <w:spacing w:val="-6"/>
          <w:sz w:val="20"/>
        </w:rPr>
        <w:t xml:space="preserve"> </w:t>
      </w:r>
      <w:r>
        <w:rPr>
          <w:sz w:val="20"/>
        </w:rPr>
        <w:t>market,</w:t>
      </w:r>
      <w:r>
        <w:rPr>
          <w:spacing w:val="-5"/>
          <w:sz w:val="20"/>
        </w:rPr>
        <w:t xml:space="preserve"> </w:t>
      </w:r>
      <w:r>
        <w:rPr>
          <w:sz w:val="20"/>
        </w:rPr>
        <w:t>or</w:t>
      </w:r>
      <w:r>
        <w:rPr>
          <w:spacing w:val="-6"/>
          <w:sz w:val="20"/>
        </w:rPr>
        <w:t xml:space="preserve"> </w:t>
      </w:r>
      <w:r>
        <w:rPr>
          <w:sz w:val="20"/>
        </w:rPr>
        <w:t>alternatively</w:t>
      </w:r>
      <w:r>
        <w:rPr>
          <w:spacing w:val="-6"/>
          <w:sz w:val="20"/>
        </w:rPr>
        <w:t xml:space="preserve"> </w:t>
      </w:r>
      <w:r>
        <w:rPr>
          <w:sz w:val="20"/>
        </w:rPr>
        <w:t>as</w:t>
      </w:r>
      <w:r>
        <w:rPr>
          <w:spacing w:val="-5"/>
          <w:sz w:val="20"/>
        </w:rPr>
        <w:t xml:space="preserve"> </w:t>
      </w:r>
      <w:r>
        <w:rPr>
          <w:sz w:val="20"/>
        </w:rPr>
        <w:t>those</w:t>
      </w:r>
      <w:r>
        <w:rPr>
          <w:spacing w:val="-7"/>
          <w:sz w:val="20"/>
        </w:rPr>
        <w:t xml:space="preserve"> </w:t>
      </w:r>
      <w:r>
        <w:rPr>
          <w:sz w:val="20"/>
        </w:rPr>
        <w:t>that derive</w:t>
      </w:r>
      <w:r>
        <w:rPr>
          <w:spacing w:val="-6"/>
          <w:sz w:val="20"/>
        </w:rPr>
        <w:t xml:space="preserve"> </w:t>
      </w:r>
      <w:r>
        <w:rPr>
          <w:sz w:val="20"/>
        </w:rPr>
        <w:t>only</w:t>
      </w:r>
      <w:r>
        <w:rPr>
          <w:spacing w:val="-10"/>
          <w:sz w:val="20"/>
        </w:rPr>
        <w:t xml:space="preserve"> </w:t>
      </w:r>
      <w:r>
        <w:rPr>
          <w:sz w:val="20"/>
        </w:rPr>
        <w:t>revenue</w:t>
      </w:r>
      <w:r>
        <w:rPr>
          <w:spacing w:val="-5"/>
          <w:sz w:val="20"/>
        </w:rPr>
        <w:t xml:space="preserve"> </w:t>
      </w:r>
      <w:r>
        <w:rPr>
          <w:sz w:val="20"/>
        </w:rPr>
        <w:t>sourced</w:t>
      </w:r>
      <w:r>
        <w:rPr>
          <w:spacing w:val="-7"/>
          <w:sz w:val="20"/>
        </w:rPr>
        <w:t xml:space="preserve"> </w:t>
      </w:r>
      <w:r>
        <w:rPr>
          <w:sz w:val="20"/>
        </w:rPr>
        <w:t>in</w:t>
      </w:r>
      <w:r>
        <w:rPr>
          <w:spacing w:val="-7"/>
          <w:sz w:val="20"/>
        </w:rPr>
        <w:t xml:space="preserve"> </w:t>
      </w:r>
      <w:r>
        <w:rPr>
          <w:sz w:val="20"/>
        </w:rPr>
        <w:t>their</w:t>
      </w:r>
      <w:r>
        <w:rPr>
          <w:spacing w:val="-6"/>
          <w:sz w:val="20"/>
        </w:rPr>
        <w:t xml:space="preserve"> </w:t>
      </w:r>
      <w:r>
        <w:rPr>
          <w:sz w:val="20"/>
        </w:rPr>
        <w:t>domestic</w:t>
      </w:r>
      <w:r>
        <w:rPr>
          <w:spacing w:val="-5"/>
          <w:sz w:val="20"/>
        </w:rPr>
        <w:t xml:space="preserve"> </w:t>
      </w:r>
      <w:r>
        <w:rPr>
          <w:sz w:val="20"/>
        </w:rPr>
        <w:t>market</w:t>
      </w:r>
      <w:r>
        <w:rPr>
          <w:spacing w:val="-3"/>
          <w:sz w:val="20"/>
        </w:rPr>
        <w:t xml:space="preserve"> </w:t>
      </w:r>
      <w:r>
        <w:rPr>
          <w:sz w:val="20"/>
        </w:rPr>
        <w:t>and</w:t>
      </w:r>
      <w:r>
        <w:rPr>
          <w:spacing w:val="-7"/>
          <w:sz w:val="20"/>
        </w:rPr>
        <w:t xml:space="preserve"> </w:t>
      </w:r>
      <w:r>
        <w:rPr>
          <w:sz w:val="20"/>
        </w:rPr>
        <w:t>have</w:t>
      </w:r>
      <w:r>
        <w:rPr>
          <w:spacing w:val="-6"/>
          <w:sz w:val="20"/>
        </w:rPr>
        <w:t xml:space="preserve"> </w:t>
      </w:r>
      <w:r>
        <w:rPr>
          <w:sz w:val="20"/>
        </w:rPr>
        <w:t>no</w:t>
      </w:r>
      <w:r>
        <w:rPr>
          <w:spacing w:val="-7"/>
          <w:sz w:val="20"/>
        </w:rPr>
        <w:t xml:space="preserve"> </w:t>
      </w:r>
      <w:r>
        <w:rPr>
          <w:sz w:val="20"/>
        </w:rPr>
        <w:t>or</w:t>
      </w:r>
      <w:r>
        <w:rPr>
          <w:spacing w:val="-6"/>
          <w:sz w:val="20"/>
        </w:rPr>
        <w:t xml:space="preserve"> </w:t>
      </w:r>
      <w:r>
        <w:rPr>
          <w:sz w:val="20"/>
        </w:rPr>
        <w:t>only</w:t>
      </w:r>
      <w:r>
        <w:rPr>
          <w:spacing w:val="-6"/>
          <w:sz w:val="20"/>
        </w:rPr>
        <w:t xml:space="preserve"> </w:t>
      </w:r>
      <w:r>
        <w:rPr>
          <w:sz w:val="20"/>
        </w:rPr>
        <w:t>limited</w:t>
      </w:r>
      <w:r>
        <w:rPr>
          <w:spacing w:val="-6"/>
          <w:sz w:val="20"/>
        </w:rPr>
        <w:t xml:space="preserve"> </w:t>
      </w:r>
      <w:r>
        <w:rPr>
          <w:sz w:val="20"/>
        </w:rPr>
        <w:t>transactions</w:t>
      </w:r>
      <w:r>
        <w:rPr>
          <w:spacing w:val="-6"/>
          <w:sz w:val="20"/>
        </w:rPr>
        <w:t xml:space="preserve"> </w:t>
      </w:r>
      <w:r>
        <w:rPr>
          <w:sz w:val="20"/>
        </w:rPr>
        <w:t>with</w:t>
      </w:r>
      <w:r>
        <w:rPr>
          <w:spacing w:val="-7"/>
          <w:sz w:val="20"/>
        </w:rPr>
        <w:t xml:space="preserve"> </w:t>
      </w:r>
      <w:r>
        <w:rPr>
          <w:sz w:val="20"/>
        </w:rPr>
        <w:t>related parties</w:t>
      </w:r>
      <w:r>
        <w:rPr>
          <w:spacing w:val="-4"/>
          <w:sz w:val="20"/>
        </w:rPr>
        <w:t xml:space="preserve"> </w:t>
      </w:r>
      <w:r>
        <w:rPr>
          <w:sz w:val="20"/>
        </w:rPr>
        <w:t>in</w:t>
      </w:r>
      <w:r>
        <w:rPr>
          <w:spacing w:val="-4"/>
          <w:sz w:val="20"/>
        </w:rPr>
        <w:t xml:space="preserve"> </w:t>
      </w:r>
      <w:r>
        <w:rPr>
          <w:sz w:val="20"/>
        </w:rPr>
        <w:t>other</w:t>
      </w:r>
      <w:r>
        <w:rPr>
          <w:spacing w:val="-6"/>
          <w:sz w:val="20"/>
        </w:rPr>
        <w:t xml:space="preserve"> </w:t>
      </w:r>
      <w:r>
        <w:rPr>
          <w:sz w:val="20"/>
        </w:rPr>
        <w:t>jurisdictions.</w:t>
      </w:r>
      <w:r>
        <w:rPr>
          <w:spacing w:val="-7"/>
          <w:sz w:val="20"/>
        </w:rPr>
        <w:t xml:space="preserve"> </w:t>
      </w:r>
      <w:r>
        <w:rPr>
          <w:sz w:val="20"/>
        </w:rPr>
        <w:t>This</w:t>
      </w:r>
      <w:r>
        <w:rPr>
          <w:spacing w:val="-5"/>
          <w:sz w:val="20"/>
        </w:rPr>
        <w:t xml:space="preserve"> </w:t>
      </w:r>
      <w:r>
        <w:rPr>
          <w:sz w:val="20"/>
        </w:rPr>
        <w:t>would</w:t>
      </w:r>
      <w:r>
        <w:rPr>
          <w:spacing w:val="-7"/>
          <w:sz w:val="20"/>
        </w:rPr>
        <w:t xml:space="preserve"> </w:t>
      </w:r>
      <w:r>
        <w:rPr>
          <w:sz w:val="20"/>
        </w:rPr>
        <w:t>create</w:t>
      </w:r>
      <w:r>
        <w:rPr>
          <w:spacing w:val="-4"/>
          <w:sz w:val="20"/>
        </w:rPr>
        <w:t xml:space="preserve"> </w:t>
      </w:r>
      <w:r>
        <w:rPr>
          <w:sz w:val="20"/>
        </w:rPr>
        <w:t>its</w:t>
      </w:r>
      <w:r>
        <w:rPr>
          <w:spacing w:val="-6"/>
          <w:sz w:val="20"/>
        </w:rPr>
        <w:t xml:space="preserve"> </w:t>
      </w:r>
      <w:r>
        <w:rPr>
          <w:sz w:val="20"/>
        </w:rPr>
        <w:t>own</w:t>
      </w:r>
      <w:r>
        <w:rPr>
          <w:spacing w:val="-4"/>
          <w:sz w:val="20"/>
        </w:rPr>
        <w:t xml:space="preserve"> </w:t>
      </w:r>
      <w:r>
        <w:rPr>
          <w:sz w:val="20"/>
        </w:rPr>
        <w:t>challenges.</w:t>
      </w:r>
      <w:r>
        <w:rPr>
          <w:spacing w:val="-6"/>
          <w:sz w:val="20"/>
        </w:rPr>
        <w:t xml:space="preserve"> </w:t>
      </w:r>
      <w:r>
        <w:rPr>
          <w:sz w:val="20"/>
        </w:rPr>
        <w:t>It</w:t>
      </w:r>
      <w:r>
        <w:rPr>
          <w:spacing w:val="-5"/>
          <w:sz w:val="20"/>
        </w:rPr>
        <w:t xml:space="preserve"> </w:t>
      </w:r>
      <w:r>
        <w:rPr>
          <w:sz w:val="20"/>
        </w:rPr>
        <w:t>would</w:t>
      </w:r>
      <w:r>
        <w:rPr>
          <w:spacing w:val="-7"/>
          <w:sz w:val="20"/>
        </w:rPr>
        <w:t xml:space="preserve"> </w:t>
      </w:r>
      <w:r>
        <w:rPr>
          <w:sz w:val="20"/>
        </w:rPr>
        <w:t>be</w:t>
      </w:r>
      <w:r>
        <w:rPr>
          <w:spacing w:val="-7"/>
          <w:sz w:val="20"/>
        </w:rPr>
        <w:t xml:space="preserve"> </w:t>
      </w:r>
      <w:r>
        <w:rPr>
          <w:sz w:val="20"/>
        </w:rPr>
        <w:t>difficult</w:t>
      </w:r>
      <w:r>
        <w:rPr>
          <w:spacing w:val="-6"/>
          <w:sz w:val="20"/>
        </w:rPr>
        <w:t xml:space="preserve"> </w:t>
      </w:r>
      <w:r>
        <w:rPr>
          <w:sz w:val="20"/>
        </w:rPr>
        <w:t>to</w:t>
      </w:r>
      <w:r>
        <w:rPr>
          <w:spacing w:val="-7"/>
          <w:sz w:val="20"/>
        </w:rPr>
        <w:t xml:space="preserve"> </w:t>
      </w:r>
      <w:r>
        <w:rPr>
          <w:sz w:val="20"/>
        </w:rPr>
        <w:t>reach</w:t>
      </w:r>
      <w:r>
        <w:rPr>
          <w:spacing w:val="-8"/>
          <w:sz w:val="20"/>
        </w:rPr>
        <w:t xml:space="preserve"> </w:t>
      </w:r>
      <w:r>
        <w:rPr>
          <w:sz w:val="20"/>
        </w:rPr>
        <w:t>agreement on the percentage of profits that would need to be retained in the market for the “domestic business exemption” to apply. Agreeing a single threshold would create a cliff-edge effect where a business just above the threshold would be excluded from Amount A, but a business just below the threshold would be not be excluded. If this threshold was applied on an annual basis, the domestic business could move in and</w:t>
      </w:r>
      <w:r>
        <w:rPr>
          <w:spacing w:val="-6"/>
          <w:sz w:val="20"/>
        </w:rPr>
        <w:t xml:space="preserve"> </w:t>
      </w:r>
      <w:r>
        <w:rPr>
          <w:sz w:val="20"/>
        </w:rPr>
        <w:t>out-of-scope</w:t>
      </w:r>
      <w:r>
        <w:rPr>
          <w:spacing w:val="-7"/>
          <w:sz w:val="20"/>
        </w:rPr>
        <w:t xml:space="preserve"> </w:t>
      </w:r>
      <w:r>
        <w:rPr>
          <w:sz w:val="20"/>
        </w:rPr>
        <w:t>of</w:t>
      </w:r>
      <w:r>
        <w:rPr>
          <w:spacing w:val="-6"/>
          <w:sz w:val="20"/>
        </w:rPr>
        <w:t xml:space="preserve"> </w:t>
      </w:r>
      <w:r>
        <w:rPr>
          <w:sz w:val="20"/>
        </w:rPr>
        <w:t>the</w:t>
      </w:r>
      <w:r>
        <w:rPr>
          <w:spacing w:val="-6"/>
          <w:sz w:val="20"/>
        </w:rPr>
        <w:t xml:space="preserve"> </w:t>
      </w:r>
      <w:r>
        <w:rPr>
          <w:sz w:val="20"/>
        </w:rPr>
        <w:t>exemption,</w:t>
      </w:r>
      <w:r>
        <w:rPr>
          <w:spacing w:val="-7"/>
          <w:sz w:val="20"/>
        </w:rPr>
        <w:t xml:space="preserve"> </w:t>
      </w:r>
      <w:r>
        <w:rPr>
          <w:sz w:val="20"/>
        </w:rPr>
        <w:t>creating</w:t>
      </w:r>
      <w:r>
        <w:rPr>
          <w:spacing w:val="-6"/>
          <w:sz w:val="20"/>
        </w:rPr>
        <w:t xml:space="preserve"> </w:t>
      </w:r>
      <w:r>
        <w:rPr>
          <w:sz w:val="20"/>
        </w:rPr>
        <w:t>additional</w:t>
      </w:r>
      <w:r>
        <w:rPr>
          <w:spacing w:val="-6"/>
          <w:sz w:val="20"/>
        </w:rPr>
        <w:t xml:space="preserve"> </w:t>
      </w:r>
      <w:r>
        <w:rPr>
          <w:sz w:val="20"/>
        </w:rPr>
        <w:t>complexity.</w:t>
      </w:r>
      <w:r>
        <w:rPr>
          <w:spacing w:val="-6"/>
          <w:sz w:val="20"/>
        </w:rPr>
        <w:t xml:space="preserve"> </w:t>
      </w:r>
      <w:r>
        <w:rPr>
          <w:sz w:val="20"/>
        </w:rPr>
        <w:t>Even</w:t>
      </w:r>
      <w:r>
        <w:rPr>
          <w:spacing w:val="-6"/>
          <w:sz w:val="20"/>
        </w:rPr>
        <w:t xml:space="preserve"> </w:t>
      </w:r>
      <w:r>
        <w:rPr>
          <w:sz w:val="20"/>
        </w:rPr>
        <w:t>calculating</w:t>
      </w:r>
      <w:r>
        <w:rPr>
          <w:spacing w:val="-5"/>
          <w:sz w:val="20"/>
        </w:rPr>
        <w:t xml:space="preserve"> </w:t>
      </w:r>
      <w:r>
        <w:rPr>
          <w:sz w:val="20"/>
        </w:rPr>
        <w:t>whether</w:t>
      </w:r>
      <w:r>
        <w:rPr>
          <w:spacing w:val="-7"/>
          <w:sz w:val="20"/>
        </w:rPr>
        <w:t xml:space="preserve"> </w:t>
      </w:r>
      <w:r>
        <w:rPr>
          <w:sz w:val="20"/>
        </w:rPr>
        <w:t>the</w:t>
      </w:r>
      <w:r>
        <w:rPr>
          <w:spacing w:val="-8"/>
          <w:sz w:val="20"/>
        </w:rPr>
        <w:t xml:space="preserve"> </w:t>
      </w:r>
      <w:r>
        <w:rPr>
          <w:sz w:val="20"/>
        </w:rPr>
        <w:t xml:space="preserve">threshold had been met would be difficult, as to determine the profits generated from a market, it would also be necessary to identify all the costs incurred in relation to that market, </w:t>
      </w:r>
      <w:proofErr w:type="spellStart"/>
      <w:r>
        <w:rPr>
          <w:sz w:val="20"/>
        </w:rPr>
        <w:t>recognising</w:t>
      </w:r>
      <w:proofErr w:type="spellEnd"/>
      <w:r>
        <w:rPr>
          <w:sz w:val="20"/>
        </w:rPr>
        <w:t xml:space="preserve"> that some could be incurred</w:t>
      </w:r>
      <w:r>
        <w:rPr>
          <w:spacing w:val="-10"/>
          <w:sz w:val="20"/>
        </w:rPr>
        <w:t xml:space="preserve"> </w:t>
      </w:r>
      <w:r>
        <w:rPr>
          <w:sz w:val="20"/>
        </w:rPr>
        <w:t>in</w:t>
      </w:r>
      <w:r>
        <w:rPr>
          <w:spacing w:val="-9"/>
          <w:sz w:val="20"/>
        </w:rPr>
        <w:t xml:space="preserve"> </w:t>
      </w:r>
      <w:r>
        <w:rPr>
          <w:sz w:val="20"/>
        </w:rPr>
        <w:t>other</w:t>
      </w:r>
      <w:r>
        <w:rPr>
          <w:spacing w:val="-8"/>
          <w:sz w:val="20"/>
        </w:rPr>
        <w:t xml:space="preserve"> </w:t>
      </w:r>
      <w:r>
        <w:rPr>
          <w:sz w:val="20"/>
        </w:rPr>
        <w:t>jurisdictions.</w:t>
      </w:r>
      <w:r>
        <w:rPr>
          <w:spacing w:val="-11"/>
          <w:sz w:val="20"/>
        </w:rPr>
        <w:t xml:space="preserve"> </w:t>
      </w:r>
      <w:r>
        <w:rPr>
          <w:sz w:val="20"/>
        </w:rPr>
        <w:t>This</w:t>
      </w:r>
      <w:r>
        <w:rPr>
          <w:spacing w:val="-8"/>
          <w:sz w:val="20"/>
        </w:rPr>
        <w:t xml:space="preserve"> </w:t>
      </w:r>
      <w:r>
        <w:rPr>
          <w:sz w:val="20"/>
        </w:rPr>
        <w:t>is</w:t>
      </w:r>
      <w:r>
        <w:rPr>
          <w:spacing w:val="-8"/>
          <w:sz w:val="20"/>
        </w:rPr>
        <w:t xml:space="preserve"> </w:t>
      </w:r>
      <w:r>
        <w:rPr>
          <w:sz w:val="20"/>
        </w:rPr>
        <w:t>likely</w:t>
      </w:r>
      <w:r>
        <w:rPr>
          <w:spacing w:val="-12"/>
          <w:sz w:val="20"/>
        </w:rPr>
        <w:t xml:space="preserve"> </w:t>
      </w:r>
      <w:r>
        <w:rPr>
          <w:sz w:val="20"/>
        </w:rPr>
        <w:t>to</w:t>
      </w:r>
      <w:r>
        <w:rPr>
          <w:spacing w:val="-9"/>
          <w:sz w:val="20"/>
        </w:rPr>
        <w:t xml:space="preserve"> </w:t>
      </w:r>
      <w:r>
        <w:rPr>
          <w:sz w:val="20"/>
        </w:rPr>
        <w:t>give</w:t>
      </w:r>
      <w:r>
        <w:rPr>
          <w:spacing w:val="-10"/>
          <w:sz w:val="20"/>
        </w:rPr>
        <w:t xml:space="preserve"> </w:t>
      </w:r>
      <w:r>
        <w:rPr>
          <w:sz w:val="20"/>
        </w:rPr>
        <w:t>rise</w:t>
      </w:r>
      <w:r>
        <w:rPr>
          <w:spacing w:val="-9"/>
          <w:sz w:val="20"/>
        </w:rPr>
        <w:t xml:space="preserve"> </w:t>
      </w:r>
      <w:r>
        <w:rPr>
          <w:sz w:val="20"/>
        </w:rPr>
        <w:t>to</w:t>
      </w:r>
      <w:r>
        <w:rPr>
          <w:spacing w:val="-9"/>
          <w:sz w:val="20"/>
        </w:rPr>
        <w:t xml:space="preserve"> </w:t>
      </w:r>
      <w:r>
        <w:rPr>
          <w:sz w:val="20"/>
        </w:rPr>
        <w:t>disputes</w:t>
      </w:r>
      <w:r>
        <w:rPr>
          <w:spacing w:val="-8"/>
          <w:sz w:val="20"/>
        </w:rPr>
        <w:t xml:space="preserve"> </w:t>
      </w:r>
      <w:r>
        <w:rPr>
          <w:sz w:val="20"/>
        </w:rPr>
        <w:t>over</w:t>
      </w:r>
      <w:r>
        <w:rPr>
          <w:spacing w:val="-8"/>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8"/>
          <w:sz w:val="20"/>
        </w:rPr>
        <w:t xml:space="preserve"> </w:t>
      </w:r>
      <w:r>
        <w:rPr>
          <w:sz w:val="20"/>
        </w:rPr>
        <w:t>shared</w:t>
      </w:r>
      <w:r>
        <w:rPr>
          <w:spacing w:val="-9"/>
          <w:sz w:val="20"/>
        </w:rPr>
        <w:t xml:space="preserve"> </w:t>
      </w:r>
      <w:r>
        <w:rPr>
          <w:sz w:val="20"/>
        </w:rPr>
        <w:t>costs,</w:t>
      </w:r>
      <w:r>
        <w:rPr>
          <w:spacing w:val="-9"/>
          <w:sz w:val="20"/>
        </w:rPr>
        <w:t xml:space="preserve"> </w:t>
      </w:r>
      <w:r>
        <w:rPr>
          <w:sz w:val="20"/>
        </w:rPr>
        <w:t>such as</w:t>
      </w:r>
      <w:r>
        <w:rPr>
          <w:spacing w:val="-11"/>
          <w:sz w:val="20"/>
        </w:rPr>
        <w:t xml:space="preserve"> </w:t>
      </w:r>
      <w:r>
        <w:rPr>
          <w:sz w:val="20"/>
        </w:rPr>
        <w:t>management</w:t>
      </w:r>
      <w:r>
        <w:rPr>
          <w:spacing w:val="-9"/>
          <w:sz w:val="20"/>
        </w:rPr>
        <w:t xml:space="preserve"> </w:t>
      </w:r>
      <w:r>
        <w:rPr>
          <w:sz w:val="20"/>
        </w:rPr>
        <w:t>expenses</w:t>
      </w:r>
      <w:r>
        <w:rPr>
          <w:spacing w:val="-7"/>
          <w:sz w:val="20"/>
        </w:rPr>
        <w:t xml:space="preserve"> </w:t>
      </w:r>
      <w:r>
        <w:rPr>
          <w:sz w:val="20"/>
        </w:rPr>
        <w:t>or</w:t>
      </w:r>
      <w:r>
        <w:rPr>
          <w:spacing w:val="-8"/>
          <w:sz w:val="20"/>
        </w:rPr>
        <w:t xml:space="preserve"> </w:t>
      </w:r>
      <w:r>
        <w:rPr>
          <w:sz w:val="20"/>
        </w:rPr>
        <w:t>global</w:t>
      </w:r>
      <w:r>
        <w:rPr>
          <w:spacing w:val="-11"/>
          <w:sz w:val="20"/>
        </w:rPr>
        <w:t xml:space="preserve"> </w:t>
      </w:r>
      <w:r>
        <w:rPr>
          <w:sz w:val="20"/>
        </w:rPr>
        <w:t>advertising</w:t>
      </w:r>
      <w:r>
        <w:rPr>
          <w:spacing w:val="-9"/>
          <w:sz w:val="20"/>
        </w:rPr>
        <w:t xml:space="preserve"> </w:t>
      </w:r>
      <w:r>
        <w:rPr>
          <w:sz w:val="20"/>
        </w:rPr>
        <w:t>campaigns.</w:t>
      </w:r>
      <w:r>
        <w:rPr>
          <w:spacing w:val="-10"/>
          <w:sz w:val="20"/>
        </w:rPr>
        <w:t xml:space="preserve"> </w:t>
      </w:r>
      <w:r>
        <w:rPr>
          <w:sz w:val="20"/>
        </w:rPr>
        <w:t>These</w:t>
      </w:r>
      <w:r>
        <w:rPr>
          <w:spacing w:val="-9"/>
          <w:sz w:val="20"/>
        </w:rPr>
        <w:t xml:space="preserve"> </w:t>
      </w:r>
      <w:r>
        <w:rPr>
          <w:sz w:val="20"/>
        </w:rPr>
        <w:t>issues</w:t>
      </w:r>
      <w:r>
        <w:rPr>
          <w:spacing w:val="-9"/>
          <w:sz w:val="20"/>
        </w:rPr>
        <w:t xml:space="preserve"> </w:t>
      </w:r>
      <w:r>
        <w:rPr>
          <w:sz w:val="20"/>
        </w:rPr>
        <w:t>mean</w:t>
      </w:r>
      <w:r>
        <w:rPr>
          <w:spacing w:val="-9"/>
          <w:sz w:val="20"/>
        </w:rPr>
        <w:t xml:space="preserve"> </w:t>
      </w:r>
      <w:r>
        <w:rPr>
          <w:sz w:val="20"/>
        </w:rPr>
        <w:t>that</w:t>
      </w:r>
      <w:r>
        <w:rPr>
          <w:spacing w:val="-9"/>
          <w:sz w:val="20"/>
        </w:rPr>
        <w:t xml:space="preserve"> </w:t>
      </w:r>
      <w:r>
        <w:rPr>
          <w:sz w:val="20"/>
        </w:rPr>
        <w:t>though</w:t>
      </w:r>
      <w:r>
        <w:rPr>
          <w:spacing w:val="-10"/>
          <w:sz w:val="20"/>
        </w:rPr>
        <w:t xml:space="preserve"> </w:t>
      </w:r>
      <w:r>
        <w:rPr>
          <w:sz w:val="20"/>
        </w:rPr>
        <w:t>the</w:t>
      </w:r>
      <w:r>
        <w:rPr>
          <w:spacing w:val="-9"/>
          <w:sz w:val="20"/>
        </w:rPr>
        <w:t xml:space="preserve"> </w:t>
      </w:r>
      <w:r>
        <w:rPr>
          <w:sz w:val="20"/>
        </w:rPr>
        <w:t>“domestic business exemption” is conceptually appealing, it may be very difficult to design in</w:t>
      </w:r>
      <w:r>
        <w:rPr>
          <w:spacing w:val="-22"/>
          <w:sz w:val="20"/>
        </w:rPr>
        <w:t xml:space="preserve"> </w:t>
      </w:r>
      <w:r>
        <w:rPr>
          <w:sz w:val="20"/>
        </w:rPr>
        <w:t>practice.</w:t>
      </w:r>
    </w:p>
    <w:p w14:paraId="610B6A15" w14:textId="77777777" w:rsidR="006A213B" w:rsidRDefault="006A213B" w:rsidP="00665CAB">
      <w:pPr>
        <w:pStyle w:val="ListParagraph"/>
        <w:numPr>
          <w:ilvl w:val="0"/>
          <w:numId w:val="11"/>
        </w:numPr>
        <w:tabs>
          <w:tab w:val="left" w:pos="1444"/>
        </w:tabs>
        <w:spacing w:before="123" w:line="271" w:lineRule="auto"/>
        <w:ind w:right="481" w:firstLine="0"/>
        <w:jc w:val="both"/>
        <w:rPr>
          <w:sz w:val="20"/>
        </w:rPr>
      </w:pPr>
      <w:r>
        <w:rPr>
          <w:sz w:val="20"/>
        </w:rPr>
        <w:t xml:space="preserve">Setting aside these challenges, it is also important to </w:t>
      </w:r>
      <w:proofErr w:type="spellStart"/>
      <w:r>
        <w:rPr>
          <w:sz w:val="20"/>
        </w:rPr>
        <w:t>emphasise</w:t>
      </w:r>
      <w:proofErr w:type="spellEnd"/>
      <w:r>
        <w:rPr>
          <w:sz w:val="20"/>
        </w:rPr>
        <w:t xml:space="preserve"> that the “domestic business exemption” would only reduce the occurrence of “double counting”. For example, it would not address situations where a market jurisdiction had taxing rights over the residual profits arising </w:t>
      </w:r>
      <w:r>
        <w:rPr>
          <w:spacing w:val="2"/>
          <w:sz w:val="20"/>
        </w:rPr>
        <w:t xml:space="preserve">from </w:t>
      </w:r>
      <w:r>
        <w:rPr>
          <w:sz w:val="20"/>
        </w:rPr>
        <w:t>the activities of a distributor not eligible for the “domestic business exemption”. Therefore, the “domestic business exemption”</w:t>
      </w:r>
      <w:r>
        <w:rPr>
          <w:spacing w:val="-4"/>
          <w:sz w:val="20"/>
        </w:rPr>
        <w:t xml:space="preserve"> </w:t>
      </w:r>
      <w:r>
        <w:rPr>
          <w:sz w:val="20"/>
        </w:rPr>
        <w:t>could</w:t>
      </w:r>
      <w:r>
        <w:rPr>
          <w:spacing w:val="-5"/>
          <w:sz w:val="20"/>
        </w:rPr>
        <w:t xml:space="preserve"> </w:t>
      </w:r>
      <w:r>
        <w:rPr>
          <w:sz w:val="20"/>
        </w:rPr>
        <w:t>only</w:t>
      </w:r>
      <w:r>
        <w:rPr>
          <w:spacing w:val="-8"/>
          <w:sz w:val="20"/>
        </w:rPr>
        <w:t xml:space="preserve"> </w:t>
      </w:r>
      <w:r>
        <w:rPr>
          <w:sz w:val="20"/>
        </w:rPr>
        <w:t>be</w:t>
      </w:r>
      <w:r>
        <w:rPr>
          <w:spacing w:val="-5"/>
          <w:sz w:val="20"/>
        </w:rPr>
        <w:t xml:space="preserve"> </w:t>
      </w:r>
      <w:r>
        <w:rPr>
          <w:sz w:val="20"/>
        </w:rPr>
        <w:t>developed</w:t>
      </w:r>
      <w:r>
        <w:rPr>
          <w:spacing w:val="-3"/>
          <w:sz w:val="20"/>
        </w:rPr>
        <w:t xml:space="preserve"> </w:t>
      </w:r>
      <w:r>
        <w:rPr>
          <w:sz w:val="20"/>
        </w:rPr>
        <w:t>in</w:t>
      </w:r>
      <w:r>
        <w:rPr>
          <w:spacing w:val="-5"/>
          <w:sz w:val="20"/>
        </w:rPr>
        <w:t xml:space="preserve"> </w:t>
      </w:r>
      <w:r>
        <w:rPr>
          <w:sz w:val="20"/>
        </w:rPr>
        <w:t>combination</w:t>
      </w:r>
      <w:r>
        <w:rPr>
          <w:spacing w:val="-3"/>
          <w:sz w:val="20"/>
        </w:rPr>
        <w:t xml:space="preserve"> </w:t>
      </w:r>
      <w:r>
        <w:rPr>
          <w:sz w:val="20"/>
        </w:rPr>
        <w:t>with</w:t>
      </w:r>
      <w:r>
        <w:rPr>
          <w:spacing w:val="-5"/>
          <w:sz w:val="20"/>
        </w:rPr>
        <w:t xml:space="preserve"> </w:t>
      </w:r>
      <w:r>
        <w:rPr>
          <w:sz w:val="20"/>
        </w:rPr>
        <w:t>another</w:t>
      </w:r>
      <w:r>
        <w:rPr>
          <w:spacing w:val="-5"/>
          <w:sz w:val="20"/>
        </w:rPr>
        <w:t xml:space="preserve"> </w:t>
      </w:r>
      <w:r>
        <w:rPr>
          <w:sz w:val="20"/>
        </w:rPr>
        <w:t>mechanism to</w:t>
      </w:r>
      <w:r>
        <w:rPr>
          <w:spacing w:val="-5"/>
          <w:sz w:val="20"/>
        </w:rPr>
        <w:t xml:space="preserve"> </w:t>
      </w:r>
      <w:r>
        <w:rPr>
          <w:sz w:val="20"/>
        </w:rPr>
        <w:t>address</w:t>
      </w:r>
      <w:r>
        <w:rPr>
          <w:spacing w:val="-4"/>
          <w:sz w:val="20"/>
        </w:rPr>
        <w:t xml:space="preserve"> </w:t>
      </w:r>
      <w:r>
        <w:rPr>
          <w:sz w:val="20"/>
        </w:rPr>
        <w:t>double</w:t>
      </w:r>
      <w:r>
        <w:rPr>
          <w:spacing w:val="-5"/>
          <w:sz w:val="20"/>
        </w:rPr>
        <w:t xml:space="preserve"> </w:t>
      </w:r>
      <w:r>
        <w:rPr>
          <w:sz w:val="20"/>
        </w:rPr>
        <w:t>counting.</w:t>
      </w:r>
    </w:p>
    <w:p w14:paraId="0DF18C1C" w14:textId="77777777" w:rsidR="006A213B" w:rsidRDefault="006A213B" w:rsidP="006A213B">
      <w:pPr>
        <w:pStyle w:val="BodyText"/>
        <w:rPr>
          <w:sz w:val="22"/>
        </w:rPr>
      </w:pPr>
    </w:p>
    <w:p w14:paraId="0698D7E8" w14:textId="77777777" w:rsidR="006A213B" w:rsidRDefault="006A213B" w:rsidP="00665CAB">
      <w:pPr>
        <w:pStyle w:val="Heading4"/>
        <w:numPr>
          <w:ilvl w:val="1"/>
          <w:numId w:val="3"/>
        </w:numPr>
        <w:tabs>
          <w:tab w:val="left" w:pos="1192"/>
        </w:tabs>
        <w:spacing w:before="191"/>
        <w:ind w:hanging="469"/>
        <w:jc w:val="both"/>
        <w:rPr>
          <w:rFonts w:ascii="Arial"/>
        </w:rPr>
      </w:pPr>
      <w:bookmarkStart w:id="85" w:name="6.5._Next_steps"/>
      <w:bookmarkStart w:id="86" w:name="_bookmark50"/>
      <w:bookmarkEnd w:id="85"/>
      <w:bookmarkEnd w:id="86"/>
      <w:r>
        <w:rPr>
          <w:rFonts w:ascii="Arial"/>
          <w:color w:val="4E81BD"/>
        </w:rPr>
        <w:t>Next steps</w:t>
      </w:r>
    </w:p>
    <w:p w14:paraId="309F8891" w14:textId="77777777" w:rsidR="006A213B" w:rsidRDefault="006A213B" w:rsidP="006A213B">
      <w:pPr>
        <w:pStyle w:val="BodyText"/>
        <w:spacing w:before="4"/>
        <w:rPr>
          <w:b/>
          <w:sz w:val="24"/>
        </w:rPr>
      </w:pPr>
    </w:p>
    <w:p w14:paraId="7346FFBC" w14:textId="77777777" w:rsidR="006A213B" w:rsidRDefault="006A213B" w:rsidP="00665CAB">
      <w:pPr>
        <w:pStyle w:val="ListParagraph"/>
        <w:numPr>
          <w:ilvl w:val="0"/>
          <w:numId w:val="11"/>
        </w:numPr>
        <w:tabs>
          <w:tab w:val="left" w:pos="1444"/>
        </w:tabs>
        <w:spacing w:line="271" w:lineRule="auto"/>
        <w:ind w:right="480" w:firstLine="0"/>
        <w:jc w:val="both"/>
        <w:rPr>
          <w:sz w:val="20"/>
        </w:rPr>
      </w:pPr>
      <w:r>
        <w:rPr>
          <w:sz w:val="20"/>
        </w:rPr>
        <w:t>As a first next step, drawing on the data and the analysis prepared as part of the impact assessment</w:t>
      </w:r>
      <w:r>
        <w:rPr>
          <w:spacing w:val="-7"/>
          <w:sz w:val="20"/>
        </w:rPr>
        <w:t xml:space="preserve"> </w:t>
      </w:r>
      <w:r>
        <w:rPr>
          <w:sz w:val="20"/>
        </w:rPr>
        <w:t>of</w:t>
      </w:r>
      <w:r>
        <w:rPr>
          <w:spacing w:val="-5"/>
          <w:sz w:val="20"/>
        </w:rPr>
        <w:t xml:space="preserve"> </w:t>
      </w:r>
      <w:r>
        <w:rPr>
          <w:sz w:val="20"/>
        </w:rPr>
        <w:t>different</w:t>
      </w:r>
      <w:r>
        <w:rPr>
          <w:spacing w:val="-7"/>
          <w:sz w:val="20"/>
        </w:rPr>
        <w:t xml:space="preserve"> </w:t>
      </w:r>
      <w:r>
        <w:rPr>
          <w:sz w:val="20"/>
        </w:rPr>
        <w:t>percentages</w:t>
      </w:r>
      <w:r>
        <w:rPr>
          <w:spacing w:val="-7"/>
          <w:sz w:val="20"/>
        </w:rPr>
        <w:t xml:space="preserve"> </w:t>
      </w:r>
      <w:r>
        <w:rPr>
          <w:sz w:val="20"/>
        </w:rPr>
        <w:t>for</w:t>
      </w:r>
      <w:r>
        <w:rPr>
          <w:spacing w:val="-6"/>
          <w:sz w:val="20"/>
        </w:rPr>
        <w:t xml:space="preserve"> </w:t>
      </w:r>
      <w:r>
        <w:rPr>
          <w:sz w:val="20"/>
        </w:rPr>
        <w:t>the</w:t>
      </w:r>
      <w:r>
        <w:rPr>
          <w:spacing w:val="-7"/>
          <w:sz w:val="20"/>
        </w:rPr>
        <w:t xml:space="preserve"> </w:t>
      </w:r>
      <w:r>
        <w:rPr>
          <w:sz w:val="20"/>
        </w:rPr>
        <w:t>profitability</w:t>
      </w:r>
      <w:r>
        <w:rPr>
          <w:spacing w:val="-7"/>
          <w:sz w:val="20"/>
        </w:rPr>
        <w:t xml:space="preserve"> </w:t>
      </w:r>
      <w:r>
        <w:rPr>
          <w:sz w:val="20"/>
        </w:rPr>
        <w:t>threshold</w:t>
      </w:r>
      <w:r>
        <w:rPr>
          <w:spacing w:val="-7"/>
          <w:sz w:val="20"/>
        </w:rPr>
        <w:t xml:space="preserve"> </w:t>
      </w:r>
      <w:r>
        <w:rPr>
          <w:sz w:val="20"/>
        </w:rPr>
        <w:t>(step</w:t>
      </w:r>
      <w:r>
        <w:rPr>
          <w:spacing w:val="-8"/>
          <w:sz w:val="20"/>
        </w:rPr>
        <w:t xml:space="preserve"> </w:t>
      </w:r>
      <w:r>
        <w:rPr>
          <w:sz w:val="20"/>
        </w:rPr>
        <w:t>1)</w:t>
      </w:r>
      <w:r>
        <w:rPr>
          <w:spacing w:val="-6"/>
          <w:sz w:val="20"/>
        </w:rPr>
        <w:t xml:space="preserve"> </w:t>
      </w:r>
      <w:r>
        <w:rPr>
          <w:sz w:val="20"/>
        </w:rPr>
        <w:t>and</w:t>
      </w:r>
      <w:r>
        <w:rPr>
          <w:spacing w:val="-7"/>
          <w:sz w:val="20"/>
        </w:rPr>
        <w:t xml:space="preserve"> </w:t>
      </w:r>
      <w:r>
        <w:rPr>
          <w:sz w:val="20"/>
        </w:rPr>
        <w:t>the</w:t>
      </w:r>
      <w:r>
        <w:rPr>
          <w:spacing w:val="-7"/>
          <w:sz w:val="20"/>
        </w:rPr>
        <w:t xml:space="preserve"> </w:t>
      </w:r>
      <w:r>
        <w:rPr>
          <w:sz w:val="20"/>
        </w:rPr>
        <w:t>reallocation</w:t>
      </w:r>
      <w:r>
        <w:rPr>
          <w:spacing w:val="-6"/>
          <w:sz w:val="20"/>
        </w:rPr>
        <w:t xml:space="preserve"> </w:t>
      </w:r>
      <w:r>
        <w:rPr>
          <w:sz w:val="20"/>
        </w:rPr>
        <w:t xml:space="preserve">percentage (step 2), a decision of the Inclusive Framework members will be necessary to determine the quantum of Amount A, including whether the formula should incorporate any “differentiation mechanism”. Relevant considerations in this discussion will include, for example, the amount of residual profit to be reallocated (including proportionality to compliance costs and administrative burden), the possible impact on this amount of residual profit of accounting for profit shortfalls (see section </w:t>
      </w:r>
      <w:hyperlink w:anchor="_bookmark37" w:history="1">
        <w:r>
          <w:rPr>
            <w:sz w:val="20"/>
          </w:rPr>
          <w:t>5.4.6</w:t>
        </w:r>
      </w:hyperlink>
      <w:r>
        <w:rPr>
          <w:sz w:val="20"/>
        </w:rPr>
        <w:t>), and the number of MNE groups</w:t>
      </w:r>
      <w:r>
        <w:rPr>
          <w:spacing w:val="-10"/>
          <w:sz w:val="20"/>
        </w:rPr>
        <w:t xml:space="preserve"> </w:t>
      </w:r>
      <w:r>
        <w:rPr>
          <w:sz w:val="20"/>
        </w:rPr>
        <w:t>impacted.</w:t>
      </w:r>
      <w:r>
        <w:rPr>
          <w:spacing w:val="-9"/>
          <w:sz w:val="20"/>
        </w:rPr>
        <w:t xml:space="preserve"> </w:t>
      </w:r>
      <w:r>
        <w:rPr>
          <w:sz w:val="20"/>
        </w:rPr>
        <w:t>There</w:t>
      </w:r>
      <w:r>
        <w:rPr>
          <w:spacing w:val="-8"/>
          <w:sz w:val="20"/>
        </w:rPr>
        <w:t xml:space="preserve"> </w:t>
      </w:r>
      <w:r>
        <w:rPr>
          <w:sz w:val="20"/>
        </w:rPr>
        <w:t>will</w:t>
      </w:r>
      <w:r>
        <w:rPr>
          <w:spacing w:val="-8"/>
          <w:sz w:val="20"/>
        </w:rPr>
        <w:t xml:space="preserve"> </w:t>
      </w:r>
      <w:r>
        <w:rPr>
          <w:sz w:val="20"/>
        </w:rPr>
        <w:t>also</w:t>
      </w:r>
      <w:r>
        <w:rPr>
          <w:spacing w:val="-10"/>
          <w:sz w:val="20"/>
        </w:rPr>
        <w:t xml:space="preserve"> </w:t>
      </w:r>
      <w:r>
        <w:rPr>
          <w:sz w:val="20"/>
        </w:rPr>
        <w:t>be</w:t>
      </w:r>
      <w:r>
        <w:rPr>
          <w:spacing w:val="-10"/>
          <w:sz w:val="20"/>
        </w:rPr>
        <w:t xml:space="preserve"> </w:t>
      </w:r>
      <w:r>
        <w:rPr>
          <w:sz w:val="20"/>
        </w:rPr>
        <w:t>some</w:t>
      </w:r>
      <w:r>
        <w:rPr>
          <w:spacing w:val="-10"/>
          <w:sz w:val="20"/>
        </w:rPr>
        <w:t xml:space="preserve"> </w:t>
      </w:r>
      <w:r>
        <w:rPr>
          <w:sz w:val="20"/>
        </w:rPr>
        <w:t>remaining</w:t>
      </w:r>
      <w:r>
        <w:rPr>
          <w:spacing w:val="-8"/>
          <w:sz w:val="20"/>
        </w:rPr>
        <w:t xml:space="preserve"> </w:t>
      </w:r>
      <w:r>
        <w:rPr>
          <w:sz w:val="20"/>
        </w:rPr>
        <w:t>issues</w:t>
      </w:r>
      <w:r>
        <w:rPr>
          <w:spacing w:val="-9"/>
          <w:sz w:val="20"/>
        </w:rPr>
        <w:t xml:space="preserve"> </w:t>
      </w:r>
      <w:r>
        <w:rPr>
          <w:sz w:val="20"/>
        </w:rPr>
        <w:t>around</w:t>
      </w:r>
      <w:r>
        <w:rPr>
          <w:spacing w:val="-10"/>
          <w:sz w:val="20"/>
        </w:rPr>
        <w:t xml:space="preserve"> </w:t>
      </w:r>
      <w:r>
        <w:rPr>
          <w:sz w:val="20"/>
        </w:rPr>
        <w:t>questions</w:t>
      </w:r>
      <w:r>
        <w:rPr>
          <w:spacing w:val="-9"/>
          <w:sz w:val="20"/>
        </w:rPr>
        <w:t xml:space="preserve"> </w:t>
      </w:r>
      <w:r>
        <w:rPr>
          <w:sz w:val="20"/>
        </w:rPr>
        <w:t>of</w:t>
      </w:r>
      <w:r>
        <w:rPr>
          <w:spacing w:val="-8"/>
          <w:sz w:val="20"/>
        </w:rPr>
        <w:t xml:space="preserve"> </w:t>
      </w:r>
      <w:r>
        <w:rPr>
          <w:sz w:val="20"/>
        </w:rPr>
        <w:t>regional</w:t>
      </w:r>
      <w:r>
        <w:rPr>
          <w:spacing w:val="-8"/>
          <w:sz w:val="20"/>
        </w:rPr>
        <w:t xml:space="preserve"> </w:t>
      </w:r>
      <w:r>
        <w:rPr>
          <w:sz w:val="20"/>
        </w:rPr>
        <w:t>and</w:t>
      </w:r>
      <w:r>
        <w:rPr>
          <w:spacing w:val="-10"/>
          <w:sz w:val="20"/>
        </w:rPr>
        <w:t xml:space="preserve"> </w:t>
      </w:r>
      <w:r>
        <w:rPr>
          <w:sz w:val="20"/>
        </w:rPr>
        <w:t>jurisdictional segmentation.</w:t>
      </w:r>
    </w:p>
    <w:p w14:paraId="05CDC011" w14:textId="77777777" w:rsidR="006A213B" w:rsidRDefault="006A213B" w:rsidP="00665CAB">
      <w:pPr>
        <w:pStyle w:val="ListParagraph"/>
        <w:numPr>
          <w:ilvl w:val="0"/>
          <w:numId w:val="11"/>
        </w:numPr>
        <w:tabs>
          <w:tab w:val="left" w:pos="1444"/>
        </w:tabs>
        <w:spacing w:before="122" w:line="271" w:lineRule="auto"/>
        <w:ind w:right="483" w:firstLine="0"/>
        <w:jc w:val="both"/>
        <w:rPr>
          <w:sz w:val="20"/>
        </w:rPr>
      </w:pPr>
      <w:r>
        <w:rPr>
          <w:sz w:val="20"/>
        </w:rPr>
        <w:t>In</w:t>
      </w:r>
      <w:r>
        <w:rPr>
          <w:spacing w:val="-15"/>
          <w:sz w:val="20"/>
        </w:rPr>
        <w:t xml:space="preserve"> </w:t>
      </w:r>
      <w:r>
        <w:rPr>
          <w:sz w:val="20"/>
        </w:rPr>
        <w:t>addition,</w:t>
      </w:r>
      <w:r>
        <w:rPr>
          <w:spacing w:val="-15"/>
          <w:sz w:val="20"/>
        </w:rPr>
        <w:t xml:space="preserve"> </w:t>
      </w:r>
      <w:r>
        <w:rPr>
          <w:sz w:val="20"/>
        </w:rPr>
        <w:t>further</w:t>
      </w:r>
      <w:r>
        <w:rPr>
          <w:spacing w:val="-12"/>
          <w:sz w:val="20"/>
        </w:rPr>
        <w:t xml:space="preserve"> </w:t>
      </w:r>
      <w:r>
        <w:rPr>
          <w:sz w:val="20"/>
        </w:rPr>
        <w:t>work</w:t>
      </w:r>
      <w:r>
        <w:rPr>
          <w:spacing w:val="-10"/>
          <w:sz w:val="20"/>
        </w:rPr>
        <w:t xml:space="preserve"> </w:t>
      </w:r>
      <w:r>
        <w:rPr>
          <w:sz w:val="20"/>
        </w:rPr>
        <w:t>will</w:t>
      </w:r>
      <w:r>
        <w:rPr>
          <w:spacing w:val="-13"/>
          <w:sz w:val="20"/>
        </w:rPr>
        <w:t xml:space="preserve"> </w:t>
      </w:r>
      <w:r>
        <w:rPr>
          <w:sz w:val="20"/>
        </w:rPr>
        <w:t>be</w:t>
      </w:r>
      <w:r>
        <w:rPr>
          <w:spacing w:val="-14"/>
          <w:sz w:val="20"/>
        </w:rPr>
        <w:t xml:space="preserve"> </w:t>
      </w:r>
      <w:r>
        <w:rPr>
          <w:sz w:val="20"/>
        </w:rPr>
        <w:t>required</w:t>
      </w:r>
      <w:r>
        <w:rPr>
          <w:spacing w:val="-13"/>
          <w:sz w:val="20"/>
        </w:rPr>
        <w:t xml:space="preserve"> </w:t>
      </w:r>
      <w:r>
        <w:rPr>
          <w:sz w:val="20"/>
        </w:rPr>
        <w:t>to</w:t>
      </w:r>
      <w:r>
        <w:rPr>
          <w:spacing w:val="-15"/>
          <w:sz w:val="20"/>
        </w:rPr>
        <w:t xml:space="preserve"> </w:t>
      </w:r>
      <w:r>
        <w:rPr>
          <w:sz w:val="20"/>
        </w:rPr>
        <w:t>assess</w:t>
      </w:r>
      <w:r>
        <w:rPr>
          <w:spacing w:val="-12"/>
          <w:sz w:val="20"/>
        </w:rPr>
        <w:t xml:space="preserve"> </w:t>
      </w:r>
      <w:r>
        <w:rPr>
          <w:sz w:val="20"/>
        </w:rPr>
        <w:t>the</w:t>
      </w:r>
      <w:r>
        <w:rPr>
          <w:spacing w:val="-11"/>
          <w:sz w:val="20"/>
        </w:rPr>
        <w:t xml:space="preserve"> </w:t>
      </w:r>
      <w:r>
        <w:rPr>
          <w:sz w:val="20"/>
        </w:rPr>
        <w:t>different</w:t>
      </w:r>
      <w:r>
        <w:rPr>
          <w:spacing w:val="-15"/>
          <w:sz w:val="20"/>
        </w:rPr>
        <w:t xml:space="preserve"> </w:t>
      </w:r>
      <w:r>
        <w:rPr>
          <w:sz w:val="20"/>
        </w:rPr>
        <w:t>options</w:t>
      </w:r>
      <w:r>
        <w:rPr>
          <w:spacing w:val="-12"/>
          <w:sz w:val="20"/>
        </w:rPr>
        <w:t xml:space="preserve"> </w:t>
      </w:r>
      <w:r>
        <w:rPr>
          <w:sz w:val="20"/>
        </w:rPr>
        <w:t>to</w:t>
      </w:r>
      <w:r>
        <w:rPr>
          <w:spacing w:val="-13"/>
          <w:sz w:val="20"/>
        </w:rPr>
        <w:t xml:space="preserve"> </w:t>
      </w:r>
      <w:r>
        <w:rPr>
          <w:sz w:val="20"/>
        </w:rPr>
        <w:t>deal</w:t>
      </w:r>
      <w:r>
        <w:rPr>
          <w:spacing w:val="-13"/>
          <w:sz w:val="20"/>
        </w:rPr>
        <w:t xml:space="preserve"> </w:t>
      </w:r>
      <w:r>
        <w:rPr>
          <w:sz w:val="20"/>
        </w:rPr>
        <w:t>with</w:t>
      </w:r>
      <w:r>
        <w:rPr>
          <w:spacing w:val="-12"/>
          <w:sz w:val="20"/>
        </w:rPr>
        <w:t xml:space="preserve"> </w:t>
      </w:r>
      <w:r>
        <w:rPr>
          <w:sz w:val="20"/>
        </w:rPr>
        <w:t>double</w:t>
      </w:r>
      <w:r>
        <w:rPr>
          <w:spacing w:val="-15"/>
          <w:sz w:val="20"/>
        </w:rPr>
        <w:t xml:space="preserve"> </w:t>
      </w:r>
      <w:r>
        <w:rPr>
          <w:sz w:val="20"/>
        </w:rPr>
        <w:t xml:space="preserve">counting (and their possible combinations), in close coordination with the work on the mechanism to eliminate double taxation (see Chapter </w:t>
      </w:r>
      <w:hyperlink w:anchor="_bookmark51" w:history="1">
        <w:r>
          <w:rPr>
            <w:sz w:val="20"/>
          </w:rPr>
          <w:t xml:space="preserve">7. </w:t>
        </w:r>
      </w:hyperlink>
      <w:r>
        <w:rPr>
          <w:sz w:val="20"/>
        </w:rPr>
        <w:t>). This will also include consideration of the interactions between Amount A</w:t>
      </w:r>
      <w:r>
        <w:rPr>
          <w:spacing w:val="-18"/>
          <w:sz w:val="20"/>
        </w:rPr>
        <w:t xml:space="preserve"> </w:t>
      </w:r>
      <w:r>
        <w:rPr>
          <w:sz w:val="20"/>
        </w:rPr>
        <w:t>and</w:t>
      </w:r>
      <w:r>
        <w:rPr>
          <w:spacing w:val="-16"/>
          <w:sz w:val="20"/>
        </w:rPr>
        <w:t xml:space="preserve"> </w:t>
      </w:r>
      <w:r>
        <w:rPr>
          <w:sz w:val="20"/>
        </w:rPr>
        <w:t>certain</w:t>
      </w:r>
      <w:r>
        <w:rPr>
          <w:spacing w:val="-14"/>
          <w:sz w:val="20"/>
        </w:rPr>
        <w:t xml:space="preserve"> </w:t>
      </w:r>
      <w:r>
        <w:rPr>
          <w:sz w:val="20"/>
        </w:rPr>
        <w:t>withholding</w:t>
      </w:r>
      <w:r>
        <w:rPr>
          <w:spacing w:val="-17"/>
          <w:sz w:val="20"/>
        </w:rPr>
        <w:t xml:space="preserve"> </w:t>
      </w:r>
      <w:r>
        <w:rPr>
          <w:sz w:val="20"/>
        </w:rPr>
        <w:t>taxes</w:t>
      </w:r>
      <w:r>
        <w:rPr>
          <w:spacing w:val="-16"/>
          <w:sz w:val="20"/>
        </w:rPr>
        <w:t xml:space="preserve"> </w:t>
      </w:r>
      <w:r>
        <w:rPr>
          <w:sz w:val="20"/>
        </w:rPr>
        <w:t>collected</w:t>
      </w:r>
      <w:r>
        <w:rPr>
          <w:spacing w:val="-16"/>
          <w:sz w:val="20"/>
        </w:rPr>
        <w:t xml:space="preserve"> </w:t>
      </w:r>
      <w:r>
        <w:rPr>
          <w:sz w:val="20"/>
        </w:rPr>
        <w:t>by</w:t>
      </w:r>
      <w:r>
        <w:rPr>
          <w:spacing w:val="-19"/>
          <w:sz w:val="20"/>
        </w:rPr>
        <w:t xml:space="preserve"> </w:t>
      </w:r>
      <w:r>
        <w:rPr>
          <w:sz w:val="20"/>
        </w:rPr>
        <w:t>market</w:t>
      </w:r>
      <w:r>
        <w:rPr>
          <w:spacing w:val="-16"/>
          <w:sz w:val="20"/>
        </w:rPr>
        <w:t xml:space="preserve"> </w:t>
      </w:r>
      <w:r>
        <w:rPr>
          <w:sz w:val="20"/>
        </w:rPr>
        <w:t>jurisdictions.</w:t>
      </w:r>
      <w:r>
        <w:rPr>
          <w:spacing w:val="-11"/>
          <w:sz w:val="20"/>
        </w:rPr>
        <w:t xml:space="preserve"> </w:t>
      </w:r>
      <w:r>
        <w:rPr>
          <w:sz w:val="20"/>
        </w:rPr>
        <w:t>For</w:t>
      </w:r>
      <w:r>
        <w:rPr>
          <w:spacing w:val="-15"/>
          <w:sz w:val="20"/>
        </w:rPr>
        <w:t xml:space="preserve"> </w:t>
      </w:r>
      <w:r>
        <w:rPr>
          <w:sz w:val="20"/>
        </w:rPr>
        <w:t>the</w:t>
      </w:r>
      <w:r>
        <w:rPr>
          <w:spacing w:val="-17"/>
          <w:sz w:val="20"/>
        </w:rPr>
        <w:t xml:space="preserve"> </w:t>
      </w:r>
      <w:r>
        <w:rPr>
          <w:sz w:val="20"/>
        </w:rPr>
        <w:t>safe</w:t>
      </w:r>
      <w:r>
        <w:rPr>
          <w:spacing w:val="-16"/>
          <w:sz w:val="20"/>
        </w:rPr>
        <w:t xml:space="preserve"> </w:t>
      </w:r>
      <w:proofErr w:type="spellStart"/>
      <w:r>
        <w:rPr>
          <w:sz w:val="20"/>
        </w:rPr>
        <w:t>harbour</w:t>
      </w:r>
      <w:proofErr w:type="spellEnd"/>
      <w:r>
        <w:rPr>
          <w:sz w:val="20"/>
        </w:rPr>
        <w:t>,</w:t>
      </w:r>
      <w:r>
        <w:rPr>
          <w:spacing w:val="-17"/>
          <w:sz w:val="20"/>
        </w:rPr>
        <w:t xml:space="preserve"> </w:t>
      </w:r>
      <w:r>
        <w:rPr>
          <w:sz w:val="20"/>
        </w:rPr>
        <w:t>issues</w:t>
      </w:r>
      <w:r>
        <w:rPr>
          <w:spacing w:val="-12"/>
          <w:sz w:val="20"/>
        </w:rPr>
        <w:t xml:space="preserve"> </w:t>
      </w:r>
      <w:r>
        <w:rPr>
          <w:sz w:val="20"/>
        </w:rPr>
        <w:t>where</w:t>
      </w:r>
      <w:r>
        <w:rPr>
          <w:spacing w:val="-16"/>
          <w:sz w:val="20"/>
        </w:rPr>
        <w:t xml:space="preserve"> </w:t>
      </w:r>
      <w:r>
        <w:rPr>
          <w:sz w:val="20"/>
        </w:rPr>
        <w:t>further work is required</w:t>
      </w:r>
      <w:r>
        <w:rPr>
          <w:spacing w:val="2"/>
          <w:sz w:val="20"/>
        </w:rPr>
        <w:t xml:space="preserve"> </w:t>
      </w:r>
      <w:r>
        <w:rPr>
          <w:sz w:val="20"/>
        </w:rPr>
        <w:t>include:</w:t>
      </w:r>
    </w:p>
    <w:p w14:paraId="414E0DE3" w14:textId="77777777" w:rsidR="006A213B" w:rsidRDefault="006A213B" w:rsidP="00665CAB">
      <w:pPr>
        <w:pStyle w:val="ListParagraph"/>
        <w:numPr>
          <w:ilvl w:val="1"/>
          <w:numId w:val="11"/>
        </w:numPr>
        <w:tabs>
          <w:tab w:val="left" w:pos="1785"/>
        </w:tabs>
        <w:spacing w:before="101" w:line="271" w:lineRule="auto"/>
        <w:ind w:left="1784" w:right="482" w:hanging="360"/>
        <w:rPr>
          <w:sz w:val="20"/>
        </w:rPr>
      </w:pPr>
      <w:r>
        <w:rPr>
          <w:sz w:val="20"/>
        </w:rPr>
        <w:t>Assessing the implications of considering the income taxes payable in the market jurisdiction under existing taxing rights and Amount A together (e.g. whether marketing and distribution profit allocated to a market jurisdiction under the ALP in excess of a fixed return may be seen as duplicative with Amount</w:t>
      </w:r>
      <w:r>
        <w:rPr>
          <w:spacing w:val="2"/>
          <w:sz w:val="20"/>
        </w:rPr>
        <w:t xml:space="preserve"> </w:t>
      </w:r>
      <w:r>
        <w:rPr>
          <w:sz w:val="20"/>
        </w:rPr>
        <w:t>A);;</w:t>
      </w:r>
    </w:p>
    <w:p w14:paraId="6A77A2C4" w14:textId="77777777" w:rsidR="006A213B" w:rsidRDefault="006A213B" w:rsidP="006A213B">
      <w:pPr>
        <w:spacing w:line="271" w:lineRule="auto"/>
        <w:jc w:val="both"/>
        <w:rPr>
          <w:sz w:val="20"/>
        </w:rPr>
        <w:sectPr w:rsidR="006A213B">
          <w:pgSz w:w="11910" w:h="16840"/>
          <w:pgMar w:top="1500" w:right="820" w:bottom="1820" w:left="580" w:header="1244" w:footer="1638" w:gutter="0"/>
          <w:cols w:space="720"/>
        </w:sectPr>
      </w:pPr>
    </w:p>
    <w:p w14:paraId="0AAC2939" w14:textId="77777777" w:rsidR="006A213B" w:rsidRDefault="006A213B" w:rsidP="006A213B">
      <w:pPr>
        <w:pStyle w:val="BodyText"/>
        <w:spacing w:before="1"/>
        <w:rPr>
          <w:sz w:val="18"/>
        </w:rPr>
      </w:pPr>
    </w:p>
    <w:p w14:paraId="09B63864" w14:textId="77777777" w:rsidR="006A213B" w:rsidRDefault="006A213B" w:rsidP="00665CAB">
      <w:pPr>
        <w:pStyle w:val="ListParagraph"/>
        <w:numPr>
          <w:ilvl w:val="1"/>
          <w:numId w:val="11"/>
        </w:numPr>
        <w:tabs>
          <w:tab w:val="left" w:pos="1785"/>
        </w:tabs>
        <w:spacing w:before="99" w:line="266" w:lineRule="auto"/>
        <w:ind w:left="1784" w:right="490" w:hanging="360"/>
        <w:rPr>
          <w:sz w:val="20"/>
        </w:rPr>
      </w:pPr>
      <w:r>
        <w:rPr>
          <w:sz w:val="20"/>
        </w:rPr>
        <w:t>Defining</w:t>
      </w:r>
      <w:r>
        <w:rPr>
          <w:spacing w:val="-7"/>
          <w:sz w:val="20"/>
        </w:rPr>
        <w:t xml:space="preserve"> </w:t>
      </w:r>
      <w:r>
        <w:rPr>
          <w:sz w:val="20"/>
        </w:rPr>
        <w:t>the</w:t>
      </w:r>
      <w:r>
        <w:rPr>
          <w:spacing w:val="-6"/>
          <w:sz w:val="20"/>
        </w:rPr>
        <w:t xml:space="preserve"> </w:t>
      </w:r>
      <w:r>
        <w:rPr>
          <w:sz w:val="20"/>
        </w:rPr>
        <w:t>fixed</w:t>
      </w:r>
      <w:r>
        <w:rPr>
          <w:spacing w:val="-7"/>
          <w:sz w:val="20"/>
        </w:rPr>
        <w:t xml:space="preserve"> </w:t>
      </w:r>
      <w:r>
        <w:rPr>
          <w:sz w:val="20"/>
        </w:rPr>
        <w:t>return</w:t>
      </w:r>
      <w:r>
        <w:rPr>
          <w:spacing w:val="-6"/>
          <w:sz w:val="20"/>
        </w:rPr>
        <w:t xml:space="preserve"> </w:t>
      </w:r>
      <w:r>
        <w:rPr>
          <w:sz w:val="20"/>
        </w:rPr>
        <w:t>for</w:t>
      </w:r>
      <w:r>
        <w:rPr>
          <w:spacing w:val="-6"/>
          <w:sz w:val="20"/>
        </w:rPr>
        <w:t xml:space="preserve"> </w:t>
      </w:r>
      <w:r>
        <w:rPr>
          <w:sz w:val="20"/>
        </w:rPr>
        <w:t>routine</w:t>
      </w:r>
      <w:r>
        <w:rPr>
          <w:spacing w:val="-6"/>
          <w:sz w:val="20"/>
        </w:rPr>
        <w:t xml:space="preserve"> </w:t>
      </w:r>
      <w:r>
        <w:rPr>
          <w:sz w:val="20"/>
        </w:rPr>
        <w:t>marketing</w:t>
      </w:r>
      <w:r>
        <w:rPr>
          <w:spacing w:val="-7"/>
          <w:sz w:val="20"/>
        </w:rPr>
        <w:t xml:space="preserve"> </w:t>
      </w:r>
      <w:r>
        <w:rPr>
          <w:sz w:val="20"/>
        </w:rPr>
        <w:t>and</w:t>
      </w:r>
      <w:r>
        <w:rPr>
          <w:spacing w:val="-7"/>
          <w:sz w:val="20"/>
        </w:rPr>
        <w:t xml:space="preserve"> </w:t>
      </w:r>
      <w:r>
        <w:rPr>
          <w:sz w:val="20"/>
        </w:rPr>
        <w:t>distribution</w:t>
      </w:r>
      <w:r>
        <w:rPr>
          <w:spacing w:val="-6"/>
          <w:sz w:val="20"/>
        </w:rPr>
        <w:t xml:space="preserve"> </w:t>
      </w:r>
      <w:r>
        <w:rPr>
          <w:sz w:val="20"/>
        </w:rPr>
        <w:t>activities,</w:t>
      </w:r>
      <w:r>
        <w:rPr>
          <w:spacing w:val="-6"/>
          <w:sz w:val="20"/>
        </w:rPr>
        <w:t xml:space="preserve"> </w:t>
      </w:r>
      <w:r>
        <w:rPr>
          <w:sz w:val="20"/>
        </w:rPr>
        <w:t>including</w:t>
      </w:r>
      <w:r>
        <w:rPr>
          <w:spacing w:val="-6"/>
          <w:sz w:val="20"/>
        </w:rPr>
        <w:t xml:space="preserve"> </w:t>
      </w:r>
      <w:r>
        <w:rPr>
          <w:sz w:val="20"/>
        </w:rPr>
        <w:t>determining whether this return should vary by industry and/or</w:t>
      </w:r>
      <w:r>
        <w:rPr>
          <w:spacing w:val="-12"/>
          <w:sz w:val="20"/>
        </w:rPr>
        <w:t xml:space="preserve"> </w:t>
      </w:r>
      <w:r>
        <w:rPr>
          <w:sz w:val="20"/>
        </w:rPr>
        <w:t>region;</w:t>
      </w:r>
    </w:p>
    <w:p w14:paraId="2E9E0F26" w14:textId="77777777" w:rsidR="006A213B" w:rsidRDefault="006A213B" w:rsidP="00665CAB">
      <w:pPr>
        <w:pStyle w:val="ListParagraph"/>
        <w:numPr>
          <w:ilvl w:val="1"/>
          <w:numId w:val="11"/>
        </w:numPr>
        <w:tabs>
          <w:tab w:val="left" w:pos="1785"/>
        </w:tabs>
        <w:spacing w:before="51" w:line="268" w:lineRule="auto"/>
        <w:ind w:left="1784" w:right="490" w:hanging="360"/>
        <w:rPr>
          <w:sz w:val="20"/>
        </w:rPr>
      </w:pPr>
      <w:r>
        <w:rPr>
          <w:sz w:val="20"/>
        </w:rPr>
        <w:t xml:space="preserve">Identifying and isolating the profit from marketing and distribution activities in the market jurisdiction that are covered by the safe </w:t>
      </w:r>
      <w:proofErr w:type="spellStart"/>
      <w:r>
        <w:rPr>
          <w:sz w:val="20"/>
        </w:rPr>
        <w:t>harbour</w:t>
      </w:r>
      <w:proofErr w:type="spellEnd"/>
      <w:r>
        <w:rPr>
          <w:sz w:val="20"/>
        </w:rPr>
        <w:t>;</w:t>
      </w:r>
      <w:r>
        <w:rPr>
          <w:spacing w:val="-9"/>
          <w:sz w:val="20"/>
        </w:rPr>
        <w:t xml:space="preserve"> </w:t>
      </w:r>
      <w:r>
        <w:rPr>
          <w:sz w:val="20"/>
        </w:rPr>
        <w:t>and</w:t>
      </w:r>
    </w:p>
    <w:p w14:paraId="00B7EED7" w14:textId="77777777" w:rsidR="006A213B" w:rsidRDefault="006A213B" w:rsidP="00665CAB">
      <w:pPr>
        <w:pStyle w:val="ListParagraph"/>
        <w:numPr>
          <w:ilvl w:val="1"/>
          <w:numId w:val="11"/>
        </w:numPr>
        <w:tabs>
          <w:tab w:val="left" w:pos="1785"/>
        </w:tabs>
        <w:spacing w:before="49" w:line="271" w:lineRule="auto"/>
        <w:ind w:left="1784" w:right="489" w:hanging="360"/>
        <w:rPr>
          <w:sz w:val="20"/>
        </w:rPr>
      </w:pPr>
      <w:r>
        <w:rPr>
          <w:sz w:val="20"/>
        </w:rPr>
        <w:t xml:space="preserve">Developing a mechanism to deal with transfer pricing adjustments, lagged threshold permanent establishment claims or denial of deduction for shared costs that are made after the safe </w:t>
      </w:r>
      <w:proofErr w:type="spellStart"/>
      <w:r>
        <w:rPr>
          <w:sz w:val="20"/>
        </w:rPr>
        <w:t>harbour</w:t>
      </w:r>
      <w:proofErr w:type="spellEnd"/>
      <w:r>
        <w:rPr>
          <w:sz w:val="20"/>
        </w:rPr>
        <w:t xml:space="preserve"> has been applied in the market</w:t>
      </w:r>
      <w:r>
        <w:rPr>
          <w:spacing w:val="-12"/>
          <w:sz w:val="20"/>
        </w:rPr>
        <w:t xml:space="preserve"> </w:t>
      </w:r>
      <w:r>
        <w:rPr>
          <w:sz w:val="20"/>
        </w:rPr>
        <w:t>jurisdiction.</w:t>
      </w:r>
    </w:p>
    <w:p w14:paraId="2B524CE7" w14:textId="77777777" w:rsidR="006A213B" w:rsidRDefault="006A213B" w:rsidP="00665CAB">
      <w:pPr>
        <w:pStyle w:val="ListParagraph"/>
        <w:numPr>
          <w:ilvl w:val="1"/>
          <w:numId w:val="11"/>
        </w:numPr>
        <w:tabs>
          <w:tab w:val="left" w:pos="1785"/>
        </w:tabs>
        <w:spacing w:before="44" w:line="271" w:lineRule="auto"/>
        <w:ind w:left="1784" w:right="490" w:hanging="360"/>
        <w:rPr>
          <w:sz w:val="20"/>
        </w:rPr>
      </w:pPr>
      <w:r>
        <w:rPr>
          <w:sz w:val="20"/>
        </w:rPr>
        <w:t xml:space="preserve">Considering how common/prevalent the double counting issue is, and whether the practical and administrative challenges in designing the safe </w:t>
      </w:r>
      <w:proofErr w:type="spellStart"/>
      <w:r>
        <w:rPr>
          <w:sz w:val="20"/>
        </w:rPr>
        <w:t>harbour</w:t>
      </w:r>
      <w:proofErr w:type="spellEnd"/>
      <w:r>
        <w:rPr>
          <w:sz w:val="20"/>
        </w:rPr>
        <w:t xml:space="preserve"> are commensurate with this double counting issue;</w:t>
      </w:r>
      <w:r>
        <w:rPr>
          <w:spacing w:val="-2"/>
          <w:sz w:val="20"/>
        </w:rPr>
        <w:t xml:space="preserve"> </w:t>
      </w:r>
      <w:r>
        <w:rPr>
          <w:sz w:val="20"/>
        </w:rPr>
        <w:t>and</w:t>
      </w:r>
    </w:p>
    <w:p w14:paraId="0F5D0680" w14:textId="77777777" w:rsidR="006A213B" w:rsidRDefault="006A213B" w:rsidP="00665CAB">
      <w:pPr>
        <w:pStyle w:val="ListParagraph"/>
        <w:numPr>
          <w:ilvl w:val="1"/>
          <w:numId w:val="11"/>
        </w:numPr>
        <w:tabs>
          <w:tab w:val="left" w:pos="1785"/>
        </w:tabs>
        <w:spacing w:before="43"/>
        <w:ind w:left="1784" w:hanging="361"/>
        <w:rPr>
          <w:sz w:val="20"/>
        </w:rPr>
      </w:pPr>
      <w:r>
        <w:rPr>
          <w:sz w:val="20"/>
        </w:rPr>
        <w:t>Clarifying the treatment of withholding taxes collected by the market</w:t>
      </w:r>
      <w:r>
        <w:rPr>
          <w:spacing w:val="-16"/>
          <w:sz w:val="20"/>
        </w:rPr>
        <w:t xml:space="preserve"> </w:t>
      </w:r>
      <w:r>
        <w:rPr>
          <w:sz w:val="20"/>
        </w:rPr>
        <w:t>jurisdiction.</w:t>
      </w:r>
    </w:p>
    <w:p w14:paraId="7ECF0D89" w14:textId="77777777" w:rsidR="006A213B" w:rsidRDefault="006A213B" w:rsidP="006A213B"/>
    <w:p w14:paraId="4623EEA6" w14:textId="6CFCA6BA" w:rsidR="006C28CF" w:rsidRDefault="006C28CF">
      <w:pPr>
        <w:widowControl/>
        <w:autoSpaceDE/>
        <w:autoSpaceDN/>
        <w:ind w:firstLine="432"/>
      </w:pPr>
      <w:r>
        <w:br w:type="page"/>
      </w:r>
    </w:p>
    <w:p w14:paraId="339529A7" w14:textId="0C4AAD5E" w:rsidR="006C28CF" w:rsidRDefault="006C28CF">
      <w:r>
        <w:rPr>
          <w:noProof/>
        </w:rPr>
        <w:lastRenderedPageBreak/>
        <w:drawing>
          <wp:anchor distT="0" distB="0" distL="0" distR="0" simplePos="0" relativeHeight="251696128" behindDoc="1" locked="0" layoutInCell="1" allowOverlap="1" wp14:anchorId="5D3D313C" wp14:editId="346E4576">
            <wp:simplePos x="0" y="0"/>
            <wp:positionH relativeFrom="page">
              <wp:posOffset>914400</wp:posOffset>
            </wp:positionH>
            <wp:positionV relativeFrom="paragraph">
              <wp:posOffset>162560</wp:posOffset>
            </wp:positionV>
            <wp:extent cx="5416550" cy="7313295"/>
            <wp:effectExtent l="0" t="0" r="0" b="1905"/>
            <wp:wrapTight wrapText="bothSides">
              <wp:wrapPolygon edited="0">
                <wp:start x="0" y="0"/>
                <wp:lineTo x="0" y="21549"/>
                <wp:lineTo x="21499" y="21549"/>
                <wp:lineTo x="21499" y="0"/>
                <wp:lineTo x="0" y="0"/>
              </wp:wrapPolygon>
            </wp:wrapTight>
            <wp:docPr id="5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2.png"/>
                    <pic:cNvPicPr/>
                  </pic:nvPicPr>
                  <pic:blipFill>
                    <a:blip r:embed="rId11" cstate="print"/>
                    <a:stretch>
                      <a:fillRect/>
                    </a:stretch>
                  </pic:blipFill>
                  <pic:spPr>
                    <a:xfrm>
                      <a:off x="0" y="0"/>
                      <a:ext cx="5416550" cy="7313295"/>
                    </a:xfrm>
                    <a:prstGeom prst="rect">
                      <a:avLst/>
                    </a:prstGeom>
                  </pic:spPr>
                </pic:pic>
              </a:graphicData>
            </a:graphic>
          </wp:anchor>
        </w:drawing>
      </w:r>
    </w:p>
    <w:p w14:paraId="27E9ACF7" w14:textId="77777777" w:rsidR="006C28CF" w:rsidRDefault="006C28CF">
      <w:pPr>
        <w:widowControl/>
        <w:autoSpaceDE/>
        <w:autoSpaceDN/>
        <w:ind w:firstLine="432"/>
      </w:pPr>
      <w:r>
        <w:br w:type="page"/>
      </w:r>
    </w:p>
    <w:p w14:paraId="080393D3" w14:textId="250455BD" w:rsidR="006C28CF" w:rsidRDefault="006C28CF">
      <w:r>
        <w:rPr>
          <w:rFonts w:ascii="Arial Narrow"/>
          <w:noProof/>
        </w:rPr>
        <w:lastRenderedPageBreak/>
        <w:drawing>
          <wp:anchor distT="0" distB="0" distL="114300" distR="114300" simplePos="0" relativeHeight="251697152" behindDoc="1" locked="0" layoutInCell="1" allowOverlap="1" wp14:anchorId="13F5144C" wp14:editId="570B1DFA">
            <wp:simplePos x="0" y="0"/>
            <wp:positionH relativeFrom="column">
              <wp:posOffset>0</wp:posOffset>
            </wp:positionH>
            <wp:positionV relativeFrom="paragraph">
              <wp:posOffset>0</wp:posOffset>
            </wp:positionV>
            <wp:extent cx="5619245" cy="6627018"/>
            <wp:effectExtent l="0" t="0" r="635" b="2540"/>
            <wp:wrapTight wrapText="bothSides">
              <wp:wrapPolygon edited="0">
                <wp:start x="0" y="0"/>
                <wp:lineTo x="0" y="21546"/>
                <wp:lineTo x="21529" y="21546"/>
                <wp:lineTo x="21529" y="0"/>
                <wp:lineTo x="0" y="0"/>
              </wp:wrapPolygon>
            </wp:wrapTight>
            <wp:docPr id="5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245" cy="6627018"/>
                    </a:xfrm>
                    <a:prstGeom prst="rect">
                      <a:avLst/>
                    </a:prstGeom>
                  </pic:spPr>
                </pic:pic>
              </a:graphicData>
            </a:graphic>
            <wp14:sizeRelH relativeFrom="page">
              <wp14:pctWidth>0</wp14:pctWidth>
            </wp14:sizeRelH>
            <wp14:sizeRelV relativeFrom="page">
              <wp14:pctHeight>0</wp14:pctHeight>
            </wp14:sizeRelV>
          </wp:anchor>
        </w:drawing>
      </w:r>
    </w:p>
    <w:p w14:paraId="3259EA0F" w14:textId="77777777" w:rsidR="006C28CF" w:rsidRDefault="006C28CF">
      <w:pPr>
        <w:widowControl/>
        <w:autoSpaceDE/>
        <w:autoSpaceDN/>
        <w:ind w:firstLine="432"/>
      </w:pPr>
      <w:r>
        <w:br w:type="page"/>
      </w:r>
    </w:p>
    <w:p w14:paraId="27528D52" w14:textId="4A66F010" w:rsidR="006C28CF" w:rsidRDefault="006C28CF">
      <w:r>
        <w:rPr>
          <w:rFonts w:ascii="Arial Narrow"/>
          <w:noProof/>
        </w:rPr>
        <w:lastRenderedPageBreak/>
        <w:drawing>
          <wp:anchor distT="0" distB="0" distL="114300" distR="114300" simplePos="0" relativeHeight="251698176" behindDoc="1" locked="0" layoutInCell="1" allowOverlap="1" wp14:anchorId="2245C7C9" wp14:editId="364D1E9F">
            <wp:simplePos x="0" y="0"/>
            <wp:positionH relativeFrom="column">
              <wp:posOffset>0</wp:posOffset>
            </wp:positionH>
            <wp:positionV relativeFrom="paragraph">
              <wp:posOffset>0</wp:posOffset>
            </wp:positionV>
            <wp:extent cx="5758493" cy="7824882"/>
            <wp:effectExtent l="0" t="0" r="0" b="5080"/>
            <wp:wrapTight wrapText="bothSides">
              <wp:wrapPolygon edited="0">
                <wp:start x="0" y="0"/>
                <wp:lineTo x="0" y="21561"/>
                <wp:lineTo x="21509" y="21561"/>
                <wp:lineTo x="21509" y="0"/>
                <wp:lineTo x="0" y="0"/>
              </wp:wrapPolygon>
            </wp:wrapTight>
            <wp:docPr id="54"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8493" cy="7824882"/>
                    </a:xfrm>
                    <a:prstGeom prst="rect">
                      <a:avLst/>
                    </a:prstGeom>
                  </pic:spPr>
                </pic:pic>
              </a:graphicData>
            </a:graphic>
            <wp14:sizeRelH relativeFrom="page">
              <wp14:pctWidth>0</wp14:pctWidth>
            </wp14:sizeRelH>
            <wp14:sizeRelV relativeFrom="page">
              <wp14:pctHeight>0</wp14:pctHeight>
            </wp14:sizeRelV>
          </wp:anchor>
        </w:drawing>
      </w:r>
    </w:p>
    <w:p w14:paraId="7EFAAF72" w14:textId="77777777" w:rsidR="00665CAB" w:rsidRDefault="00665CAB">
      <w:pPr>
        <w:widowControl/>
        <w:autoSpaceDE/>
        <w:autoSpaceDN/>
        <w:ind w:firstLine="432"/>
      </w:pPr>
      <w:r>
        <w:br w:type="page"/>
      </w:r>
    </w:p>
    <w:p w14:paraId="6A147E43" w14:textId="0D376037" w:rsidR="006C28CF" w:rsidRDefault="006C28CF">
      <w:pPr>
        <w:widowControl/>
        <w:autoSpaceDE/>
        <w:autoSpaceDN/>
        <w:ind w:firstLine="432"/>
      </w:pPr>
      <w:bookmarkStart w:id="87" w:name="_GoBack"/>
      <w:bookmarkEnd w:id="87"/>
    </w:p>
    <w:p w14:paraId="5B4D9556" w14:textId="2545968B" w:rsidR="006C28CF" w:rsidRDefault="006C28CF">
      <w:r>
        <w:rPr>
          <w:rFonts w:ascii="Arial Narrow"/>
          <w:noProof/>
        </w:rPr>
        <w:drawing>
          <wp:anchor distT="0" distB="0" distL="114300" distR="114300" simplePos="0" relativeHeight="251699200" behindDoc="1" locked="0" layoutInCell="1" allowOverlap="1" wp14:anchorId="288A1221" wp14:editId="007FB3F7">
            <wp:simplePos x="0" y="0"/>
            <wp:positionH relativeFrom="column">
              <wp:posOffset>0</wp:posOffset>
            </wp:positionH>
            <wp:positionV relativeFrom="paragraph">
              <wp:posOffset>0</wp:posOffset>
            </wp:positionV>
            <wp:extent cx="5943600" cy="8057509"/>
            <wp:effectExtent l="0" t="0" r="0" b="1270"/>
            <wp:wrapTight wrapText="bothSides">
              <wp:wrapPolygon edited="0">
                <wp:start x="0" y="0"/>
                <wp:lineTo x="0" y="21552"/>
                <wp:lineTo x="21531" y="21552"/>
                <wp:lineTo x="21531" y="0"/>
                <wp:lineTo x="0" y="0"/>
              </wp:wrapPolygon>
            </wp:wrapTight>
            <wp:docPr id="5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8057509"/>
                    </a:xfrm>
                    <a:prstGeom prst="rect">
                      <a:avLst/>
                    </a:prstGeom>
                  </pic:spPr>
                </pic:pic>
              </a:graphicData>
            </a:graphic>
            <wp14:sizeRelH relativeFrom="page">
              <wp14:pctWidth>0</wp14:pctWidth>
            </wp14:sizeRelH>
            <wp14:sizeRelV relativeFrom="page">
              <wp14:pctHeight>0</wp14:pctHeight>
            </wp14:sizeRelV>
          </wp:anchor>
        </w:drawing>
      </w:r>
    </w:p>
    <w:p w14:paraId="6C38EE12" w14:textId="3A7BD327" w:rsidR="006C28CF" w:rsidRDefault="006C28CF">
      <w:pPr>
        <w:widowControl/>
        <w:autoSpaceDE/>
        <w:autoSpaceDN/>
        <w:ind w:firstLine="432"/>
      </w:pPr>
      <w:r>
        <w:br w:type="page"/>
      </w:r>
    </w:p>
    <w:p w14:paraId="4EF37388" w14:textId="3BF0B574" w:rsidR="00665CAB" w:rsidRDefault="006C28CF">
      <w:r>
        <w:rPr>
          <w:rFonts w:ascii="Arial Narrow"/>
          <w:noProof/>
        </w:rPr>
        <w:lastRenderedPageBreak/>
        <w:drawing>
          <wp:inline distT="0" distB="0" distL="0" distR="0" wp14:anchorId="2B7E99B9" wp14:editId="32DC2234">
            <wp:extent cx="5856052" cy="8147304"/>
            <wp:effectExtent l="0" t="0" r="0" b="0"/>
            <wp:docPr id="5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7.jpeg"/>
                    <pic:cNvPicPr/>
                  </pic:nvPicPr>
                  <pic:blipFill>
                    <a:blip r:embed="rId15" cstate="print"/>
                    <a:stretch>
                      <a:fillRect/>
                    </a:stretch>
                  </pic:blipFill>
                  <pic:spPr>
                    <a:xfrm>
                      <a:off x="0" y="0"/>
                      <a:ext cx="5856052" cy="8147304"/>
                    </a:xfrm>
                    <a:prstGeom prst="rect">
                      <a:avLst/>
                    </a:prstGeom>
                  </pic:spPr>
                </pic:pic>
              </a:graphicData>
            </a:graphic>
          </wp:inline>
        </w:drawing>
      </w:r>
    </w:p>
    <w:p w14:paraId="48C6A0C3" w14:textId="77777777" w:rsidR="00665CAB" w:rsidRDefault="00665CAB">
      <w:pPr>
        <w:widowControl/>
        <w:autoSpaceDE/>
        <w:autoSpaceDN/>
        <w:ind w:firstLine="432"/>
        <w:rPr>
          <w:rFonts w:ascii="Arial Narrow" w:eastAsia="Arial Narrow" w:hAnsi="Arial Narrow" w:cs="Arial Narrow"/>
          <w:b/>
          <w:bCs/>
          <w:color w:val="4E81BD"/>
          <w:sz w:val="48"/>
          <w:szCs w:val="48"/>
        </w:rPr>
      </w:pPr>
      <w:r>
        <w:rPr>
          <w:color w:val="4E81BD"/>
        </w:rPr>
        <w:br w:type="page"/>
      </w:r>
    </w:p>
    <w:p w14:paraId="40D207CC" w14:textId="27281BFE" w:rsidR="00665CAB" w:rsidRDefault="00665CAB" w:rsidP="00665CAB">
      <w:pPr>
        <w:pStyle w:val="Heading3"/>
        <w:spacing w:line="261" w:lineRule="auto"/>
        <w:ind w:right="826"/>
      </w:pPr>
      <w:r>
        <w:rPr>
          <w:color w:val="4E81BD"/>
        </w:rPr>
        <w:lastRenderedPageBreak/>
        <w:t>Annex B. Approaches to implementing the Amount A formula</w:t>
      </w:r>
    </w:p>
    <w:p w14:paraId="17C94704" w14:textId="77777777" w:rsidR="00665CAB" w:rsidRDefault="00665CAB" w:rsidP="00665CAB">
      <w:pPr>
        <w:pStyle w:val="BodyText"/>
        <w:spacing w:before="5"/>
        <w:rPr>
          <w:rFonts w:ascii="Arial Narrow"/>
          <w:b/>
          <w:sz w:val="76"/>
        </w:rPr>
      </w:pPr>
    </w:p>
    <w:p w14:paraId="1FB611B6" w14:textId="77777777" w:rsidR="00665CAB" w:rsidRDefault="00665CAB" w:rsidP="00665CAB">
      <w:pPr>
        <w:pStyle w:val="ListParagraph"/>
        <w:numPr>
          <w:ilvl w:val="0"/>
          <w:numId w:val="15"/>
        </w:numPr>
        <w:tabs>
          <w:tab w:val="left" w:pos="1444"/>
        </w:tabs>
        <w:spacing w:before="1" w:line="271" w:lineRule="auto"/>
        <w:ind w:right="482" w:firstLine="0"/>
        <w:jc w:val="both"/>
        <w:rPr>
          <w:sz w:val="20"/>
        </w:rPr>
      </w:pPr>
      <w:r>
        <w:rPr>
          <w:sz w:val="20"/>
        </w:rPr>
        <w:t>A</w:t>
      </w:r>
      <w:r>
        <w:rPr>
          <w:spacing w:val="-14"/>
          <w:sz w:val="20"/>
        </w:rPr>
        <w:t xml:space="preserve"> </w:t>
      </w:r>
      <w:r>
        <w:rPr>
          <w:sz w:val="20"/>
        </w:rPr>
        <w:t>three-step</w:t>
      </w:r>
      <w:r>
        <w:rPr>
          <w:spacing w:val="-12"/>
          <w:sz w:val="20"/>
        </w:rPr>
        <w:t xml:space="preserve"> </w:t>
      </w:r>
      <w:r>
        <w:rPr>
          <w:sz w:val="20"/>
        </w:rPr>
        <w:t>process</w:t>
      </w:r>
      <w:r>
        <w:rPr>
          <w:spacing w:val="-10"/>
          <w:sz w:val="20"/>
        </w:rPr>
        <w:t xml:space="preserve"> </w:t>
      </w:r>
      <w:r>
        <w:rPr>
          <w:sz w:val="20"/>
        </w:rPr>
        <w:t>will</w:t>
      </w:r>
      <w:r>
        <w:rPr>
          <w:spacing w:val="-11"/>
          <w:sz w:val="20"/>
        </w:rPr>
        <w:t xml:space="preserve"> </w:t>
      </w:r>
      <w:r>
        <w:rPr>
          <w:sz w:val="20"/>
        </w:rPr>
        <w:t>be</w:t>
      </w:r>
      <w:r>
        <w:rPr>
          <w:spacing w:val="-12"/>
          <w:sz w:val="20"/>
        </w:rPr>
        <w:t xml:space="preserve"> </w:t>
      </w:r>
      <w:r>
        <w:rPr>
          <w:sz w:val="20"/>
        </w:rPr>
        <w:t>required</w:t>
      </w:r>
      <w:r>
        <w:rPr>
          <w:spacing w:val="-12"/>
          <w:sz w:val="20"/>
        </w:rPr>
        <w:t xml:space="preserve"> </w:t>
      </w:r>
      <w:r>
        <w:rPr>
          <w:sz w:val="20"/>
        </w:rPr>
        <w:t>to</w:t>
      </w:r>
      <w:r>
        <w:rPr>
          <w:spacing w:val="-12"/>
          <w:sz w:val="20"/>
        </w:rPr>
        <w:t xml:space="preserve"> </w:t>
      </w:r>
      <w:r>
        <w:rPr>
          <w:sz w:val="20"/>
        </w:rPr>
        <w:t>calculate</w:t>
      </w:r>
      <w:r>
        <w:rPr>
          <w:spacing w:val="-11"/>
          <w:sz w:val="20"/>
        </w:rPr>
        <w:t xml:space="preserve"> </w:t>
      </w:r>
      <w:r>
        <w:rPr>
          <w:sz w:val="20"/>
        </w:rPr>
        <w:t>the</w:t>
      </w:r>
      <w:r>
        <w:rPr>
          <w:spacing w:val="-12"/>
          <w:sz w:val="20"/>
        </w:rPr>
        <w:t xml:space="preserve"> </w:t>
      </w:r>
      <w:r>
        <w:rPr>
          <w:sz w:val="20"/>
        </w:rPr>
        <w:t>quantum</w:t>
      </w:r>
      <w:r>
        <w:rPr>
          <w:spacing w:val="-10"/>
          <w:sz w:val="20"/>
        </w:rPr>
        <w:t xml:space="preserve"> </w:t>
      </w:r>
      <w:r>
        <w:rPr>
          <w:sz w:val="20"/>
        </w:rPr>
        <w:t>of</w:t>
      </w:r>
      <w:r>
        <w:rPr>
          <w:spacing w:val="-12"/>
          <w:sz w:val="20"/>
        </w:rPr>
        <w:t xml:space="preserve"> </w:t>
      </w:r>
      <w:r>
        <w:rPr>
          <w:sz w:val="20"/>
        </w:rPr>
        <w:t>Amount</w:t>
      </w:r>
      <w:r>
        <w:rPr>
          <w:spacing w:val="-11"/>
          <w:sz w:val="20"/>
        </w:rPr>
        <w:t xml:space="preserve"> </w:t>
      </w:r>
      <w:r>
        <w:rPr>
          <w:sz w:val="20"/>
        </w:rPr>
        <w:t>A</w:t>
      </w:r>
      <w:r>
        <w:rPr>
          <w:spacing w:val="-14"/>
          <w:sz w:val="20"/>
        </w:rPr>
        <w:t xml:space="preserve"> </w:t>
      </w:r>
      <w:r>
        <w:rPr>
          <w:sz w:val="20"/>
        </w:rPr>
        <w:t>taxable</w:t>
      </w:r>
      <w:r>
        <w:rPr>
          <w:spacing w:val="-12"/>
          <w:sz w:val="20"/>
        </w:rPr>
        <w:t xml:space="preserve"> </w:t>
      </w:r>
      <w:r>
        <w:rPr>
          <w:sz w:val="20"/>
        </w:rPr>
        <w:t>in</w:t>
      </w:r>
      <w:r>
        <w:rPr>
          <w:spacing w:val="-12"/>
          <w:sz w:val="20"/>
        </w:rPr>
        <w:t xml:space="preserve"> </w:t>
      </w:r>
      <w:r>
        <w:rPr>
          <w:sz w:val="20"/>
        </w:rPr>
        <w:t>each</w:t>
      </w:r>
      <w:r>
        <w:rPr>
          <w:spacing w:val="-11"/>
          <w:sz w:val="20"/>
        </w:rPr>
        <w:t xml:space="preserve"> </w:t>
      </w:r>
      <w:r>
        <w:rPr>
          <w:sz w:val="20"/>
        </w:rPr>
        <w:t>eligible market jurisdiction. This process could be implemented by either using absolute amounts of profit (the “profit-based approach”) or, alternatively, profit ratios (the “profit margin-based approach”). Both approaches would apply the above-described steps without changes or variations, and hence would provide the same quantum of Amount A taxable in each market jurisdiction. This identical outcome is illustrated</w:t>
      </w:r>
      <w:r>
        <w:rPr>
          <w:spacing w:val="-12"/>
          <w:sz w:val="20"/>
        </w:rPr>
        <w:t xml:space="preserve"> </w:t>
      </w:r>
      <w:r>
        <w:rPr>
          <w:sz w:val="20"/>
        </w:rPr>
        <w:t>below</w:t>
      </w:r>
      <w:r>
        <w:rPr>
          <w:spacing w:val="-12"/>
          <w:sz w:val="20"/>
        </w:rPr>
        <w:t xml:space="preserve"> </w:t>
      </w:r>
      <w:r>
        <w:rPr>
          <w:sz w:val="20"/>
        </w:rPr>
        <w:t>in</w:t>
      </w:r>
      <w:r>
        <w:rPr>
          <w:spacing w:val="-12"/>
          <w:sz w:val="20"/>
        </w:rPr>
        <w:t xml:space="preserve"> </w:t>
      </w:r>
      <w:r>
        <w:rPr>
          <w:sz w:val="20"/>
        </w:rPr>
        <w:t>algebraic</w:t>
      </w:r>
      <w:r>
        <w:rPr>
          <w:spacing w:val="-9"/>
          <w:sz w:val="20"/>
        </w:rPr>
        <w:t xml:space="preserve"> </w:t>
      </w:r>
      <w:r>
        <w:rPr>
          <w:sz w:val="20"/>
        </w:rPr>
        <w:t>form,</w:t>
      </w:r>
      <w:r>
        <w:rPr>
          <w:spacing w:val="-11"/>
          <w:sz w:val="20"/>
        </w:rPr>
        <w:t xml:space="preserve"> </w:t>
      </w:r>
      <w:r>
        <w:rPr>
          <w:sz w:val="20"/>
        </w:rPr>
        <w:t>as</w:t>
      </w:r>
      <w:r>
        <w:rPr>
          <w:spacing w:val="-10"/>
          <w:sz w:val="20"/>
        </w:rPr>
        <w:t xml:space="preserve"> </w:t>
      </w:r>
      <w:r>
        <w:rPr>
          <w:sz w:val="20"/>
        </w:rPr>
        <w:t>well</w:t>
      </w:r>
      <w:r>
        <w:rPr>
          <w:spacing w:val="-11"/>
          <w:sz w:val="20"/>
        </w:rPr>
        <w:t xml:space="preserve"> </w:t>
      </w:r>
      <w:r>
        <w:rPr>
          <w:sz w:val="20"/>
        </w:rPr>
        <w:t>as</w:t>
      </w:r>
      <w:r>
        <w:rPr>
          <w:spacing w:val="-8"/>
          <w:sz w:val="20"/>
        </w:rPr>
        <w:t xml:space="preserve"> </w:t>
      </w:r>
      <w:r>
        <w:rPr>
          <w:sz w:val="20"/>
        </w:rPr>
        <w:t>through</w:t>
      </w:r>
      <w:r>
        <w:rPr>
          <w:spacing w:val="-8"/>
          <w:sz w:val="20"/>
        </w:rPr>
        <w:t xml:space="preserve"> </w:t>
      </w:r>
      <w:r>
        <w:rPr>
          <w:sz w:val="20"/>
        </w:rPr>
        <w:t>examples</w:t>
      </w:r>
      <w:r>
        <w:rPr>
          <w:spacing w:val="-10"/>
          <w:sz w:val="20"/>
        </w:rPr>
        <w:t xml:space="preserve"> </w:t>
      </w:r>
      <w:r>
        <w:rPr>
          <w:sz w:val="20"/>
        </w:rPr>
        <w:t>in</w:t>
      </w:r>
      <w:r>
        <w:rPr>
          <w:spacing w:val="-9"/>
          <w:sz w:val="20"/>
        </w:rPr>
        <w:t xml:space="preserve"> </w:t>
      </w:r>
      <w:r>
        <w:rPr>
          <w:sz w:val="20"/>
        </w:rPr>
        <w:t>Box</w:t>
      </w:r>
      <w:r>
        <w:rPr>
          <w:spacing w:val="-3"/>
          <w:sz w:val="20"/>
        </w:rPr>
        <w:t xml:space="preserve"> </w:t>
      </w:r>
      <w:r>
        <w:rPr>
          <w:sz w:val="20"/>
        </w:rPr>
        <w:t>B.1.</w:t>
      </w:r>
      <w:r>
        <w:rPr>
          <w:spacing w:val="-10"/>
          <w:sz w:val="20"/>
        </w:rPr>
        <w:t xml:space="preserve"> </w:t>
      </w:r>
      <w:r>
        <w:rPr>
          <w:sz w:val="20"/>
        </w:rPr>
        <w:t>and</w:t>
      </w:r>
      <w:r>
        <w:rPr>
          <w:spacing w:val="-9"/>
          <w:sz w:val="20"/>
        </w:rPr>
        <w:t xml:space="preserve"> </w:t>
      </w:r>
      <w:r>
        <w:rPr>
          <w:sz w:val="20"/>
        </w:rPr>
        <w:t>B.2.</w:t>
      </w:r>
      <w:r>
        <w:rPr>
          <w:spacing w:val="-10"/>
          <w:sz w:val="20"/>
        </w:rPr>
        <w:t xml:space="preserve"> </w:t>
      </w:r>
      <w:r>
        <w:rPr>
          <w:sz w:val="20"/>
        </w:rPr>
        <w:t>But</w:t>
      </w:r>
      <w:r>
        <w:rPr>
          <w:spacing w:val="-11"/>
          <w:sz w:val="20"/>
        </w:rPr>
        <w:t xml:space="preserve"> </w:t>
      </w:r>
      <w:r>
        <w:rPr>
          <w:sz w:val="20"/>
        </w:rPr>
        <w:t>the</w:t>
      </w:r>
      <w:r>
        <w:rPr>
          <w:spacing w:val="-8"/>
          <w:sz w:val="20"/>
        </w:rPr>
        <w:t xml:space="preserve"> </w:t>
      </w:r>
      <w:r>
        <w:rPr>
          <w:sz w:val="20"/>
        </w:rPr>
        <w:t>administration of</w:t>
      </w:r>
      <w:r>
        <w:rPr>
          <w:spacing w:val="-7"/>
          <w:sz w:val="20"/>
        </w:rPr>
        <w:t xml:space="preserve"> </w:t>
      </w:r>
      <w:r>
        <w:rPr>
          <w:sz w:val="20"/>
        </w:rPr>
        <w:t>each</w:t>
      </w:r>
      <w:r>
        <w:rPr>
          <w:spacing w:val="-9"/>
          <w:sz w:val="20"/>
        </w:rPr>
        <w:t xml:space="preserve"> </w:t>
      </w:r>
      <w:r>
        <w:rPr>
          <w:sz w:val="20"/>
        </w:rPr>
        <w:t>approach</w:t>
      </w:r>
      <w:r>
        <w:rPr>
          <w:spacing w:val="-9"/>
          <w:sz w:val="20"/>
        </w:rPr>
        <w:t xml:space="preserve"> </w:t>
      </w:r>
      <w:r>
        <w:rPr>
          <w:sz w:val="20"/>
        </w:rPr>
        <w:t>may</w:t>
      </w:r>
      <w:r>
        <w:rPr>
          <w:spacing w:val="-14"/>
          <w:sz w:val="20"/>
        </w:rPr>
        <w:t xml:space="preserve"> </w:t>
      </w:r>
      <w:r>
        <w:rPr>
          <w:sz w:val="20"/>
        </w:rPr>
        <w:t>present</w:t>
      </w:r>
      <w:r>
        <w:rPr>
          <w:spacing w:val="-9"/>
          <w:sz w:val="20"/>
        </w:rPr>
        <w:t xml:space="preserve"> </w:t>
      </w:r>
      <w:r>
        <w:rPr>
          <w:sz w:val="20"/>
        </w:rPr>
        <w:t>some</w:t>
      </w:r>
      <w:r>
        <w:rPr>
          <w:spacing w:val="-9"/>
          <w:sz w:val="20"/>
        </w:rPr>
        <w:t xml:space="preserve"> </w:t>
      </w:r>
      <w:r>
        <w:rPr>
          <w:sz w:val="20"/>
        </w:rPr>
        <w:t>variations,</w:t>
      </w:r>
      <w:r>
        <w:rPr>
          <w:spacing w:val="-8"/>
          <w:sz w:val="20"/>
        </w:rPr>
        <w:t xml:space="preserve"> </w:t>
      </w:r>
      <w:r>
        <w:rPr>
          <w:sz w:val="20"/>
        </w:rPr>
        <w:t>and</w:t>
      </w:r>
      <w:r>
        <w:rPr>
          <w:spacing w:val="-9"/>
          <w:sz w:val="20"/>
        </w:rPr>
        <w:t xml:space="preserve"> </w:t>
      </w:r>
      <w:r>
        <w:rPr>
          <w:sz w:val="20"/>
        </w:rPr>
        <w:t>these</w:t>
      </w:r>
      <w:r>
        <w:rPr>
          <w:spacing w:val="-9"/>
          <w:sz w:val="20"/>
        </w:rPr>
        <w:t xml:space="preserve"> </w:t>
      </w:r>
      <w:r>
        <w:rPr>
          <w:sz w:val="20"/>
        </w:rPr>
        <w:t>differences</w:t>
      </w:r>
      <w:r>
        <w:rPr>
          <w:spacing w:val="-7"/>
          <w:sz w:val="20"/>
        </w:rPr>
        <w:t xml:space="preserve"> </w:t>
      </w:r>
      <w:r>
        <w:rPr>
          <w:sz w:val="20"/>
        </w:rPr>
        <w:t>would</w:t>
      </w:r>
      <w:r>
        <w:rPr>
          <w:spacing w:val="-9"/>
          <w:sz w:val="20"/>
        </w:rPr>
        <w:t xml:space="preserve"> </w:t>
      </w:r>
      <w:r>
        <w:rPr>
          <w:sz w:val="20"/>
        </w:rPr>
        <w:t>inform</w:t>
      </w:r>
      <w:r>
        <w:rPr>
          <w:spacing w:val="-7"/>
          <w:sz w:val="20"/>
        </w:rPr>
        <w:t xml:space="preserve"> </w:t>
      </w:r>
      <w:r>
        <w:rPr>
          <w:sz w:val="20"/>
        </w:rPr>
        <w:t>the</w:t>
      </w:r>
      <w:r>
        <w:rPr>
          <w:spacing w:val="-9"/>
          <w:sz w:val="20"/>
        </w:rPr>
        <w:t xml:space="preserve"> </w:t>
      </w:r>
      <w:r>
        <w:rPr>
          <w:sz w:val="20"/>
        </w:rPr>
        <w:t>choice</w:t>
      </w:r>
      <w:r>
        <w:rPr>
          <w:spacing w:val="-8"/>
          <w:sz w:val="20"/>
        </w:rPr>
        <w:t xml:space="preserve"> </w:t>
      </w:r>
      <w:r>
        <w:rPr>
          <w:sz w:val="20"/>
        </w:rPr>
        <w:t>of</w:t>
      </w:r>
      <w:r>
        <w:rPr>
          <w:spacing w:val="-7"/>
          <w:sz w:val="20"/>
        </w:rPr>
        <w:t xml:space="preserve"> </w:t>
      </w:r>
      <w:r>
        <w:rPr>
          <w:sz w:val="20"/>
        </w:rPr>
        <w:t>the</w:t>
      </w:r>
      <w:r>
        <w:rPr>
          <w:spacing w:val="-9"/>
          <w:sz w:val="20"/>
        </w:rPr>
        <w:t xml:space="preserve"> </w:t>
      </w:r>
      <w:r>
        <w:rPr>
          <w:sz w:val="20"/>
        </w:rPr>
        <w:t>most appropriate approach to calculate and allocate Amount</w:t>
      </w:r>
      <w:r>
        <w:rPr>
          <w:spacing w:val="-5"/>
          <w:sz w:val="20"/>
        </w:rPr>
        <w:t xml:space="preserve"> </w:t>
      </w:r>
      <w:r>
        <w:rPr>
          <w:sz w:val="20"/>
        </w:rPr>
        <w:t>A.</w:t>
      </w:r>
      <w:r>
        <w:rPr>
          <w:position w:val="6"/>
          <w:sz w:val="13"/>
        </w:rPr>
        <w:t>164</w:t>
      </w:r>
    </w:p>
    <w:p w14:paraId="26D241DE" w14:textId="77777777" w:rsidR="00665CAB" w:rsidRDefault="00665CAB" w:rsidP="00665CAB">
      <w:pPr>
        <w:spacing w:before="117"/>
        <w:ind w:left="1443"/>
        <w:jc w:val="both"/>
        <w:rPr>
          <w:i/>
          <w:sz w:val="20"/>
        </w:rPr>
      </w:pPr>
      <w:r>
        <w:rPr>
          <w:i/>
          <w:sz w:val="20"/>
        </w:rPr>
        <w:t>Profit-based approach</w:t>
      </w:r>
    </w:p>
    <w:p w14:paraId="6B35B7D0" w14:textId="77777777" w:rsidR="00665CAB" w:rsidRDefault="00665CAB" w:rsidP="00665CAB">
      <w:pPr>
        <w:pStyle w:val="ListParagraph"/>
        <w:numPr>
          <w:ilvl w:val="0"/>
          <w:numId w:val="15"/>
        </w:numPr>
        <w:tabs>
          <w:tab w:val="left" w:pos="1444"/>
        </w:tabs>
        <w:spacing w:before="154" w:line="271" w:lineRule="auto"/>
        <w:ind w:right="486" w:firstLine="0"/>
        <w:jc w:val="both"/>
        <w:rPr>
          <w:sz w:val="20"/>
        </w:rPr>
      </w:pPr>
      <w:r>
        <w:rPr>
          <w:sz w:val="20"/>
        </w:rPr>
        <w:t>Consistent with the three steps described above, the profit-based approach can be described in algebraic form as</w:t>
      </w:r>
      <w:r>
        <w:rPr>
          <w:spacing w:val="3"/>
          <w:sz w:val="20"/>
        </w:rPr>
        <w:t xml:space="preserve"> </w:t>
      </w:r>
      <w:r>
        <w:rPr>
          <w:sz w:val="20"/>
        </w:rPr>
        <w:t>follows.</w:t>
      </w:r>
      <w:r>
        <w:rPr>
          <w:position w:val="6"/>
          <w:sz w:val="13"/>
        </w:rPr>
        <w:t>165</w:t>
      </w:r>
    </w:p>
    <w:p w14:paraId="06D9A26C" w14:textId="77777777" w:rsidR="00665CAB" w:rsidRDefault="00665CAB" w:rsidP="00665CAB">
      <w:pPr>
        <w:pStyle w:val="ListParagraph"/>
        <w:numPr>
          <w:ilvl w:val="1"/>
          <w:numId w:val="15"/>
        </w:numPr>
        <w:tabs>
          <w:tab w:val="left" w:pos="1785"/>
        </w:tabs>
        <w:spacing w:before="103" w:line="271" w:lineRule="auto"/>
        <w:ind w:left="1784" w:right="484" w:hanging="360"/>
        <w:rPr>
          <w:sz w:val="13"/>
        </w:rPr>
      </w:pPr>
      <w:r>
        <w:rPr>
          <w:b/>
          <w:sz w:val="20"/>
        </w:rPr>
        <w:t>Step</w:t>
      </w:r>
      <w:r>
        <w:rPr>
          <w:b/>
          <w:spacing w:val="-14"/>
          <w:sz w:val="20"/>
        </w:rPr>
        <w:t xml:space="preserve"> </w:t>
      </w:r>
      <w:r>
        <w:rPr>
          <w:b/>
          <w:sz w:val="20"/>
        </w:rPr>
        <w:t>1:</w:t>
      </w:r>
      <w:r>
        <w:rPr>
          <w:b/>
          <w:spacing w:val="-13"/>
          <w:sz w:val="20"/>
        </w:rPr>
        <w:t xml:space="preserve"> </w:t>
      </w:r>
      <w:r>
        <w:rPr>
          <w:sz w:val="20"/>
        </w:rPr>
        <w:t>Isolate</w:t>
      </w:r>
      <w:r>
        <w:rPr>
          <w:spacing w:val="-13"/>
          <w:sz w:val="20"/>
        </w:rPr>
        <w:t xml:space="preserve"> </w:t>
      </w:r>
      <w:r>
        <w:rPr>
          <w:sz w:val="20"/>
        </w:rPr>
        <w:t>the</w:t>
      </w:r>
      <w:r>
        <w:rPr>
          <w:spacing w:val="-14"/>
          <w:sz w:val="20"/>
        </w:rPr>
        <w:t xml:space="preserve"> </w:t>
      </w:r>
      <w:r>
        <w:rPr>
          <w:sz w:val="20"/>
        </w:rPr>
        <w:t>residual</w:t>
      </w:r>
      <w:r>
        <w:rPr>
          <w:spacing w:val="-13"/>
          <w:sz w:val="20"/>
        </w:rPr>
        <w:t xml:space="preserve"> </w:t>
      </w:r>
      <w:r>
        <w:rPr>
          <w:sz w:val="20"/>
        </w:rPr>
        <w:t>profit</w:t>
      </w:r>
      <w:r>
        <w:rPr>
          <w:spacing w:val="-14"/>
          <w:sz w:val="20"/>
        </w:rPr>
        <w:t xml:space="preserve"> </w:t>
      </w:r>
      <w:r>
        <w:rPr>
          <w:sz w:val="20"/>
        </w:rPr>
        <w:t>(if</w:t>
      </w:r>
      <w:r>
        <w:rPr>
          <w:spacing w:val="-12"/>
          <w:sz w:val="20"/>
        </w:rPr>
        <w:t xml:space="preserve"> </w:t>
      </w:r>
      <w:r>
        <w:rPr>
          <w:sz w:val="20"/>
        </w:rPr>
        <w:t>any)</w:t>
      </w:r>
      <w:r>
        <w:rPr>
          <w:spacing w:val="-13"/>
          <w:sz w:val="20"/>
        </w:rPr>
        <w:t xml:space="preserve"> </w:t>
      </w:r>
      <w:r>
        <w:rPr>
          <w:sz w:val="20"/>
        </w:rPr>
        <w:t>by</w:t>
      </w:r>
      <w:r>
        <w:rPr>
          <w:spacing w:val="-15"/>
          <w:sz w:val="20"/>
        </w:rPr>
        <w:t xml:space="preserve"> </w:t>
      </w:r>
      <w:r>
        <w:rPr>
          <w:sz w:val="20"/>
        </w:rPr>
        <w:t>excluding</w:t>
      </w:r>
      <w:r>
        <w:rPr>
          <w:spacing w:val="-13"/>
          <w:sz w:val="20"/>
        </w:rPr>
        <w:t xml:space="preserve"> </w:t>
      </w:r>
      <w:r>
        <w:rPr>
          <w:sz w:val="20"/>
        </w:rPr>
        <w:t>the</w:t>
      </w:r>
      <w:r>
        <w:rPr>
          <w:spacing w:val="-14"/>
          <w:sz w:val="20"/>
        </w:rPr>
        <w:t xml:space="preserve"> </w:t>
      </w:r>
      <w:r>
        <w:rPr>
          <w:sz w:val="20"/>
        </w:rPr>
        <w:t>profit</w:t>
      </w:r>
      <w:r>
        <w:rPr>
          <w:spacing w:val="-15"/>
          <w:sz w:val="20"/>
        </w:rPr>
        <w:t xml:space="preserve"> </w:t>
      </w:r>
      <w:r>
        <w:rPr>
          <w:sz w:val="20"/>
        </w:rPr>
        <w:t>of</w:t>
      </w:r>
      <w:r>
        <w:rPr>
          <w:spacing w:val="-12"/>
          <w:sz w:val="20"/>
        </w:rPr>
        <w:t xml:space="preserve"> </w:t>
      </w:r>
      <w:r>
        <w:rPr>
          <w:sz w:val="20"/>
        </w:rPr>
        <w:t>the</w:t>
      </w:r>
      <w:r>
        <w:rPr>
          <w:spacing w:val="-13"/>
          <w:sz w:val="20"/>
        </w:rPr>
        <w:t xml:space="preserve"> </w:t>
      </w:r>
      <w:r>
        <w:rPr>
          <w:sz w:val="20"/>
        </w:rPr>
        <w:t>group</w:t>
      </w:r>
      <w:r>
        <w:rPr>
          <w:spacing w:val="-12"/>
          <w:sz w:val="20"/>
        </w:rPr>
        <w:t xml:space="preserve"> </w:t>
      </w:r>
      <w:r>
        <w:rPr>
          <w:sz w:val="20"/>
        </w:rPr>
        <w:t>or,</w:t>
      </w:r>
      <w:r>
        <w:rPr>
          <w:spacing w:val="-12"/>
          <w:sz w:val="20"/>
        </w:rPr>
        <w:t xml:space="preserve"> </w:t>
      </w:r>
      <w:r>
        <w:rPr>
          <w:sz w:val="20"/>
        </w:rPr>
        <w:t>where</w:t>
      </w:r>
      <w:r>
        <w:rPr>
          <w:spacing w:val="-14"/>
          <w:sz w:val="20"/>
        </w:rPr>
        <w:t xml:space="preserve"> </w:t>
      </w:r>
      <w:r>
        <w:rPr>
          <w:sz w:val="20"/>
        </w:rPr>
        <w:t xml:space="preserve">relevant, the segment that does not exceed an agreed level of profitability, e.g. a percentage of PBT to revenue (“z”). Assuming that the Amount A tax base for the relevant group or segment is “P”, revenues of the group or segment are “R”, and the profit margin of the group or segment is “P/R”, this means that Amount A applies only if “P/R” is greater than z%, and that a positive residual profit </w:t>
      </w:r>
      <w:r>
        <w:rPr>
          <w:spacing w:val="2"/>
          <w:sz w:val="20"/>
        </w:rPr>
        <w:t xml:space="preserve">“W” </w:t>
      </w:r>
      <w:r>
        <w:rPr>
          <w:sz w:val="20"/>
        </w:rPr>
        <w:t>can be calculated</w:t>
      </w:r>
      <w:r>
        <w:rPr>
          <w:spacing w:val="-15"/>
          <w:sz w:val="20"/>
        </w:rPr>
        <w:t xml:space="preserve"> </w:t>
      </w:r>
      <w:r>
        <w:rPr>
          <w:sz w:val="20"/>
        </w:rPr>
        <w:t>as:</w:t>
      </w:r>
      <w:r>
        <w:rPr>
          <w:position w:val="6"/>
          <w:sz w:val="13"/>
        </w:rPr>
        <w:t>166</w:t>
      </w:r>
    </w:p>
    <w:p w14:paraId="6638C673" w14:textId="77777777" w:rsidR="00665CAB" w:rsidRDefault="00665CAB" w:rsidP="00665CAB">
      <w:pPr>
        <w:pStyle w:val="BodyText"/>
        <w:spacing w:before="115"/>
        <w:ind w:left="1386" w:right="1148"/>
        <w:jc w:val="center"/>
        <w:rPr>
          <w:rFonts w:ascii="Cambria Math" w:eastAsia="Cambria Math" w:hAnsi="Cambria Math"/>
        </w:rPr>
      </w:pPr>
      <w:r>
        <w:rPr>
          <w:rFonts w:ascii="Cambria Math" w:eastAsia="Cambria Math" w:hAnsi="Cambria Math"/>
        </w:rPr>
        <w:t>𝑊   = 𝑃 −  (𝑅 × 𝑧)</w:t>
      </w:r>
    </w:p>
    <w:p w14:paraId="2B2212FA" w14:textId="77777777" w:rsidR="00665CAB" w:rsidRDefault="00665CAB" w:rsidP="00665CAB">
      <w:pPr>
        <w:pStyle w:val="ListParagraph"/>
        <w:numPr>
          <w:ilvl w:val="1"/>
          <w:numId w:val="15"/>
        </w:numPr>
        <w:tabs>
          <w:tab w:val="left" w:pos="1785"/>
        </w:tabs>
        <w:spacing w:before="136" w:line="271" w:lineRule="auto"/>
        <w:ind w:left="1784" w:right="486" w:hanging="360"/>
        <w:rPr>
          <w:sz w:val="20"/>
        </w:rPr>
      </w:pPr>
      <w:r>
        <w:rPr>
          <w:b/>
          <w:sz w:val="20"/>
        </w:rPr>
        <w:t xml:space="preserve">Step 2: </w:t>
      </w:r>
      <w:r>
        <w:rPr>
          <w:sz w:val="20"/>
        </w:rPr>
        <w:t xml:space="preserve">Separate </w:t>
      </w:r>
      <w:r>
        <w:rPr>
          <w:spacing w:val="2"/>
          <w:sz w:val="20"/>
        </w:rPr>
        <w:t xml:space="preserve">“W” </w:t>
      </w:r>
      <w:r>
        <w:rPr>
          <w:sz w:val="20"/>
        </w:rPr>
        <w:t>between the portion of residual profits attributable to Amount A (the allocable tax base, “A”) and other factors (“X”). Where W = A + X. If the agreed portion of residual profit attributable to Amount A is, for example, a percentage (“y”), then “A” can be calculated as:</w:t>
      </w:r>
    </w:p>
    <w:p w14:paraId="553EDB8F" w14:textId="77777777" w:rsidR="00665CAB" w:rsidRDefault="00665CAB" w:rsidP="00665CAB">
      <w:pPr>
        <w:pStyle w:val="BodyText"/>
        <w:spacing w:before="114"/>
        <w:ind w:left="1386" w:right="1155"/>
        <w:jc w:val="center"/>
        <w:rPr>
          <w:rFonts w:ascii="Cambria Math" w:eastAsia="Cambria Math" w:hAnsi="Cambria Math"/>
        </w:rPr>
      </w:pPr>
      <w:r>
        <w:rPr>
          <w:rFonts w:ascii="Cambria Math" w:eastAsia="Cambria Math" w:hAnsi="Cambria Math"/>
        </w:rPr>
        <w:t>𝐴 = 𝑦 × 𝑊</w:t>
      </w:r>
    </w:p>
    <w:p w14:paraId="6779D583" w14:textId="77777777" w:rsidR="00665CAB" w:rsidRDefault="00665CAB" w:rsidP="00665CAB">
      <w:pPr>
        <w:pStyle w:val="BodyText"/>
        <w:rPr>
          <w:rFonts w:ascii="Cambria Math"/>
        </w:rPr>
      </w:pPr>
    </w:p>
    <w:p w14:paraId="4800F741" w14:textId="59431974" w:rsidR="00665CAB" w:rsidRDefault="00665CAB" w:rsidP="00665CAB">
      <w:pPr>
        <w:pStyle w:val="BodyText"/>
        <w:spacing w:before="5"/>
        <w:rPr>
          <w:rFonts w:ascii="Cambria Math"/>
          <w:sz w:val="24"/>
        </w:rPr>
      </w:pPr>
      <w:r>
        <w:rPr>
          <w:noProof/>
        </w:rPr>
        <mc:AlternateContent>
          <mc:Choice Requires="wps">
            <w:drawing>
              <wp:anchor distT="0" distB="0" distL="0" distR="0" simplePos="0" relativeHeight="251715584" behindDoc="1" locked="0" layoutInCell="1" allowOverlap="1" wp14:anchorId="310E9785" wp14:editId="312AFD45">
                <wp:simplePos x="0" y="0"/>
                <wp:positionH relativeFrom="page">
                  <wp:posOffset>828040</wp:posOffset>
                </wp:positionH>
                <wp:positionV relativeFrom="paragraph">
                  <wp:posOffset>207010</wp:posOffset>
                </wp:positionV>
                <wp:extent cx="1828800" cy="7620"/>
                <wp:effectExtent l="0" t="0" r="635" b="1905"/>
                <wp:wrapTopAndBottom/>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2F59D" id="Rectangle 99" o:spid="_x0000_s1026" style="position:absolute;margin-left:65.2pt;margin-top:16.3pt;width:2in;height:.6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" fillcolor="black" stroked="f">
                <w10:wrap type="topAndBottom" anchorx="page"/>
              </v:rect>
            </w:pict>
          </mc:Fallback>
        </mc:AlternateContent>
      </w:r>
    </w:p>
    <w:p w14:paraId="681A4B55" w14:textId="77777777" w:rsidR="00665CAB" w:rsidRDefault="00665CAB" w:rsidP="00665CAB">
      <w:pPr>
        <w:pStyle w:val="BodyText"/>
        <w:spacing w:before="1"/>
        <w:rPr>
          <w:rFonts w:ascii="Cambria Math"/>
          <w:sz w:val="16"/>
        </w:rPr>
      </w:pPr>
    </w:p>
    <w:p w14:paraId="53C8EA19" w14:textId="77777777" w:rsidR="00665CAB" w:rsidRDefault="00665CAB" w:rsidP="00665CAB">
      <w:pPr>
        <w:pStyle w:val="ListParagraph"/>
        <w:numPr>
          <w:ilvl w:val="0"/>
          <w:numId w:val="14"/>
        </w:numPr>
        <w:tabs>
          <w:tab w:val="left" w:pos="1007"/>
        </w:tabs>
        <w:spacing w:before="94" w:line="278" w:lineRule="auto"/>
        <w:ind w:right="484" w:firstLine="0"/>
        <w:jc w:val="both"/>
        <w:rPr>
          <w:sz w:val="18"/>
        </w:rPr>
      </w:pPr>
      <w:r>
        <w:rPr>
          <w:sz w:val="18"/>
        </w:rPr>
        <w:t>In practice, some variances may arise for the implementation and administration of each approach. For example, using profit margins instead of profit amounts may limit the scope and relevance of some currency exchange issues (i.e. timing and determination of the appropriate conversion rate), to the extent that the locally sourced revenue is booked in the currency of the market jurisdiction (e.g. multiplying local revenue by a profit margin would not involve any currency exchange). These practical differences will be considered as part of the work on implementation and administration</w:t>
      </w:r>
      <w:r>
        <w:rPr>
          <w:spacing w:val="-14"/>
          <w:sz w:val="18"/>
        </w:rPr>
        <w:t xml:space="preserve"> </w:t>
      </w:r>
      <w:r>
        <w:rPr>
          <w:sz w:val="18"/>
        </w:rPr>
        <w:t>of</w:t>
      </w:r>
      <w:r>
        <w:rPr>
          <w:spacing w:val="-14"/>
          <w:sz w:val="18"/>
        </w:rPr>
        <w:t xml:space="preserve"> </w:t>
      </w:r>
      <w:r>
        <w:rPr>
          <w:sz w:val="18"/>
        </w:rPr>
        <w:t>Amount</w:t>
      </w:r>
      <w:r>
        <w:rPr>
          <w:spacing w:val="-14"/>
          <w:sz w:val="18"/>
        </w:rPr>
        <w:t xml:space="preserve"> </w:t>
      </w:r>
      <w:r>
        <w:rPr>
          <w:sz w:val="18"/>
        </w:rPr>
        <w:t>A,</w:t>
      </w:r>
      <w:r>
        <w:rPr>
          <w:spacing w:val="-15"/>
          <w:sz w:val="18"/>
        </w:rPr>
        <w:t xml:space="preserve"> </w:t>
      </w:r>
      <w:r>
        <w:rPr>
          <w:sz w:val="18"/>
        </w:rPr>
        <w:t>especially</w:t>
      </w:r>
      <w:r>
        <w:rPr>
          <w:spacing w:val="-13"/>
          <w:sz w:val="18"/>
        </w:rPr>
        <w:t xml:space="preserve"> </w:t>
      </w:r>
      <w:r>
        <w:rPr>
          <w:sz w:val="18"/>
        </w:rPr>
        <w:t>when</w:t>
      </w:r>
      <w:r>
        <w:rPr>
          <w:spacing w:val="-13"/>
          <w:sz w:val="18"/>
        </w:rPr>
        <w:t xml:space="preserve"> </w:t>
      </w:r>
      <w:r>
        <w:rPr>
          <w:sz w:val="18"/>
        </w:rPr>
        <w:t>designing</w:t>
      </w:r>
      <w:r>
        <w:rPr>
          <w:spacing w:val="-13"/>
          <w:sz w:val="18"/>
        </w:rPr>
        <w:t xml:space="preserve"> </w:t>
      </w:r>
      <w:r>
        <w:rPr>
          <w:sz w:val="18"/>
        </w:rPr>
        <w:t>a</w:t>
      </w:r>
      <w:r>
        <w:rPr>
          <w:spacing w:val="-14"/>
          <w:sz w:val="18"/>
        </w:rPr>
        <w:t xml:space="preserve"> </w:t>
      </w:r>
      <w:r>
        <w:rPr>
          <w:sz w:val="18"/>
        </w:rPr>
        <w:t>simplified</w:t>
      </w:r>
      <w:r>
        <w:rPr>
          <w:spacing w:val="-14"/>
          <w:sz w:val="18"/>
        </w:rPr>
        <w:t xml:space="preserve"> </w:t>
      </w:r>
      <w:r>
        <w:rPr>
          <w:sz w:val="18"/>
        </w:rPr>
        <w:t>administration</w:t>
      </w:r>
      <w:r>
        <w:rPr>
          <w:spacing w:val="-13"/>
          <w:sz w:val="18"/>
        </w:rPr>
        <w:t xml:space="preserve"> </w:t>
      </w:r>
      <w:r>
        <w:rPr>
          <w:sz w:val="18"/>
        </w:rPr>
        <w:t>system</w:t>
      </w:r>
      <w:r>
        <w:rPr>
          <w:spacing w:val="-14"/>
          <w:sz w:val="18"/>
        </w:rPr>
        <w:t xml:space="preserve"> </w:t>
      </w:r>
      <w:r>
        <w:rPr>
          <w:sz w:val="18"/>
        </w:rPr>
        <w:t>to</w:t>
      </w:r>
      <w:r>
        <w:rPr>
          <w:spacing w:val="-15"/>
          <w:sz w:val="18"/>
        </w:rPr>
        <w:t xml:space="preserve"> </w:t>
      </w:r>
      <w:proofErr w:type="spellStart"/>
      <w:r>
        <w:rPr>
          <w:sz w:val="18"/>
        </w:rPr>
        <w:t>centralise</w:t>
      </w:r>
      <w:proofErr w:type="spellEnd"/>
      <w:r>
        <w:rPr>
          <w:spacing w:val="-13"/>
          <w:sz w:val="18"/>
        </w:rPr>
        <w:t xml:space="preserve"> </w:t>
      </w:r>
      <w:r>
        <w:rPr>
          <w:sz w:val="18"/>
        </w:rPr>
        <w:t>the</w:t>
      </w:r>
      <w:r>
        <w:rPr>
          <w:spacing w:val="-13"/>
          <w:sz w:val="18"/>
        </w:rPr>
        <w:t xml:space="preserve"> </w:t>
      </w:r>
      <w:r>
        <w:rPr>
          <w:sz w:val="18"/>
        </w:rPr>
        <w:t xml:space="preserve">computation and compliance of Amount A (see below Chapter </w:t>
      </w:r>
      <w:hyperlink w:anchor="_bookmark72" w:history="1">
        <w:r>
          <w:rPr>
            <w:sz w:val="18"/>
          </w:rPr>
          <w:t>10.</w:t>
        </w:r>
        <w:r>
          <w:rPr>
            <w:spacing w:val="-7"/>
            <w:sz w:val="18"/>
          </w:rPr>
          <w:t xml:space="preserve"> </w:t>
        </w:r>
      </w:hyperlink>
      <w:r>
        <w:rPr>
          <w:sz w:val="18"/>
        </w:rPr>
        <w:t>).</w:t>
      </w:r>
    </w:p>
    <w:p w14:paraId="5DC9A256" w14:textId="77777777" w:rsidR="00665CAB" w:rsidRDefault="00665CAB" w:rsidP="00665CAB">
      <w:pPr>
        <w:pStyle w:val="ListParagraph"/>
        <w:numPr>
          <w:ilvl w:val="0"/>
          <w:numId w:val="14"/>
        </w:numPr>
        <w:tabs>
          <w:tab w:val="left" w:pos="1022"/>
        </w:tabs>
        <w:spacing w:before="77" w:line="278" w:lineRule="auto"/>
        <w:ind w:right="483" w:firstLine="0"/>
        <w:jc w:val="both"/>
        <w:rPr>
          <w:sz w:val="18"/>
        </w:rPr>
      </w:pPr>
      <w:r>
        <w:rPr>
          <w:sz w:val="18"/>
        </w:rPr>
        <w:t>To facilitate the illustration, the calculation assumes that all the revenue of the MNE group (or segment where relevant) falls in the scope of Amount A (see section</w:t>
      </w:r>
      <w:r>
        <w:rPr>
          <w:spacing w:val="-4"/>
          <w:sz w:val="18"/>
        </w:rPr>
        <w:t xml:space="preserve"> </w:t>
      </w:r>
      <w:hyperlink w:anchor="_bookmark8" w:history="1">
        <w:r>
          <w:rPr>
            <w:sz w:val="18"/>
          </w:rPr>
          <w:t>2.2</w:t>
        </w:r>
      </w:hyperlink>
      <w:r>
        <w:rPr>
          <w:sz w:val="18"/>
        </w:rPr>
        <w:t>).</w:t>
      </w:r>
    </w:p>
    <w:p w14:paraId="1B65B49B" w14:textId="77777777" w:rsidR="00665CAB" w:rsidRDefault="00665CAB" w:rsidP="00665CAB">
      <w:pPr>
        <w:pStyle w:val="ListParagraph"/>
        <w:numPr>
          <w:ilvl w:val="0"/>
          <w:numId w:val="14"/>
        </w:numPr>
        <w:tabs>
          <w:tab w:val="left" w:pos="1005"/>
        </w:tabs>
        <w:spacing w:before="78"/>
        <w:ind w:left="1004" w:hanging="282"/>
        <w:jc w:val="both"/>
        <w:rPr>
          <w:sz w:val="18"/>
        </w:rPr>
      </w:pPr>
      <w:r>
        <w:rPr>
          <w:sz w:val="18"/>
        </w:rPr>
        <w:t>As there can be no negative residual profit (W), this calculation could also be expressed as W = Max(P-R*z,</w:t>
      </w:r>
      <w:r>
        <w:rPr>
          <w:spacing w:val="-26"/>
          <w:sz w:val="18"/>
        </w:rPr>
        <w:t xml:space="preserve"> </w:t>
      </w:r>
      <w:r>
        <w:rPr>
          <w:sz w:val="18"/>
        </w:rPr>
        <w:t>0).</w:t>
      </w:r>
    </w:p>
    <w:p w14:paraId="27CE5F59" w14:textId="77777777" w:rsidR="00665CAB" w:rsidRDefault="00665CAB" w:rsidP="00665CAB">
      <w:pPr>
        <w:jc w:val="both"/>
        <w:rPr>
          <w:sz w:val="18"/>
        </w:rPr>
        <w:sectPr w:rsidR="00665CAB">
          <w:headerReference w:type="even" r:id="rId16"/>
          <w:headerReference w:type="default" r:id="rId17"/>
          <w:footerReference w:type="even" r:id="rId18"/>
          <w:footerReference w:type="default" r:id="rId19"/>
          <w:pgSz w:w="11910" w:h="16840"/>
          <w:pgMar w:top="1500" w:right="820" w:bottom="1820" w:left="580" w:header="1244" w:footer="1638" w:gutter="0"/>
          <w:pgNumType w:start="221"/>
          <w:cols w:space="720"/>
        </w:sectPr>
      </w:pPr>
    </w:p>
    <w:p w14:paraId="332CA649" w14:textId="77777777" w:rsidR="00665CAB" w:rsidRDefault="00665CAB" w:rsidP="00665CAB">
      <w:pPr>
        <w:pStyle w:val="BodyText"/>
        <w:spacing w:before="6"/>
        <w:rPr>
          <w:sz w:val="18"/>
        </w:rPr>
      </w:pPr>
    </w:p>
    <w:p w14:paraId="52F406E6" w14:textId="77777777" w:rsidR="00665CAB" w:rsidRDefault="00665CAB" w:rsidP="00665CAB">
      <w:pPr>
        <w:pStyle w:val="ListParagraph"/>
        <w:numPr>
          <w:ilvl w:val="0"/>
          <w:numId w:val="13"/>
        </w:numPr>
        <w:tabs>
          <w:tab w:val="left" w:pos="1785"/>
        </w:tabs>
        <w:spacing w:before="99" w:line="271" w:lineRule="auto"/>
        <w:ind w:right="480"/>
        <w:rPr>
          <w:sz w:val="20"/>
        </w:rPr>
      </w:pPr>
      <w:r>
        <w:rPr>
          <w:b/>
          <w:sz w:val="20"/>
        </w:rPr>
        <w:t>Step</w:t>
      </w:r>
      <w:r>
        <w:rPr>
          <w:b/>
          <w:spacing w:val="-6"/>
          <w:sz w:val="20"/>
        </w:rPr>
        <w:t xml:space="preserve"> </w:t>
      </w:r>
      <w:r>
        <w:rPr>
          <w:b/>
          <w:sz w:val="20"/>
        </w:rPr>
        <w:t>3</w:t>
      </w:r>
      <w:r>
        <w:rPr>
          <w:sz w:val="20"/>
        </w:rPr>
        <w:t>:</w:t>
      </w:r>
      <w:r>
        <w:rPr>
          <w:spacing w:val="-6"/>
          <w:sz w:val="20"/>
        </w:rPr>
        <w:t xml:space="preserve"> </w:t>
      </w:r>
      <w:r>
        <w:rPr>
          <w:sz w:val="20"/>
        </w:rPr>
        <w:t>Distribute</w:t>
      </w:r>
      <w:r>
        <w:rPr>
          <w:spacing w:val="-6"/>
          <w:sz w:val="20"/>
        </w:rPr>
        <w:t xml:space="preserve"> </w:t>
      </w:r>
      <w:r>
        <w:rPr>
          <w:sz w:val="20"/>
        </w:rPr>
        <w:t>the</w:t>
      </w:r>
      <w:r>
        <w:rPr>
          <w:spacing w:val="-7"/>
          <w:sz w:val="20"/>
        </w:rPr>
        <w:t xml:space="preserve"> </w:t>
      </w:r>
      <w:r>
        <w:rPr>
          <w:sz w:val="20"/>
        </w:rPr>
        <w:t>allocable</w:t>
      </w:r>
      <w:r>
        <w:rPr>
          <w:spacing w:val="-7"/>
          <w:sz w:val="20"/>
        </w:rPr>
        <w:t xml:space="preserve"> </w:t>
      </w:r>
      <w:r>
        <w:rPr>
          <w:sz w:val="20"/>
        </w:rPr>
        <w:t>tax</w:t>
      </w:r>
      <w:r>
        <w:rPr>
          <w:spacing w:val="-5"/>
          <w:sz w:val="20"/>
        </w:rPr>
        <w:t xml:space="preserve"> </w:t>
      </w:r>
      <w:r>
        <w:rPr>
          <w:sz w:val="20"/>
        </w:rPr>
        <w:t>base</w:t>
      </w:r>
      <w:r>
        <w:rPr>
          <w:spacing w:val="-7"/>
          <w:sz w:val="20"/>
        </w:rPr>
        <w:t xml:space="preserve"> </w:t>
      </w:r>
      <w:r>
        <w:rPr>
          <w:sz w:val="20"/>
        </w:rPr>
        <w:t>“A”</w:t>
      </w:r>
      <w:r>
        <w:rPr>
          <w:spacing w:val="-6"/>
          <w:sz w:val="20"/>
        </w:rPr>
        <w:t xml:space="preserve"> </w:t>
      </w:r>
      <w:r>
        <w:rPr>
          <w:sz w:val="20"/>
        </w:rPr>
        <w:t>among</w:t>
      </w:r>
      <w:r>
        <w:rPr>
          <w:spacing w:val="-6"/>
          <w:sz w:val="20"/>
        </w:rPr>
        <w:t xml:space="preserve"> </w:t>
      </w:r>
      <w:r>
        <w:rPr>
          <w:sz w:val="20"/>
        </w:rPr>
        <w:t>the</w:t>
      </w:r>
      <w:r>
        <w:rPr>
          <w:spacing w:val="-4"/>
          <w:sz w:val="20"/>
        </w:rPr>
        <w:t xml:space="preserve"> </w:t>
      </w:r>
      <w:r>
        <w:rPr>
          <w:sz w:val="20"/>
        </w:rPr>
        <w:t>market</w:t>
      </w:r>
      <w:r>
        <w:rPr>
          <w:spacing w:val="-9"/>
          <w:sz w:val="20"/>
        </w:rPr>
        <w:t xml:space="preserve"> </w:t>
      </w:r>
      <w:r>
        <w:rPr>
          <w:sz w:val="20"/>
        </w:rPr>
        <w:t>jurisdictions</w:t>
      </w:r>
      <w:r>
        <w:rPr>
          <w:spacing w:val="-4"/>
          <w:sz w:val="20"/>
        </w:rPr>
        <w:t xml:space="preserve"> </w:t>
      </w:r>
      <w:r>
        <w:rPr>
          <w:sz w:val="20"/>
        </w:rPr>
        <w:t>that</w:t>
      </w:r>
      <w:r>
        <w:rPr>
          <w:spacing w:val="-7"/>
          <w:sz w:val="20"/>
        </w:rPr>
        <w:t xml:space="preserve"> </w:t>
      </w:r>
      <w:r>
        <w:rPr>
          <w:sz w:val="20"/>
        </w:rPr>
        <w:t>meet</w:t>
      </w:r>
      <w:r>
        <w:rPr>
          <w:spacing w:val="-6"/>
          <w:sz w:val="20"/>
        </w:rPr>
        <w:t xml:space="preserve"> </w:t>
      </w:r>
      <w:r>
        <w:rPr>
          <w:sz w:val="20"/>
        </w:rPr>
        <w:t>the</w:t>
      </w:r>
      <w:r>
        <w:rPr>
          <w:spacing w:val="-3"/>
          <w:sz w:val="20"/>
        </w:rPr>
        <w:t xml:space="preserve"> </w:t>
      </w:r>
      <w:r>
        <w:rPr>
          <w:sz w:val="20"/>
        </w:rPr>
        <w:t>new nexus</w:t>
      </w:r>
      <w:r>
        <w:rPr>
          <w:spacing w:val="-3"/>
          <w:sz w:val="20"/>
        </w:rPr>
        <w:t xml:space="preserve"> </w:t>
      </w:r>
      <w:r>
        <w:rPr>
          <w:sz w:val="20"/>
        </w:rPr>
        <w:t>threshold.</w:t>
      </w:r>
      <w:r>
        <w:rPr>
          <w:spacing w:val="-5"/>
          <w:sz w:val="20"/>
        </w:rPr>
        <w:t xml:space="preserve"> </w:t>
      </w:r>
      <w:r>
        <w:rPr>
          <w:sz w:val="20"/>
        </w:rPr>
        <w:t>This</w:t>
      </w:r>
      <w:r>
        <w:rPr>
          <w:spacing w:val="-1"/>
          <w:sz w:val="20"/>
        </w:rPr>
        <w:t xml:space="preserve"> </w:t>
      </w:r>
      <w:r>
        <w:rPr>
          <w:sz w:val="20"/>
        </w:rPr>
        <w:t>would</w:t>
      </w:r>
      <w:r>
        <w:rPr>
          <w:spacing w:val="-4"/>
          <w:sz w:val="20"/>
        </w:rPr>
        <w:t xml:space="preserve"> </w:t>
      </w:r>
      <w:r>
        <w:rPr>
          <w:sz w:val="20"/>
        </w:rPr>
        <w:t>be</w:t>
      </w:r>
      <w:r>
        <w:rPr>
          <w:spacing w:val="-4"/>
          <w:sz w:val="20"/>
        </w:rPr>
        <w:t xml:space="preserve"> </w:t>
      </w:r>
      <w:r>
        <w:rPr>
          <w:sz w:val="20"/>
        </w:rPr>
        <w:t>done</w:t>
      </w:r>
      <w:r>
        <w:rPr>
          <w:spacing w:val="-5"/>
          <w:sz w:val="20"/>
        </w:rPr>
        <w:t xml:space="preserve"> </w:t>
      </w:r>
      <w:r>
        <w:rPr>
          <w:sz w:val="20"/>
        </w:rPr>
        <w:t>through</w:t>
      </w:r>
      <w:r>
        <w:rPr>
          <w:spacing w:val="-4"/>
          <w:sz w:val="20"/>
        </w:rPr>
        <w:t xml:space="preserve"> </w:t>
      </w:r>
      <w:r>
        <w:rPr>
          <w:sz w:val="20"/>
        </w:rPr>
        <w:t>an</w:t>
      </w:r>
      <w:r>
        <w:rPr>
          <w:spacing w:val="-3"/>
          <w:sz w:val="20"/>
        </w:rPr>
        <w:t xml:space="preserve"> </w:t>
      </w:r>
      <w:r>
        <w:rPr>
          <w:sz w:val="20"/>
        </w:rPr>
        <w:t>allocation</w:t>
      </w:r>
      <w:r>
        <w:rPr>
          <w:spacing w:val="-4"/>
          <w:sz w:val="20"/>
        </w:rPr>
        <w:t xml:space="preserve"> </w:t>
      </w:r>
      <w:r>
        <w:rPr>
          <w:sz w:val="20"/>
        </w:rPr>
        <w:t>key</w:t>
      </w:r>
      <w:r>
        <w:rPr>
          <w:spacing w:val="-10"/>
          <w:sz w:val="20"/>
        </w:rPr>
        <w:t xml:space="preserve"> </w:t>
      </w:r>
      <w:r>
        <w:rPr>
          <w:sz w:val="20"/>
        </w:rPr>
        <w:t>based</w:t>
      </w:r>
      <w:r>
        <w:rPr>
          <w:spacing w:val="-5"/>
          <w:sz w:val="20"/>
        </w:rPr>
        <w:t xml:space="preserve"> </w:t>
      </w:r>
      <w:r>
        <w:rPr>
          <w:sz w:val="20"/>
        </w:rPr>
        <w:t>on</w:t>
      </w:r>
      <w:r>
        <w:rPr>
          <w:spacing w:val="-3"/>
          <w:sz w:val="20"/>
        </w:rPr>
        <w:t xml:space="preserve"> </w:t>
      </w:r>
      <w:r>
        <w:rPr>
          <w:sz w:val="20"/>
        </w:rPr>
        <w:t>revenue</w:t>
      </w:r>
      <w:r>
        <w:rPr>
          <w:spacing w:val="-2"/>
          <w:sz w:val="20"/>
        </w:rPr>
        <w:t xml:space="preserve"> </w:t>
      </w:r>
      <w:r>
        <w:rPr>
          <w:sz w:val="20"/>
        </w:rPr>
        <w:t>(i.e.</w:t>
      </w:r>
      <w:r>
        <w:rPr>
          <w:spacing w:val="-4"/>
          <w:sz w:val="20"/>
        </w:rPr>
        <w:t xml:space="preserve"> </w:t>
      </w:r>
      <w:r>
        <w:rPr>
          <w:sz w:val="20"/>
        </w:rPr>
        <w:t>ratio</w:t>
      </w:r>
      <w:r>
        <w:rPr>
          <w:spacing w:val="-4"/>
          <w:sz w:val="20"/>
        </w:rPr>
        <w:t xml:space="preserve"> </w:t>
      </w:r>
      <w:r>
        <w:rPr>
          <w:sz w:val="20"/>
        </w:rPr>
        <w:t>of local revenue to total revenue). Assuming that in a particular market jurisdiction the group or, where relevant, the segment local revenue is “S”, then the allocation key is “S/R”. Therefore, the quantum of Amount A profit allocated to that particular market, expressed as “M”, can be calculated as:</w:t>
      </w:r>
    </w:p>
    <w:p w14:paraId="76B99139" w14:textId="77777777" w:rsidR="00665CAB" w:rsidRDefault="00665CAB" w:rsidP="00665CAB">
      <w:pPr>
        <w:spacing w:line="271" w:lineRule="auto"/>
        <w:jc w:val="both"/>
        <w:rPr>
          <w:sz w:val="20"/>
        </w:rPr>
        <w:sectPr w:rsidR="00665CAB">
          <w:pgSz w:w="11910" w:h="16840"/>
          <w:pgMar w:top="1500" w:right="820" w:bottom="1820" w:left="580" w:header="1244" w:footer="1638" w:gutter="0"/>
          <w:cols w:space="720"/>
        </w:sectPr>
      </w:pPr>
    </w:p>
    <w:p w14:paraId="48053895" w14:textId="77777777" w:rsidR="00665CAB" w:rsidRDefault="00665CAB" w:rsidP="00665CAB">
      <w:pPr>
        <w:pStyle w:val="BodyText"/>
        <w:spacing w:before="9"/>
        <w:rPr>
          <w:sz w:val="18"/>
        </w:rPr>
      </w:pPr>
    </w:p>
    <w:p w14:paraId="0B589628" w14:textId="77777777" w:rsidR="00665CAB" w:rsidRDefault="00665CAB" w:rsidP="00665CAB">
      <w:pPr>
        <w:pStyle w:val="BodyText"/>
        <w:jc w:val="right"/>
        <w:rPr>
          <w:rFonts w:ascii="Cambria Math" w:eastAsia="Cambria Math"/>
        </w:rPr>
      </w:pPr>
      <w:r>
        <w:rPr>
          <w:rFonts w:ascii="Cambria Math" w:eastAsia="Cambria Math"/>
        </w:rPr>
        <w:t>𝑀 =</w:t>
      </w:r>
    </w:p>
    <w:p w14:paraId="608530D4" w14:textId="77777777" w:rsidR="00665CAB" w:rsidRDefault="00665CAB" w:rsidP="00665CAB">
      <w:pPr>
        <w:spacing w:before="62" w:line="194" w:lineRule="exact"/>
        <w:ind w:left="27"/>
        <w:rPr>
          <w:rFonts w:ascii="Cambria Math" w:eastAsia="Cambria Math"/>
          <w:sz w:val="20"/>
        </w:rPr>
      </w:pPr>
      <w:r>
        <w:br w:type="column"/>
      </w:r>
      <w:r>
        <w:rPr>
          <w:rFonts w:ascii="Cambria Math" w:eastAsia="Cambria Math"/>
          <w:sz w:val="20"/>
        </w:rPr>
        <w:t>𝑆</w:t>
      </w:r>
    </w:p>
    <w:p w14:paraId="70AF2CF9" w14:textId="3563C32C" w:rsidR="00665CAB" w:rsidRDefault="00665CAB" w:rsidP="00665CAB">
      <w:pPr>
        <w:pStyle w:val="BodyText"/>
        <w:spacing w:line="144" w:lineRule="exact"/>
        <w:ind w:left="192"/>
        <w:rPr>
          <w:rFonts w:ascii="Cambria Math" w:eastAsia="Cambria Math" w:hAnsi="Cambria Math"/>
        </w:rPr>
      </w:pPr>
      <w:r>
        <w:rPr>
          <w:noProof/>
        </w:rPr>
        <mc:AlternateContent>
          <mc:Choice Requires="wps">
            <w:drawing>
              <wp:anchor distT="0" distB="0" distL="114300" distR="114300" simplePos="0" relativeHeight="251702272" behindDoc="0" locked="0" layoutInCell="1" allowOverlap="1" wp14:anchorId="17D79EAA" wp14:editId="5843A026">
                <wp:simplePos x="0" y="0"/>
                <wp:positionH relativeFrom="page">
                  <wp:posOffset>3761740</wp:posOffset>
                </wp:positionH>
                <wp:positionV relativeFrom="paragraph">
                  <wp:posOffset>55245</wp:posOffset>
                </wp:positionV>
                <wp:extent cx="85090" cy="7620"/>
                <wp:effectExtent l="0" t="4445" r="1270" b="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32868" id="Rectangle 98" o:spid="_x0000_s1026" style="position:absolute;margin-left:296.2pt;margin-top:4.35pt;width:6.7pt;height:.6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" fillcolor="black" stroked="f">
                <w10:wrap anchorx="page"/>
              </v:rect>
            </w:pict>
          </mc:Fallback>
        </mc:AlternateContent>
      </w:r>
      <w:r>
        <w:rPr>
          <w:rFonts w:ascii="Cambria Math" w:eastAsia="Cambria Math" w:hAnsi="Cambria Math"/>
        </w:rPr>
        <w:t>× 𝐴</w:t>
      </w:r>
    </w:p>
    <w:p w14:paraId="0B5D453F" w14:textId="77777777" w:rsidR="00665CAB" w:rsidRDefault="00665CAB" w:rsidP="00665CAB">
      <w:pPr>
        <w:pStyle w:val="BodyText"/>
        <w:spacing w:line="184" w:lineRule="exact"/>
        <w:ind w:left="15"/>
        <w:rPr>
          <w:rFonts w:ascii="Cambria Math" w:eastAsia="Cambria Math"/>
        </w:rPr>
      </w:pPr>
      <w:r>
        <w:rPr>
          <w:rFonts w:ascii="Cambria Math" w:eastAsia="Cambria Math"/>
        </w:rPr>
        <w:t>𝑅</w:t>
      </w:r>
    </w:p>
    <w:p w14:paraId="14362DDF" w14:textId="77777777" w:rsidR="00665CAB" w:rsidRDefault="00665CAB" w:rsidP="00665CAB">
      <w:pPr>
        <w:spacing w:line="184" w:lineRule="exact"/>
        <w:rPr>
          <w:rFonts w:ascii="Cambria Math" w:eastAsia="Cambria Math"/>
        </w:rPr>
        <w:sectPr w:rsidR="00665CAB">
          <w:type w:val="continuous"/>
          <w:pgSz w:w="11910" w:h="16840"/>
          <w:pgMar w:top="1240" w:right="820" w:bottom="280" w:left="580" w:header="720" w:footer="720" w:gutter="0"/>
          <w:cols w:num="2" w:space="720" w:equalWidth="0">
            <w:col w:w="5290" w:space="40"/>
            <w:col w:w="5180"/>
          </w:cols>
        </w:sectPr>
      </w:pPr>
    </w:p>
    <w:p w14:paraId="7D8A8F63" w14:textId="77777777" w:rsidR="00665CAB" w:rsidRDefault="00665CAB" w:rsidP="00665CAB">
      <w:pPr>
        <w:pStyle w:val="ListParagraph"/>
        <w:numPr>
          <w:ilvl w:val="0"/>
          <w:numId w:val="15"/>
        </w:numPr>
        <w:tabs>
          <w:tab w:val="left" w:pos="1443"/>
          <w:tab w:val="left" w:pos="1444"/>
        </w:tabs>
        <w:spacing w:before="104" w:line="271" w:lineRule="auto"/>
        <w:ind w:right="484" w:firstLine="0"/>
        <w:rPr>
          <w:sz w:val="20"/>
        </w:rPr>
      </w:pPr>
      <w:r>
        <w:rPr>
          <w:sz w:val="20"/>
        </w:rPr>
        <w:t>After</w:t>
      </w:r>
      <w:r>
        <w:rPr>
          <w:spacing w:val="-18"/>
          <w:sz w:val="20"/>
        </w:rPr>
        <w:t xml:space="preserve"> </w:t>
      </w:r>
      <w:r>
        <w:rPr>
          <w:sz w:val="20"/>
        </w:rPr>
        <w:t>bringing</w:t>
      </w:r>
      <w:r>
        <w:rPr>
          <w:spacing w:val="-17"/>
          <w:sz w:val="20"/>
        </w:rPr>
        <w:t xml:space="preserve"> </w:t>
      </w:r>
      <w:r>
        <w:rPr>
          <w:sz w:val="20"/>
        </w:rPr>
        <w:t>the</w:t>
      </w:r>
      <w:r>
        <w:rPr>
          <w:spacing w:val="-18"/>
          <w:sz w:val="20"/>
        </w:rPr>
        <w:t xml:space="preserve"> </w:t>
      </w:r>
      <w:r>
        <w:rPr>
          <w:sz w:val="20"/>
        </w:rPr>
        <w:t>three</w:t>
      </w:r>
      <w:r>
        <w:rPr>
          <w:spacing w:val="-16"/>
          <w:sz w:val="20"/>
        </w:rPr>
        <w:t xml:space="preserve"> </w:t>
      </w:r>
      <w:r>
        <w:rPr>
          <w:sz w:val="20"/>
        </w:rPr>
        <w:t>components</w:t>
      </w:r>
      <w:r>
        <w:rPr>
          <w:spacing w:val="-17"/>
          <w:sz w:val="20"/>
        </w:rPr>
        <w:t xml:space="preserve"> </w:t>
      </w:r>
      <w:r>
        <w:rPr>
          <w:sz w:val="20"/>
        </w:rPr>
        <w:t>together,</w:t>
      </w:r>
      <w:r>
        <w:rPr>
          <w:spacing w:val="-16"/>
          <w:sz w:val="20"/>
        </w:rPr>
        <w:t xml:space="preserve"> </w:t>
      </w:r>
      <w:r>
        <w:rPr>
          <w:sz w:val="20"/>
        </w:rPr>
        <w:t>the</w:t>
      </w:r>
      <w:r>
        <w:rPr>
          <w:spacing w:val="-16"/>
          <w:sz w:val="20"/>
        </w:rPr>
        <w:t xml:space="preserve"> </w:t>
      </w:r>
      <w:r>
        <w:rPr>
          <w:sz w:val="20"/>
        </w:rPr>
        <w:t>Amount</w:t>
      </w:r>
      <w:r>
        <w:rPr>
          <w:spacing w:val="-15"/>
          <w:sz w:val="20"/>
        </w:rPr>
        <w:t xml:space="preserve"> </w:t>
      </w:r>
      <w:r>
        <w:rPr>
          <w:sz w:val="20"/>
        </w:rPr>
        <w:t>A</w:t>
      </w:r>
      <w:r>
        <w:rPr>
          <w:spacing w:val="-19"/>
          <w:sz w:val="20"/>
        </w:rPr>
        <w:t xml:space="preserve"> </w:t>
      </w:r>
      <w:r>
        <w:rPr>
          <w:sz w:val="20"/>
        </w:rPr>
        <w:t>formula</w:t>
      </w:r>
      <w:r>
        <w:rPr>
          <w:spacing w:val="-18"/>
          <w:sz w:val="20"/>
        </w:rPr>
        <w:t xml:space="preserve"> </w:t>
      </w:r>
      <w:r>
        <w:rPr>
          <w:sz w:val="20"/>
        </w:rPr>
        <w:t>under</w:t>
      </w:r>
      <w:r>
        <w:rPr>
          <w:spacing w:val="-15"/>
          <w:sz w:val="20"/>
        </w:rPr>
        <w:t xml:space="preserve"> </w:t>
      </w:r>
      <w:r>
        <w:rPr>
          <w:sz w:val="20"/>
        </w:rPr>
        <w:t>a</w:t>
      </w:r>
      <w:r>
        <w:rPr>
          <w:spacing w:val="-16"/>
          <w:sz w:val="20"/>
        </w:rPr>
        <w:t xml:space="preserve"> </w:t>
      </w:r>
      <w:r>
        <w:rPr>
          <w:sz w:val="20"/>
        </w:rPr>
        <w:t>profit-based</w:t>
      </w:r>
      <w:r>
        <w:rPr>
          <w:spacing w:val="-16"/>
          <w:sz w:val="20"/>
        </w:rPr>
        <w:t xml:space="preserve"> </w:t>
      </w:r>
      <w:r>
        <w:rPr>
          <w:sz w:val="20"/>
        </w:rPr>
        <w:t>approach becomes:</w:t>
      </w:r>
    </w:p>
    <w:p w14:paraId="47ABBED4" w14:textId="77777777" w:rsidR="00665CAB" w:rsidRDefault="00665CAB" w:rsidP="00665CAB">
      <w:pPr>
        <w:pStyle w:val="BodyText"/>
        <w:spacing w:before="116"/>
        <w:ind w:left="1386" w:right="1146"/>
        <w:jc w:val="center"/>
        <w:rPr>
          <w:rFonts w:ascii="Cambria Math" w:eastAsia="Cambria Math" w:hAnsi="Cambria Math"/>
        </w:rPr>
      </w:pPr>
      <w:r>
        <w:rPr>
          <w:rFonts w:ascii="Cambria Math" w:eastAsia="Cambria Math" w:hAnsi="Cambria Math"/>
        </w:rPr>
        <w:t>𝑀  = 𝑆/𝑅 × 𝑦 × [𝑃 −  (𝑅 × 𝑧)]</w:t>
      </w:r>
    </w:p>
    <w:p w14:paraId="22C49A38" w14:textId="77777777" w:rsidR="00665CAB" w:rsidRDefault="00665CAB" w:rsidP="00665CAB">
      <w:pPr>
        <w:pStyle w:val="BodyText"/>
        <w:rPr>
          <w:rFonts w:ascii="Cambria Math"/>
        </w:rPr>
      </w:pPr>
    </w:p>
    <w:p w14:paraId="6B5D0998" w14:textId="77777777" w:rsidR="00665CAB" w:rsidRDefault="00665CAB" w:rsidP="00665CAB">
      <w:pPr>
        <w:pStyle w:val="BodyText"/>
        <w:rPr>
          <w:rFonts w:ascii="Cambria Math"/>
        </w:rPr>
      </w:pPr>
    </w:p>
    <w:p w14:paraId="6B45EF59" w14:textId="77777777" w:rsidR="00665CAB" w:rsidRDefault="00665CAB" w:rsidP="00665CAB">
      <w:pPr>
        <w:pStyle w:val="BodyText"/>
        <w:rPr>
          <w:rFonts w:ascii="Cambria Math"/>
          <w:sz w:val="26"/>
        </w:rPr>
      </w:pPr>
    </w:p>
    <w:p w14:paraId="74FC0F28" w14:textId="3B06282E" w:rsidR="00665CAB" w:rsidRDefault="00665CAB" w:rsidP="00665CAB">
      <w:pPr>
        <w:pStyle w:val="Heading4"/>
        <w:spacing w:before="100"/>
        <w:ind w:left="860"/>
        <w:jc w:val="left"/>
      </w:pPr>
      <w:r>
        <w:rPr>
          <w:noProof/>
        </w:rPr>
        <mc:AlternateContent>
          <mc:Choice Requires="wpg">
            <w:drawing>
              <wp:anchor distT="0" distB="0" distL="114300" distR="114300" simplePos="0" relativeHeight="251705344" behindDoc="1" locked="0" layoutInCell="1" allowOverlap="1" wp14:anchorId="45EE8EF6" wp14:editId="41537D99">
                <wp:simplePos x="0" y="0"/>
                <wp:positionH relativeFrom="page">
                  <wp:posOffset>821690</wp:posOffset>
                </wp:positionH>
                <wp:positionV relativeFrom="paragraph">
                  <wp:posOffset>-171450</wp:posOffset>
                </wp:positionV>
                <wp:extent cx="5918835" cy="5921375"/>
                <wp:effectExtent l="2540" t="0" r="3175" b="3175"/>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5921375"/>
                          <a:chOff x="1294" y="-270"/>
                          <a:chExt cx="9321" cy="9325"/>
                        </a:xfrm>
                      </wpg:grpSpPr>
                      <wps:wsp>
                        <wps:cNvPr id="96" name="Rectangle 43"/>
                        <wps:cNvSpPr>
                          <a:spLocks noChangeArrowheads="1"/>
                        </wps:cNvSpPr>
                        <wps:spPr bwMode="auto">
                          <a:xfrm>
                            <a:off x="1303" y="-261"/>
                            <a:ext cx="9302" cy="9306"/>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AutoShape 44"/>
                        <wps:cNvSpPr>
                          <a:spLocks/>
                        </wps:cNvSpPr>
                        <wps:spPr bwMode="auto">
                          <a:xfrm>
                            <a:off x="1294" y="-271"/>
                            <a:ext cx="9321" cy="9326"/>
                          </a:xfrm>
                          <a:custGeom>
                            <a:avLst/>
                            <a:gdLst>
                              <a:gd name="T0" fmla="+- 0 10605 1294"/>
                              <a:gd name="T1" fmla="*/ T0 w 9321"/>
                              <a:gd name="T2" fmla="+- 0 9045 -270"/>
                              <a:gd name="T3" fmla="*/ 9045 h 9326"/>
                              <a:gd name="T4" fmla="+- 0 1304 1294"/>
                              <a:gd name="T5" fmla="*/ T4 w 9321"/>
                              <a:gd name="T6" fmla="+- 0 9045 -270"/>
                              <a:gd name="T7" fmla="*/ 9045 h 9326"/>
                              <a:gd name="T8" fmla="+- 0 1304 1294"/>
                              <a:gd name="T9" fmla="*/ T8 w 9321"/>
                              <a:gd name="T10" fmla="+- 0 9045 -270"/>
                              <a:gd name="T11" fmla="*/ 9045 h 9326"/>
                              <a:gd name="T12" fmla="+- 0 1294 1294"/>
                              <a:gd name="T13" fmla="*/ T12 w 9321"/>
                              <a:gd name="T14" fmla="+- 0 9045 -270"/>
                              <a:gd name="T15" fmla="*/ 9045 h 9326"/>
                              <a:gd name="T16" fmla="+- 0 1294 1294"/>
                              <a:gd name="T17" fmla="*/ T16 w 9321"/>
                              <a:gd name="T18" fmla="+- 0 9055 -270"/>
                              <a:gd name="T19" fmla="*/ 9055 h 9326"/>
                              <a:gd name="T20" fmla="+- 0 1304 1294"/>
                              <a:gd name="T21" fmla="*/ T20 w 9321"/>
                              <a:gd name="T22" fmla="+- 0 9055 -270"/>
                              <a:gd name="T23" fmla="*/ 9055 h 9326"/>
                              <a:gd name="T24" fmla="+- 0 1304 1294"/>
                              <a:gd name="T25" fmla="*/ T24 w 9321"/>
                              <a:gd name="T26" fmla="+- 0 9055 -270"/>
                              <a:gd name="T27" fmla="*/ 9055 h 9326"/>
                              <a:gd name="T28" fmla="+- 0 10605 1294"/>
                              <a:gd name="T29" fmla="*/ T28 w 9321"/>
                              <a:gd name="T30" fmla="+- 0 9055 -270"/>
                              <a:gd name="T31" fmla="*/ 9055 h 9326"/>
                              <a:gd name="T32" fmla="+- 0 10605 1294"/>
                              <a:gd name="T33" fmla="*/ T32 w 9321"/>
                              <a:gd name="T34" fmla="+- 0 9045 -270"/>
                              <a:gd name="T35" fmla="*/ 9045 h 9326"/>
                              <a:gd name="T36" fmla="+- 0 10605 1294"/>
                              <a:gd name="T37" fmla="*/ T36 w 9321"/>
                              <a:gd name="T38" fmla="+- 0 -270 -270"/>
                              <a:gd name="T39" fmla="*/ -270 h 9326"/>
                              <a:gd name="T40" fmla="+- 0 1304 1294"/>
                              <a:gd name="T41" fmla="*/ T40 w 9321"/>
                              <a:gd name="T42" fmla="+- 0 -270 -270"/>
                              <a:gd name="T43" fmla="*/ -270 h 9326"/>
                              <a:gd name="T44" fmla="+- 0 1304 1294"/>
                              <a:gd name="T45" fmla="*/ T44 w 9321"/>
                              <a:gd name="T46" fmla="+- 0 -270 -270"/>
                              <a:gd name="T47" fmla="*/ -270 h 9326"/>
                              <a:gd name="T48" fmla="+- 0 1294 1294"/>
                              <a:gd name="T49" fmla="*/ T48 w 9321"/>
                              <a:gd name="T50" fmla="+- 0 -270 -270"/>
                              <a:gd name="T51" fmla="*/ -270 h 9326"/>
                              <a:gd name="T52" fmla="+- 0 1294 1294"/>
                              <a:gd name="T53" fmla="*/ T52 w 9321"/>
                              <a:gd name="T54" fmla="+- 0 -261 -270"/>
                              <a:gd name="T55" fmla="*/ -261 h 9326"/>
                              <a:gd name="T56" fmla="+- 0 1294 1294"/>
                              <a:gd name="T57" fmla="*/ T56 w 9321"/>
                              <a:gd name="T58" fmla="+- 0 9045 -270"/>
                              <a:gd name="T59" fmla="*/ 9045 h 9326"/>
                              <a:gd name="T60" fmla="+- 0 1304 1294"/>
                              <a:gd name="T61" fmla="*/ T60 w 9321"/>
                              <a:gd name="T62" fmla="+- 0 9045 -270"/>
                              <a:gd name="T63" fmla="*/ 9045 h 9326"/>
                              <a:gd name="T64" fmla="+- 0 1304 1294"/>
                              <a:gd name="T65" fmla="*/ T64 w 9321"/>
                              <a:gd name="T66" fmla="+- 0 -261 -270"/>
                              <a:gd name="T67" fmla="*/ -261 h 9326"/>
                              <a:gd name="T68" fmla="+- 0 10605 1294"/>
                              <a:gd name="T69" fmla="*/ T68 w 9321"/>
                              <a:gd name="T70" fmla="+- 0 -261 -270"/>
                              <a:gd name="T71" fmla="*/ -261 h 9326"/>
                              <a:gd name="T72" fmla="+- 0 10605 1294"/>
                              <a:gd name="T73" fmla="*/ T72 w 9321"/>
                              <a:gd name="T74" fmla="+- 0 -270 -270"/>
                              <a:gd name="T75" fmla="*/ -270 h 9326"/>
                              <a:gd name="T76" fmla="+- 0 10615 1294"/>
                              <a:gd name="T77" fmla="*/ T76 w 9321"/>
                              <a:gd name="T78" fmla="+- 0 9045 -270"/>
                              <a:gd name="T79" fmla="*/ 9045 h 9326"/>
                              <a:gd name="T80" fmla="+- 0 10605 1294"/>
                              <a:gd name="T81" fmla="*/ T80 w 9321"/>
                              <a:gd name="T82" fmla="+- 0 9045 -270"/>
                              <a:gd name="T83" fmla="*/ 9045 h 9326"/>
                              <a:gd name="T84" fmla="+- 0 10605 1294"/>
                              <a:gd name="T85" fmla="*/ T84 w 9321"/>
                              <a:gd name="T86" fmla="+- 0 9055 -270"/>
                              <a:gd name="T87" fmla="*/ 9055 h 9326"/>
                              <a:gd name="T88" fmla="+- 0 10615 1294"/>
                              <a:gd name="T89" fmla="*/ T88 w 9321"/>
                              <a:gd name="T90" fmla="+- 0 9055 -270"/>
                              <a:gd name="T91" fmla="*/ 9055 h 9326"/>
                              <a:gd name="T92" fmla="+- 0 10615 1294"/>
                              <a:gd name="T93" fmla="*/ T92 w 9321"/>
                              <a:gd name="T94" fmla="+- 0 9045 -270"/>
                              <a:gd name="T95" fmla="*/ 9045 h 9326"/>
                              <a:gd name="T96" fmla="+- 0 10615 1294"/>
                              <a:gd name="T97" fmla="*/ T96 w 9321"/>
                              <a:gd name="T98" fmla="+- 0 -270 -270"/>
                              <a:gd name="T99" fmla="*/ -270 h 9326"/>
                              <a:gd name="T100" fmla="+- 0 10605 1294"/>
                              <a:gd name="T101" fmla="*/ T100 w 9321"/>
                              <a:gd name="T102" fmla="+- 0 -270 -270"/>
                              <a:gd name="T103" fmla="*/ -270 h 9326"/>
                              <a:gd name="T104" fmla="+- 0 10605 1294"/>
                              <a:gd name="T105" fmla="*/ T104 w 9321"/>
                              <a:gd name="T106" fmla="+- 0 -261 -270"/>
                              <a:gd name="T107" fmla="*/ -261 h 9326"/>
                              <a:gd name="T108" fmla="+- 0 10605 1294"/>
                              <a:gd name="T109" fmla="*/ T108 w 9321"/>
                              <a:gd name="T110" fmla="+- 0 9045 -270"/>
                              <a:gd name="T111" fmla="*/ 9045 h 9326"/>
                              <a:gd name="T112" fmla="+- 0 10615 1294"/>
                              <a:gd name="T113" fmla="*/ T112 w 9321"/>
                              <a:gd name="T114" fmla="+- 0 9045 -270"/>
                              <a:gd name="T115" fmla="*/ 9045 h 9326"/>
                              <a:gd name="T116" fmla="+- 0 10615 1294"/>
                              <a:gd name="T117" fmla="*/ T116 w 9321"/>
                              <a:gd name="T118" fmla="+- 0 -261 -270"/>
                              <a:gd name="T119" fmla="*/ -261 h 9326"/>
                              <a:gd name="T120" fmla="+- 0 10615 1294"/>
                              <a:gd name="T121" fmla="*/ T120 w 9321"/>
                              <a:gd name="T122" fmla="+- 0 -270 -270"/>
                              <a:gd name="T123" fmla="*/ -270 h 93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321" h="9326">
                                <a:moveTo>
                                  <a:pt x="9311" y="9315"/>
                                </a:moveTo>
                                <a:lnTo>
                                  <a:pt x="10" y="9315"/>
                                </a:lnTo>
                                <a:lnTo>
                                  <a:pt x="0" y="9315"/>
                                </a:lnTo>
                                <a:lnTo>
                                  <a:pt x="0" y="9325"/>
                                </a:lnTo>
                                <a:lnTo>
                                  <a:pt x="10" y="9325"/>
                                </a:lnTo>
                                <a:lnTo>
                                  <a:pt x="9311" y="9325"/>
                                </a:lnTo>
                                <a:lnTo>
                                  <a:pt x="9311" y="9315"/>
                                </a:lnTo>
                                <a:close/>
                                <a:moveTo>
                                  <a:pt x="9311" y="0"/>
                                </a:moveTo>
                                <a:lnTo>
                                  <a:pt x="10" y="0"/>
                                </a:lnTo>
                                <a:lnTo>
                                  <a:pt x="0" y="0"/>
                                </a:lnTo>
                                <a:lnTo>
                                  <a:pt x="0" y="9"/>
                                </a:lnTo>
                                <a:lnTo>
                                  <a:pt x="0" y="9315"/>
                                </a:lnTo>
                                <a:lnTo>
                                  <a:pt x="10" y="9315"/>
                                </a:lnTo>
                                <a:lnTo>
                                  <a:pt x="10" y="9"/>
                                </a:lnTo>
                                <a:lnTo>
                                  <a:pt x="9311" y="9"/>
                                </a:lnTo>
                                <a:lnTo>
                                  <a:pt x="9311" y="0"/>
                                </a:lnTo>
                                <a:close/>
                                <a:moveTo>
                                  <a:pt x="9321" y="9315"/>
                                </a:moveTo>
                                <a:lnTo>
                                  <a:pt x="9311" y="9315"/>
                                </a:lnTo>
                                <a:lnTo>
                                  <a:pt x="9311" y="9325"/>
                                </a:lnTo>
                                <a:lnTo>
                                  <a:pt x="9321" y="9325"/>
                                </a:lnTo>
                                <a:lnTo>
                                  <a:pt x="9321" y="9315"/>
                                </a:lnTo>
                                <a:close/>
                                <a:moveTo>
                                  <a:pt x="9321" y="0"/>
                                </a:moveTo>
                                <a:lnTo>
                                  <a:pt x="9311" y="0"/>
                                </a:lnTo>
                                <a:lnTo>
                                  <a:pt x="9311" y="9"/>
                                </a:lnTo>
                                <a:lnTo>
                                  <a:pt x="9311" y="9315"/>
                                </a:lnTo>
                                <a:lnTo>
                                  <a:pt x="9321" y="9315"/>
                                </a:lnTo>
                                <a:lnTo>
                                  <a:pt x="9321" y="9"/>
                                </a:lnTo>
                                <a:lnTo>
                                  <a:pt x="9321" y="0"/>
                                </a:lnTo>
                                <a:close/>
                              </a:path>
                            </a:pathLst>
                          </a:custGeom>
                          <a:solidFill>
                            <a:srgbClr val="4E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09253" id="Group 95" o:spid="_x0000_s1026" style="position:absolute;margin-left:64.7pt;margin-top:-13.5pt;width:466.05pt;height:466.25pt;z-index:-251611136;mso-position-horizontal-relative:page" coordorigin="1294,-270" coordsize="9321,9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">
                <v:rect id="Rectangle 43" o:spid="_x0000_s1027" style="position:absolute;left:1303;top:-261;width:9302;height:9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" fillcolor="#eeece1" stroked="f"/>
                <v:shape id="AutoShape 44" o:spid="_x0000_s1028" style="position:absolute;left:1294;top:-271;width:9321;height:9326;visibility:visible;mso-wrap-style:square;v-text-anchor:top" coordsize="9321,9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" path="m9311,9315r-9301,l,9315r,10l10,9325r9301,l9311,9315xm9311,l10,,,,,9,,9315r10,l10,9r9301,l9311,xm9321,9315r-10,l9311,9325r10,l9321,9315xm9321,r-10,l9311,9r,9306l9321,9315,9321,9r,-9xe" fillcolor="#4e81bd" stroked="f">
                  <v:path arrowok="t" o:connecttype="custom" o:connectlocs="9311,9045;10,9045;10,9045;0,9045;0,9055;10,9055;10,9055;9311,9055;9311,9045;9311,-270;10,-270;10,-270;0,-270;0,-261;0,9045;10,9045;10,-261;9311,-261;9311,-270;9321,9045;9311,9045;9311,9055;9321,9055;9321,9045;9321,-270;9311,-270;9311,-261;9311,9045;9321,9045;9321,-261;9321,-270" o:connectangles="0,0,0,0,0,0,0,0,0,0,0,0,0,0,0,0,0,0,0,0,0,0,0,0,0,0,0,0,0,0,0"/>
                </v:shape>
                <w10:wrap anchorx="page"/>
              </v:group>
            </w:pict>
          </mc:Fallback>
        </mc:AlternateContent>
      </w:r>
      <w:r>
        <w:rPr>
          <w:color w:val="4E81BD"/>
        </w:rPr>
        <w:t>Box B.1. Example – profit-margin based approach</w:t>
      </w:r>
    </w:p>
    <w:p w14:paraId="04DE6C0B" w14:textId="77777777" w:rsidR="00665CAB" w:rsidRDefault="00665CAB" w:rsidP="00665CAB">
      <w:pPr>
        <w:pStyle w:val="BodyText"/>
        <w:spacing w:before="213" w:line="271" w:lineRule="auto"/>
        <w:ind w:left="860" w:right="626"/>
        <w:jc w:val="both"/>
      </w:pPr>
      <w:r>
        <w:t>For the purpose of this example, it is assumed that the Amount A formula includes a 10% profitability threshold (step 1) and 20% reallocation percentage (step 2).</w:t>
      </w:r>
    </w:p>
    <w:p w14:paraId="63E394DF" w14:textId="77777777" w:rsidR="00665CAB" w:rsidRDefault="00665CAB" w:rsidP="00665CAB">
      <w:pPr>
        <w:pStyle w:val="Heading5"/>
        <w:spacing w:before="148"/>
      </w:pPr>
      <w:r>
        <w:t>Facts</w:t>
      </w:r>
    </w:p>
    <w:p w14:paraId="2CD315AA" w14:textId="4B06BC6A" w:rsidR="00665CAB" w:rsidRDefault="00665CAB" w:rsidP="00665CAB">
      <w:pPr>
        <w:pStyle w:val="BodyText"/>
        <w:spacing w:before="189" w:line="271" w:lineRule="auto"/>
        <w:ind w:left="860" w:right="620"/>
        <w:jc w:val="both"/>
      </w:pPr>
      <w:r>
        <w:rPr>
          <w:noProof/>
        </w:rPr>
        <mc:AlternateContent>
          <mc:Choice Requires="wps">
            <w:drawing>
              <wp:anchor distT="0" distB="0" distL="114300" distR="114300" simplePos="0" relativeHeight="251703296" behindDoc="0" locked="0" layoutInCell="1" allowOverlap="1" wp14:anchorId="6BEF5DD7" wp14:editId="18CB519D">
                <wp:simplePos x="0" y="0"/>
                <wp:positionH relativeFrom="page">
                  <wp:posOffset>5487035</wp:posOffset>
                </wp:positionH>
                <wp:positionV relativeFrom="paragraph">
                  <wp:posOffset>673735</wp:posOffset>
                </wp:positionV>
                <wp:extent cx="1905" cy="796290"/>
                <wp:effectExtent l="635" t="2540" r="0" b="1270"/>
                <wp:wrapNone/>
                <wp:docPr id="94" name="Freeform: 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796290"/>
                        </a:xfrm>
                        <a:custGeom>
                          <a:avLst/>
                          <a:gdLst>
                            <a:gd name="T0" fmla="+- 0 8644 8641"/>
                            <a:gd name="T1" fmla="*/ T0 w 3"/>
                            <a:gd name="T2" fmla="+- 0 1061 1061"/>
                            <a:gd name="T3" fmla="*/ 1061 h 1254"/>
                            <a:gd name="T4" fmla="+- 0 8641 8641"/>
                            <a:gd name="T5" fmla="*/ T4 w 3"/>
                            <a:gd name="T6" fmla="+- 0 1061 1061"/>
                            <a:gd name="T7" fmla="*/ 1061 h 1254"/>
                            <a:gd name="T8" fmla="+- 0 8641 8641"/>
                            <a:gd name="T9" fmla="*/ T8 w 3"/>
                            <a:gd name="T10" fmla="+- 0 1332 1061"/>
                            <a:gd name="T11" fmla="*/ 1332 h 1254"/>
                            <a:gd name="T12" fmla="+- 0 8641 8641"/>
                            <a:gd name="T13" fmla="*/ T12 w 3"/>
                            <a:gd name="T14" fmla="+- 0 1644 1061"/>
                            <a:gd name="T15" fmla="*/ 1644 h 1254"/>
                            <a:gd name="T16" fmla="+- 0 8641 8641"/>
                            <a:gd name="T17" fmla="*/ T16 w 3"/>
                            <a:gd name="T18" fmla="+- 0 1971 1061"/>
                            <a:gd name="T19" fmla="*/ 1971 h 1254"/>
                            <a:gd name="T20" fmla="+- 0 8641 8641"/>
                            <a:gd name="T21" fmla="*/ T20 w 3"/>
                            <a:gd name="T22" fmla="+- 0 2314 1061"/>
                            <a:gd name="T23" fmla="*/ 2314 h 1254"/>
                            <a:gd name="T24" fmla="+- 0 8644 8641"/>
                            <a:gd name="T25" fmla="*/ T24 w 3"/>
                            <a:gd name="T26" fmla="+- 0 2314 1061"/>
                            <a:gd name="T27" fmla="*/ 2314 h 1254"/>
                            <a:gd name="T28" fmla="+- 0 8644 8641"/>
                            <a:gd name="T29" fmla="*/ T28 w 3"/>
                            <a:gd name="T30" fmla="+- 0 1332 1061"/>
                            <a:gd name="T31" fmla="*/ 1332 h 1254"/>
                            <a:gd name="T32" fmla="+- 0 8644 8641"/>
                            <a:gd name="T33" fmla="*/ T32 w 3"/>
                            <a:gd name="T34" fmla="+- 0 1061 1061"/>
                            <a:gd name="T35" fmla="*/ 1061 h 12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 h="1254">
                              <a:moveTo>
                                <a:pt x="3" y="0"/>
                              </a:moveTo>
                              <a:lnTo>
                                <a:pt x="0" y="0"/>
                              </a:lnTo>
                              <a:lnTo>
                                <a:pt x="0" y="271"/>
                              </a:lnTo>
                              <a:lnTo>
                                <a:pt x="0" y="583"/>
                              </a:lnTo>
                              <a:lnTo>
                                <a:pt x="0" y="910"/>
                              </a:lnTo>
                              <a:lnTo>
                                <a:pt x="0" y="1253"/>
                              </a:lnTo>
                              <a:lnTo>
                                <a:pt x="3" y="1253"/>
                              </a:lnTo>
                              <a:lnTo>
                                <a:pt x="3" y="271"/>
                              </a:lnTo>
                              <a:lnTo>
                                <a:pt x="3" y="0"/>
                              </a:lnTo>
                              <a:close/>
                            </a:path>
                          </a:pathLst>
                        </a:custGeom>
                        <a:solidFill>
                          <a:srgbClr val="EEEC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4E462" id="Freeform: Shape 94" o:spid="_x0000_s1026" style="position:absolute;margin-left:432.05pt;margin-top:53.05pt;width:.15pt;height:62.7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" path="m3,l,,,271,,583,,910r,343l3,1253,3,271,3,xe" fillcolor="#eeece1" stroked="f">
                <v:path arrowok="t" o:connecttype="custom" o:connectlocs="1905,673735;0,673735;0,845820;0,1043940;0,1251585;0,1469390;1905,1469390;1905,845820;1905,673735" o:connectangles="0,0,0,0,0,0,0,0,0"/>
                <w10:wrap anchorx="page"/>
              </v:shape>
            </w:pict>
          </mc:Fallback>
        </mc:AlternateContent>
      </w:r>
      <w:r>
        <w:t>Group</w:t>
      </w:r>
      <w:r>
        <w:rPr>
          <w:spacing w:val="-7"/>
        </w:rPr>
        <w:t xml:space="preserve"> </w:t>
      </w:r>
      <w:r>
        <w:t>A</w:t>
      </w:r>
      <w:r>
        <w:rPr>
          <w:spacing w:val="-7"/>
        </w:rPr>
        <w:t xml:space="preserve"> </w:t>
      </w:r>
      <w:r>
        <w:t>is</w:t>
      </w:r>
      <w:r>
        <w:rPr>
          <w:spacing w:val="-7"/>
        </w:rPr>
        <w:t xml:space="preserve"> </w:t>
      </w:r>
      <w:r>
        <w:t>a</w:t>
      </w:r>
      <w:r>
        <w:rPr>
          <w:spacing w:val="-7"/>
        </w:rPr>
        <w:t xml:space="preserve"> </w:t>
      </w:r>
      <w:r>
        <w:t>large</w:t>
      </w:r>
      <w:r>
        <w:rPr>
          <w:spacing w:val="-6"/>
        </w:rPr>
        <w:t xml:space="preserve"> </w:t>
      </w:r>
      <w:r>
        <w:t>MNE</w:t>
      </w:r>
      <w:r>
        <w:rPr>
          <w:spacing w:val="-7"/>
        </w:rPr>
        <w:t xml:space="preserve"> </w:t>
      </w:r>
      <w:r>
        <w:t>group</w:t>
      </w:r>
      <w:r>
        <w:rPr>
          <w:spacing w:val="-6"/>
        </w:rPr>
        <w:t xml:space="preserve"> </w:t>
      </w:r>
      <w:r>
        <w:t>providing</w:t>
      </w:r>
      <w:r>
        <w:rPr>
          <w:spacing w:val="-7"/>
        </w:rPr>
        <w:t xml:space="preserve"> </w:t>
      </w:r>
      <w:r>
        <w:t>exclusively</w:t>
      </w:r>
      <w:r>
        <w:rPr>
          <w:spacing w:val="-9"/>
        </w:rPr>
        <w:t xml:space="preserve"> </w:t>
      </w:r>
      <w:r>
        <w:t>in-scope</w:t>
      </w:r>
      <w:r>
        <w:rPr>
          <w:spacing w:val="-9"/>
        </w:rPr>
        <w:t xml:space="preserve"> </w:t>
      </w:r>
      <w:r>
        <w:t>ADS</w:t>
      </w:r>
      <w:r>
        <w:rPr>
          <w:spacing w:val="-6"/>
        </w:rPr>
        <w:t xml:space="preserve"> </w:t>
      </w:r>
      <w:r>
        <w:t>via</w:t>
      </w:r>
      <w:r>
        <w:rPr>
          <w:spacing w:val="-7"/>
        </w:rPr>
        <w:t xml:space="preserve"> </w:t>
      </w:r>
      <w:r>
        <w:t>an</w:t>
      </w:r>
      <w:r>
        <w:rPr>
          <w:spacing w:val="-6"/>
        </w:rPr>
        <w:t xml:space="preserve"> </w:t>
      </w:r>
      <w:r>
        <w:t>online</w:t>
      </w:r>
      <w:r>
        <w:rPr>
          <w:spacing w:val="-7"/>
        </w:rPr>
        <w:t xml:space="preserve"> </w:t>
      </w:r>
      <w:r>
        <w:t>platform.</w:t>
      </w:r>
      <w:r>
        <w:rPr>
          <w:spacing w:val="-8"/>
        </w:rPr>
        <w:t xml:space="preserve"> </w:t>
      </w:r>
      <w:r>
        <w:t>It</w:t>
      </w:r>
      <w:r>
        <w:rPr>
          <w:spacing w:val="-9"/>
        </w:rPr>
        <w:t xml:space="preserve"> </w:t>
      </w:r>
      <w:r>
        <w:t>is</w:t>
      </w:r>
      <w:r>
        <w:rPr>
          <w:spacing w:val="-4"/>
        </w:rPr>
        <w:t xml:space="preserve"> </w:t>
      </w:r>
      <w:r>
        <w:t>assumed that Group A is treated as one segment for Amount A purposes and that it has the following simplified income</w:t>
      </w:r>
      <w:r>
        <w:rPr>
          <w:spacing w:val="-2"/>
        </w:rPr>
        <w:t xml:space="preserve"> </w:t>
      </w:r>
      <w:r>
        <w:t>statement:</w:t>
      </w:r>
    </w:p>
    <w:p w14:paraId="38F2EEC1" w14:textId="77777777" w:rsidR="00665CAB" w:rsidRDefault="00665CAB" w:rsidP="00665CAB">
      <w:pPr>
        <w:pStyle w:val="BodyText"/>
        <w:rPr>
          <w:sz w:val="8"/>
        </w:rPr>
      </w:pPr>
    </w:p>
    <w:tbl>
      <w:tblPr>
        <w:tblW w:w="0" w:type="auto"/>
        <w:tblInd w:w="2663"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3872"/>
        <w:gridCol w:w="1519"/>
      </w:tblGrid>
      <w:tr w:rsidR="00665CAB" w14:paraId="06DE1AC7" w14:textId="77777777" w:rsidTr="00946DDD">
        <w:trPr>
          <w:trHeight w:val="241"/>
        </w:trPr>
        <w:tc>
          <w:tcPr>
            <w:tcW w:w="3872" w:type="dxa"/>
            <w:tcBorders>
              <w:left w:val="nil"/>
              <w:bottom w:val="single" w:sz="6" w:space="0" w:color="4E81BD"/>
              <w:right w:val="single" w:sz="6" w:space="0" w:color="D2D2D2"/>
            </w:tcBorders>
            <w:shd w:val="clear" w:color="auto" w:fill="EEECE1"/>
          </w:tcPr>
          <w:p w14:paraId="5ABE2D57" w14:textId="77777777" w:rsidR="00665CAB" w:rsidRDefault="00665CAB" w:rsidP="00946DDD">
            <w:pPr>
              <w:pStyle w:val="TableParagraph"/>
              <w:spacing w:before="0"/>
              <w:jc w:val="left"/>
              <w:rPr>
                <w:rFonts w:ascii="Times New Roman"/>
                <w:sz w:val="16"/>
              </w:rPr>
            </w:pPr>
          </w:p>
        </w:tc>
        <w:tc>
          <w:tcPr>
            <w:tcW w:w="1519" w:type="dxa"/>
            <w:tcBorders>
              <w:left w:val="single" w:sz="6" w:space="0" w:color="D2D2D2"/>
              <w:bottom w:val="single" w:sz="4" w:space="0" w:color="000000"/>
              <w:right w:val="nil"/>
            </w:tcBorders>
            <w:shd w:val="clear" w:color="auto" w:fill="EEECE1"/>
          </w:tcPr>
          <w:p w14:paraId="4CDE4A88" w14:textId="77777777" w:rsidR="00665CAB" w:rsidRDefault="00665CAB" w:rsidP="00946DDD">
            <w:pPr>
              <w:pStyle w:val="TableParagraph"/>
              <w:spacing w:before="30" w:line="192" w:lineRule="exact"/>
              <w:ind w:left="281" w:right="262"/>
              <w:rPr>
                <w:sz w:val="18"/>
              </w:rPr>
            </w:pPr>
            <w:r>
              <w:rPr>
                <w:sz w:val="18"/>
              </w:rPr>
              <w:t>in million EUR</w:t>
            </w:r>
          </w:p>
        </w:tc>
      </w:tr>
      <w:tr w:rsidR="00665CAB" w14:paraId="2173AF24" w14:textId="77777777" w:rsidTr="00946DDD">
        <w:trPr>
          <w:trHeight w:val="297"/>
        </w:trPr>
        <w:tc>
          <w:tcPr>
            <w:tcW w:w="3872" w:type="dxa"/>
            <w:tcBorders>
              <w:top w:val="single" w:sz="6" w:space="0" w:color="4E81BD"/>
              <w:left w:val="nil"/>
              <w:bottom w:val="single" w:sz="6" w:space="0" w:color="D2D2D2"/>
              <w:right w:val="single" w:sz="6" w:space="0" w:color="D2D2D2"/>
            </w:tcBorders>
            <w:shd w:val="clear" w:color="auto" w:fill="EEECE1"/>
          </w:tcPr>
          <w:p w14:paraId="11B5EFD4" w14:textId="77777777" w:rsidR="00665CAB" w:rsidRDefault="00665CAB" w:rsidP="00946DDD">
            <w:pPr>
              <w:pStyle w:val="TableParagraph"/>
              <w:ind w:left="1518" w:right="1469"/>
              <w:rPr>
                <w:sz w:val="18"/>
              </w:rPr>
            </w:pPr>
            <w:r>
              <w:rPr>
                <w:sz w:val="18"/>
              </w:rPr>
              <w:t>Revenue (</w:t>
            </w:r>
            <w:r>
              <w:rPr>
                <w:b/>
                <w:sz w:val="18"/>
              </w:rPr>
              <w:t>R</w:t>
            </w:r>
            <w:r>
              <w:rPr>
                <w:sz w:val="18"/>
              </w:rPr>
              <w:t>)</w:t>
            </w:r>
          </w:p>
        </w:tc>
        <w:tc>
          <w:tcPr>
            <w:tcW w:w="1519" w:type="dxa"/>
            <w:tcBorders>
              <w:top w:val="single" w:sz="4" w:space="0" w:color="000000"/>
              <w:left w:val="single" w:sz="6" w:space="0" w:color="D2D2D2"/>
              <w:bottom w:val="single" w:sz="6" w:space="0" w:color="D2D2D2"/>
              <w:right w:val="nil"/>
            </w:tcBorders>
            <w:shd w:val="clear" w:color="auto" w:fill="EEECE1"/>
          </w:tcPr>
          <w:p w14:paraId="0BBE5FF3" w14:textId="77777777" w:rsidR="00665CAB" w:rsidRDefault="00665CAB" w:rsidP="00946DDD">
            <w:pPr>
              <w:pStyle w:val="TableParagraph"/>
              <w:ind w:left="280" w:right="262"/>
              <w:rPr>
                <w:sz w:val="18"/>
              </w:rPr>
            </w:pPr>
            <w:r>
              <w:rPr>
                <w:sz w:val="18"/>
              </w:rPr>
              <w:t>25,000</w:t>
            </w:r>
          </w:p>
        </w:tc>
      </w:tr>
      <w:tr w:rsidR="00665CAB" w14:paraId="57554E60" w14:textId="77777777" w:rsidTr="00946DDD">
        <w:trPr>
          <w:trHeight w:val="311"/>
        </w:trPr>
        <w:tc>
          <w:tcPr>
            <w:tcW w:w="3872" w:type="dxa"/>
            <w:tcBorders>
              <w:top w:val="single" w:sz="6" w:space="0" w:color="D2D2D2"/>
              <w:left w:val="nil"/>
              <w:bottom w:val="single" w:sz="6" w:space="0" w:color="D2D2D2"/>
              <w:right w:val="single" w:sz="6" w:space="0" w:color="D2D2D2"/>
            </w:tcBorders>
            <w:shd w:val="clear" w:color="auto" w:fill="EEECE1"/>
          </w:tcPr>
          <w:p w14:paraId="6E12C4F4" w14:textId="77777777" w:rsidR="00665CAB" w:rsidRDefault="00665CAB" w:rsidP="00946DDD">
            <w:pPr>
              <w:pStyle w:val="TableParagraph"/>
              <w:ind w:right="1266"/>
              <w:jc w:val="right"/>
              <w:rPr>
                <w:sz w:val="18"/>
              </w:rPr>
            </w:pPr>
            <w:r>
              <w:rPr>
                <w:sz w:val="18"/>
              </w:rPr>
              <w:t>Profit before tax (</w:t>
            </w:r>
            <w:r>
              <w:rPr>
                <w:b/>
                <w:sz w:val="18"/>
              </w:rPr>
              <w:t>P</w:t>
            </w:r>
            <w:r>
              <w:rPr>
                <w:sz w:val="18"/>
              </w:rPr>
              <w:t>)</w:t>
            </w:r>
          </w:p>
        </w:tc>
        <w:tc>
          <w:tcPr>
            <w:tcW w:w="1519" w:type="dxa"/>
            <w:tcBorders>
              <w:top w:val="single" w:sz="6" w:space="0" w:color="D2D2D2"/>
              <w:left w:val="single" w:sz="6" w:space="0" w:color="D2D2D2"/>
              <w:bottom w:val="single" w:sz="6" w:space="0" w:color="D2D2D2"/>
              <w:right w:val="nil"/>
            </w:tcBorders>
            <w:shd w:val="clear" w:color="auto" w:fill="EEECE1"/>
          </w:tcPr>
          <w:p w14:paraId="611AAC6A" w14:textId="77777777" w:rsidR="00665CAB" w:rsidRDefault="00665CAB" w:rsidP="00946DDD">
            <w:pPr>
              <w:pStyle w:val="TableParagraph"/>
              <w:ind w:left="279" w:right="262"/>
              <w:rPr>
                <w:sz w:val="18"/>
              </w:rPr>
            </w:pPr>
            <w:r>
              <w:rPr>
                <w:sz w:val="18"/>
              </w:rPr>
              <w:t>6,500</w:t>
            </w:r>
          </w:p>
        </w:tc>
      </w:tr>
      <w:tr w:rsidR="00665CAB" w14:paraId="05DBF908" w14:textId="77777777" w:rsidTr="00946DDD">
        <w:trPr>
          <w:trHeight w:val="299"/>
        </w:trPr>
        <w:tc>
          <w:tcPr>
            <w:tcW w:w="3872" w:type="dxa"/>
            <w:tcBorders>
              <w:top w:val="single" w:sz="6" w:space="0" w:color="D2D2D2"/>
              <w:left w:val="nil"/>
              <w:right w:val="single" w:sz="6" w:space="0" w:color="D2D2D2"/>
            </w:tcBorders>
            <w:shd w:val="clear" w:color="auto" w:fill="EEECE1"/>
          </w:tcPr>
          <w:p w14:paraId="7EAC99FB" w14:textId="77777777" w:rsidR="00665CAB" w:rsidRDefault="00665CAB" w:rsidP="00946DDD">
            <w:pPr>
              <w:pStyle w:val="TableParagraph"/>
              <w:ind w:right="1323"/>
              <w:jc w:val="right"/>
              <w:rPr>
                <w:sz w:val="18"/>
              </w:rPr>
            </w:pPr>
            <w:r>
              <w:rPr>
                <w:sz w:val="18"/>
              </w:rPr>
              <w:t>PBT margin (</w:t>
            </w:r>
            <w:r>
              <w:rPr>
                <w:b/>
                <w:sz w:val="18"/>
              </w:rPr>
              <w:t>P/R</w:t>
            </w:r>
            <w:r>
              <w:rPr>
                <w:sz w:val="18"/>
              </w:rPr>
              <w:t>)</w:t>
            </w:r>
          </w:p>
        </w:tc>
        <w:tc>
          <w:tcPr>
            <w:tcW w:w="1519" w:type="dxa"/>
            <w:tcBorders>
              <w:top w:val="single" w:sz="6" w:space="0" w:color="D2D2D2"/>
              <w:left w:val="single" w:sz="6" w:space="0" w:color="D2D2D2"/>
              <w:right w:val="nil"/>
            </w:tcBorders>
            <w:shd w:val="clear" w:color="auto" w:fill="EEECE1"/>
          </w:tcPr>
          <w:p w14:paraId="3E9C1B9C" w14:textId="77777777" w:rsidR="00665CAB" w:rsidRDefault="00665CAB" w:rsidP="00946DDD">
            <w:pPr>
              <w:pStyle w:val="TableParagraph"/>
              <w:ind w:left="281" w:right="261"/>
              <w:rPr>
                <w:sz w:val="18"/>
              </w:rPr>
            </w:pPr>
            <w:r>
              <w:rPr>
                <w:sz w:val="18"/>
              </w:rPr>
              <w:t>26%</w:t>
            </w:r>
          </w:p>
        </w:tc>
      </w:tr>
    </w:tbl>
    <w:p w14:paraId="62ED54B6" w14:textId="536B284B" w:rsidR="00665CAB" w:rsidRDefault="00665CAB" w:rsidP="00665CAB">
      <w:pPr>
        <w:pStyle w:val="BodyText"/>
        <w:spacing w:before="148"/>
        <w:ind w:left="860"/>
      </w:pPr>
      <w:r>
        <w:rPr>
          <w:noProof/>
        </w:rPr>
        <mc:AlternateContent>
          <mc:Choice Requires="wps">
            <w:drawing>
              <wp:anchor distT="0" distB="0" distL="114300" distR="114300" simplePos="0" relativeHeight="251706368" behindDoc="1" locked="0" layoutInCell="1" allowOverlap="1" wp14:anchorId="58EFDF37" wp14:editId="556D0BD1">
                <wp:simplePos x="0" y="0"/>
                <wp:positionH relativeFrom="page">
                  <wp:posOffset>3085465</wp:posOffset>
                </wp:positionH>
                <wp:positionV relativeFrom="paragraph">
                  <wp:posOffset>495300</wp:posOffset>
                </wp:positionV>
                <wp:extent cx="2402205" cy="3175"/>
                <wp:effectExtent l="0" t="0" r="0" b="0"/>
                <wp:wrapNone/>
                <wp:docPr id="93" name="Freeform: 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2205" cy="3175"/>
                        </a:xfrm>
                        <a:custGeom>
                          <a:avLst/>
                          <a:gdLst>
                            <a:gd name="T0" fmla="+- 0 6433 4859"/>
                            <a:gd name="T1" fmla="*/ T0 w 3783"/>
                            <a:gd name="T2" fmla="+- 0 780 780"/>
                            <a:gd name="T3" fmla="*/ 780 h 5"/>
                            <a:gd name="T4" fmla="+- 0 4859 4859"/>
                            <a:gd name="T5" fmla="*/ T4 w 3783"/>
                            <a:gd name="T6" fmla="+- 0 780 780"/>
                            <a:gd name="T7" fmla="*/ 780 h 5"/>
                            <a:gd name="T8" fmla="+- 0 4859 4859"/>
                            <a:gd name="T9" fmla="*/ T8 w 3783"/>
                            <a:gd name="T10" fmla="+- 0 784 780"/>
                            <a:gd name="T11" fmla="*/ 784 h 5"/>
                            <a:gd name="T12" fmla="+- 0 6433 4859"/>
                            <a:gd name="T13" fmla="*/ T12 w 3783"/>
                            <a:gd name="T14" fmla="+- 0 784 780"/>
                            <a:gd name="T15" fmla="*/ 784 h 5"/>
                            <a:gd name="T16" fmla="+- 0 6433 4859"/>
                            <a:gd name="T17" fmla="*/ T16 w 3783"/>
                            <a:gd name="T18" fmla="+- 0 780 780"/>
                            <a:gd name="T19" fmla="*/ 780 h 5"/>
                            <a:gd name="T20" fmla="+- 0 8641 4859"/>
                            <a:gd name="T21" fmla="*/ T20 w 3783"/>
                            <a:gd name="T22" fmla="+- 0 780 780"/>
                            <a:gd name="T23" fmla="*/ 780 h 5"/>
                            <a:gd name="T24" fmla="+- 0 6448 4859"/>
                            <a:gd name="T25" fmla="*/ T24 w 3783"/>
                            <a:gd name="T26" fmla="+- 0 780 780"/>
                            <a:gd name="T27" fmla="*/ 780 h 5"/>
                            <a:gd name="T28" fmla="+- 0 6448 4859"/>
                            <a:gd name="T29" fmla="*/ T28 w 3783"/>
                            <a:gd name="T30" fmla="+- 0 784 780"/>
                            <a:gd name="T31" fmla="*/ 784 h 5"/>
                            <a:gd name="T32" fmla="+- 0 8641 4859"/>
                            <a:gd name="T33" fmla="*/ T32 w 3783"/>
                            <a:gd name="T34" fmla="+- 0 784 780"/>
                            <a:gd name="T35" fmla="*/ 784 h 5"/>
                            <a:gd name="T36" fmla="+- 0 8641 4859"/>
                            <a:gd name="T37" fmla="*/ T36 w 3783"/>
                            <a:gd name="T38" fmla="+- 0 780 780"/>
                            <a:gd name="T39" fmla="*/ 78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83" h="5">
                              <a:moveTo>
                                <a:pt x="1574" y="0"/>
                              </a:moveTo>
                              <a:lnTo>
                                <a:pt x="0" y="0"/>
                              </a:lnTo>
                              <a:lnTo>
                                <a:pt x="0" y="4"/>
                              </a:lnTo>
                              <a:lnTo>
                                <a:pt x="1574" y="4"/>
                              </a:lnTo>
                              <a:lnTo>
                                <a:pt x="1574" y="0"/>
                              </a:lnTo>
                              <a:close/>
                              <a:moveTo>
                                <a:pt x="3782" y="0"/>
                              </a:moveTo>
                              <a:lnTo>
                                <a:pt x="1589" y="0"/>
                              </a:lnTo>
                              <a:lnTo>
                                <a:pt x="1589" y="4"/>
                              </a:lnTo>
                              <a:lnTo>
                                <a:pt x="3782" y="4"/>
                              </a:lnTo>
                              <a:lnTo>
                                <a:pt x="3782" y="0"/>
                              </a:lnTo>
                              <a:close/>
                            </a:path>
                          </a:pathLst>
                        </a:custGeom>
                        <a:solidFill>
                          <a:srgbClr val="EEEC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2F5DC" id="Freeform: Shape 93" o:spid="_x0000_s1026" style="position:absolute;margin-left:242.95pt;margin-top:39pt;width:189.15pt;height:.25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" path="m1574,l,,,4r1574,l1574,xm3782,l1589,r,4l3782,4r,-4xe" fillcolor="#eeece1" stroked="f">
                <v:path arrowok="t" o:connecttype="custom" o:connectlocs="999490,495300;0,495300;0,497840;999490,497840;999490,495300;2401570,495300;1009015,495300;1009015,497840;2401570,497840;2401570,495300" o:connectangles="0,0,0,0,0,0,0,0,0,0"/>
                <w10:wrap anchorx="page"/>
              </v:shape>
            </w:pict>
          </mc:Fallback>
        </mc:AlternateContent>
      </w:r>
      <w:r>
        <w:t>It is assumed further that the revenues are sourced exclusively from three market jurisdictions.</w:t>
      </w:r>
    </w:p>
    <w:p w14:paraId="45D7BBC9" w14:textId="77777777" w:rsidR="00665CAB" w:rsidRDefault="00665CAB" w:rsidP="00665CAB">
      <w:pPr>
        <w:pStyle w:val="BodyText"/>
        <w:spacing w:before="6"/>
        <w:rPr>
          <w:sz w:val="10"/>
        </w:rPr>
      </w:pPr>
    </w:p>
    <w:tbl>
      <w:tblPr>
        <w:tblW w:w="0" w:type="auto"/>
        <w:tblInd w:w="2663"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601"/>
        <w:gridCol w:w="1589"/>
        <w:gridCol w:w="2201"/>
      </w:tblGrid>
      <w:tr w:rsidR="00665CAB" w14:paraId="15445272" w14:textId="77777777" w:rsidTr="00946DDD">
        <w:trPr>
          <w:trHeight w:val="239"/>
        </w:trPr>
        <w:tc>
          <w:tcPr>
            <w:tcW w:w="1601" w:type="dxa"/>
            <w:tcBorders>
              <w:left w:val="nil"/>
              <w:bottom w:val="single" w:sz="6" w:space="0" w:color="4E81BD"/>
              <w:right w:val="single" w:sz="6" w:space="0" w:color="D2D2D2"/>
            </w:tcBorders>
            <w:shd w:val="clear" w:color="auto" w:fill="EEECE1"/>
          </w:tcPr>
          <w:p w14:paraId="004BD68E" w14:textId="77777777" w:rsidR="00665CAB" w:rsidRDefault="00665CAB" w:rsidP="00946DDD">
            <w:pPr>
              <w:pStyle w:val="TableParagraph"/>
              <w:spacing w:before="30" w:line="189" w:lineRule="exact"/>
              <w:ind w:left="337" w:right="289"/>
              <w:rPr>
                <w:sz w:val="18"/>
              </w:rPr>
            </w:pPr>
            <w:r>
              <w:rPr>
                <w:sz w:val="18"/>
              </w:rPr>
              <w:t>in million EUR</w:t>
            </w:r>
          </w:p>
        </w:tc>
        <w:tc>
          <w:tcPr>
            <w:tcW w:w="1589" w:type="dxa"/>
            <w:tcBorders>
              <w:left w:val="single" w:sz="6" w:space="0" w:color="D2D2D2"/>
              <w:bottom w:val="single" w:sz="4" w:space="0" w:color="000000"/>
              <w:right w:val="single" w:sz="6" w:space="0" w:color="D2D2D2"/>
            </w:tcBorders>
            <w:shd w:val="clear" w:color="auto" w:fill="EEECE1"/>
          </w:tcPr>
          <w:p w14:paraId="7872B277" w14:textId="77777777" w:rsidR="00665CAB" w:rsidRDefault="00665CAB" w:rsidP="00946DDD">
            <w:pPr>
              <w:pStyle w:val="TableParagraph"/>
              <w:spacing w:before="30" w:line="189" w:lineRule="exact"/>
              <w:ind w:left="199" w:right="169"/>
              <w:rPr>
                <w:sz w:val="18"/>
              </w:rPr>
            </w:pPr>
            <w:r>
              <w:rPr>
                <w:sz w:val="18"/>
              </w:rPr>
              <w:t>Local revenue (</w:t>
            </w:r>
            <w:r>
              <w:rPr>
                <w:b/>
                <w:sz w:val="18"/>
              </w:rPr>
              <w:t>S</w:t>
            </w:r>
            <w:r>
              <w:rPr>
                <w:sz w:val="18"/>
              </w:rPr>
              <w:t>)</w:t>
            </w:r>
          </w:p>
        </w:tc>
        <w:tc>
          <w:tcPr>
            <w:tcW w:w="2201" w:type="dxa"/>
            <w:tcBorders>
              <w:left w:val="single" w:sz="6" w:space="0" w:color="D2D2D2"/>
              <w:bottom w:val="single" w:sz="4" w:space="0" w:color="000000"/>
              <w:right w:val="nil"/>
            </w:tcBorders>
            <w:shd w:val="clear" w:color="auto" w:fill="EEECE1"/>
          </w:tcPr>
          <w:p w14:paraId="633577DD" w14:textId="77777777" w:rsidR="00665CAB" w:rsidRDefault="00665CAB" w:rsidP="00946DDD">
            <w:pPr>
              <w:pStyle w:val="TableParagraph"/>
              <w:spacing w:before="0"/>
              <w:jc w:val="left"/>
              <w:rPr>
                <w:rFonts w:ascii="Times New Roman"/>
                <w:sz w:val="16"/>
              </w:rPr>
            </w:pPr>
          </w:p>
        </w:tc>
      </w:tr>
      <w:tr w:rsidR="00665CAB" w14:paraId="343673EF" w14:textId="77777777" w:rsidTr="00946DDD">
        <w:trPr>
          <w:trHeight w:val="241"/>
        </w:trPr>
        <w:tc>
          <w:tcPr>
            <w:tcW w:w="1601" w:type="dxa"/>
            <w:tcBorders>
              <w:top w:val="single" w:sz="6" w:space="0" w:color="4E81BD"/>
              <w:left w:val="nil"/>
              <w:bottom w:val="single" w:sz="6" w:space="0" w:color="D2D2D2"/>
              <w:right w:val="single" w:sz="6" w:space="0" w:color="D2D2D2"/>
            </w:tcBorders>
            <w:shd w:val="clear" w:color="auto" w:fill="EEECE1"/>
          </w:tcPr>
          <w:p w14:paraId="791BAE3C" w14:textId="77777777" w:rsidR="00665CAB" w:rsidRDefault="00665CAB" w:rsidP="00946DDD">
            <w:pPr>
              <w:pStyle w:val="TableParagraph"/>
              <w:spacing w:before="30" w:line="192" w:lineRule="exact"/>
              <w:ind w:left="337" w:right="289"/>
              <w:rPr>
                <w:sz w:val="18"/>
              </w:rPr>
            </w:pPr>
            <w:r>
              <w:rPr>
                <w:sz w:val="18"/>
              </w:rPr>
              <w:t>Market 1</w:t>
            </w:r>
          </w:p>
        </w:tc>
        <w:tc>
          <w:tcPr>
            <w:tcW w:w="1589" w:type="dxa"/>
            <w:tcBorders>
              <w:top w:val="single" w:sz="4" w:space="0" w:color="000000"/>
              <w:left w:val="single" w:sz="6" w:space="0" w:color="D2D2D2"/>
              <w:bottom w:val="single" w:sz="6" w:space="0" w:color="D2D2D2"/>
              <w:right w:val="single" w:sz="6" w:space="0" w:color="D2D2D2"/>
            </w:tcBorders>
            <w:shd w:val="clear" w:color="auto" w:fill="EEECE1"/>
          </w:tcPr>
          <w:p w14:paraId="35F8374C" w14:textId="77777777" w:rsidR="00665CAB" w:rsidRDefault="00665CAB" w:rsidP="00946DDD">
            <w:pPr>
              <w:pStyle w:val="TableParagraph"/>
              <w:spacing w:before="30" w:line="192" w:lineRule="exact"/>
              <w:ind w:left="199" w:right="167"/>
              <w:rPr>
                <w:sz w:val="18"/>
              </w:rPr>
            </w:pPr>
            <w:r>
              <w:rPr>
                <w:sz w:val="18"/>
              </w:rPr>
              <w:t>2,000</w:t>
            </w:r>
          </w:p>
        </w:tc>
        <w:tc>
          <w:tcPr>
            <w:tcW w:w="2201" w:type="dxa"/>
            <w:tcBorders>
              <w:top w:val="single" w:sz="4" w:space="0" w:color="000000"/>
              <w:left w:val="single" w:sz="6" w:space="0" w:color="D2D2D2"/>
              <w:bottom w:val="single" w:sz="6" w:space="0" w:color="D2D2D2"/>
              <w:right w:val="nil"/>
            </w:tcBorders>
            <w:shd w:val="clear" w:color="auto" w:fill="EEECE1"/>
          </w:tcPr>
          <w:p w14:paraId="0E6E300F" w14:textId="77777777" w:rsidR="00665CAB" w:rsidRDefault="00665CAB" w:rsidP="00946DDD">
            <w:pPr>
              <w:pStyle w:val="TableParagraph"/>
              <w:spacing w:before="30" w:line="192" w:lineRule="exact"/>
              <w:ind w:left="602"/>
              <w:jc w:val="left"/>
              <w:rPr>
                <w:sz w:val="18"/>
              </w:rPr>
            </w:pPr>
            <w:r>
              <w:rPr>
                <w:sz w:val="18"/>
              </w:rPr>
              <w:t>local subsidiary</w:t>
            </w:r>
          </w:p>
        </w:tc>
      </w:tr>
      <w:tr w:rsidR="00665CAB" w14:paraId="0F4765F4" w14:textId="77777777" w:rsidTr="00946DDD">
        <w:trPr>
          <w:trHeight w:val="239"/>
        </w:trPr>
        <w:tc>
          <w:tcPr>
            <w:tcW w:w="1601" w:type="dxa"/>
            <w:tcBorders>
              <w:top w:val="single" w:sz="6" w:space="0" w:color="D2D2D2"/>
              <w:left w:val="nil"/>
              <w:bottom w:val="single" w:sz="6" w:space="0" w:color="D2D2D2"/>
              <w:right w:val="single" w:sz="6" w:space="0" w:color="D2D2D2"/>
            </w:tcBorders>
            <w:shd w:val="clear" w:color="auto" w:fill="EEECE1"/>
          </w:tcPr>
          <w:p w14:paraId="280A726A" w14:textId="77777777" w:rsidR="00665CAB" w:rsidRDefault="00665CAB" w:rsidP="00946DDD">
            <w:pPr>
              <w:pStyle w:val="TableParagraph"/>
              <w:spacing w:line="192" w:lineRule="exact"/>
              <w:ind w:left="337" w:right="289"/>
              <w:rPr>
                <w:sz w:val="18"/>
              </w:rPr>
            </w:pPr>
            <w:r>
              <w:rPr>
                <w:sz w:val="18"/>
              </w:rPr>
              <w:t>Market 2</w:t>
            </w:r>
          </w:p>
        </w:tc>
        <w:tc>
          <w:tcPr>
            <w:tcW w:w="1589" w:type="dxa"/>
            <w:tcBorders>
              <w:top w:val="single" w:sz="6" w:space="0" w:color="D2D2D2"/>
              <w:left w:val="single" w:sz="6" w:space="0" w:color="D2D2D2"/>
              <w:bottom w:val="single" w:sz="6" w:space="0" w:color="D2D2D2"/>
              <w:right w:val="single" w:sz="6" w:space="0" w:color="D2D2D2"/>
            </w:tcBorders>
            <w:shd w:val="clear" w:color="auto" w:fill="EEECE1"/>
          </w:tcPr>
          <w:p w14:paraId="33D41723" w14:textId="77777777" w:rsidR="00665CAB" w:rsidRDefault="00665CAB" w:rsidP="00946DDD">
            <w:pPr>
              <w:pStyle w:val="TableParagraph"/>
              <w:spacing w:line="192" w:lineRule="exact"/>
              <w:ind w:left="199" w:right="167"/>
              <w:rPr>
                <w:sz w:val="18"/>
              </w:rPr>
            </w:pPr>
            <w:r>
              <w:rPr>
                <w:sz w:val="18"/>
              </w:rPr>
              <w:t>18,000</w:t>
            </w:r>
          </w:p>
        </w:tc>
        <w:tc>
          <w:tcPr>
            <w:tcW w:w="2201" w:type="dxa"/>
            <w:tcBorders>
              <w:top w:val="single" w:sz="6" w:space="0" w:color="D2D2D2"/>
              <w:left w:val="single" w:sz="6" w:space="0" w:color="D2D2D2"/>
              <w:bottom w:val="single" w:sz="6" w:space="0" w:color="D2D2D2"/>
              <w:right w:val="nil"/>
            </w:tcBorders>
            <w:shd w:val="clear" w:color="auto" w:fill="EEECE1"/>
          </w:tcPr>
          <w:p w14:paraId="6A887041" w14:textId="77777777" w:rsidR="00665CAB" w:rsidRDefault="00665CAB" w:rsidP="00946DDD">
            <w:pPr>
              <w:pStyle w:val="TableParagraph"/>
              <w:spacing w:line="192" w:lineRule="exact"/>
              <w:ind w:left="631"/>
              <w:jc w:val="left"/>
              <w:rPr>
                <w:sz w:val="18"/>
              </w:rPr>
            </w:pPr>
            <w:r>
              <w:rPr>
                <w:sz w:val="18"/>
              </w:rPr>
              <w:t>remote activity</w:t>
            </w:r>
          </w:p>
        </w:tc>
      </w:tr>
      <w:tr w:rsidR="00665CAB" w14:paraId="597BB795" w14:textId="77777777" w:rsidTr="00946DDD">
        <w:trPr>
          <w:trHeight w:val="241"/>
        </w:trPr>
        <w:tc>
          <w:tcPr>
            <w:tcW w:w="1601" w:type="dxa"/>
            <w:tcBorders>
              <w:top w:val="single" w:sz="6" w:space="0" w:color="D2D2D2"/>
              <w:left w:val="nil"/>
              <w:bottom w:val="single" w:sz="6" w:space="0" w:color="D2D2D2"/>
              <w:right w:val="single" w:sz="6" w:space="0" w:color="D2D2D2"/>
            </w:tcBorders>
            <w:shd w:val="clear" w:color="auto" w:fill="EEECE1"/>
          </w:tcPr>
          <w:p w14:paraId="411EEA2D" w14:textId="77777777" w:rsidR="00665CAB" w:rsidRDefault="00665CAB" w:rsidP="00946DDD">
            <w:pPr>
              <w:pStyle w:val="TableParagraph"/>
              <w:spacing w:before="30" w:line="192" w:lineRule="exact"/>
              <w:ind w:left="337" w:right="289"/>
              <w:rPr>
                <w:sz w:val="18"/>
              </w:rPr>
            </w:pPr>
            <w:r>
              <w:rPr>
                <w:sz w:val="18"/>
              </w:rPr>
              <w:t>Market 3</w:t>
            </w:r>
          </w:p>
        </w:tc>
        <w:tc>
          <w:tcPr>
            <w:tcW w:w="1589" w:type="dxa"/>
            <w:tcBorders>
              <w:top w:val="single" w:sz="6" w:space="0" w:color="D2D2D2"/>
              <w:left w:val="single" w:sz="6" w:space="0" w:color="D2D2D2"/>
              <w:bottom w:val="single" w:sz="6" w:space="0" w:color="D2D2D2"/>
              <w:right w:val="single" w:sz="6" w:space="0" w:color="D2D2D2"/>
            </w:tcBorders>
            <w:shd w:val="clear" w:color="auto" w:fill="EEECE1"/>
          </w:tcPr>
          <w:p w14:paraId="5A0AA473" w14:textId="77777777" w:rsidR="00665CAB" w:rsidRDefault="00665CAB" w:rsidP="00946DDD">
            <w:pPr>
              <w:pStyle w:val="TableParagraph"/>
              <w:spacing w:before="30" w:line="192" w:lineRule="exact"/>
              <w:ind w:left="199" w:right="167"/>
              <w:rPr>
                <w:sz w:val="18"/>
              </w:rPr>
            </w:pPr>
            <w:r>
              <w:rPr>
                <w:sz w:val="18"/>
              </w:rPr>
              <w:t>5,000</w:t>
            </w:r>
          </w:p>
        </w:tc>
        <w:tc>
          <w:tcPr>
            <w:tcW w:w="2201" w:type="dxa"/>
            <w:tcBorders>
              <w:top w:val="single" w:sz="6" w:space="0" w:color="D2D2D2"/>
              <w:left w:val="single" w:sz="6" w:space="0" w:color="D2D2D2"/>
              <w:bottom w:val="single" w:sz="6" w:space="0" w:color="D2D2D2"/>
              <w:right w:val="nil"/>
            </w:tcBorders>
            <w:shd w:val="clear" w:color="auto" w:fill="EEECE1"/>
          </w:tcPr>
          <w:p w14:paraId="6553C364" w14:textId="77777777" w:rsidR="00665CAB" w:rsidRDefault="00665CAB" w:rsidP="00946DDD">
            <w:pPr>
              <w:pStyle w:val="TableParagraph"/>
              <w:spacing w:before="30" w:line="192" w:lineRule="exact"/>
              <w:ind w:left="631"/>
              <w:jc w:val="left"/>
              <w:rPr>
                <w:sz w:val="18"/>
              </w:rPr>
            </w:pPr>
            <w:r>
              <w:rPr>
                <w:sz w:val="18"/>
              </w:rPr>
              <w:t>remote activity</w:t>
            </w:r>
          </w:p>
        </w:tc>
      </w:tr>
      <w:tr w:rsidR="00665CAB" w14:paraId="4D2DEC18" w14:textId="77777777" w:rsidTr="00946DDD">
        <w:trPr>
          <w:trHeight w:val="349"/>
        </w:trPr>
        <w:tc>
          <w:tcPr>
            <w:tcW w:w="1601" w:type="dxa"/>
            <w:tcBorders>
              <w:top w:val="single" w:sz="6" w:space="0" w:color="D2D2D2"/>
              <w:left w:val="nil"/>
              <w:right w:val="single" w:sz="6" w:space="0" w:color="D2D2D2"/>
            </w:tcBorders>
            <w:shd w:val="clear" w:color="auto" w:fill="EEECE1"/>
          </w:tcPr>
          <w:p w14:paraId="7A3EAA50" w14:textId="77777777" w:rsidR="00665CAB" w:rsidRDefault="00665CAB" w:rsidP="00946DDD">
            <w:pPr>
              <w:pStyle w:val="TableParagraph"/>
              <w:spacing w:before="138" w:line="191" w:lineRule="exact"/>
              <w:ind w:left="337" w:right="285"/>
              <w:rPr>
                <w:b/>
                <w:sz w:val="18"/>
              </w:rPr>
            </w:pPr>
            <w:r>
              <w:rPr>
                <w:b/>
                <w:sz w:val="18"/>
              </w:rPr>
              <w:t>Total</w:t>
            </w:r>
          </w:p>
        </w:tc>
        <w:tc>
          <w:tcPr>
            <w:tcW w:w="1589" w:type="dxa"/>
            <w:tcBorders>
              <w:top w:val="single" w:sz="6" w:space="0" w:color="D2D2D2"/>
              <w:left w:val="single" w:sz="6" w:space="0" w:color="D2D2D2"/>
              <w:right w:val="single" w:sz="6" w:space="0" w:color="D2D2D2"/>
            </w:tcBorders>
            <w:shd w:val="clear" w:color="auto" w:fill="EEECE1"/>
          </w:tcPr>
          <w:p w14:paraId="5118C170" w14:textId="77777777" w:rsidR="00665CAB" w:rsidRDefault="00665CAB" w:rsidP="00946DDD">
            <w:pPr>
              <w:pStyle w:val="TableParagraph"/>
              <w:spacing w:before="138" w:line="191" w:lineRule="exact"/>
              <w:ind w:left="199" w:right="167"/>
              <w:rPr>
                <w:b/>
                <w:sz w:val="18"/>
              </w:rPr>
            </w:pPr>
            <w:r>
              <w:rPr>
                <w:b/>
                <w:sz w:val="18"/>
              </w:rPr>
              <w:t>25,000</w:t>
            </w:r>
          </w:p>
        </w:tc>
        <w:tc>
          <w:tcPr>
            <w:tcW w:w="2201" w:type="dxa"/>
            <w:tcBorders>
              <w:top w:val="single" w:sz="6" w:space="0" w:color="D2D2D2"/>
              <w:left w:val="single" w:sz="6" w:space="0" w:color="D2D2D2"/>
              <w:right w:val="nil"/>
            </w:tcBorders>
            <w:shd w:val="clear" w:color="auto" w:fill="EEECE1"/>
          </w:tcPr>
          <w:p w14:paraId="3DC1C1A0" w14:textId="77777777" w:rsidR="00665CAB" w:rsidRDefault="00665CAB" w:rsidP="00946DDD">
            <w:pPr>
              <w:pStyle w:val="TableParagraph"/>
              <w:spacing w:before="0"/>
              <w:jc w:val="left"/>
              <w:rPr>
                <w:rFonts w:ascii="Times New Roman"/>
                <w:sz w:val="18"/>
              </w:rPr>
            </w:pPr>
          </w:p>
        </w:tc>
      </w:tr>
    </w:tbl>
    <w:p w14:paraId="75C72DCE" w14:textId="77777777" w:rsidR="00665CAB" w:rsidRDefault="00665CAB" w:rsidP="00665CAB">
      <w:pPr>
        <w:pStyle w:val="BodyText"/>
        <w:spacing w:before="148" w:line="271" w:lineRule="auto"/>
        <w:ind w:left="860" w:right="620"/>
        <w:jc w:val="both"/>
      </w:pPr>
      <w:r>
        <w:t>Due to the strategic location and attractiveness of Market 1, Group A established a local subsidiary in that</w:t>
      </w:r>
      <w:r>
        <w:rPr>
          <w:spacing w:val="-15"/>
        </w:rPr>
        <w:t xml:space="preserve"> </w:t>
      </w:r>
      <w:r>
        <w:t>jurisdiction</w:t>
      </w:r>
      <w:r>
        <w:rPr>
          <w:spacing w:val="-15"/>
        </w:rPr>
        <w:t xml:space="preserve"> </w:t>
      </w:r>
      <w:r>
        <w:t>performing</w:t>
      </w:r>
      <w:r>
        <w:rPr>
          <w:spacing w:val="-13"/>
        </w:rPr>
        <w:t xml:space="preserve"> </w:t>
      </w:r>
      <w:r>
        <w:t>baseline</w:t>
      </w:r>
      <w:r>
        <w:rPr>
          <w:spacing w:val="-13"/>
        </w:rPr>
        <w:t xml:space="preserve"> </w:t>
      </w:r>
      <w:r>
        <w:t>marketing</w:t>
      </w:r>
      <w:r>
        <w:rPr>
          <w:spacing w:val="-15"/>
        </w:rPr>
        <w:t xml:space="preserve"> </w:t>
      </w:r>
      <w:r>
        <w:t>and</w:t>
      </w:r>
      <w:r>
        <w:rPr>
          <w:spacing w:val="-15"/>
        </w:rPr>
        <w:t xml:space="preserve"> </w:t>
      </w:r>
      <w:r>
        <w:t>distribution</w:t>
      </w:r>
      <w:r>
        <w:rPr>
          <w:spacing w:val="-13"/>
        </w:rPr>
        <w:t xml:space="preserve"> </w:t>
      </w:r>
      <w:r>
        <w:t>activities</w:t>
      </w:r>
      <w:r>
        <w:rPr>
          <w:spacing w:val="-14"/>
        </w:rPr>
        <w:t xml:space="preserve"> </w:t>
      </w:r>
      <w:r>
        <w:t>for</w:t>
      </w:r>
      <w:r>
        <w:rPr>
          <w:spacing w:val="-14"/>
        </w:rPr>
        <w:t xml:space="preserve"> </w:t>
      </w:r>
      <w:r>
        <w:t>the</w:t>
      </w:r>
      <w:r>
        <w:rPr>
          <w:spacing w:val="-6"/>
        </w:rPr>
        <w:t xml:space="preserve"> </w:t>
      </w:r>
      <w:r>
        <w:t>whole</w:t>
      </w:r>
      <w:r>
        <w:rPr>
          <w:spacing w:val="-13"/>
        </w:rPr>
        <w:t xml:space="preserve"> </w:t>
      </w:r>
      <w:r>
        <w:t>world.</w:t>
      </w:r>
      <w:r>
        <w:rPr>
          <w:spacing w:val="-15"/>
        </w:rPr>
        <w:t xml:space="preserve"> </w:t>
      </w:r>
      <w:r>
        <w:t>In</w:t>
      </w:r>
      <w:r>
        <w:rPr>
          <w:spacing w:val="-13"/>
        </w:rPr>
        <w:t xml:space="preserve"> </w:t>
      </w:r>
      <w:r>
        <w:t>contrast, Group A has no taxable/physical presence in Market 2 and Market 3, where services are supplied remotely by the subsidiary located in Market 1. For Amount A purposes, however, it is assumed that a new nexus will be created in Markets 2 and 3 (i.e. nexus revenue threshold</w:t>
      </w:r>
      <w:r>
        <w:rPr>
          <w:spacing w:val="-19"/>
        </w:rPr>
        <w:t xml:space="preserve"> </w:t>
      </w:r>
      <w:r>
        <w:t>exceeded).</w:t>
      </w:r>
    </w:p>
    <w:p w14:paraId="753536E9" w14:textId="77777777" w:rsidR="00665CAB" w:rsidRDefault="00665CAB" w:rsidP="00665CAB">
      <w:pPr>
        <w:pStyle w:val="Heading5"/>
        <w:spacing w:before="152"/>
      </w:pPr>
      <w:r>
        <w:t>Applying Amount A formula</w:t>
      </w:r>
    </w:p>
    <w:p w14:paraId="15888B3F" w14:textId="77777777" w:rsidR="00665CAB" w:rsidRDefault="00665CAB" w:rsidP="00665CAB">
      <w:pPr>
        <w:pStyle w:val="BodyText"/>
        <w:spacing w:before="188"/>
        <w:ind w:left="860"/>
      </w:pPr>
      <w:r>
        <w:rPr>
          <w:u w:val="single"/>
        </w:rPr>
        <w:t>Step 1: Profitability Threshold</w:t>
      </w:r>
    </w:p>
    <w:p w14:paraId="3252BA71" w14:textId="77777777" w:rsidR="00665CAB" w:rsidRDefault="00665CAB" w:rsidP="00665CAB">
      <w:pPr>
        <w:pStyle w:val="BodyText"/>
        <w:spacing w:before="149"/>
        <w:ind w:left="860"/>
      </w:pPr>
      <w:r>
        <w:t>Determine Group A’s residual profit (W) by subtracting 10% from the PBT margin (P/R).</w:t>
      </w:r>
    </w:p>
    <w:p w14:paraId="2AC750A0" w14:textId="77777777" w:rsidR="00665CAB" w:rsidRDefault="00665CAB" w:rsidP="00665CAB">
      <w:pPr>
        <w:pStyle w:val="BodyText"/>
        <w:spacing w:before="150"/>
        <w:ind w:left="860"/>
      </w:pPr>
      <w:r>
        <w:t>W = P – (R*10%)</w:t>
      </w:r>
    </w:p>
    <w:p w14:paraId="3B6CE038" w14:textId="77777777" w:rsidR="00665CAB" w:rsidRDefault="00665CAB" w:rsidP="00665CAB">
      <w:pPr>
        <w:sectPr w:rsidR="00665CAB">
          <w:type w:val="continuous"/>
          <w:pgSz w:w="11910" w:h="16840"/>
          <w:pgMar w:top="1240" w:right="820" w:bottom="280" w:left="580" w:header="720" w:footer="720" w:gutter="0"/>
          <w:cols w:space="720"/>
        </w:sectPr>
      </w:pPr>
    </w:p>
    <w:p w14:paraId="5AE292DE" w14:textId="77777777" w:rsidR="00665CAB" w:rsidRDefault="00665CAB" w:rsidP="00665CAB">
      <w:pPr>
        <w:pStyle w:val="BodyText"/>
      </w:pPr>
    </w:p>
    <w:p w14:paraId="41293646" w14:textId="77777777" w:rsidR="00665CAB" w:rsidRDefault="00665CAB" w:rsidP="00665CAB">
      <w:pPr>
        <w:pStyle w:val="BodyText"/>
      </w:pPr>
    </w:p>
    <w:p w14:paraId="6513FD49" w14:textId="77777777" w:rsidR="00665CAB" w:rsidRDefault="00665CAB" w:rsidP="00665CAB">
      <w:pPr>
        <w:pStyle w:val="BodyText"/>
      </w:pPr>
    </w:p>
    <w:p w14:paraId="4AE8BBE6" w14:textId="77777777" w:rsidR="00665CAB" w:rsidRDefault="00665CAB" w:rsidP="00665CAB">
      <w:pPr>
        <w:pStyle w:val="BodyText"/>
      </w:pPr>
    </w:p>
    <w:p w14:paraId="5D7D5359" w14:textId="77777777" w:rsidR="00665CAB" w:rsidRDefault="00665CAB" w:rsidP="00665CAB">
      <w:pPr>
        <w:pStyle w:val="BodyText"/>
      </w:pPr>
    </w:p>
    <w:p w14:paraId="2BF373A5" w14:textId="77777777" w:rsidR="00665CAB" w:rsidRDefault="00665CAB" w:rsidP="00665CAB">
      <w:pPr>
        <w:pStyle w:val="BodyText"/>
      </w:pPr>
    </w:p>
    <w:p w14:paraId="35A85383" w14:textId="77777777" w:rsidR="00665CAB" w:rsidRDefault="00665CAB" w:rsidP="00665CAB">
      <w:pPr>
        <w:pStyle w:val="BodyText"/>
      </w:pPr>
    </w:p>
    <w:p w14:paraId="1598A8E0" w14:textId="77777777" w:rsidR="00665CAB" w:rsidRDefault="00665CAB" w:rsidP="00665CAB">
      <w:pPr>
        <w:pStyle w:val="BodyText"/>
      </w:pPr>
    </w:p>
    <w:p w14:paraId="1C935C83" w14:textId="77777777" w:rsidR="00665CAB" w:rsidRDefault="00665CAB" w:rsidP="00665CAB">
      <w:pPr>
        <w:pStyle w:val="BodyText"/>
      </w:pPr>
    </w:p>
    <w:p w14:paraId="5C50DDD6" w14:textId="77777777" w:rsidR="00665CAB" w:rsidRDefault="00665CAB" w:rsidP="00665CAB">
      <w:pPr>
        <w:pStyle w:val="BodyText"/>
      </w:pPr>
    </w:p>
    <w:p w14:paraId="255B4930" w14:textId="77777777" w:rsidR="00665CAB" w:rsidRDefault="00665CAB" w:rsidP="00665CAB">
      <w:pPr>
        <w:pStyle w:val="BodyText"/>
      </w:pPr>
    </w:p>
    <w:p w14:paraId="3A13863D" w14:textId="77777777" w:rsidR="00665CAB" w:rsidRDefault="00665CAB" w:rsidP="00665CAB">
      <w:pPr>
        <w:pStyle w:val="BodyText"/>
      </w:pPr>
    </w:p>
    <w:p w14:paraId="1A1196CC" w14:textId="77777777" w:rsidR="00665CAB" w:rsidRDefault="00665CAB" w:rsidP="00665CAB">
      <w:pPr>
        <w:pStyle w:val="BodyText"/>
      </w:pPr>
    </w:p>
    <w:p w14:paraId="2FD2D246" w14:textId="77777777" w:rsidR="00665CAB" w:rsidRDefault="00665CAB" w:rsidP="00665CAB">
      <w:pPr>
        <w:pStyle w:val="BodyText"/>
      </w:pPr>
    </w:p>
    <w:p w14:paraId="45D989D1" w14:textId="77777777" w:rsidR="00665CAB" w:rsidRDefault="00665CAB" w:rsidP="00665CAB">
      <w:pPr>
        <w:pStyle w:val="BodyText"/>
      </w:pPr>
    </w:p>
    <w:p w14:paraId="4588EE38" w14:textId="77777777" w:rsidR="00665CAB" w:rsidRDefault="00665CAB" w:rsidP="00665CAB">
      <w:pPr>
        <w:pStyle w:val="BodyText"/>
      </w:pPr>
    </w:p>
    <w:p w14:paraId="3127A546" w14:textId="77777777" w:rsidR="00665CAB" w:rsidRDefault="00665CAB" w:rsidP="00665CAB">
      <w:pPr>
        <w:pStyle w:val="BodyText"/>
      </w:pPr>
    </w:p>
    <w:p w14:paraId="58FC3A7B" w14:textId="77777777" w:rsidR="00665CAB" w:rsidRDefault="00665CAB" w:rsidP="00665CAB">
      <w:pPr>
        <w:pStyle w:val="BodyText"/>
        <w:spacing w:before="8" w:after="1"/>
        <w:rPr>
          <w:sz w:val="29"/>
        </w:rPr>
      </w:pPr>
    </w:p>
    <w:tbl>
      <w:tblPr>
        <w:tblW w:w="0" w:type="auto"/>
        <w:tblInd w:w="1410"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488"/>
        <w:gridCol w:w="1647"/>
        <w:gridCol w:w="2384"/>
        <w:gridCol w:w="2379"/>
      </w:tblGrid>
      <w:tr w:rsidR="00665CAB" w14:paraId="1E63721A" w14:textId="77777777" w:rsidTr="00946DDD">
        <w:trPr>
          <w:trHeight w:val="477"/>
        </w:trPr>
        <w:tc>
          <w:tcPr>
            <w:tcW w:w="1488" w:type="dxa"/>
            <w:tcBorders>
              <w:left w:val="nil"/>
              <w:bottom w:val="single" w:sz="6" w:space="0" w:color="4E81BD"/>
              <w:right w:val="single" w:sz="6" w:space="0" w:color="D2D2D2"/>
            </w:tcBorders>
            <w:shd w:val="clear" w:color="auto" w:fill="EEECE1"/>
          </w:tcPr>
          <w:p w14:paraId="5F5C6888" w14:textId="77777777" w:rsidR="00665CAB" w:rsidRDefault="00665CAB" w:rsidP="00946DDD">
            <w:pPr>
              <w:pStyle w:val="TableParagraph"/>
              <w:spacing w:before="26"/>
              <w:ind w:left="281" w:right="231"/>
              <w:rPr>
                <w:sz w:val="18"/>
              </w:rPr>
            </w:pPr>
            <w:r>
              <w:rPr>
                <w:sz w:val="18"/>
              </w:rPr>
              <w:t>in million EUR</w:t>
            </w:r>
          </w:p>
        </w:tc>
        <w:tc>
          <w:tcPr>
            <w:tcW w:w="1647" w:type="dxa"/>
            <w:tcBorders>
              <w:left w:val="single" w:sz="6" w:space="0" w:color="D2D2D2"/>
              <w:bottom w:val="single" w:sz="6" w:space="0" w:color="4E81BD"/>
              <w:right w:val="single" w:sz="6" w:space="0" w:color="D2D2D2"/>
            </w:tcBorders>
            <w:shd w:val="clear" w:color="auto" w:fill="EEECE1"/>
          </w:tcPr>
          <w:p w14:paraId="7723202A" w14:textId="77777777" w:rsidR="00665CAB" w:rsidRDefault="00665CAB" w:rsidP="00946DDD">
            <w:pPr>
              <w:pStyle w:val="TableParagraph"/>
              <w:spacing w:before="3" w:line="240" w:lineRule="exact"/>
              <w:ind w:left="732" w:right="317" w:hanging="365"/>
              <w:jc w:val="left"/>
              <w:rPr>
                <w:sz w:val="18"/>
              </w:rPr>
            </w:pPr>
            <w:r>
              <w:rPr>
                <w:sz w:val="18"/>
              </w:rPr>
              <w:t>Local revenue (</w:t>
            </w:r>
            <w:r>
              <w:rPr>
                <w:b/>
                <w:sz w:val="18"/>
              </w:rPr>
              <w:t>S</w:t>
            </w:r>
            <w:r>
              <w:rPr>
                <w:sz w:val="18"/>
              </w:rPr>
              <w:t>)</w:t>
            </w:r>
          </w:p>
        </w:tc>
        <w:tc>
          <w:tcPr>
            <w:tcW w:w="2384" w:type="dxa"/>
            <w:tcBorders>
              <w:left w:val="single" w:sz="6" w:space="0" w:color="D2D2D2"/>
              <w:bottom w:val="single" w:sz="6" w:space="0" w:color="4E81BD"/>
              <w:right w:val="single" w:sz="6" w:space="0" w:color="D2D2D2"/>
            </w:tcBorders>
            <w:shd w:val="clear" w:color="auto" w:fill="EEECE1"/>
          </w:tcPr>
          <w:p w14:paraId="1995E7A4" w14:textId="77777777" w:rsidR="00665CAB" w:rsidRDefault="00665CAB" w:rsidP="00946DDD">
            <w:pPr>
              <w:pStyle w:val="TableParagraph"/>
              <w:spacing w:before="3" w:line="240" w:lineRule="exact"/>
              <w:ind w:left="1026" w:right="696" w:hanging="284"/>
              <w:jc w:val="left"/>
              <w:rPr>
                <w:sz w:val="18"/>
              </w:rPr>
            </w:pPr>
            <w:r>
              <w:rPr>
                <w:sz w:val="18"/>
              </w:rPr>
              <w:t>Allocation key (</w:t>
            </w:r>
            <w:r>
              <w:rPr>
                <w:b/>
                <w:sz w:val="18"/>
              </w:rPr>
              <w:t>S/R</w:t>
            </w:r>
            <w:r>
              <w:rPr>
                <w:sz w:val="18"/>
              </w:rPr>
              <w:t>)</w:t>
            </w:r>
          </w:p>
        </w:tc>
        <w:tc>
          <w:tcPr>
            <w:tcW w:w="2379" w:type="dxa"/>
            <w:tcBorders>
              <w:left w:val="single" w:sz="6" w:space="0" w:color="D2D2D2"/>
              <w:bottom w:val="single" w:sz="6" w:space="0" w:color="4E81BD"/>
              <w:right w:val="nil"/>
            </w:tcBorders>
            <w:shd w:val="clear" w:color="auto" w:fill="EEECE1"/>
          </w:tcPr>
          <w:p w14:paraId="26E44623" w14:textId="77777777" w:rsidR="00665CAB" w:rsidRDefault="00665CAB" w:rsidP="00946DDD">
            <w:pPr>
              <w:pStyle w:val="TableParagraph"/>
              <w:spacing w:before="3" w:line="240" w:lineRule="exact"/>
              <w:ind w:left="798" w:right="776"/>
              <w:rPr>
                <w:sz w:val="18"/>
              </w:rPr>
            </w:pPr>
            <w:r>
              <w:rPr>
                <w:sz w:val="18"/>
              </w:rPr>
              <w:t>Amount A (</w:t>
            </w:r>
            <w:r>
              <w:rPr>
                <w:b/>
                <w:sz w:val="18"/>
              </w:rPr>
              <w:t>M</w:t>
            </w:r>
            <w:r>
              <w:rPr>
                <w:sz w:val="18"/>
              </w:rPr>
              <w:t>)</w:t>
            </w:r>
          </w:p>
        </w:tc>
      </w:tr>
      <w:tr w:rsidR="00665CAB" w14:paraId="63C67501" w14:textId="77777777" w:rsidTr="00946DDD">
        <w:trPr>
          <w:trHeight w:val="260"/>
        </w:trPr>
        <w:tc>
          <w:tcPr>
            <w:tcW w:w="1488" w:type="dxa"/>
            <w:tcBorders>
              <w:top w:val="single" w:sz="6" w:space="0" w:color="4E81BD"/>
              <w:left w:val="nil"/>
              <w:bottom w:val="single" w:sz="6" w:space="0" w:color="D2D2D2"/>
              <w:right w:val="single" w:sz="6" w:space="0" w:color="D2D2D2"/>
            </w:tcBorders>
            <w:shd w:val="clear" w:color="auto" w:fill="EEECE1"/>
          </w:tcPr>
          <w:p w14:paraId="681D0A90" w14:textId="77777777" w:rsidR="00665CAB" w:rsidRDefault="00665CAB" w:rsidP="00946DDD">
            <w:pPr>
              <w:pStyle w:val="TableParagraph"/>
              <w:spacing w:before="22"/>
              <w:ind w:left="277" w:right="231"/>
              <w:rPr>
                <w:sz w:val="18"/>
              </w:rPr>
            </w:pPr>
            <w:r>
              <w:rPr>
                <w:sz w:val="18"/>
              </w:rPr>
              <w:t>Market 1</w:t>
            </w:r>
          </w:p>
        </w:tc>
        <w:tc>
          <w:tcPr>
            <w:tcW w:w="1647" w:type="dxa"/>
            <w:tcBorders>
              <w:top w:val="single" w:sz="6" w:space="0" w:color="4E81BD"/>
              <w:left w:val="single" w:sz="6" w:space="0" w:color="D2D2D2"/>
              <w:bottom w:val="single" w:sz="6" w:space="0" w:color="D2D2D2"/>
              <w:right w:val="single" w:sz="6" w:space="0" w:color="D2D2D2"/>
            </w:tcBorders>
            <w:shd w:val="clear" w:color="auto" w:fill="EEECE1"/>
          </w:tcPr>
          <w:p w14:paraId="3D2B1C37" w14:textId="77777777" w:rsidR="00665CAB" w:rsidRDefault="00665CAB" w:rsidP="00946DDD">
            <w:pPr>
              <w:pStyle w:val="TableParagraph"/>
              <w:spacing w:before="22"/>
              <w:ind w:left="645"/>
              <w:jc w:val="left"/>
              <w:rPr>
                <w:sz w:val="18"/>
              </w:rPr>
            </w:pPr>
            <w:r>
              <w:rPr>
                <w:sz w:val="18"/>
              </w:rPr>
              <w:t>2,000</w:t>
            </w:r>
          </w:p>
        </w:tc>
        <w:tc>
          <w:tcPr>
            <w:tcW w:w="2384" w:type="dxa"/>
            <w:tcBorders>
              <w:top w:val="single" w:sz="6" w:space="0" w:color="4E81BD"/>
              <w:left w:val="single" w:sz="6" w:space="0" w:color="D2D2D2"/>
              <w:bottom w:val="single" w:sz="6" w:space="0" w:color="D2D2D2"/>
              <w:right w:val="single" w:sz="6" w:space="0" w:color="D2D2D2"/>
            </w:tcBorders>
            <w:shd w:val="clear" w:color="auto" w:fill="EEECE1"/>
          </w:tcPr>
          <w:p w14:paraId="39E64505" w14:textId="77777777" w:rsidR="00665CAB" w:rsidRDefault="00665CAB" w:rsidP="00946DDD">
            <w:pPr>
              <w:pStyle w:val="TableParagraph"/>
              <w:spacing w:before="22"/>
              <w:ind w:left="988" w:right="962"/>
              <w:rPr>
                <w:sz w:val="18"/>
              </w:rPr>
            </w:pPr>
            <w:r>
              <w:rPr>
                <w:sz w:val="18"/>
              </w:rPr>
              <w:t>8%</w:t>
            </w:r>
          </w:p>
        </w:tc>
        <w:tc>
          <w:tcPr>
            <w:tcW w:w="2379" w:type="dxa"/>
            <w:tcBorders>
              <w:top w:val="single" w:sz="6" w:space="0" w:color="4E81BD"/>
              <w:left w:val="single" w:sz="6" w:space="0" w:color="D2D2D2"/>
              <w:bottom w:val="single" w:sz="6" w:space="0" w:color="D2D2D2"/>
              <w:right w:val="nil"/>
            </w:tcBorders>
            <w:shd w:val="clear" w:color="auto" w:fill="EEECE1"/>
          </w:tcPr>
          <w:p w14:paraId="51F29EE4" w14:textId="77777777" w:rsidR="00665CAB" w:rsidRDefault="00665CAB" w:rsidP="00946DDD">
            <w:pPr>
              <w:pStyle w:val="TableParagraph"/>
              <w:spacing w:before="22"/>
              <w:ind w:left="726" w:right="706"/>
              <w:rPr>
                <w:b/>
                <w:sz w:val="18"/>
              </w:rPr>
            </w:pPr>
            <w:r>
              <w:rPr>
                <w:sz w:val="18"/>
              </w:rPr>
              <w:t xml:space="preserve">A * S/R = </w:t>
            </w:r>
            <w:r>
              <w:rPr>
                <w:b/>
                <w:sz w:val="18"/>
              </w:rPr>
              <w:t>64</w:t>
            </w:r>
          </w:p>
        </w:tc>
      </w:tr>
      <w:tr w:rsidR="00665CAB" w14:paraId="64BC5A67" w14:textId="77777777" w:rsidTr="00946DDD">
        <w:trPr>
          <w:trHeight w:val="256"/>
        </w:trPr>
        <w:tc>
          <w:tcPr>
            <w:tcW w:w="1488" w:type="dxa"/>
            <w:tcBorders>
              <w:top w:val="single" w:sz="6" w:space="0" w:color="D2D2D2"/>
              <w:left w:val="nil"/>
              <w:bottom w:val="single" w:sz="6" w:space="0" w:color="D2D2D2"/>
              <w:right w:val="single" w:sz="6" w:space="0" w:color="D2D2D2"/>
            </w:tcBorders>
            <w:shd w:val="clear" w:color="auto" w:fill="EEECE1"/>
          </w:tcPr>
          <w:p w14:paraId="4F83A1F2" w14:textId="77777777" w:rsidR="00665CAB" w:rsidRDefault="00665CAB" w:rsidP="00946DDD">
            <w:pPr>
              <w:pStyle w:val="TableParagraph"/>
              <w:spacing w:before="30" w:line="206" w:lineRule="exact"/>
              <w:ind w:left="277" w:right="231"/>
              <w:rPr>
                <w:sz w:val="18"/>
              </w:rPr>
            </w:pPr>
            <w:r>
              <w:rPr>
                <w:sz w:val="18"/>
              </w:rPr>
              <w:t>Market 2</w:t>
            </w:r>
          </w:p>
        </w:tc>
        <w:tc>
          <w:tcPr>
            <w:tcW w:w="1647" w:type="dxa"/>
            <w:tcBorders>
              <w:top w:val="single" w:sz="6" w:space="0" w:color="D2D2D2"/>
              <w:left w:val="single" w:sz="6" w:space="0" w:color="D2D2D2"/>
              <w:bottom w:val="single" w:sz="6" w:space="0" w:color="D2D2D2"/>
              <w:right w:val="single" w:sz="6" w:space="0" w:color="D2D2D2"/>
            </w:tcBorders>
            <w:shd w:val="clear" w:color="auto" w:fill="EEECE1"/>
          </w:tcPr>
          <w:p w14:paraId="07E8A10D" w14:textId="77777777" w:rsidR="00665CAB" w:rsidRDefault="00665CAB" w:rsidP="00946DDD">
            <w:pPr>
              <w:pStyle w:val="TableParagraph"/>
              <w:spacing w:before="30" w:line="206" w:lineRule="exact"/>
              <w:ind w:left="605"/>
              <w:jc w:val="left"/>
              <w:rPr>
                <w:sz w:val="18"/>
              </w:rPr>
            </w:pPr>
            <w:r>
              <w:rPr>
                <w:sz w:val="18"/>
              </w:rPr>
              <w:t>18,000</w:t>
            </w:r>
          </w:p>
        </w:tc>
        <w:tc>
          <w:tcPr>
            <w:tcW w:w="2384" w:type="dxa"/>
            <w:tcBorders>
              <w:top w:val="single" w:sz="6" w:space="0" w:color="D2D2D2"/>
              <w:left w:val="single" w:sz="6" w:space="0" w:color="D2D2D2"/>
              <w:bottom w:val="single" w:sz="6" w:space="0" w:color="D2D2D2"/>
              <w:right w:val="single" w:sz="6" w:space="0" w:color="D2D2D2"/>
            </w:tcBorders>
            <w:shd w:val="clear" w:color="auto" w:fill="EEECE1"/>
          </w:tcPr>
          <w:p w14:paraId="027724ED" w14:textId="77777777" w:rsidR="00665CAB" w:rsidRDefault="00665CAB" w:rsidP="00946DDD">
            <w:pPr>
              <w:pStyle w:val="TableParagraph"/>
              <w:spacing w:before="30" w:line="206" w:lineRule="exact"/>
              <w:ind w:left="988" w:right="957"/>
              <w:rPr>
                <w:sz w:val="18"/>
              </w:rPr>
            </w:pPr>
            <w:r>
              <w:rPr>
                <w:sz w:val="18"/>
              </w:rPr>
              <w:t>72%</w:t>
            </w:r>
          </w:p>
        </w:tc>
        <w:tc>
          <w:tcPr>
            <w:tcW w:w="2379" w:type="dxa"/>
            <w:tcBorders>
              <w:top w:val="single" w:sz="6" w:space="0" w:color="D2D2D2"/>
              <w:left w:val="single" w:sz="6" w:space="0" w:color="D2D2D2"/>
              <w:bottom w:val="single" w:sz="6" w:space="0" w:color="D2D2D2"/>
              <w:right w:val="nil"/>
            </w:tcBorders>
            <w:shd w:val="clear" w:color="auto" w:fill="EEECE1"/>
          </w:tcPr>
          <w:p w14:paraId="2FD04A3A" w14:textId="77777777" w:rsidR="00665CAB" w:rsidRDefault="00665CAB" w:rsidP="00946DDD">
            <w:pPr>
              <w:pStyle w:val="TableParagraph"/>
              <w:spacing w:before="30" w:line="206" w:lineRule="exact"/>
              <w:ind w:left="726" w:right="706"/>
              <w:rPr>
                <w:b/>
                <w:sz w:val="18"/>
              </w:rPr>
            </w:pPr>
            <w:r>
              <w:rPr>
                <w:sz w:val="18"/>
              </w:rPr>
              <w:t xml:space="preserve">A * S/R = </w:t>
            </w:r>
            <w:r>
              <w:rPr>
                <w:b/>
                <w:sz w:val="18"/>
              </w:rPr>
              <w:t>576</w:t>
            </w:r>
          </w:p>
        </w:tc>
      </w:tr>
      <w:tr w:rsidR="00665CAB" w14:paraId="475D9D1A" w14:textId="77777777" w:rsidTr="00946DDD">
        <w:trPr>
          <w:trHeight w:val="265"/>
        </w:trPr>
        <w:tc>
          <w:tcPr>
            <w:tcW w:w="1488" w:type="dxa"/>
            <w:tcBorders>
              <w:top w:val="single" w:sz="6" w:space="0" w:color="D2D2D2"/>
              <w:left w:val="nil"/>
              <w:bottom w:val="single" w:sz="6" w:space="0" w:color="D2D2D2"/>
              <w:right w:val="single" w:sz="6" w:space="0" w:color="D2D2D2"/>
            </w:tcBorders>
            <w:shd w:val="clear" w:color="auto" w:fill="EEECE1"/>
          </w:tcPr>
          <w:p w14:paraId="28E50F44" w14:textId="77777777" w:rsidR="00665CAB" w:rsidRDefault="00665CAB" w:rsidP="00946DDD">
            <w:pPr>
              <w:pStyle w:val="TableParagraph"/>
              <w:ind w:left="277" w:right="231"/>
              <w:rPr>
                <w:sz w:val="18"/>
              </w:rPr>
            </w:pPr>
            <w:r>
              <w:rPr>
                <w:sz w:val="18"/>
              </w:rPr>
              <w:t>Market 3</w:t>
            </w:r>
          </w:p>
        </w:tc>
        <w:tc>
          <w:tcPr>
            <w:tcW w:w="1647" w:type="dxa"/>
            <w:tcBorders>
              <w:top w:val="single" w:sz="6" w:space="0" w:color="D2D2D2"/>
              <w:left w:val="single" w:sz="6" w:space="0" w:color="D2D2D2"/>
              <w:bottom w:val="single" w:sz="6" w:space="0" w:color="D2D2D2"/>
              <w:right w:val="single" w:sz="6" w:space="0" w:color="D2D2D2"/>
            </w:tcBorders>
            <w:shd w:val="clear" w:color="auto" w:fill="EEECE1"/>
          </w:tcPr>
          <w:p w14:paraId="7687621E" w14:textId="77777777" w:rsidR="00665CAB" w:rsidRDefault="00665CAB" w:rsidP="00946DDD">
            <w:pPr>
              <w:pStyle w:val="TableParagraph"/>
              <w:ind w:left="645"/>
              <w:jc w:val="left"/>
              <w:rPr>
                <w:sz w:val="18"/>
              </w:rPr>
            </w:pPr>
            <w:r>
              <w:rPr>
                <w:sz w:val="18"/>
              </w:rPr>
              <w:t>5,000</w:t>
            </w:r>
          </w:p>
        </w:tc>
        <w:tc>
          <w:tcPr>
            <w:tcW w:w="2384" w:type="dxa"/>
            <w:tcBorders>
              <w:top w:val="single" w:sz="6" w:space="0" w:color="D2D2D2"/>
              <w:left w:val="single" w:sz="6" w:space="0" w:color="D2D2D2"/>
              <w:bottom w:val="single" w:sz="6" w:space="0" w:color="D2D2D2"/>
              <w:right w:val="single" w:sz="6" w:space="0" w:color="D2D2D2"/>
            </w:tcBorders>
            <w:shd w:val="clear" w:color="auto" w:fill="EEECE1"/>
          </w:tcPr>
          <w:p w14:paraId="42CBFE80" w14:textId="77777777" w:rsidR="00665CAB" w:rsidRDefault="00665CAB" w:rsidP="00946DDD">
            <w:pPr>
              <w:pStyle w:val="TableParagraph"/>
              <w:ind w:left="988" w:right="957"/>
              <w:rPr>
                <w:sz w:val="18"/>
              </w:rPr>
            </w:pPr>
            <w:r>
              <w:rPr>
                <w:sz w:val="18"/>
              </w:rPr>
              <w:t>20%</w:t>
            </w:r>
          </w:p>
        </w:tc>
        <w:tc>
          <w:tcPr>
            <w:tcW w:w="2379" w:type="dxa"/>
            <w:tcBorders>
              <w:top w:val="single" w:sz="6" w:space="0" w:color="D2D2D2"/>
              <w:left w:val="single" w:sz="6" w:space="0" w:color="D2D2D2"/>
              <w:bottom w:val="single" w:sz="6" w:space="0" w:color="D2D2D2"/>
              <w:right w:val="nil"/>
            </w:tcBorders>
            <w:shd w:val="clear" w:color="auto" w:fill="EEECE1"/>
          </w:tcPr>
          <w:p w14:paraId="26EF5A08" w14:textId="77777777" w:rsidR="00665CAB" w:rsidRDefault="00665CAB" w:rsidP="00946DDD">
            <w:pPr>
              <w:pStyle w:val="TableParagraph"/>
              <w:ind w:left="726" w:right="706"/>
              <w:rPr>
                <w:b/>
                <w:sz w:val="18"/>
              </w:rPr>
            </w:pPr>
            <w:r>
              <w:rPr>
                <w:sz w:val="18"/>
              </w:rPr>
              <w:t xml:space="preserve">A * S/R = </w:t>
            </w:r>
            <w:r>
              <w:rPr>
                <w:b/>
                <w:sz w:val="18"/>
              </w:rPr>
              <w:t>160</w:t>
            </w:r>
          </w:p>
        </w:tc>
      </w:tr>
      <w:tr w:rsidR="00665CAB" w14:paraId="70B076D6" w14:textId="77777777" w:rsidTr="00946DDD">
        <w:trPr>
          <w:trHeight w:val="241"/>
        </w:trPr>
        <w:tc>
          <w:tcPr>
            <w:tcW w:w="1488" w:type="dxa"/>
            <w:tcBorders>
              <w:top w:val="single" w:sz="6" w:space="0" w:color="D2D2D2"/>
              <w:left w:val="nil"/>
              <w:right w:val="single" w:sz="6" w:space="0" w:color="D2D2D2"/>
            </w:tcBorders>
            <w:shd w:val="clear" w:color="auto" w:fill="EEECE1"/>
          </w:tcPr>
          <w:p w14:paraId="6D60D120" w14:textId="77777777" w:rsidR="00665CAB" w:rsidRDefault="00665CAB" w:rsidP="00946DDD">
            <w:pPr>
              <w:pStyle w:val="TableParagraph"/>
              <w:spacing w:line="194" w:lineRule="exact"/>
              <w:ind w:left="279" w:right="231"/>
              <w:rPr>
                <w:b/>
                <w:sz w:val="18"/>
              </w:rPr>
            </w:pPr>
            <w:r>
              <w:rPr>
                <w:b/>
                <w:sz w:val="18"/>
              </w:rPr>
              <w:t>Total</w:t>
            </w:r>
          </w:p>
        </w:tc>
        <w:tc>
          <w:tcPr>
            <w:tcW w:w="1647" w:type="dxa"/>
            <w:tcBorders>
              <w:top w:val="single" w:sz="6" w:space="0" w:color="D2D2D2"/>
              <w:left w:val="single" w:sz="6" w:space="0" w:color="D2D2D2"/>
              <w:right w:val="single" w:sz="6" w:space="0" w:color="D2D2D2"/>
            </w:tcBorders>
            <w:shd w:val="clear" w:color="auto" w:fill="EEECE1"/>
          </w:tcPr>
          <w:p w14:paraId="36439AEF" w14:textId="77777777" w:rsidR="00665CAB" w:rsidRDefault="00665CAB" w:rsidP="00946DDD">
            <w:pPr>
              <w:pStyle w:val="TableParagraph"/>
              <w:spacing w:line="194" w:lineRule="exact"/>
              <w:ind w:left="605"/>
              <w:jc w:val="left"/>
              <w:rPr>
                <w:b/>
                <w:sz w:val="18"/>
              </w:rPr>
            </w:pPr>
            <w:r>
              <w:rPr>
                <w:b/>
                <w:sz w:val="18"/>
              </w:rPr>
              <w:t>25,000</w:t>
            </w:r>
          </w:p>
        </w:tc>
        <w:tc>
          <w:tcPr>
            <w:tcW w:w="2384" w:type="dxa"/>
            <w:tcBorders>
              <w:top w:val="single" w:sz="6" w:space="0" w:color="D2D2D2"/>
              <w:left w:val="single" w:sz="6" w:space="0" w:color="D2D2D2"/>
              <w:right w:val="single" w:sz="6" w:space="0" w:color="D2D2D2"/>
            </w:tcBorders>
            <w:shd w:val="clear" w:color="auto" w:fill="EEECE1"/>
          </w:tcPr>
          <w:p w14:paraId="5A9B824A" w14:textId="77777777" w:rsidR="00665CAB" w:rsidRDefault="00665CAB" w:rsidP="00946DDD">
            <w:pPr>
              <w:pStyle w:val="TableParagraph"/>
              <w:spacing w:line="194" w:lineRule="exact"/>
              <w:ind w:left="988" w:right="962"/>
              <w:rPr>
                <w:b/>
                <w:sz w:val="18"/>
              </w:rPr>
            </w:pPr>
            <w:r>
              <w:rPr>
                <w:b/>
                <w:sz w:val="18"/>
              </w:rPr>
              <w:t>100%</w:t>
            </w:r>
          </w:p>
        </w:tc>
        <w:tc>
          <w:tcPr>
            <w:tcW w:w="2379" w:type="dxa"/>
            <w:tcBorders>
              <w:top w:val="single" w:sz="6" w:space="0" w:color="D2D2D2"/>
              <w:left w:val="single" w:sz="6" w:space="0" w:color="D2D2D2"/>
              <w:right w:val="nil"/>
            </w:tcBorders>
            <w:shd w:val="clear" w:color="auto" w:fill="EEECE1"/>
          </w:tcPr>
          <w:p w14:paraId="1AE224F4" w14:textId="77777777" w:rsidR="00665CAB" w:rsidRDefault="00665CAB" w:rsidP="00946DDD">
            <w:pPr>
              <w:pStyle w:val="TableParagraph"/>
              <w:spacing w:line="194" w:lineRule="exact"/>
              <w:ind w:left="798" w:right="781"/>
              <w:rPr>
                <w:b/>
                <w:sz w:val="18"/>
              </w:rPr>
            </w:pPr>
            <w:r>
              <w:rPr>
                <w:b/>
                <w:sz w:val="18"/>
              </w:rPr>
              <w:t>800</w:t>
            </w:r>
          </w:p>
        </w:tc>
      </w:tr>
    </w:tbl>
    <w:p w14:paraId="3CCBD38C" w14:textId="77777777" w:rsidR="00665CAB" w:rsidRDefault="00665CAB" w:rsidP="00665CAB">
      <w:pPr>
        <w:pStyle w:val="BodyText"/>
      </w:pPr>
    </w:p>
    <w:p w14:paraId="727F7999" w14:textId="77777777" w:rsidR="00665CAB" w:rsidRDefault="00665CAB" w:rsidP="00665CAB">
      <w:pPr>
        <w:pStyle w:val="BodyText"/>
        <w:spacing w:before="9"/>
        <w:rPr>
          <w:sz w:val="28"/>
        </w:rPr>
      </w:pPr>
    </w:p>
    <w:p w14:paraId="1F68D753" w14:textId="3F39ACD8" w:rsidR="00665CAB" w:rsidRDefault="00665CAB" w:rsidP="00665CAB">
      <w:pPr>
        <w:spacing w:before="94"/>
        <w:ind w:left="1006"/>
        <w:rPr>
          <w:i/>
        </w:rPr>
      </w:pPr>
      <w:r>
        <w:rPr>
          <w:noProof/>
        </w:rPr>
        <mc:AlternateContent>
          <mc:Choice Requires="wpg">
            <w:drawing>
              <wp:anchor distT="0" distB="0" distL="114300" distR="114300" simplePos="0" relativeHeight="251707392" behindDoc="1" locked="0" layoutInCell="1" allowOverlap="1" wp14:anchorId="05532038" wp14:editId="0DCE5258">
                <wp:simplePos x="0" y="0"/>
                <wp:positionH relativeFrom="page">
                  <wp:posOffset>821690</wp:posOffset>
                </wp:positionH>
                <wp:positionV relativeFrom="paragraph">
                  <wp:posOffset>-3898265</wp:posOffset>
                </wp:positionV>
                <wp:extent cx="5918835" cy="3638550"/>
                <wp:effectExtent l="2540" t="0" r="3175" b="635"/>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3638550"/>
                          <a:chOff x="1294" y="-6139"/>
                          <a:chExt cx="9321" cy="5730"/>
                        </a:xfrm>
                      </wpg:grpSpPr>
                      <wps:wsp>
                        <wps:cNvPr id="90" name="Rectangle 47"/>
                        <wps:cNvSpPr>
                          <a:spLocks noChangeArrowheads="1"/>
                        </wps:cNvSpPr>
                        <wps:spPr bwMode="auto">
                          <a:xfrm>
                            <a:off x="1303" y="-6130"/>
                            <a:ext cx="9302" cy="571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AutoShape 48"/>
                        <wps:cNvSpPr>
                          <a:spLocks/>
                        </wps:cNvSpPr>
                        <wps:spPr bwMode="auto">
                          <a:xfrm>
                            <a:off x="1294" y="-6140"/>
                            <a:ext cx="9321" cy="5730"/>
                          </a:xfrm>
                          <a:custGeom>
                            <a:avLst/>
                            <a:gdLst>
                              <a:gd name="T0" fmla="+- 0 10605 1294"/>
                              <a:gd name="T1" fmla="*/ T0 w 9321"/>
                              <a:gd name="T2" fmla="+- 0 -420 -6139"/>
                              <a:gd name="T3" fmla="*/ -420 h 5730"/>
                              <a:gd name="T4" fmla="+- 0 1304 1294"/>
                              <a:gd name="T5" fmla="*/ T4 w 9321"/>
                              <a:gd name="T6" fmla="+- 0 -420 -6139"/>
                              <a:gd name="T7" fmla="*/ -420 h 5730"/>
                              <a:gd name="T8" fmla="+- 0 1304 1294"/>
                              <a:gd name="T9" fmla="*/ T8 w 9321"/>
                              <a:gd name="T10" fmla="+- 0 -6130 -6139"/>
                              <a:gd name="T11" fmla="*/ -6130 h 5730"/>
                              <a:gd name="T12" fmla="+- 0 1294 1294"/>
                              <a:gd name="T13" fmla="*/ T12 w 9321"/>
                              <a:gd name="T14" fmla="+- 0 -6130 -6139"/>
                              <a:gd name="T15" fmla="*/ -6130 h 5730"/>
                              <a:gd name="T16" fmla="+- 0 1294 1294"/>
                              <a:gd name="T17" fmla="*/ T16 w 9321"/>
                              <a:gd name="T18" fmla="+- 0 -420 -6139"/>
                              <a:gd name="T19" fmla="*/ -420 h 5730"/>
                              <a:gd name="T20" fmla="+- 0 1294 1294"/>
                              <a:gd name="T21" fmla="*/ T20 w 9321"/>
                              <a:gd name="T22" fmla="+- 0 -410 -6139"/>
                              <a:gd name="T23" fmla="*/ -410 h 5730"/>
                              <a:gd name="T24" fmla="+- 0 1304 1294"/>
                              <a:gd name="T25" fmla="*/ T24 w 9321"/>
                              <a:gd name="T26" fmla="+- 0 -410 -6139"/>
                              <a:gd name="T27" fmla="*/ -410 h 5730"/>
                              <a:gd name="T28" fmla="+- 0 1304 1294"/>
                              <a:gd name="T29" fmla="*/ T28 w 9321"/>
                              <a:gd name="T30" fmla="+- 0 -410 -6139"/>
                              <a:gd name="T31" fmla="*/ -410 h 5730"/>
                              <a:gd name="T32" fmla="+- 0 10605 1294"/>
                              <a:gd name="T33" fmla="*/ T32 w 9321"/>
                              <a:gd name="T34" fmla="+- 0 -410 -6139"/>
                              <a:gd name="T35" fmla="*/ -410 h 5730"/>
                              <a:gd name="T36" fmla="+- 0 10605 1294"/>
                              <a:gd name="T37" fmla="*/ T36 w 9321"/>
                              <a:gd name="T38" fmla="+- 0 -420 -6139"/>
                              <a:gd name="T39" fmla="*/ -420 h 5730"/>
                              <a:gd name="T40" fmla="+- 0 10605 1294"/>
                              <a:gd name="T41" fmla="*/ T40 w 9321"/>
                              <a:gd name="T42" fmla="+- 0 -6139 -6139"/>
                              <a:gd name="T43" fmla="*/ -6139 h 5730"/>
                              <a:gd name="T44" fmla="+- 0 1304 1294"/>
                              <a:gd name="T45" fmla="*/ T44 w 9321"/>
                              <a:gd name="T46" fmla="+- 0 -6139 -6139"/>
                              <a:gd name="T47" fmla="*/ -6139 h 5730"/>
                              <a:gd name="T48" fmla="+- 0 1304 1294"/>
                              <a:gd name="T49" fmla="*/ T48 w 9321"/>
                              <a:gd name="T50" fmla="+- 0 -6139 -6139"/>
                              <a:gd name="T51" fmla="*/ -6139 h 5730"/>
                              <a:gd name="T52" fmla="+- 0 1294 1294"/>
                              <a:gd name="T53" fmla="*/ T52 w 9321"/>
                              <a:gd name="T54" fmla="+- 0 -6139 -6139"/>
                              <a:gd name="T55" fmla="*/ -6139 h 5730"/>
                              <a:gd name="T56" fmla="+- 0 1294 1294"/>
                              <a:gd name="T57" fmla="*/ T56 w 9321"/>
                              <a:gd name="T58" fmla="+- 0 -6130 -6139"/>
                              <a:gd name="T59" fmla="*/ -6130 h 5730"/>
                              <a:gd name="T60" fmla="+- 0 1304 1294"/>
                              <a:gd name="T61" fmla="*/ T60 w 9321"/>
                              <a:gd name="T62" fmla="+- 0 -6130 -6139"/>
                              <a:gd name="T63" fmla="*/ -6130 h 5730"/>
                              <a:gd name="T64" fmla="+- 0 1304 1294"/>
                              <a:gd name="T65" fmla="*/ T64 w 9321"/>
                              <a:gd name="T66" fmla="+- 0 -6130 -6139"/>
                              <a:gd name="T67" fmla="*/ -6130 h 5730"/>
                              <a:gd name="T68" fmla="+- 0 10605 1294"/>
                              <a:gd name="T69" fmla="*/ T68 w 9321"/>
                              <a:gd name="T70" fmla="+- 0 -6130 -6139"/>
                              <a:gd name="T71" fmla="*/ -6130 h 5730"/>
                              <a:gd name="T72" fmla="+- 0 10605 1294"/>
                              <a:gd name="T73" fmla="*/ T72 w 9321"/>
                              <a:gd name="T74" fmla="+- 0 -6139 -6139"/>
                              <a:gd name="T75" fmla="*/ -6139 h 5730"/>
                              <a:gd name="T76" fmla="+- 0 10615 1294"/>
                              <a:gd name="T77" fmla="*/ T76 w 9321"/>
                              <a:gd name="T78" fmla="+- 0 -6130 -6139"/>
                              <a:gd name="T79" fmla="*/ -6130 h 5730"/>
                              <a:gd name="T80" fmla="+- 0 10605 1294"/>
                              <a:gd name="T81" fmla="*/ T80 w 9321"/>
                              <a:gd name="T82" fmla="+- 0 -6130 -6139"/>
                              <a:gd name="T83" fmla="*/ -6130 h 5730"/>
                              <a:gd name="T84" fmla="+- 0 10605 1294"/>
                              <a:gd name="T85" fmla="*/ T84 w 9321"/>
                              <a:gd name="T86" fmla="+- 0 -420 -6139"/>
                              <a:gd name="T87" fmla="*/ -420 h 5730"/>
                              <a:gd name="T88" fmla="+- 0 10605 1294"/>
                              <a:gd name="T89" fmla="*/ T88 w 9321"/>
                              <a:gd name="T90" fmla="+- 0 -410 -6139"/>
                              <a:gd name="T91" fmla="*/ -410 h 5730"/>
                              <a:gd name="T92" fmla="+- 0 10615 1294"/>
                              <a:gd name="T93" fmla="*/ T92 w 9321"/>
                              <a:gd name="T94" fmla="+- 0 -410 -6139"/>
                              <a:gd name="T95" fmla="*/ -410 h 5730"/>
                              <a:gd name="T96" fmla="+- 0 10615 1294"/>
                              <a:gd name="T97" fmla="*/ T96 w 9321"/>
                              <a:gd name="T98" fmla="+- 0 -420 -6139"/>
                              <a:gd name="T99" fmla="*/ -420 h 5730"/>
                              <a:gd name="T100" fmla="+- 0 10615 1294"/>
                              <a:gd name="T101" fmla="*/ T100 w 9321"/>
                              <a:gd name="T102" fmla="+- 0 -6130 -6139"/>
                              <a:gd name="T103" fmla="*/ -6130 h 5730"/>
                              <a:gd name="T104" fmla="+- 0 10615 1294"/>
                              <a:gd name="T105" fmla="*/ T104 w 9321"/>
                              <a:gd name="T106" fmla="+- 0 -6139 -6139"/>
                              <a:gd name="T107" fmla="*/ -6139 h 5730"/>
                              <a:gd name="T108" fmla="+- 0 10605 1294"/>
                              <a:gd name="T109" fmla="*/ T108 w 9321"/>
                              <a:gd name="T110" fmla="+- 0 -6139 -6139"/>
                              <a:gd name="T111" fmla="*/ -6139 h 5730"/>
                              <a:gd name="T112" fmla="+- 0 10605 1294"/>
                              <a:gd name="T113" fmla="*/ T112 w 9321"/>
                              <a:gd name="T114" fmla="+- 0 -6130 -6139"/>
                              <a:gd name="T115" fmla="*/ -6130 h 5730"/>
                              <a:gd name="T116" fmla="+- 0 10615 1294"/>
                              <a:gd name="T117" fmla="*/ T116 w 9321"/>
                              <a:gd name="T118" fmla="+- 0 -6130 -6139"/>
                              <a:gd name="T119" fmla="*/ -6130 h 5730"/>
                              <a:gd name="T120" fmla="+- 0 10615 1294"/>
                              <a:gd name="T121" fmla="*/ T120 w 9321"/>
                              <a:gd name="T122" fmla="+- 0 -6139 -6139"/>
                              <a:gd name="T123" fmla="*/ -6139 h 5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321" h="5730">
                                <a:moveTo>
                                  <a:pt x="9311" y="5719"/>
                                </a:moveTo>
                                <a:lnTo>
                                  <a:pt x="10" y="5719"/>
                                </a:lnTo>
                                <a:lnTo>
                                  <a:pt x="10" y="9"/>
                                </a:lnTo>
                                <a:lnTo>
                                  <a:pt x="0" y="9"/>
                                </a:lnTo>
                                <a:lnTo>
                                  <a:pt x="0" y="5719"/>
                                </a:lnTo>
                                <a:lnTo>
                                  <a:pt x="0" y="5729"/>
                                </a:lnTo>
                                <a:lnTo>
                                  <a:pt x="10" y="5729"/>
                                </a:lnTo>
                                <a:lnTo>
                                  <a:pt x="9311" y="5729"/>
                                </a:lnTo>
                                <a:lnTo>
                                  <a:pt x="9311" y="5719"/>
                                </a:lnTo>
                                <a:close/>
                                <a:moveTo>
                                  <a:pt x="9311" y="0"/>
                                </a:moveTo>
                                <a:lnTo>
                                  <a:pt x="10" y="0"/>
                                </a:lnTo>
                                <a:lnTo>
                                  <a:pt x="0" y="0"/>
                                </a:lnTo>
                                <a:lnTo>
                                  <a:pt x="0" y="9"/>
                                </a:lnTo>
                                <a:lnTo>
                                  <a:pt x="10" y="9"/>
                                </a:lnTo>
                                <a:lnTo>
                                  <a:pt x="9311" y="9"/>
                                </a:lnTo>
                                <a:lnTo>
                                  <a:pt x="9311" y="0"/>
                                </a:lnTo>
                                <a:close/>
                                <a:moveTo>
                                  <a:pt x="9321" y="9"/>
                                </a:moveTo>
                                <a:lnTo>
                                  <a:pt x="9311" y="9"/>
                                </a:lnTo>
                                <a:lnTo>
                                  <a:pt x="9311" y="5719"/>
                                </a:lnTo>
                                <a:lnTo>
                                  <a:pt x="9311" y="5729"/>
                                </a:lnTo>
                                <a:lnTo>
                                  <a:pt x="9321" y="5729"/>
                                </a:lnTo>
                                <a:lnTo>
                                  <a:pt x="9321" y="5719"/>
                                </a:lnTo>
                                <a:lnTo>
                                  <a:pt x="9321" y="9"/>
                                </a:lnTo>
                                <a:close/>
                                <a:moveTo>
                                  <a:pt x="9321" y="0"/>
                                </a:moveTo>
                                <a:lnTo>
                                  <a:pt x="9311" y="0"/>
                                </a:lnTo>
                                <a:lnTo>
                                  <a:pt x="9311" y="9"/>
                                </a:lnTo>
                                <a:lnTo>
                                  <a:pt x="9321" y="9"/>
                                </a:lnTo>
                                <a:lnTo>
                                  <a:pt x="9321" y="0"/>
                                </a:lnTo>
                                <a:close/>
                              </a:path>
                            </a:pathLst>
                          </a:custGeom>
                          <a:solidFill>
                            <a:srgbClr val="4E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Text Box 49"/>
                        <wps:cNvSpPr txBox="1">
                          <a:spLocks noChangeArrowheads="1"/>
                        </wps:cNvSpPr>
                        <wps:spPr bwMode="auto">
                          <a:xfrm>
                            <a:off x="1294" y="-6140"/>
                            <a:ext cx="9321" cy="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C1022" w14:textId="77777777" w:rsidR="00665CAB" w:rsidRDefault="00665CAB" w:rsidP="00665CAB">
                              <w:pPr>
                                <w:spacing w:before="38"/>
                                <w:ind w:left="146"/>
                                <w:rPr>
                                  <w:sz w:val="20"/>
                                </w:rPr>
                              </w:pPr>
                              <w:r>
                                <w:rPr>
                                  <w:sz w:val="20"/>
                                </w:rPr>
                                <w:t>W = 6,500 – (25,000 * 10%)</w:t>
                              </w:r>
                            </w:p>
                            <w:p w14:paraId="0483E7F5" w14:textId="77777777" w:rsidR="00665CAB" w:rsidRDefault="00665CAB" w:rsidP="00665CAB">
                              <w:pPr>
                                <w:spacing w:before="147"/>
                                <w:ind w:left="146"/>
                                <w:rPr>
                                  <w:b/>
                                  <w:sz w:val="20"/>
                                </w:rPr>
                              </w:pPr>
                              <w:r>
                                <w:rPr>
                                  <w:b/>
                                  <w:sz w:val="20"/>
                                </w:rPr>
                                <w:t>W = 4,000</w:t>
                              </w:r>
                            </w:p>
                            <w:p w14:paraId="5366625E" w14:textId="77777777" w:rsidR="00665CAB" w:rsidRDefault="00665CAB" w:rsidP="00665CAB">
                              <w:pPr>
                                <w:spacing w:before="154"/>
                                <w:ind w:left="146"/>
                                <w:rPr>
                                  <w:sz w:val="20"/>
                                </w:rPr>
                              </w:pPr>
                              <w:r>
                                <w:rPr>
                                  <w:sz w:val="20"/>
                                  <w:u w:val="single"/>
                                </w:rPr>
                                <w:t>Step 2: Reallocation percentage</w:t>
                              </w:r>
                            </w:p>
                            <w:p w14:paraId="19D88B1D" w14:textId="77777777" w:rsidR="00665CAB" w:rsidRDefault="00665CAB" w:rsidP="00665CAB">
                              <w:pPr>
                                <w:spacing w:before="149"/>
                                <w:ind w:left="146"/>
                                <w:rPr>
                                  <w:sz w:val="20"/>
                                </w:rPr>
                              </w:pPr>
                              <w:r>
                                <w:rPr>
                                  <w:sz w:val="20"/>
                                </w:rPr>
                                <w:t>Determine Group A’s allocable tax base (A) by multiplying residual profit (W) by 20%.</w:t>
                              </w:r>
                            </w:p>
                            <w:p w14:paraId="235D9EA5" w14:textId="77777777" w:rsidR="00665CAB" w:rsidRDefault="00665CAB" w:rsidP="00665CAB">
                              <w:pPr>
                                <w:spacing w:before="149"/>
                                <w:ind w:left="146"/>
                                <w:rPr>
                                  <w:sz w:val="20"/>
                                </w:rPr>
                              </w:pPr>
                              <w:r>
                                <w:rPr>
                                  <w:sz w:val="20"/>
                                </w:rPr>
                                <w:t>A = 20% * W</w:t>
                              </w:r>
                            </w:p>
                            <w:p w14:paraId="599BE1E1" w14:textId="77777777" w:rsidR="00665CAB" w:rsidRDefault="00665CAB" w:rsidP="00665CAB">
                              <w:pPr>
                                <w:spacing w:before="152"/>
                                <w:ind w:left="146"/>
                                <w:rPr>
                                  <w:sz w:val="20"/>
                                </w:rPr>
                              </w:pPr>
                              <w:r>
                                <w:rPr>
                                  <w:sz w:val="20"/>
                                </w:rPr>
                                <w:t>A = 20% * 4,000</w:t>
                              </w:r>
                            </w:p>
                            <w:p w14:paraId="4C354895" w14:textId="77777777" w:rsidR="00665CAB" w:rsidRDefault="00665CAB" w:rsidP="00665CAB">
                              <w:pPr>
                                <w:spacing w:before="146"/>
                                <w:ind w:left="146"/>
                                <w:rPr>
                                  <w:b/>
                                  <w:sz w:val="20"/>
                                </w:rPr>
                              </w:pPr>
                              <w:r>
                                <w:rPr>
                                  <w:b/>
                                  <w:sz w:val="20"/>
                                </w:rPr>
                                <w:t>A = 800</w:t>
                              </w:r>
                            </w:p>
                            <w:p w14:paraId="332E5FC9" w14:textId="77777777" w:rsidR="00665CAB" w:rsidRDefault="00665CAB" w:rsidP="00665CAB">
                              <w:pPr>
                                <w:spacing w:before="152"/>
                                <w:ind w:left="146"/>
                                <w:rPr>
                                  <w:sz w:val="20"/>
                                </w:rPr>
                              </w:pPr>
                              <w:r>
                                <w:rPr>
                                  <w:sz w:val="20"/>
                                  <w:u w:val="single"/>
                                </w:rPr>
                                <w:t>Step 3: Allocation key</w:t>
                              </w:r>
                            </w:p>
                            <w:p w14:paraId="151D6BD4" w14:textId="77777777" w:rsidR="00665CAB" w:rsidRDefault="00665CAB" w:rsidP="00665CAB">
                              <w:pPr>
                                <w:spacing w:before="152" w:line="271" w:lineRule="auto"/>
                                <w:ind w:left="146" w:right="147"/>
                                <w:jc w:val="both"/>
                                <w:rPr>
                                  <w:sz w:val="20"/>
                                </w:rPr>
                              </w:pPr>
                              <w:r>
                                <w:rPr>
                                  <w:sz w:val="20"/>
                                </w:rPr>
                                <w:t>Allocation key based on the ratio of locally sourced revenue (S) to total revenue (R). This last step provides for the quantum of Amount A taxable in each eligible market jurisdiction (M), as described in the below table.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32038" id="Group 89" o:spid="_x0000_s1040" style="position:absolute;left:0;text-align:left;margin-left:64.7pt;margin-top:-306.95pt;width:466.05pt;height:286.5pt;z-index:-251609088;mso-position-horizontal-relative:page" coordorigin="1294,-6139" coordsize="9321,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">
                <v:rect id="Rectangle 47" o:spid="_x0000_s1041" style="position:absolute;left:1303;top:-6130;width:9302;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" fillcolor="#eeece1" stroked="f"/>
                <v:shape id="AutoShape 48" o:spid="_x0000_s1042" style="position:absolute;left:1294;top:-6140;width:9321;height:5730;visibility:visible;mso-wrap-style:square;v-text-anchor:top" coordsize="9321,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" path="m9311,5719r-9301,l10,9,,9,,5719r,10l10,5729r9301,l9311,5719xm9311,l10,,,,,9r10,l9311,9r,-9xm9321,9r-10,l9311,5719r,10l9321,5729r,-10l9321,9xm9321,r-10,l9311,9r10,l9321,xe" fillcolor="#4e81bd" stroked="f">
                  <v:path arrowok="t" o:connecttype="custom" o:connectlocs="9311,-420;10,-420;10,-6130;0,-6130;0,-420;0,-410;10,-410;10,-410;9311,-410;9311,-420;9311,-6139;10,-6139;10,-6139;0,-6139;0,-6130;10,-6130;10,-6130;9311,-6130;9311,-6139;9321,-6130;9311,-6130;9311,-420;9311,-410;9321,-410;9321,-420;9321,-6130;9321,-6139;9311,-6139;9311,-6130;9321,-6130;9321,-6139" o:connectangles="0,0,0,0,0,0,0,0,0,0,0,0,0,0,0,0,0,0,0,0,0,0,0,0,0,0,0,0,0,0,0"/>
                </v:shape>
                <v:shape id="_x0000_s1043" type="#_x0000_t202" style="position:absolute;left:1294;top:-6140;width:9321;height:5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A7C1022" w14:textId="77777777" w:rsidR="00665CAB" w:rsidRDefault="00665CAB" w:rsidP="00665CAB">
                        <w:pPr>
                          <w:spacing w:before="38"/>
                          <w:ind w:left="146"/>
                          <w:rPr>
                            <w:sz w:val="20"/>
                          </w:rPr>
                        </w:pPr>
                        <w:r>
                          <w:rPr>
                            <w:sz w:val="20"/>
                          </w:rPr>
                          <w:t>W = 6,500 – (25,000 * 10%)</w:t>
                        </w:r>
                      </w:p>
                      <w:p w14:paraId="0483E7F5" w14:textId="77777777" w:rsidR="00665CAB" w:rsidRDefault="00665CAB" w:rsidP="00665CAB">
                        <w:pPr>
                          <w:spacing w:before="147"/>
                          <w:ind w:left="146"/>
                          <w:rPr>
                            <w:b/>
                            <w:sz w:val="20"/>
                          </w:rPr>
                        </w:pPr>
                        <w:r>
                          <w:rPr>
                            <w:b/>
                            <w:sz w:val="20"/>
                          </w:rPr>
                          <w:t>W = 4,000</w:t>
                        </w:r>
                      </w:p>
                      <w:p w14:paraId="5366625E" w14:textId="77777777" w:rsidR="00665CAB" w:rsidRDefault="00665CAB" w:rsidP="00665CAB">
                        <w:pPr>
                          <w:spacing w:before="154"/>
                          <w:ind w:left="146"/>
                          <w:rPr>
                            <w:sz w:val="20"/>
                          </w:rPr>
                        </w:pPr>
                        <w:r>
                          <w:rPr>
                            <w:sz w:val="20"/>
                            <w:u w:val="single"/>
                          </w:rPr>
                          <w:t>Step 2: Reallocation percentage</w:t>
                        </w:r>
                      </w:p>
                      <w:p w14:paraId="19D88B1D" w14:textId="77777777" w:rsidR="00665CAB" w:rsidRDefault="00665CAB" w:rsidP="00665CAB">
                        <w:pPr>
                          <w:spacing w:before="149"/>
                          <w:ind w:left="146"/>
                          <w:rPr>
                            <w:sz w:val="20"/>
                          </w:rPr>
                        </w:pPr>
                        <w:r>
                          <w:rPr>
                            <w:sz w:val="20"/>
                          </w:rPr>
                          <w:t>Determine Group A’s allocable tax base (A) by multiplying residual profit (W) by 20%.</w:t>
                        </w:r>
                      </w:p>
                      <w:p w14:paraId="235D9EA5" w14:textId="77777777" w:rsidR="00665CAB" w:rsidRDefault="00665CAB" w:rsidP="00665CAB">
                        <w:pPr>
                          <w:spacing w:before="149"/>
                          <w:ind w:left="146"/>
                          <w:rPr>
                            <w:sz w:val="20"/>
                          </w:rPr>
                        </w:pPr>
                        <w:r>
                          <w:rPr>
                            <w:sz w:val="20"/>
                          </w:rPr>
                          <w:t>A = 20% * W</w:t>
                        </w:r>
                      </w:p>
                      <w:p w14:paraId="599BE1E1" w14:textId="77777777" w:rsidR="00665CAB" w:rsidRDefault="00665CAB" w:rsidP="00665CAB">
                        <w:pPr>
                          <w:spacing w:before="152"/>
                          <w:ind w:left="146"/>
                          <w:rPr>
                            <w:sz w:val="20"/>
                          </w:rPr>
                        </w:pPr>
                        <w:r>
                          <w:rPr>
                            <w:sz w:val="20"/>
                          </w:rPr>
                          <w:t>A = 20% * 4,000</w:t>
                        </w:r>
                      </w:p>
                      <w:p w14:paraId="4C354895" w14:textId="77777777" w:rsidR="00665CAB" w:rsidRDefault="00665CAB" w:rsidP="00665CAB">
                        <w:pPr>
                          <w:spacing w:before="146"/>
                          <w:ind w:left="146"/>
                          <w:rPr>
                            <w:b/>
                            <w:sz w:val="20"/>
                          </w:rPr>
                        </w:pPr>
                        <w:r>
                          <w:rPr>
                            <w:b/>
                            <w:sz w:val="20"/>
                          </w:rPr>
                          <w:t>A = 800</w:t>
                        </w:r>
                      </w:p>
                      <w:p w14:paraId="332E5FC9" w14:textId="77777777" w:rsidR="00665CAB" w:rsidRDefault="00665CAB" w:rsidP="00665CAB">
                        <w:pPr>
                          <w:spacing w:before="152"/>
                          <w:ind w:left="146"/>
                          <w:rPr>
                            <w:sz w:val="20"/>
                          </w:rPr>
                        </w:pPr>
                        <w:r>
                          <w:rPr>
                            <w:sz w:val="20"/>
                            <w:u w:val="single"/>
                          </w:rPr>
                          <w:t>Step 3: Allocation key</w:t>
                        </w:r>
                      </w:p>
                      <w:p w14:paraId="151D6BD4" w14:textId="77777777" w:rsidR="00665CAB" w:rsidRDefault="00665CAB" w:rsidP="00665CAB">
                        <w:pPr>
                          <w:spacing w:before="152" w:line="271" w:lineRule="auto"/>
                          <w:ind w:left="146" w:right="147"/>
                          <w:jc w:val="both"/>
                          <w:rPr>
                            <w:sz w:val="20"/>
                          </w:rPr>
                        </w:pPr>
                        <w:r>
                          <w:rPr>
                            <w:sz w:val="20"/>
                          </w:rPr>
                          <w:t>Allocation key based on the ratio of locally sourced revenue (S) to total revenue (R). This last step provides for the quantum of Amount A taxable in each eligible market jurisdiction (M), as described in the below table.</w:t>
                        </w:r>
                      </w:p>
                    </w:txbxContent>
                  </v:textbox>
                </v:shape>
                <w10:wrap anchorx="page"/>
              </v:group>
            </w:pict>
          </mc:Fallback>
        </mc:AlternateContent>
      </w:r>
      <w:r>
        <w:rPr>
          <w:i/>
        </w:rPr>
        <w:t>Profit-margin approach</w:t>
      </w:r>
    </w:p>
    <w:p w14:paraId="14193EA2" w14:textId="77777777" w:rsidR="00665CAB" w:rsidRDefault="00665CAB" w:rsidP="00665CAB">
      <w:pPr>
        <w:pStyle w:val="ListParagraph"/>
        <w:numPr>
          <w:ilvl w:val="0"/>
          <w:numId w:val="15"/>
        </w:numPr>
        <w:tabs>
          <w:tab w:val="left" w:pos="1444"/>
        </w:tabs>
        <w:spacing w:before="152" w:line="271" w:lineRule="auto"/>
        <w:ind w:right="488" w:firstLine="0"/>
        <w:jc w:val="both"/>
        <w:rPr>
          <w:sz w:val="20"/>
        </w:rPr>
      </w:pPr>
      <w:r>
        <w:rPr>
          <w:sz w:val="20"/>
        </w:rPr>
        <w:t>Consistent with the three-steps described above, the profit-margin approach can be described in algebraic form as</w:t>
      </w:r>
      <w:r>
        <w:rPr>
          <w:spacing w:val="3"/>
          <w:sz w:val="20"/>
        </w:rPr>
        <w:t xml:space="preserve"> </w:t>
      </w:r>
      <w:r>
        <w:rPr>
          <w:sz w:val="20"/>
        </w:rPr>
        <w:t>follows.</w:t>
      </w:r>
      <w:r>
        <w:rPr>
          <w:position w:val="6"/>
          <w:sz w:val="13"/>
        </w:rPr>
        <w:t>167</w:t>
      </w:r>
    </w:p>
    <w:p w14:paraId="27847829" w14:textId="77777777" w:rsidR="00665CAB" w:rsidRDefault="00665CAB" w:rsidP="00665CAB">
      <w:pPr>
        <w:pStyle w:val="ListParagraph"/>
        <w:numPr>
          <w:ilvl w:val="1"/>
          <w:numId w:val="15"/>
        </w:numPr>
        <w:tabs>
          <w:tab w:val="left" w:pos="1785"/>
        </w:tabs>
        <w:spacing w:before="103" w:line="271" w:lineRule="auto"/>
        <w:ind w:left="1784" w:right="481" w:hanging="360"/>
        <w:rPr>
          <w:sz w:val="20"/>
        </w:rPr>
      </w:pPr>
      <w:r>
        <w:rPr>
          <w:b/>
          <w:sz w:val="20"/>
        </w:rPr>
        <w:t xml:space="preserve">Step 1: </w:t>
      </w:r>
      <w:r>
        <w:rPr>
          <w:sz w:val="20"/>
        </w:rPr>
        <w:t>Isolate the residual profit margin (if any) of the group or, where relevant, the segment by deducting the deemed routine profit margin – e.g. a percentage of PBT to revenue (“z”) – from the total profit margin. Assuming that the Amount A tax base for the relevant group or segment is “P”, revenues of the group or segment are “R”, and the profit margin of the group or segment is “P/R”, this means that Amount A applies only if “P/R” is greater than z, and that a positive residual profit margin “w” can be calculated</w:t>
      </w:r>
      <w:r>
        <w:rPr>
          <w:spacing w:val="-11"/>
          <w:sz w:val="20"/>
        </w:rPr>
        <w:t xml:space="preserve"> </w:t>
      </w:r>
      <w:r>
        <w:rPr>
          <w:sz w:val="20"/>
        </w:rPr>
        <w:t>as:</w:t>
      </w:r>
    </w:p>
    <w:p w14:paraId="20029649" w14:textId="77777777" w:rsidR="00665CAB" w:rsidRDefault="00665CAB" w:rsidP="00665CAB">
      <w:pPr>
        <w:pStyle w:val="BodyText"/>
        <w:spacing w:before="115"/>
        <w:ind w:left="1386" w:right="1151"/>
        <w:jc w:val="center"/>
        <w:rPr>
          <w:rFonts w:ascii="Cambria Math" w:eastAsia="Cambria Math" w:hAnsi="Cambria Math"/>
        </w:rPr>
      </w:pPr>
      <w:r>
        <w:rPr>
          <w:rFonts w:ascii="Cambria Math" w:eastAsia="Cambria Math" w:hAnsi="Cambria Math"/>
        </w:rPr>
        <w:t>𝑤  = 𝑃/𝑅 − 𝑧</w:t>
      </w:r>
    </w:p>
    <w:p w14:paraId="1E4C3CBF" w14:textId="77777777" w:rsidR="00665CAB" w:rsidRDefault="00665CAB" w:rsidP="00665CAB">
      <w:pPr>
        <w:pStyle w:val="ListParagraph"/>
        <w:numPr>
          <w:ilvl w:val="1"/>
          <w:numId w:val="15"/>
        </w:numPr>
        <w:tabs>
          <w:tab w:val="left" w:pos="1785"/>
        </w:tabs>
        <w:spacing w:before="136" w:line="271" w:lineRule="auto"/>
        <w:ind w:left="1784" w:right="487" w:hanging="360"/>
        <w:rPr>
          <w:sz w:val="20"/>
        </w:rPr>
      </w:pPr>
      <w:r>
        <w:rPr>
          <w:b/>
          <w:sz w:val="20"/>
        </w:rPr>
        <w:t>Step</w:t>
      </w:r>
      <w:r>
        <w:rPr>
          <w:b/>
          <w:spacing w:val="-7"/>
          <w:sz w:val="20"/>
        </w:rPr>
        <w:t xml:space="preserve"> </w:t>
      </w:r>
      <w:r>
        <w:rPr>
          <w:b/>
          <w:sz w:val="20"/>
        </w:rPr>
        <w:t>2:</w:t>
      </w:r>
      <w:r>
        <w:rPr>
          <w:b/>
          <w:spacing w:val="-3"/>
          <w:sz w:val="20"/>
        </w:rPr>
        <w:t xml:space="preserve"> </w:t>
      </w:r>
      <w:r>
        <w:rPr>
          <w:sz w:val="20"/>
        </w:rPr>
        <w:t>Separate</w:t>
      </w:r>
      <w:r>
        <w:rPr>
          <w:spacing w:val="-7"/>
          <w:sz w:val="20"/>
        </w:rPr>
        <w:t xml:space="preserve"> </w:t>
      </w:r>
      <w:r>
        <w:rPr>
          <w:sz w:val="20"/>
        </w:rPr>
        <w:t>“w”</w:t>
      </w:r>
      <w:r>
        <w:rPr>
          <w:spacing w:val="-3"/>
          <w:sz w:val="20"/>
        </w:rPr>
        <w:t xml:space="preserve"> </w:t>
      </w:r>
      <w:r>
        <w:rPr>
          <w:sz w:val="20"/>
        </w:rPr>
        <w:t>between</w:t>
      </w:r>
      <w:r>
        <w:rPr>
          <w:spacing w:val="-7"/>
          <w:sz w:val="20"/>
        </w:rPr>
        <w:t xml:space="preserve"> </w:t>
      </w:r>
      <w:r>
        <w:rPr>
          <w:sz w:val="20"/>
        </w:rPr>
        <w:t>the</w:t>
      </w:r>
      <w:r>
        <w:rPr>
          <w:spacing w:val="-7"/>
          <w:sz w:val="20"/>
        </w:rPr>
        <w:t xml:space="preserve"> </w:t>
      </w:r>
      <w:r>
        <w:rPr>
          <w:sz w:val="20"/>
        </w:rPr>
        <w:t>portion</w:t>
      </w:r>
      <w:r>
        <w:rPr>
          <w:spacing w:val="-7"/>
          <w:sz w:val="20"/>
        </w:rPr>
        <w:t xml:space="preserve"> </w:t>
      </w:r>
      <w:r>
        <w:rPr>
          <w:sz w:val="20"/>
        </w:rPr>
        <w:t>of</w:t>
      </w:r>
      <w:r>
        <w:rPr>
          <w:spacing w:val="-6"/>
          <w:sz w:val="20"/>
        </w:rPr>
        <w:t xml:space="preserve"> </w:t>
      </w:r>
      <w:r>
        <w:rPr>
          <w:sz w:val="20"/>
        </w:rPr>
        <w:t>residual</w:t>
      </w:r>
      <w:r>
        <w:rPr>
          <w:spacing w:val="-5"/>
          <w:sz w:val="20"/>
        </w:rPr>
        <w:t xml:space="preserve"> </w:t>
      </w:r>
      <w:r>
        <w:rPr>
          <w:sz w:val="20"/>
        </w:rPr>
        <w:t>profitability</w:t>
      </w:r>
      <w:r>
        <w:rPr>
          <w:spacing w:val="-7"/>
          <w:sz w:val="20"/>
        </w:rPr>
        <w:t xml:space="preserve"> </w:t>
      </w:r>
      <w:r>
        <w:rPr>
          <w:sz w:val="20"/>
        </w:rPr>
        <w:t>attributable</w:t>
      </w:r>
      <w:r>
        <w:rPr>
          <w:spacing w:val="-7"/>
          <w:sz w:val="20"/>
        </w:rPr>
        <w:t xml:space="preserve"> </w:t>
      </w:r>
      <w:r>
        <w:rPr>
          <w:sz w:val="20"/>
        </w:rPr>
        <w:t>to</w:t>
      </w:r>
      <w:r>
        <w:rPr>
          <w:spacing w:val="-5"/>
          <w:sz w:val="20"/>
        </w:rPr>
        <w:t xml:space="preserve"> </w:t>
      </w:r>
      <w:r>
        <w:rPr>
          <w:sz w:val="20"/>
        </w:rPr>
        <w:t>Amount</w:t>
      </w:r>
      <w:r>
        <w:rPr>
          <w:spacing w:val="-5"/>
          <w:sz w:val="20"/>
        </w:rPr>
        <w:t xml:space="preserve"> </w:t>
      </w:r>
      <w:r>
        <w:rPr>
          <w:sz w:val="20"/>
        </w:rPr>
        <w:t>A</w:t>
      </w:r>
      <w:r>
        <w:rPr>
          <w:spacing w:val="-7"/>
          <w:sz w:val="20"/>
        </w:rPr>
        <w:t xml:space="preserve"> </w:t>
      </w:r>
      <w:r>
        <w:rPr>
          <w:sz w:val="20"/>
        </w:rPr>
        <w:t>(the allocable tax base, “a”) and other factors, such as trade intangibles, capital and risk (“X”). If the agreed portion of residual profitability attributable to Amount A is, for example, a percentage (“y”), then “a” can be calculated</w:t>
      </w:r>
      <w:r>
        <w:rPr>
          <w:spacing w:val="-11"/>
          <w:sz w:val="20"/>
        </w:rPr>
        <w:t xml:space="preserve"> </w:t>
      </w:r>
      <w:r>
        <w:rPr>
          <w:sz w:val="20"/>
        </w:rPr>
        <w:t>as:</w:t>
      </w:r>
    </w:p>
    <w:p w14:paraId="6DC33723" w14:textId="77777777" w:rsidR="00665CAB" w:rsidRDefault="00665CAB" w:rsidP="00665CAB">
      <w:pPr>
        <w:pStyle w:val="BodyText"/>
        <w:spacing w:before="115"/>
        <w:ind w:left="1386" w:right="1153"/>
        <w:jc w:val="center"/>
        <w:rPr>
          <w:rFonts w:ascii="Cambria Math" w:eastAsia="Cambria Math" w:hAnsi="Cambria Math"/>
        </w:rPr>
      </w:pPr>
      <w:r>
        <w:rPr>
          <w:rFonts w:ascii="Cambria Math" w:eastAsia="Cambria Math" w:hAnsi="Cambria Math"/>
        </w:rPr>
        <w:t>𝑎  = 𝑦  × 𝑤</w:t>
      </w:r>
    </w:p>
    <w:p w14:paraId="75272C0D" w14:textId="77777777" w:rsidR="00665CAB" w:rsidRDefault="00665CAB" w:rsidP="00665CAB">
      <w:pPr>
        <w:pStyle w:val="ListParagraph"/>
        <w:numPr>
          <w:ilvl w:val="1"/>
          <w:numId w:val="15"/>
        </w:numPr>
        <w:tabs>
          <w:tab w:val="left" w:pos="1785"/>
        </w:tabs>
        <w:spacing w:before="133" w:line="271" w:lineRule="auto"/>
        <w:ind w:left="1784" w:right="487" w:hanging="360"/>
        <w:rPr>
          <w:sz w:val="20"/>
        </w:rPr>
      </w:pPr>
      <w:r>
        <w:rPr>
          <w:b/>
          <w:sz w:val="20"/>
        </w:rPr>
        <w:t>Step 3</w:t>
      </w:r>
      <w:r>
        <w:rPr>
          <w:sz w:val="20"/>
        </w:rPr>
        <w:t>: Allocate the relevant portion of residual profitability attributable to Amount A to the market jurisdictions that meet the new nexus threshold. This would be done through an allocation</w:t>
      </w:r>
      <w:r>
        <w:rPr>
          <w:spacing w:val="16"/>
          <w:sz w:val="20"/>
        </w:rPr>
        <w:t xml:space="preserve"> </w:t>
      </w:r>
      <w:r>
        <w:rPr>
          <w:sz w:val="20"/>
        </w:rPr>
        <w:t>key</w:t>
      </w:r>
      <w:r>
        <w:rPr>
          <w:spacing w:val="14"/>
          <w:sz w:val="20"/>
        </w:rPr>
        <w:t xml:space="preserve"> </w:t>
      </w:r>
      <w:r>
        <w:rPr>
          <w:sz w:val="20"/>
        </w:rPr>
        <w:t>based</w:t>
      </w:r>
      <w:r>
        <w:rPr>
          <w:spacing w:val="17"/>
          <w:sz w:val="20"/>
        </w:rPr>
        <w:t xml:space="preserve"> </w:t>
      </w:r>
      <w:r>
        <w:rPr>
          <w:sz w:val="20"/>
        </w:rPr>
        <w:t>on</w:t>
      </w:r>
      <w:r>
        <w:rPr>
          <w:spacing w:val="17"/>
          <w:sz w:val="20"/>
        </w:rPr>
        <w:t xml:space="preserve"> </w:t>
      </w:r>
      <w:r>
        <w:rPr>
          <w:sz w:val="20"/>
        </w:rPr>
        <w:t>local</w:t>
      </w:r>
      <w:r>
        <w:rPr>
          <w:spacing w:val="16"/>
          <w:sz w:val="20"/>
        </w:rPr>
        <w:t xml:space="preserve"> </w:t>
      </w:r>
      <w:r>
        <w:rPr>
          <w:sz w:val="20"/>
        </w:rPr>
        <w:t>revenue.</w:t>
      </w:r>
      <w:r>
        <w:rPr>
          <w:spacing w:val="18"/>
          <w:sz w:val="20"/>
        </w:rPr>
        <w:t xml:space="preserve"> </w:t>
      </w:r>
      <w:r>
        <w:rPr>
          <w:sz w:val="20"/>
        </w:rPr>
        <w:t>Assuming</w:t>
      </w:r>
      <w:r>
        <w:rPr>
          <w:spacing w:val="17"/>
          <w:sz w:val="20"/>
        </w:rPr>
        <w:t xml:space="preserve"> </w:t>
      </w:r>
      <w:r>
        <w:rPr>
          <w:sz w:val="20"/>
        </w:rPr>
        <w:t>that</w:t>
      </w:r>
      <w:r>
        <w:rPr>
          <w:spacing w:val="18"/>
          <w:sz w:val="20"/>
        </w:rPr>
        <w:t xml:space="preserve"> </w:t>
      </w:r>
      <w:r>
        <w:rPr>
          <w:sz w:val="20"/>
        </w:rPr>
        <w:t>in</w:t>
      </w:r>
      <w:r>
        <w:rPr>
          <w:spacing w:val="17"/>
          <w:sz w:val="20"/>
        </w:rPr>
        <w:t xml:space="preserve"> </w:t>
      </w:r>
      <w:r>
        <w:rPr>
          <w:sz w:val="20"/>
        </w:rPr>
        <w:t>a</w:t>
      </w:r>
      <w:r>
        <w:rPr>
          <w:spacing w:val="17"/>
          <w:sz w:val="20"/>
        </w:rPr>
        <w:t xml:space="preserve"> </w:t>
      </w:r>
      <w:r>
        <w:rPr>
          <w:sz w:val="20"/>
        </w:rPr>
        <w:t>particular</w:t>
      </w:r>
      <w:r>
        <w:rPr>
          <w:spacing w:val="16"/>
          <w:sz w:val="20"/>
        </w:rPr>
        <w:t xml:space="preserve"> </w:t>
      </w:r>
      <w:r>
        <w:rPr>
          <w:sz w:val="20"/>
        </w:rPr>
        <w:t>market</w:t>
      </w:r>
      <w:r>
        <w:rPr>
          <w:spacing w:val="17"/>
          <w:sz w:val="20"/>
        </w:rPr>
        <w:t xml:space="preserve"> </w:t>
      </w:r>
      <w:r>
        <w:rPr>
          <w:sz w:val="20"/>
        </w:rPr>
        <w:t>jurisdiction</w:t>
      </w:r>
      <w:r>
        <w:rPr>
          <w:spacing w:val="17"/>
          <w:sz w:val="20"/>
        </w:rPr>
        <w:t xml:space="preserve"> </w:t>
      </w:r>
      <w:r>
        <w:rPr>
          <w:sz w:val="20"/>
        </w:rPr>
        <w:t>the</w:t>
      </w:r>
    </w:p>
    <w:p w14:paraId="7AD1F61D" w14:textId="77777777" w:rsidR="00665CAB" w:rsidRDefault="00665CAB" w:rsidP="00665CAB">
      <w:pPr>
        <w:pStyle w:val="BodyText"/>
      </w:pPr>
    </w:p>
    <w:p w14:paraId="63DBBF6D" w14:textId="2AE3AE7F" w:rsidR="00665CAB" w:rsidRDefault="00665CAB" w:rsidP="00665CAB">
      <w:pPr>
        <w:pStyle w:val="BodyText"/>
        <w:spacing w:before="8"/>
        <w:rPr>
          <w:sz w:val="16"/>
        </w:rPr>
      </w:pPr>
      <w:r>
        <w:rPr>
          <w:noProof/>
        </w:rPr>
        <mc:AlternateContent>
          <mc:Choice Requires="wps">
            <w:drawing>
              <wp:anchor distT="0" distB="0" distL="0" distR="0" simplePos="0" relativeHeight="251716608" behindDoc="1" locked="0" layoutInCell="1" allowOverlap="1" wp14:anchorId="6107B2A6" wp14:editId="46E06DDE">
                <wp:simplePos x="0" y="0"/>
                <wp:positionH relativeFrom="page">
                  <wp:posOffset>828040</wp:posOffset>
                </wp:positionH>
                <wp:positionV relativeFrom="paragraph">
                  <wp:posOffset>146685</wp:posOffset>
                </wp:positionV>
                <wp:extent cx="1828800" cy="7620"/>
                <wp:effectExtent l="0" t="0" r="635" b="1905"/>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ACE406" id="Rectangle 88" o:spid="_x0000_s1026" style="position:absolute;margin-left:65.2pt;margin-top:11.55pt;width:2in;height:.6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" fillcolor="black" stroked="f">
                <w10:wrap type="topAndBottom" anchorx="page"/>
              </v:rect>
            </w:pict>
          </mc:Fallback>
        </mc:AlternateContent>
      </w:r>
    </w:p>
    <w:p w14:paraId="004BB369" w14:textId="77777777" w:rsidR="00665CAB" w:rsidRDefault="00665CAB" w:rsidP="00665CAB">
      <w:pPr>
        <w:pStyle w:val="BodyText"/>
        <w:spacing w:before="5"/>
        <w:rPr>
          <w:sz w:val="16"/>
        </w:rPr>
      </w:pPr>
    </w:p>
    <w:p w14:paraId="732E6B74" w14:textId="77777777" w:rsidR="00665CAB" w:rsidRDefault="00665CAB" w:rsidP="00665CAB">
      <w:pPr>
        <w:pStyle w:val="ListParagraph"/>
        <w:numPr>
          <w:ilvl w:val="0"/>
          <w:numId w:val="14"/>
        </w:numPr>
        <w:tabs>
          <w:tab w:val="left" w:pos="1022"/>
        </w:tabs>
        <w:spacing w:before="94" w:line="278" w:lineRule="auto"/>
        <w:ind w:right="495" w:firstLine="0"/>
        <w:rPr>
          <w:sz w:val="18"/>
        </w:rPr>
      </w:pPr>
      <w:r>
        <w:rPr>
          <w:sz w:val="18"/>
        </w:rPr>
        <w:t>To facilitate the illustration, the calculation assumes that all the revenue of the MNE group (or segment where relevant) falls in the scope of Amount A (see section</w:t>
      </w:r>
      <w:r>
        <w:rPr>
          <w:spacing w:val="-4"/>
          <w:sz w:val="18"/>
        </w:rPr>
        <w:t xml:space="preserve"> </w:t>
      </w:r>
      <w:hyperlink w:anchor="_bookmark8" w:history="1">
        <w:r>
          <w:rPr>
            <w:sz w:val="18"/>
          </w:rPr>
          <w:t>2.2</w:t>
        </w:r>
      </w:hyperlink>
      <w:r>
        <w:rPr>
          <w:sz w:val="18"/>
        </w:rPr>
        <w:t>).</w:t>
      </w:r>
    </w:p>
    <w:p w14:paraId="56DD36B4" w14:textId="77777777" w:rsidR="00665CAB" w:rsidRDefault="00665CAB" w:rsidP="00665CAB">
      <w:pPr>
        <w:spacing w:line="278" w:lineRule="auto"/>
        <w:rPr>
          <w:sz w:val="18"/>
        </w:rPr>
        <w:sectPr w:rsidR="00665CAB">
          <w:pgSz w:w="11910" w:h="16840"/>
          <w:pgMar w:top="1500" w:right="820" w:bottom="1820" w:left="580" w:header="1244" w:footer="1638" w:gutter="0"/>
          <w:cols w:space="720"/>
        </w:sectPr>
      </w:pPr>
    </w:p>
    <w:p w14:paraId="7F887F76" w14:textId="4BD07E09" w:rsidR="00665CAB" w:rsidRDefault="00665CAB" w:rsidP="00665CAB">
      <w:pPr>
        <w:pStyle w:val="BodyText"/>
        <w:spacing w:before="5"/>
      </w:pPr>
      <w:r>
        <w:rPr>
          <w:noProof/>
        </w:rPr>
        <w:lastRenderedPageBreak/>
        <mc:AlternateContent>
          <mc:Choice Requires="wps">
            <w:drawing>
              <wp:anchor distT="0" distB="0" distL="114300" distR="114300" simplePos="0" relativeHeight="251704320" behindDoc="0" locked="0" layoutInCell="1" allowOverlap="1" wp14:anchorId="7F5D6DE1" wp14:editId="7F0DB472">
                <wp:simplePos x="0" y="0"/>
                <wp:positionH relativeFrom="page">
                  <wp:posOffset>6283325</wp:posOffset>
                </wp:positionH>
                <wp:positionV relativeFrom="page">
                  <wp:posOffset>7687945</wp:posOffset>
                </wp:positionV>
                <wp:extent cx="1905" cy="1172845"/>
                <wp:effectExtent l="0" t="1270" r="1270" b="0"/>
                <wp:wrapNone/>
                <wp:docPr id="87" name="Freeform: 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1172845"/>
                        </a:xfrm>
                        <a:custGeom>
                          <a:avLst/>
                          <a:gdLst>
                            <a:gd name="T0" fmla="+- 0 9897 9895"/>
                            <a:gd name="T1" fmla="*/ T0 w 3"/>
                            <a:gd name="T2" fmla="+- 0 13387 12107"/>
                            <a:gd name="T3" fmla="*/ 13387 h 1847"/>
                            <a:gd name="T4" fmla="+- 0 9895 9895"/>
                            <a:gd name="T5" fmla="*/ T4 w 3"/>
                            <a:gd name="T6" fmla="+- 0 13387 12107"/>
                            <a:gd name="T7" fmla="*/ 13387 h 1847"/>
                            <a:gd name="T8" fmla="+- 0 9895 9895"/>
                            <a:gd name="T9" fmla="*/ T8 w 3"/>
                            <a:gd name="T10" fmla="+- 0 13668 12107"/>
                            <a:gd name="T11" fmla="*/ 13668 h 1847"/>
                            <a:gd name="T12" fmla="+- 0 9895 9895"/>
                            <a:gd name="T13" fmla="*/ T12 w 3"/>
                            <a:gd name="T14" fmla="+- 0 13953 12107"/>
                            <a:gd name="T15" fmla="*/ 13953 h 1847"/>
                            <a:gd name="T16" fmla="+- 0 9897 9895"/>
                            <a:gd name="T17" fmla="*/ T16 w 3"/>
                            <a:gd name="T18" fmla="+- 0 13953 12107"/>
                            <a:gd name="T19" fmla="*/ 13953 h 1847"/>
                            <a:gd name="T20" fmla="+- 0 9897 9895"/>
                            <a:gd name="T21" fmla="*/ T20 w 3"/>
                            <a:gd name="T22" fmla="+- 0 13668 12107"/>
                            <a:gd name="T23" fmla="*/ 13668 h 1847"/>
                            <a:gd name="T24" fmla="+- 0 9897 9895"/>
                            <a:gd name="T25" fmla="*/ T24 w 3"/>
                            <a:gd name="T26" fmla="+- 0 13387 12107"/>
                            <a:gd name="T27" fmla="*/ 13387 h 1847"/>
                            <a:gd name="T28" fmla="+- 0 9897 9895"/>
                            <a:gd name="T29" fmla="*/ T28 w 3"/>
                            <a:gd name="T30" fmla="+- 0 12107 12107"/>
                            <a:gd name="T31" fmla="*/ 12107 h 1847"/>
                            <a:gd name="T32" fmla="+- 0 9895 9895"/>
                            <a:gd name="T33" fmla="*/ T32 w 3"/>
                            <a:gd name="T34" fmla="+- 0 12107 12107"/>
                            <a:gd name="T35" fmla="*/ 12107 h 1847"/>
                            <a:gd name="T36" fmla="+- 0 9895 9895"/>
                            <a:gd name="T37" fmla="*/ T36 w 3"/>
                            <a:gd name="T38" fmla="+- 0 12837 12107"/>
                            <a:gd name="T39" fmla="*/ 12837 h 1847"/>
                            <a:gd name="T40" fmla="+- 0 9895 9895"/>
                            <a:gd name="T41" fmla="*/ T40 w 3"/>
                            <a:gd name="T42" fmla="+- 0 12837 12107"/>
                            <a:gd name="T43" fmla="*/ 12837 h 1847"/>
                            <a:gd name="T44" fmla="+- 0 9895 9895"/>
                            <a:gd name="T45" fmla="*/ T44 w 3"/>
                            <a:gd name="T46" fmla="+- 0 13118 12107"/>
                            <a:gd name="T47" fmla="*/ 13118 h 1847"/>
                            <a:gd name="T48" fmla="+- 0 9895 9895"/>
                            <a:gd name="T49" fmla="*/ T48 w 3"/>
                            <a:gd name="T50" fmla="+- 0 13387 12107"/>
                            <a:gd name="T51" fmla="*/ 13387 h 1847"/>
                            <a:gd name="T52" fmla="+- 0 9897 9895"/>
                            <a:gd name="T53" fmla="*/ T52 w 3"/>
                            <a:gd name="T54" fmla="+- 0 13387 12107"/>
                            <a:gd name="T55" fmla="*/ 13387 h 1847"/>
                            <a:gd name="T56" fmla="+- 0 9897 9895"/>
                            <a:gd name="T57" fmla="*/ T56 w 3"/>
                            <a:gd name="T58" fmla="+- 0 13118 12107"/>
                            <a:gd name="T59" fmla="*/ 13118 h 1847"/>
                            <a:gd name="T60" fmla="+- 0 9897 9895"/>
                            <a:gd name="T61" fmla="*/ T60 w 3"/>
                            <a:gd name="T62" fmla="+- 0 12837 12107"/>
                            <a:gd name="T63" fmla="*/ 12837 h 1847"/>
                            <a:gd name="T64" fmla="+- 0 9897 9895"/>
                            <a:gd name="T65" fmla="*/ T64 w 3"/>
                            <a:gd name="T66" fmla="+- 0 12837 12107"/>
                            <a:gd name="T67" fmla="*/ 12837 h 1847"/>
                            <a:gd name="T68" fmla="+- 0 9897 9895"/>
                            <a:gd name="T69" fmla="*/ T68 w 3"/>
                            <a:gd name="T70" fmla="+- 0 12107 12107"/>
                            <a:gd name="T71" fmla="*/ 12107 h 1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 h="1847">
                              <a:moveTo>
                                <a:pt x="2" y="1280"/>
                              </a:moveTo>
                              <a:lnTo>
                                <a:pt x="0" y="1280"/>
                              </a:lnTo>
                              <a:lnTo>
                                <a:pt x="0" y="1561"/>
                              </a:lnTo>
                              <a:lnTo>
                                <a:pt x="0" y="1846"/>
                              </a:lnTo>
                              <a:lnTo>
                                <a:pt x="2" y="1846"/>
                              </a:lnTo>
                              <a:lnTo>
                                <a:pt x="2" y="1561"/>
                              </a:lnTo>
                              <a:lnTo>
                                <a:pt x="2" y="1280"/>
                              </a:lnTo>
                              <a:close/>
                              <a:moveTo>
                                <a:pt x="2" y="0"/>
                              </a:moveTo>
                              <a:lnTo>
                                <a:pt x="0" y="0"/>
                              </a:lnTo>
                              <a:lnTo>
                                <a:pt x="0" y="730"/>
                              </a:lnTo>
                              <a:lnTo>
                                <a:pt x="0" y="1011"/>
                              </a:lnTo>
                              <a:lnTo>
                                <a:pt x="0" y="1280"/>
                              </a:lnTo>
                              <a:lnTo>
                                <a:pt x="2" y="1280"/>
                              </a:lnTo>
                              <a:lnTo>
                                <a:pt x="2" y="1011"/>
                              </a:lnTo>
                              <a:lnTo>
                                <a:pt x="2" y="730"/>
                              </a:lnTo>
                              <a:lnTo>
                                <a:pt x="2" y="0"/>
                              </a:lnTo>
                              <a:close/>
                            </a:path>
                          </a:pathLst>
                        </a:custGeom>
                        <a:solidFill>
                          <a:srgbClr val="EEEC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023" id="Freeform: Shape 87" o:spid="_x0000_s1026" style="position:absolute;margin-left:494.75pt;margin-top:605.35pt;width:.15pt;height:92.3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" path="m2,1280r-2,l,1561r,285l2,1846r,-285l2,1280xm2,l,,,730r,281l,1280r2,l2,1011,2,730,2,xe" fillcolor="#eeece1" stroked="f">
                <v:path arrowok="t" o:connecttype="custom" o:connectlocs="1270,8500745;0,8500745;0,8679180;0,8860155;1270,8860155;1270,8679180;1270,8500745;1270,7687945;0,7687945;0,8151495;0,8151495;0,8329930;0,8500745;1270,8500745;1270,8329930;1270,8151495;1270,8151495;1270,7687945" o:connectangles="0,0,0,0,0,0,0,0,0,0,0,0,0,0,0,0,0,0"/>
                <w10:wrap anchorx="page" anchory="page"/>
              </v:shape>
            </w:pict>
          </mc:Fallback>
        </mc:AlternateContent>
      </w:r>
    </w:p>
    <w:p w14:paraId="328EDD89" w14:textId="77777777" w:rsidR="00665CAB" w:rsidRDefault="00665CAB" w:rsidP="00665CAB">
      <w:pPr>
        <w:pStyle w:val="BodyText"/>
        <w:spacing w:before="93"/>
        <w:ind w:left="1784"/>
      </w:pPr>
      <w:r>
        <w:t>group or, where relevant, the segment local revenue is “S”, then the quantum of Amount A</w:t>
      </w:r>
    </w:p>
    <w:p w14:paraId="2DD59A6D" w14:textId="77777777" w:rsidR="00665CAB" w:rsidRDefault="00665CAB" w:rsidP="00665CAB">
      <w:pPr>
        <w:pStyle w:val="BodyText"/>
        <w:spacing w:before="29"/>
        <w:ind w:left="1784"/>
      </w:pPr>
      <w:r>
        <w:t>profit allocated to that particular market, expressed as “M”, can be calculated as:</w:t>
      </w:r>
    </w:p>
    <w:p w14:paraId="76921046" w14:textId="77777777" w:rsidR="00665CAB" w:rsidRDefault="00665CAB" w:rsidP="00665CAB">
      <w:pPr>
        <w:pStyle w:val="BodyText"/>
        <w:spacing w:before="145"/>
        <w:ind w:left="1386" w:right="1151"/>
        <w:jc w:val="center"/>
        <w:rPr>
          <w:rFonts w:ascii="Cambria Math" w:eastAsia="Cambria Math" w:hAnsi="Cambria Math"/>
        </w:rPr>
      </w:pPr>
      <w:r>
        <w:rPr>
          <w:rFonts w:ascii="Cambria Math" w:eastAsia="Cambria Math" w:hAnsi="Cambria Math"/>
        </w:rPr>
        <w:t>𝑀  = 𝑆 × 𝑎</w:t>
      </w:r>
    </w:p>
    <w:p w14:paraId="5C8754F9" w14:textId="77777777" w:rsidR="00665CAB" w:rsidRDefault="00665CAB" w:rsidP="00665CAB">
      <w:pPr>
        <w:pStyle w:val="ListParagraph"/>
        <w:numPr>
          <w:ilvl w:val="0"/>
          <w:numId w:val="15"/>
        </w:numPr>
        <w:tabs>
          <w:tab w:val="left" w:pos="1443"/>
          <w:tab w:val="left" w:pos="1444"/>
        </w:tabs>
        <w:spacing w:before="152" w:line="271" w:lineRule="auto"/>
        <w:ind w:right="481" w:firstLine="0"/>
        <w:rPr>
          <w:sz w:val="20"/>
        </w:rPr>
      </w:pPr>
      <w:r>
        <w:rPr>
          <w:sz w:val="20"/>
        </w:rPr>
        <w:t>After bringing the three components together, the Amount A formula under a profit-margin approach</w:t>
      </w:r>
      <w:r>
        <w:rPr>
          <w:spacing w:val="-2"/>
          <w:sz w:val="20"/>
        </w:rPr>
        <w:t xml:space="preserve"> </w:t>
      </w:r>
      <w:r>
        <w:rPr>
          <w:sz w:val="20"/>
        </w:rPr>
        <w:t>becomes:</w:t>
      </w:r>
    </w:p>
    <w:p w14:paraId="4ED3C4EC" w14:textId="2669CE72" w:rsidR="00665CAB" w:rsidRDefault="00665CAB" w:rsidP="00665CAB">
      <w:pPr>
        <w:pStyle w:val="BodyText"/>
        <w:spacing w:before="113"/>
        <w:ind w:left="1386" w:right="1146"/>
        <w:jc w:val="center"/>
        <w:rPr>
          <w:rFonts w:ascii="Cambria Math" w:eastAsia="Cambria Math" w:hAnsi="Cambria Math"/>
        </w:rPr>
      </w:pPr>
      <w:r>
        <w:rPr>
          <w:noProof/>
        </w:rPr>
        <mc:AlternateContent>
          <mc:Choice Requires="wpg">
            <w:drawing>
              <wp:anchor distT="0" distB="0" distL="114300" distR="114300" simplePos="0" relativeHeight="251708416" behindDoc="1" locked="0" layoutInCell="1" allowOverlap="1" wp14:anchorId="3E4D604D" wp14:editId="41F6716A">
                <wp:simplePos x="0" y="0"/>
                <wp:positionH relativeFrom="page">
                  <wp:posOffset>821690</wp:posOffset>
                </wp:positionH>
                <wp:positionV relativeFrom="paragraph">
                  <wp:posOffset>539750</wp:posOffset>
                </wp:positionV>
                <wp:extent cx="5918835" cy="6269355"/>
                <wp:effectExtent l="2540" t="1905" r="3175"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6269355"/>
                          <a:chOff x="1294" y="850"/>
                          <a:chExt cx="9321" cy="9873"/>
                        </a:xfrm>
                      </wpg:grpSpPr>
                      <wps:wsp>
                        <wps:cNvPr id="84" name="Rectangle 51"/>
                        <wps:cNvSpPr>
                          <a:spLocks noChangeArrowheads="1"/>
                        </wps:cNvSpPr>
                        <wps:spPr bwMode="auto">
                          <a:xfrm>
                            <a:off x="1303" y="860"/>
                            <a:ext cx="9302" cy="9851"/>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AutoShape 52"/>
                        <wps:cNvSpPr>
                          <a:spLocks/>
                        </wps:cNvSpPr>
                        <wps:spPr bwMode="auto">
                          <a:xfrm>
                            <a:off x="1294" y="850"/>
                            <a:ext cx="9321" cy="9873"/>
                          </a:xfrm>
                          <a:custGeom>
                            <a:avLst/>
                            <a:gdLst>
                              <a:gd name="T0" fmla="+- 0 10605 1294"/>
                              <a:gd name="T1" fmla="*/ T0 w 9321"/>
                              <a:gd name="T2" fmla="+- 0 10713 850"/>
                              <a:gd name="T3" fmla="*/ 10713 h 9873"/>
                              <a:gd name="T4" fmla="+- 0 1304 1294"/>
                              <a:gd name="T5" fmla="*/ T4 w 9321"/>
                              <a:gd name="T6" fmla="+- 0 10713 850"/>
                              <a:gd name="T7" fmla="*/ 10713 h 9873"/>
                              <a:gd name="T8" fmla="+- 0 1304 1294"/>
                              <a:gd name="T9" fmla="*/ T8 w 9321"/>
                              <a:gd name="T10" fmla="+- 0 860 850"/>
                              <a:gd name="T11" fmla="*/ 860 h 9873"/>
                              <a:gd name="T12" fmla="+- 0 1294 1294"/>
                              <a:gd name="T13" fmla="*/ T12 w 9321"/>
                              <a:gd name="T14" fmla="+- 0 860 850"/>
                              <a:gd name="T15" fmla="*/ 860 h 9873"/>
                              <a:gd name="T16" fmla="+- 0 1294 1294"/>
                              <a:gd name="T17" fmla="*/ T16 w 9321"/>
                              <a:gd name="T18" fmla="+- 0 10713 850"/>
                              <a:gd name="T19" fmla="*/ 10713 h 9873"/>
                              <a:gd name="T20" fmla="+- 0 1294 1294"/>
                              <a:gd name="T21" fmla="*/ T20 w 9321"/>
                              <a:gd name="T22" fmla="+- 0 10723 850"/>
                              <a:gd name="T23" fmla="*/ 10723 h 9873"/>
                              <a:gd name="T24" fmla="+- 0 1304 1294"/>
                              <a:gd name="T25" fmla="*/ T24 w 9321"/>
                              <a:gd name="T26" fmla="+- 0 10723 850"/>
                              <a:gd name="T27" fmla="*/ 10723 h 9873"/>
                              <a:gd name="T28" fmla="+- 0 1304 1294"/>
                              <a:gd name="T29" fmla="*/ T28 w 9321"/>
                              <a:gd name="T30" fmla="+- 0 10723 850"/>
                              <a:gd name="T31" fmla="*/ 10723 h 9873"/>
                              <a:gd name="T32" fmla="+- 0 10605 1294"/>
                              <a:gd name="T33" fmla="*/ T32 w 9321"/>
                              <a:gd name="T34" fmla="+- 0 10723 850"/>
                              <a:gd name="T35" fmla="*/ 10723 h 9873"/>
                              <a:gd name="T36" fmla="+- 0 10605 1294"/>
                              <a:gd name="T37" fmla="*/ T36 w 9321"/>
                              <a:gd name="T38" fmla="+- 0 10713 850"/>
                              <a:gd name="T39" fmla="*/ 10713 h 9873"/>
                              <a:gd name="T40" fmla="+- 0 10605 1294"/>
                              <a:gd name="T41" fmla="*/ T40 w 9321"/>
                              <a:gd name="T42" fmla="+- 0 850 850"/>
                              <a:gd name="T43" fmla="*/ 850 h 9873"/>
                              <a:gd name="T44" fmla="+- 0 1304 1294"/>
                              <a:gd name="T45" fmla="*/ T44 w 9321"/>
                              <a:gd name="T46" fmla="+- 0 850 850"/>
                              <a:gd name="T47" fmla="*/ 850 h 9873"/>
                              <a:gd name="T48" fmla="+- 0 1304 1294"/>
                              <a:gd name="T49" fmla="*/ T48 w 9321"/>
                              <a:gd name="T50" fmla="+- 0 850 850"/>
                              <a:gd name="T51" fmla="*/ 850 h 9873"/>
                              <a:gd name="T52" fmla="+- 0 1294 1294"/>
                              <a:gd name="T53" fmla="*/ T52 w 9321"/>
                              <a:gd name="T54" fmla="+- 0 850 850"/>
                              <a:gd name="T55" fmla="*/ 850 h 9873"/>
                              <a:gd name="T56" fmla="+- 0 1294 1294"/>
                              <a:gd name="T57" fmla="*/ T56 w 9321"/>
                              <a:gd name="T58" fmla="+- 0 860 850"/>
                              <a:gd name="T59" fmla="*/ 860 h 9873"/>
                              <a:gd name="T60" fmla="+- 0 1304 1294"/>
                              <a:gd name="T61" fmla="*/ T60 w 9321"/>
                              <a:gd name="T62" fmla="+- 0 860 850"/>
                              <a:gd name="T63" fmla="*/ 860 h 9873"/>
                              <a:gd name="T64" fmla="+- 0 1304 1294"/>
                              <a:gd name="T65" fmla="*/ T64 w 9321"/>
                              <a:gd name="T66" fmla="+- 0 860 850"/>
                              <a:gd name="T67" fmla="*/ 860 h 9873"/>
                              <a:gd name="T68" fmla="+- 0 10605 1294"/>
                              <a:gd name="T69" fmla="*/ T68 w 9321"/>
                              <a:gd name="T70" fmla="+- 0 860 850"/>
                              <a:gd name="T71" fmla="*/ 860 h 9873"/>
                              <a:gd name="T72" fmla="+- 0 10605 1294"/>
                              <a:gd name="T73" fmla="*/ T72 w 9321"/>
                              <a:gd name="T74" fmla="+- 0 850 850"/>
                              <a:gd name="T75" fmla="*/ 850 h 9873"/>
                              <a:gd name="T76" fmla="+- 0 10615 1294"/>
                              <a:gd name="T77" fmla="*/ T76 w 9321"/>
                              <a:gd name="T78" fmla="+- 0 860 850"/>
                              <a:gd name="T79" fmla="*/ 860 h 9873"/>
                              <a:gd name="T80" fmla="+- 0 10605 1294"/>
                              <a:gd name="T81" fmla="*/ T80 w 9321"/>
                              <a:gd name="T82" fmla="+- 0 860 850"/>
                              <a:gd name="T83" fmla="*/ 860 h 9873"/>
                              <a:gd name="T84" fmla="+- 0 10605 1294"/>
                              <a:gd name="T85" fmla="*/ T84 w 9321"/>
                              <a:gd name="T86" fmla="+- 0 10713 850"/>
                              <a:gd name="T87" fmla="*/ 10713 h 9873"/>
                              <a:gd name="T88" fmla="+- 0 10605 1294"/>
                              <a:gd name="T89" fmla="*/ T88 w 9321"/>
                              <a:gd name="T90" fmla="+- 0 10723 850"/>
                              <a:gd name="T91" fmla="*/ 10723 h 9873"/>
                              <a:gd name="T92" fmla="+- 0 10615 1294"/>
                              <a:gd name="T93" fmla="*/ T92 w 9321"/>
                              <a:gd name="T94" fmla="+- 0 10723 850"/>
                              <a:gd name="T95" fmla="*/ 10723 h 9873"/>
                              <a:gd name="T96" fmla="+- 0 10615 1294"/>
                              <a:gd name="T97" fmla="*/ T96 w 9321"/>
                              <a:gd name="T98" fmla="+- 0 10713 850"/>
                              <a:gd name="T99" fmla="*/ 10713 h 9873"/>
                              <a:gd name="T100" fmla="+- 0 10615 1294"/>
                              <a:gd name="T101" fmla="*/ T100 w 9321"/>
                              <a:gd name="T102" fmla="+- 0 860 850"/>
                              <a:gd name="T103" fmla="*/ 860 h 9873"/>
                              <a:gd name="T104" fmla="+- 0 10615 1294"/>
                              <a:gd name="T105" fmla="*/ T104 w 9321"/>
                              <a:gd name="T106" fmla="+- 0 850 850"/>
                              <a:gd name="T107" fmla="*/ 850 h 9873"/>
                              <a:gd name="T108" fmla="+- 0 10605 1294"/>
                              <a:gd name="T109" fmla="*/ T108 w 9321"/>
                              <a:gd name="T110" fmla="+- 0 850 850"/>
                              <a:gd name="T111" fmla="*/ 850 h 9873"/>
                              <a:gd name="T112" fmla="+- 0 10605 1294"/>
                              <a:gd name="T113" fmla="*/ T112 w 9321"/>
                              <a:gd name="T114" fmla="+- 0 860 850"/>
                              <a:gd name="T115" fmla="*/ 860 h 9873"/>
                              <a:gd name="T116" fmla="+- 0 10615 1294"/>
                              <a:gd name="T117" fmla="*/ T116 w 9321"/>
                              <a:gd name="T118" fmla="+- 0 860 850"/>
                              <a:gd name="T119" fmla="*/ 860 h 9873"/>
                              <a:gd name="T120" fmla="+- 0 10615 1294"/>
                              <a:gd name="T121" fmla="*/ T120 w 9321"/>
                              <a:gd name="T122" fmla="+- 0 850 850"/>
                              <a:gd name="T123" fmla="*/ 850 h 98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321" h="9873">
                                <a:moveTo>
                                  <a:pt x="9311" y="9863"/>
                                </a:moveTo>
                                <a:lnTo>
                                  <a:pt x="10" y="9863"/>
                                </a:lnTo>
                                <a:lnTo>
                                  <a:pt x="10" y="10"/>
                                </a:lnTo>
                                <a:lnTo>
                                  <a:pt x="0" y="10"/>
                                </a:lnTo>
                                <a:lnTo>
                                  <a:pt x="0" y="9863"/>
                                </a:lnTo>
                                <a:lnTo>
                                  <a:pt x="0" y="9873"/>
                                </a:lnTo>
                                <a:lnTo>
                                  <a:pt x="10" y="9873"/>
                                </a:lnTo>
                                <a:lnTo>
                                  <a:pt x="9311" y="9873"/>
                                </a:lnTo>
                                <a:lnTo>
                                  <a:pt x="9311" y="9863"/>
                                </a:lnTo>
                                <a:close/>
                                <a:moveTo>
                                  <a:pt x="9311" y="0"/>
                                </a:moveTo>
                                <a:lnTo>
                                  <a:pt x="10" y="0"/>
                                </a:lnTo>
                                <a:lnTo>
                                  <a:pt x="0" y="0"/>
                                </a:lnTo>
                                <a:lnTo>
                                  <a:pt x="0" y="10"/>
                                </a:lnTo>
                                <a:lnTo>
                                  <a:pt x="10" y="10"/>
                                </a:lnTo>
                                <a:lnTo>
                                  <a:pt x="9311" y="10"/>
                                </a:lnTo>
                                <a:lnTo>
                                  <a:pt x="9311" y="0"/>
                                </a:lnTo>
                                <a:close/>
                                <a:moveTo>
                                  <a:pt x="9321" y="10"/>
                                </a:moveTo>
                                <a:lnTo>
                                  <a:pt x="9311" y="10"/>
                                </a:lnTo>
                                <a:lnTo>
                                  <a:pt x="9311" y="9863"/>
                                </a:lnTo>
                                <a:lnTo>
                                  <a:pt x="9311" y="9873"/>
                                </a:lnTo>
                                <a:lnTo>
                                  <a:pt x="9321" y="9873"/>
                                </a:lnTo>
                                <a:lnTo>
                                  <a:pt x="9321" y="9863"/>
                                </a:lnTo>
                                <a:lnTo>
                                  <a:pt x="9321" y="10"/>
                                </a:lnTo>
                                <a:close/>
                                <a:moveTo>
                                  <a:pt x="9321" y="0"/>
                                </a:moveTo>
                                <a:lnTo>
                                  <a:pt x="9311" y="0"/>
                                </a:lnTo>
                                <a:lnTo>
                                  <a:pt x="9311" y="10"/>
                                </a:lnTo>
                                <a:lnTo>
                                  <a:pt x="9321" y="10"/>
                                </a:lnTo>
                                <a:lnTo>
                                  <a:pt x="9321" y="0"/>
                                </a:lnTo>
                                <a:close/>
                              </a:path>
                            </a:pathLst>
                          </a:custGeom>
                          <a:solidFill>
                            <a:srgbClr val="4E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Text Box 53"/>
                        <wps:cNvSpPr txBox="1">
                          <a:spLocks noChangeArrowheads="1"/>
                        </wps:cNvSpPr>
                        <wps:spPr bwMode="auto">
                          <a:xfrm>
                            <a:off x="1294" y="850"/>
                            <a:ext cx="9321" cy="9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3B402" w14:textId="77777777" w:rsidR="00665CAB" w:rsidRDefault="00665CAB" w:rsidP="00665CAB">
                              <w:pPr>
                                <w:spacing w:before="6"/>
                                <w:rPr>
                                  <w:rFonts w:ascii="Cambria Math"/>
                                  <w:sz w:val="31"/>
                                </w:rPr>
                              </w:pPr>
                            </w:p>
                            <w:p w14:paraId="6D0D7B81" w14:textId="77777777" w:rsidR="00665CAB" w:rsidRDefault="00665CAB" w:rsidP="00665CAB">
                              <w:pPr>
                                <w:spacing w:before="1"/>
                                <w:ind w:left="146"/>
                                <w:rPr>
                                  <w:rFonts w:ascii="Arial Narrow" w:hAnsi="Arial Narrow"/>
                                  <w:b/>
                                  <w:sz w:val="24"/>
                                </w:rPr>
                              </w:pPr>
                              <w:r>
                                <w:rPr>
                                  <w:rFonts w:ascii="Arial Narrow" w:hAnsi="Arial Narrow"/>
                                  <w:b/>
                                  <w:color w:val="4E81BD"/>
                                  <w:sz w:val="24"/>
                                </w:rPr>
                                <w:t>Box B.2. Example – profit-margin based approach</w:t>
                              </w:r>
                            </w:p>
                            <w:p w14:paraId="3947E858" w14:textId="77777777" w:rsidR="00665CAB" w:rsidRDefault="00665CAB" w:rsidP="00665CAB">
                              <w:pPr>
                                <w:spacing w:before="213" w:line="271" w:lineRule="auto"/>
                                <w:ind w:left="146"/>
                                <w:rPr>
                                  <w:sz w:val="20"/>
                                </w:rPr>
                              </w:pPr>
                              <w:r>
                                <w:rPr>
                                  <w:sz w:val="20"/>
                                </w:rPr>
                                <w:t>For the purpose of this example, it is assumed that the Amount A formula includes a 10% profitability threshold (step 1) and 20% reallocation percentage (step 2).</w:t>
                              </w:r>
                            </w:p>
                            <w:p w14:paraId="16A941C7" w14:textId="77777777" w:rsidR="00665CAB" w:rsidRDefault="00665CAB" w:rsidP="00665CAB">
                              <w:pPr>
                                <w:spacing w:before="151"/>
                                <w:ind w:left="146"/>
                                <w:rPr>
                                  <w:rFonts w:ascii="Arial Narrow"/>
                                  <w:b/>
                                </w:rPr>
                              </w:pPr>
                              <w:r>
                                <w:rPr>
                                  <w:rFonts w:ascii="Arial Narrow"/>
                                  <w:b/>
                                </w:rPr>
                                <w:t>Facts</w:t>
                              </w:r>
                            </w:p>
                            <w:p w14:paraId="764D1F8B" w14:textId="77777777" w:rsidR="00665CAB" w:rsidRDefault="00665CAB" w:rsidP="00665CAB">
                              <w:pPr>
                                <w:spacing w:before="188"/>
                                <w:ind w:left="146"/>
                                <w:rPr>
                                  <w:sz w:val="20"/>
                                </w:rPr>
                              </w:pPr>
                              <w:r>
                                <w:rPr>
                                  <w:sz w:val="20"/>
                                </w:rPr>
                                <w:t>The same as in the other example (see Box 6.4).</w:t>
                              </w:r>
                            </w:p>
                            <w:p w14:paraId="07C016CE" w14:textId="77777777" w:rsidR="00665CAB" w:rsidRDefault="00665CAB" w:rsidP="00665CAB">
                              <w:pPr>
                                <w:spacing w:before="179"/>
                                <w:ind w:left="146"/>
                                <w:rPr>
                                  <w:rFonts w:ascii="Arial Narrow"/>
                                  <w:b/>
                                </w:rPr>
                              </w:pPr>
                              <w:r>
                                <w:rPr>
                                  <w:rFonts w:ascii="Arial Narrow"/>
                                  <w:b/>
                                </w:rPr>
                                <w:t>Applying Amount A formula</w:t>
                              </w:r>
                            </w:p>
                            <w:p w14:paraId="6F378153" w14:textId="77777777" w:rsidR="00665CAB" w:rsidRDefault="00665CAB" w:rsidP="00665CAB">
                              <w:pPr>
                                <w:spacing w:before="188"/>
                                <w:ind w:left="146"/>
                                <w:rPr>
                                  <w:sz w:val="20"/>
                                </w:rPr>
                              </w:pPr>
                              <w:r>
                                <w:rPr>
                                  <w:sz w:val="20"/>
                                  <w:u w:val="single"/>
                                </w:rPr>
                                <w:t>Step 1: Profitability Threshold</w:t>
                              </w:r>
                            </w:p>
                            <w:p w14:paraId="3F69389A" w14:textId="77777777" w:rsidR="00665CAB" w:rsidRDefault="00665CAB" w:rsidP="00665CAB">
                              <w:pPr>
                                <w:spacing w:before="150"/>
                                <w:ind w:left="146"/>
                                <w:rPr>
                                  <w:sz w:val="20"/>
                                </w:rPr>
                              </w:pPr>
                              <w:r>
                                <w:rPr>
                                  <w:sz w:val="20"/>
                                </w:rPr>
                                <w:t>Determine Group A’s residual profit margin (w) by deducting 10% from the total PBT margin (P/R).</w:t>
                              </w:r>
                            </w:p>
                            <w:p w14:paraId="42AD31B4" w14:textId="77777777" w:rsidR="00665CAB" w:rsidRDefault="00665CAB" w:rsidP="00665CAB">
                              <w:pPr>
                                <w:spacing w:before="151" w:line="396" w:lineRule="auto"/>
                                <w:ind w:left="146" w:right="7722"/>
                                <w:rPr>
                                  <w:sz w:val="20"/>
                                </w:rPr>
                              </w:pPr>
                              <w:r>
                                <w:rPr>
                                  <w:sz w:val="20"/>
                                </w:rPr>
                                <w:t>w = P/R – 10% w = 26% – 10%</w:t>
                              </w:r>
                            </w:p>
                            <w:p w14:paraId="0958A45B" w14:textId="77777777" w:rsidR="00665CAB" w:rsidRDefault="00665CAB" w:rsidP="00665CAB">
                              <w:pPr>
                                <w:spacing w:line="227" w:lineRule="exact"/>
                                <w:ind w:left="146"/>
                                <w:rPr>
                                  <w:b/>
                                  <w:sz w:val="20"/>
                                </w:rPr>
                              </w:pPr>
                              <w:r>
                                <w:rPr>
                                  <w:b/>
                                  <w:sz w:val="20"/>
                                </w:rPr>
                                <w:t>w = 16%</w:t>
                              </w:r>
                            </w:p>
                            <w:p w14:paraId="28A5E1FF" w14:textId="77777777" w:rsidR="00665CAB" w:rsidRDefault="00665CAB" w:rsidP="00665CAB">
                              <w:pPr>
                                <w:spacing w:before="155"/>
                                <w:ind w:left="146"/>
                                <w:rPr>
                                  <w:sz w:val="20"/>
                                </w:rPr>
                              </w:pPr>
                              <w:r>
                                <w:rPr>
                                  <w:sz w:val="20"/>
                                  <w:u w:val="single"/>
                                </w:rPr>
                                <w:t>Step 2: Reallocation percentage</w:t>
                              </w:r>
                            </w:p>
                            <w:p w14:paraId="7EDBAA2E" w14:textId="77777777" w:rsidR="00665CAB" w:rsidRDefault="00665CAB" w:rsidP="00665CAB">
                              <w:pPr>
                                <w:spacing w:before="149" w:line="271" w:lineRule="auto"/>
                                <w:ind w:left="146" w:right="72"/>
                                <w:rPr>
                                  <w:sz w:val="20"/>
                                </w:rPr>
                              </w:pPr>
                              <w:r>
                                <w:rPr>
                                  <w:sz w:val="20"/>
                                </w:rPr>
                                <w:t>Determine Group A’s portion of residual profitability attributable to Amount A by multiplying the residual profit margin (W) by 20%.</w:t>
                              </w:r>
                            </w:p>
                            <w:p w14:paraId="4C1CAFE7" w14:textId="77777777" w:rsidR="00665CAB" w:rsidRDefault="00665CAB" w:rsidP="00665CAB">
                              <w:pPr>
                                <w:spacing w:before="121"/>
                                <w:ind w:left="146"/>
                                <w:rPr>
                                  <w:sz w:val="20"/>
                                </w:rPr>
                              </w:pPr>
                              <w:r>
                                <w:rPr>
                                  <w:sz w:val="20"/>
                                </w:rPr>
                                <w:t>a = 20% * W</w:t>
                              </w:r>
                            </w:p>
                            <w:p w14:paraId="0395213D" w14:textId="77777777" w:rsidR="00665CAB" w:rsidRDefault="00665CAB" w:rsidP="00665CAB">
                              <w:pPr>
                                <w:spacing w:before="149"/>
                                <w:ind w:left="146"/>
                                <w:rPr>
                                  <w:sz w:val="20"/>
                                </w:rPr>
                              </w:pPr>
                              <w:r>
                                <w:rPr>
                                  <w:sz w:val="20"/>
                                </w:rPr>
                                <w:t>a = 20% * 16%</w:t>
                              </w:r>
                            </w:p>
                            <w:p w14:paraId="0B28DF5B" w14:textId="77777777" w:rsidR="00665CAB" w:rsidRDefault="00665CAB" w:rsidP="00665CAB">
                              <w:pPr>
                                <w:spacing w:before="147"/>
                                <w:ind w:left="146"/>
                                <w:rPr>
                                  <w:b/>
                                  <w:sz w:val="20"/>
                                </w:rPr>
                              </w:pPr>
                              <w:r>
                                <w:rPr>
                                  <w:b/>
                                  <w:sz w:val="20"/>
                                </w:rPr>
                                <w:t>a = 3,2%</w:t>
                              </w:r>
                            </w:p>
                            <w:p w14:paraId="3A0D5065" w14:textId="77777777" w:rsidR="00665CAB" w:rsidRDefault="00665CAB" w:rsidP="00665CAB">
                              <w:pPr>
                                <w:spacing w:before="154"/>
                                <w:ind w:left="146"/>
                                <w:rPr>
                                  <w:sz w:val="20"/>
                                </w:rPr>
                              </w:pPr>
                              <w:r>
                                <w:rPr>
                                  <w:sz w:val="20"/>
                                  <w:u w:val="single"/>
                                </w:rPr>
                                <w:t>Step 3: Allocation key</w:t>
                              </w:r>
                            </w:p>
                            <w:p w14:paraId="2BD1FE38" w14:textId="77777777" w:rsidR="00665CAB" w:rsidRDefault="00665CAB" w:rsidP="00665CAB">
                              <w:pPr>
                                <w:spacing w:before="149" w:line="271" w:lineRule="auto"/>
                                <w:ind w:left="146" w:right="88"/>
                                <w:rPr>
                                  <w:sz w:val="20"/>
                                </w:rPr>
                              </w:pPr>
                              <w:r>
                                <w:rPr>
                                  <w:sz w:val="20"/>
                                </w:rPr>
                                <w:t>Allocation</w:t>
                              </w:r>
                              <w:r>
                                <w:rPr>
                                  <w:spacing w:val="-10"/>
                                  <w:sz w:val="20"/>
                                </w:rPr>
                                <w:t xml:space="preserve"> </w:t>
                              </w:r>
                              <w:r>
                                <w:rPr>
                                  <w:sz w:val="20"/>
                                </w:rPr>
                                <w:t>key</w:t>
                              </w:r>
                              <w:r>
                                <w:rPr>
                                  <w:spacing w:val="-12"/>
                                  <w:sz w:val="20"/>
                                </w:rPr>
                                <w:t xml:space="preserve"> </w:t>
                              </w:r>
                              <w:r>
                                <w:rPr>
                                  <w:sz w:val="20"/>
                                </w:rPr>
                                <w:t>based</w:t>
                              </w:r>
                              <w:r>
                                <w:rPr>
                                  <w:spacing w:val="-9"/>
                                  <w:sz w:val="20"/>
                                </w:rPr>
                                <w:t xml:space="preserve"> </w:t>
                              </w:r>
                              <w:r>
                                <w:rPr>
                                  <w:sz w:val="20"/>
                                </w:rPr>
                                <w:t>on</w:t>
                              </w:r>
                              <w:r>
                                <w:rPr>
                                  <w:spacing w:val="-9"/>
                                  <w:sz w:val="20"/>
                                </w:rPr>
                                <w:t xml:space="preserve"> </w:t>
                              </w:r>
                              <w:r>
                                <w:rPr>
                                  <w:sz w:val="20"/>
                                </w:rPr>
                                <w:t>locally</w:t>
                              </w:r>
                              <w:r>
                                <w:rPr>
                                  <w:spacing w:val="-12"/>
                                  <w:sz w:val="20"/>
                                </w:rPr>
                                <w:t xml:space="preserve"> </w:t>
                              </w:r>
                              <w:r>
                                <w:rPr>
                                  <w:sz w:val="20"/>
                                </w:rPr>
                                <w:t>sourced</w:t>
                              </w:r>
                              <w:r>
                                <w:rPr>
                                  <w:spacing w:val="-9"/>
                                  <w:sz w:val="20"/>
                                </w:rPr>
                                <w:t xml:space="preserve"> </w:t>
                              </w:r>
                              <w:r>
                                <w:rPr>
                                  <w:sz w:val="20"/>
                                </w:rPr>
                                <w:t>revenue</w:t>
                              </w:r>
                              <w:r>
                                <w:rPr>
                                  <w:spacing w:val="-9"/>
                                  <w:sz w:val="20"/>
                                </w:rPr>
                                <w:t xml:space="preserve"> </w:t>
                              </w:r>
                              <w:r>
                                <w:rPr>
                                  <w:sz w:val="20"/>
                                </w:rPr>
                                <w:t>(S).</w:t>
                              </w:r>
                              <w:r>
                                <w:rPr>
                                  <w:spacing w:val="-9"/>
                                  <w:sz w:val="20"/>
                                </w:rPr>
                                <w:t xml:space="preserve"> </w:t>
                              </w:r>
                              <w:r>
                                <w:rPr>
                                  <w:sz w:val="20"/>
                                </w:rPr>
                                <w:t>This</w:t>
                              </w:r>
                              <w:r>
                                <w:rPr>
                                  <w:spacing w:val="-9"/>
                                  <w:sz w:val="20"/>
                                </w:rPr>
                                <w:t xml:space="preserve"> </w:t>
                              </w:r>
                              <w:r>
                                <w:rPr>
                                  <w:sz w:val="20"/>
                                </w:rPr>
                                <w:t>last</w:t>
                              </w:r>
                              <w:r>
                                <w:rPr>
                                  <w:spacing w:val="-9"/>
                                  <w:sz w:val="20"/>
                                </w:rPr>
                                <w:t xml:space="preserve"> </w:t>
                              </w:r>
                              <w:r>
                                <w:rPr>
                                  <w:sz w:val="20"/>
                                </w:rPr>
                                <w:t>step</w:t>
                              </w:r>
                              <w:r>
                                <w:rPr>
                                  <w:spacing w:val="-9"/>
                                  <w:sz w:val="20"/>
                                </w:rPr>
                                <w:t xml:space="preserve"> </w:t>
                              </w:r>
                              <w:r>
                                <w:rPr>
                                  <w:sz w:val="20"/>
                                </w:rPr>
                                <w:t>provides</w:t>
                              </w:r>
                              <w:r>
                                <w:rPr>
                                  <w:spacing w:val="-8"/>
                                  <w:sz w:val="20"/>
                                </w:rPr>
                                <w:t xml:space="preserve"> </w:t>
                              </w:r>
                              <w:r>
                                <w:rPr>
                                  <w:sz w:val="20"/>
                                </w:rPr>
                                <w:t>for</w:t>
                              </w:r>
                              <w:r>
                                <w:rPr>
                                  <w:spacing w:val="-8"/>
                                  <w:sz w:val="20"/>
                                </w:rPr>
                                <w:t xml:space="preserve"> </w:t>
                              </w:r>
                              <w:r>
                                <w:rPr>
                                  <w:sz w:val="20"/>
                                </w:rPr>
                                <w:t>the</w:t>
                              </w:r>
                              <w:r>
                                <w:rPr>
                                  <w:spacing w:val="-9"/>
                                  <w:sz w:val="20"/>
                                </w:rPr>
                                <w:t xml:space="preserve"> </w:t>
                              </w:r>
                              <w:r>
                                <w:rPr>
                                  <w:sz w:val="20"/>
                                </w:rPr>
                                <w:t>quantum</w:t>
                              </w:r>
                              <w:r>
                                <w:rPr>
                                  <w:spacing w:val="-5"/>
                                  <w:sz w:val="20"/>
                                </w:rPr>
                                <w:t xml:space="preserve"> </w:t>
                              </w:r>
                              <w:r>
                                <w:rPr>
                                  <w:sz w:val="20"/>
                                </w:rPr>
                                <w:t>of</w:t>
                              </w:r>
                              <w:r>
                                <w:rPr>
                                  <w:spacing w:val="-7"/>
                                  <w:sz w:val="20"/>
                                </w:rPr>
                                <w:t xml:space="preserve"> </w:t>
                              </w:r>
                              <w:r>
                                <w:rPr>
                                  <w:sz w:val="20"/>
                                </w:rPr>
                                <w:t>Amount A taxable in each eligible market jurisdiction (M), as described in the below</w:t>
                              </w:r>
                              <w:r>
                                <w:rPr>
                                  <w:spacing w:val="-19"/>
                                  <w:sz w:val="20"/>
                                </w:rPr>
                                <w:t xml:space="preserve"> </w:t>
                              </w:r>
                              <w:r>
                                <w:rPr>
                                  <w:sz w:val="20"/>
                                </w:rPr>
                                <w:t>table.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4D604D" id="Group 83" o:spid="_x0000_s1044" style="position:absolute;left:0;text-align:left;margin-left:64.7pt;margin-top:42.5pt;width:466.05pt;height:493.65pt;z-index:-251608064;mso-position-horizontal-relative:page" coordorigin="1294,850" coordsize="9321,9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">
                <v:rect id="Rectangle 51" o:spid="_x0000_s1045" style="position:absolute;left:1303;top:860;width:9302;height:9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" fillcolor="#eeece1" stroked="f"/>
                <v:shape id="AutoShape 52" o:spid="_x0000_s1046" style="position:absolute;left:1294;top:850;width:9321;height:9873;visibility:visible;mso-wrap-style:square;v-text-anchor:top" coordsize="9321,9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" path="m9311,9863r-9301,l10,10,,10,,9863r,10l10,9873r9301,l9311,9863xm9311,l10,,,,,10r10,l9311,10r,-10xm9321,10r-10,l9311,9863r,10l9321,9873r,-10l9321,10xm9321,r-10,l9311,10r10,l9321,xe" fillcolor="#4e81bd" stroked="f">
                  <v:path arrowok="t" o:connecttype="custom" o:connectlocs="9311,10713;10,10713;10,860;0,860;0,10713;0,10723;10,10723;10,10723;9311,10723;9311,10713;9311,850;10,850;10,850;0,850;0,860;10,860;10,860;9311,860;9311,850;9321,860;9311,860;9311,10713;9311,10723;9321,10723;9321,10713;9321,860;9321,850;9311,850;9311,860;9321,860;9321,850" o:connectangles="0,0,0,0,0,0,0,0,0,0,0,0,0,0,0,0,0,0,0,0,0,0,0,0,0,0,0,0,0,0,0"/>
                </v:shape>
                <v:shape id="Text Box 53" o:spid="_x0000_s1047" type="#_x0000_t202" style="position:absolute;left:1294;top:850;width:9321;height:9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4B3B402" w14:textId="77777777" w:rsidR="00665CAB" w:rsidRDefault="00665CAB" w:rsidP="00665CAB">
                        <w:pPr>
                          <w:spacing w:before="6"/>
                          <w:rPr>
                            <w:rFonts w:ascii="Cambria Math"/>
                            <w:sz w:val="31"/>
                          </w:rPr>
                        </w:pPr>
                      </w:p>
                      <w:p w14:paraId="6D0D7B81" w14:textId="77777777" w:rsidR="00665CAB" w:rsidRDefault="00665CAB" w:rsidP="00665CAB">
                        <w:pPr>
                          <w:spacing w:before="1"/>
                          <w:ind w:left="146"/>
                          <w:rPr>
                            <w:rFonts w:ascii="Arial Narrow" w:hAnsi="Arial Narrow"/>
                            <w:b/>
                            <w:sz w:val="24"/>
                          </w:rPr>
                        </w:pPr>
                        <w:r>
                          <w:rPr>
                            <w:rFonts w:ascii="Arial Narrow" w:hAnsi="Arial Narrow"/>
                            <w:b/>
                            <w:color w:val="4E81BD"/>
                            <w:sz w:val="24"/>
                          </w:rPr>
                          <w:t>Box B.2. Example – profit-margin based approach</w:t>
                        </w:r>
                      </w:p>
                      <w:p w14:paraId="3947E858" w14:textId="77777777" w:rsidR="00665CAB" w:rsidRDefault="00665CAB" w:rsidP="00665CAB">
                        <w:pPr>
                          <w:spacing w:before="213" w:line="271" w:lineRule="auto"/>
                          <w:ind w:left="146"/>
                          <w:rPr>
                            <w:sz w:val="20"/>
                          </w:rPr>
                        </w:pPr>
                        <w:r>
                          <w:rPr>
                            <w:sz w:val="20"/>
                          </w:rPr>
                          <w:t>For the purpose of this example, it is assumed that the Amount A formula includes a 10% profitability threshold (step 1) and 20% reallocation percentage (step 2).</w:t>
                        </w:r>
                      </w:p>
                      <w:p w14:paraId="16A941C7" w14:textId="77777777" w:rsidR="00665CAB" w:rsidRDefault="00665CAB" w:rsidP="00665CAB">
                        <w:pPr>
                          <w:spacing w:before="151"/>
                          <w:ind w:left="146"/>
                          <w:rPr>
                            <w:rFonts w:ascii="Arial Narrow"/>
                            <w:b/>
                          </w:rPr>
                        </w:pPr>
                        <w:r>
                          <w:rPr>
                            <w:rFonts w:ascii="Arial Narrow"/>
                            <w:b/>
                          </w:rPr>
                          <w:t>Facts</w:t>
                        </w:r>
                      </w:p>
                      <w:p w14:paraId="764D1F8B" w14:textId="77777777" w:rsidR="00665CAB" w:rsidRDefault="00665CAB" w:rsidP="00665CAB">
                        <w:pPr>
                          <w:spacing w:before="188"/>
                          <w:ind w:left="146"/>
                          <w:rPr>
                            <w:sz w:val="20"/>
                          </w:rPr>
                        </w:pPr>
                        <w:r>
                          <w:rPr>
                            <w:sz w:val="20"/>
                          </w:rPr>
                          <w:t>The same as in the other example (see Box 6.4).</w:t>
                        </w:r>
                      </w:p>
                      <w:p w14:paraId="07C016CE" w14:textId="77777777" w:rsidR="00665CAB" w:rsidRDefault="00665CAB" w:rsidP="00665CAB">
                        <w:pPr>
                          <w:spacing w:before="179"/>
                          <w:ind w:left="146"/>
                          <w:rPr>
                            <w:rFonts w:ascii="Arial Narrow"/>
                            <w:b/>
                          </w:rPr>
                        </w:pPr>
                        <w:r>
                          <w:rPr>
                            <w:rFonts w:ascii="Arial Narrow"/>
                            <w:b/>
                          </w:rPr>
                          <w:t>Applying Amount A formula</w:t>
                        </w:r>
                      </w:p>
                      <w:p w14:paraId="6F378153" w14:textId="77777777" w:rsidR="00665CAB" w:rsidRDefault="00665CAB" w:rsidP="00665CAB">
                        <w:pPr>
                          <w:spacing w:before="188"/>
                          <w:ind w:left="146"/>
                          <w:rPr>
                            <w:sz w:val="20"/>
                          </w:rPr>
                        </w:pPr>
                        <w:r>
                          <w:rPr>
                            <w:sz w:val="20"/>
                            <w:u w:val="single"/>
                          </w:rPr>
                          <w:t>Step 1: Profitability Threshold</w:t>
                        </w:r>
                      </w:p>
                      <w:p w14:paraId="3F69389A" w14:textId="77777777" w:rsidR="00665CAB" w:rsidRDefault="00665CAB" w:rsidP="00665CAB">
                        <w:pPr>
                          <w:spacing w:before="150"/>
                          <w:ind w:left="146"/>
                          <w:rPr>
                            <w:sz w:val="20"/>
                          </w:rPr>
                        </w:pPr>
                        <w:r>
                          <w:rPr>
                            <w:sz w:val="20"/>
                          </w:rPr>
                          <w:t>Determine Group A’s residual profit margin (w) by deducting 10% from the total PBT margin (P/R).</w:t>
                        </w:r>
                      </w:p>
                      <w:p w14:paraId="42AD31B4" w14:textId="77777777" w:rsidR="00665CAB" w:rsidRDefault="00665CAB" w:rsidP="00665CAB">
                        <w:pPr>
                          <w:spacing w:before="151" w:line="396" w:lineRule="auto"/>
                          <w:ind w:left="146" w:right="7722"/>
                          <w:rPr>
                            <w:sz w:val="20"/>
                          </w:rPr>
                        </w:pPr>
                        <w:r>
                          <w:rPr>
                            <w:sz w:val="20"/>
                          </w:rPr>
                          <w:t>w = P/R – 10% w = 26% – 10%</w:t>
                        </w:r>
                      </w:p>
                      <w:p w14:paraId="0958A45B" w14:textId="77777777" w:rsidR="00665CAB" w:rsidRDefault="00665CAB" w:rsidP="00665CAB">
                        <w:pPr>
                          <w:spacing w:line="227" w:lineRule="exact"/>
                          <w:ind w:left="146"/>
                          <w:rPr>
                            <w:b/>
                            <w:sz w:val="20"/>
                          </w:rPr>
                        </w:pPr>
                        <w:r>
                          <w:rPr>
                            <w:b/>
                            <w:sz w:val="20"/>
                          </w:rPr>
                          <w:t>w = 16%</w:t>
                        </w:r>
                      </w:p>
                      <w:p w14:paraId="28A5E1FF" w14:textId="77777777" w:rsidR="00665CAB" w:rsidRDefault="00665CAB" w:rsidP="00665CAB">
                        <w:pPr>
                          <w:spacing w:before="155"/>
                          <w:ind w:left="146"/>
                          <w:rPr>
                            <w:sz w:val="20"/>
                          </w:rPr>
                        </w:pPr>
                        <w:r>
                          <w:rPr>
                            <w:sz w:val="20"/>
                            <w:u w:val="single"/>
                          </w:rPr>
                          <w:t>Step 2: Reallocation percentage</w:t>
                        </w:r>
                      </w:p>
                      <w:p w14:paraId="7EDBAA2E" w14:textId="77777777" w:rsidR="00665CAB" w:rsidRDefault="00665CAB" w:rsidP="00665CAB">
                        <w:pPr>
                          <w:spacing w:before="149" w:line="271" w:lineRule="auto"/>
                          <w:ind w:left="146" w:right="72"/>
                          <w:rPr>
                            <w:sz w:val="20"/>
                          </w:rPr>
                        </w:pPr>
                        <w:r>
                          <w:rPr>
                            <w:sz w:val="20"/>
                          </w:rPr>
                          <w:t>Determine Group A’s portion of residual profitability attributable to Amount A by multiplying the residual profit margin (W) by 20%.</w:t>
                        </w:r>
                      </w:p>
                      <w:p w14:paraId="4C1CAFE7" w14:textId="77777777" w:rsidR="00665CAB" w:rsidRDefault="00665CAB" w:rsidP="00665CAB">
                        <w:pPr>
                          <w:spacing w:before="121"/>
                          <w:ind w:left="146"/>
                          <w:rPr>
                            <w:sz w:val="20"/>
                          </w:rPr>
                        </w:pPr>
                        <w:r>
                          <w:rPr>
                            <w:sz w:val="20"/>
                          </w:rPr>
                          <w:t>a = 20% * W</w:t>
                        </w:r>
                      </w:p>
                      <w:p w14:paraId="0395213D" w14:textId="77777777" w:rsidR="00665CAB" w:rsidRDefault="00665CAB" w:rsidP="00665CAB">
                        <w:pPr>
                          <w:spacing w:before="149"/>
                          <w:ind w:left="146"/>
                          <w:rPr>
                            <w:sz w:val="20"/>
                          </w:rPr>
                        </w:pPr>
                        <w:r>
                          <w:rPr>
                            <w:sz w:val="20"/>
                          </w:rPr>
                          <w:t>a = 20% * 16%</w:t>
                        </w:r>
                      </w:p>
                      <w:p w14:paraId="0B28DF5B" w14:textId="77777777" w:rsidR="00665CAB" w:rsidRDefault="00665CAB" w:rsidP="00665CAB">
                        <w:pPr>
                          <w:spacing w:before="147"/>
                          <w:ind w:left="146"/>
                          <w:rPr>
                            <w:b/>
                            <w:sz w:val="20"/>
                          </w:rPr>
                        </w:pPr>
                        <w:r>
                          <w:rPr>
                            <w:b/>
                            <w:sz w:val="20"/>
                          </w:rPr>
                          <w:t>a = 3,2%</w:t>
                        </w:r>
                      </w:p>
                      <w:p w14:paraId="3A0D5065" w14:textId="77777777" w:rsidR="00665CAB" w:rsidRDefault="00665CAB" w:rsidP="00665CAB">
                        <w:pPr>
                          <w:spacing w:before="154"/>
                          <w:ind w:left="146"/>
                          <w:rPr>
                            <w:sz w:val="20"/>
                          </w:rPr>
                        </w:pPr>
                        <w:r>
                          <w:rPr>
                            <w:sz w:val="20"/>
                            <w:u w:val="single"/>
                          </w:rPr>
                          <w:t>Step 3: Allocation key</w:t>
                        </w:r>
                      </w:p>
                      <w:p w14:paraId="2BD1FE38" w14:textId="77777777" w:rsidR="00665CAB" w:rsidRDefault="00665CAB" w:rsidP="00665CAB">
                        <w:pPr>
                          <w:spacing w:before="149" w:line="271" w:lineRule="auto"/>
                          <w:ind w:left="146" w:right="88"/>
                          <w:rPr>
                            <w:sz w:val="20"/>
                          </w:rPr>
                        </w:pPr>
                        <w:r>
                          <w:rPr>
                            <w:sz w:val="20"/>
                          </w:rPr>
                          <w:t>Allocation</w:t>
                        </w:r>
                        <w:r>
                          <w:rPr>
                            <w:spacing w:val="-10"/>
                            <w:sz w:val="20"/>
                          </w:rPr>
                          <w:t xml:space="preserve"> </w:t>
                        </w:r>
                        <w:r>
                          <w:rPr>
                            <w:sz w:val="20"/>
                          </w:rPr>
                          <w:t>key</w:t>
                        </w:r>
                        <w:r>
                          <w:rPr>
                            <w:spacing w:val="-12"/>
                            <w:sz w:val="20"/>
                          </w:rPr>
                          <w:t xml:space="preserve"> </w:t>
                        </w:r>
                        <w:r>
                          <w:rPr>
                            <w:sz w:val="20"/>
                          </w:rPr>
                          <w:t>based</w:t>
                        </w:r>
                        <w:r>
                          <w:rPr>
                            <w:spacing w:val="-9"/>
                            <w:sz w:val="20"/>
                          </w:rPr>
                          <w:t xml:space="preserve"> </w:t>
                        </w:r>
                        <w:r>
                          <w:rPr>
                            <w:sz w:val="20"/>
                          </w:rPr>
                          <w:t>on</w:t>
                        </w:r>
                        <w:r>
                          <w:rPr>
                            <w:spacing w:val="-9"/>
                            <w:sz w:val="20"/>
                          </w:rPr>
                          <w:t xml:space="preserve"> </w:t>
                        </w:r>
                        <w:r>
                          <w:rPr>
                            <w:sz w:val="20"/>
                          </w:rPr>
                          <w:t>locally</w:t>
                        </w:r>
                        <w:r>
                          <w:rPr>
                            <w:spacing w:val="-12"/>
                            <w:sz w:val="20"/>
                          </w:rPr>
                          <w:t xml:space="preserve"> </w:t>
                        </w:r>
                        <w:r>
                          <w:rPr>
                            <w:sz w:val="20"/>
                          </w:rPr>
                          <w:t>sourced</w:t>
                        </w:r>
                        <w:r>
                          <w:rPr>
                            <w:spacing w:val="-9"/>
                            <w:sz w:val="20"/>
                          </w:rPr>
                          <w:t xml:space="preserve"> </w:t>
                        </w:r>
                        <w:r>
                          <w:rPr>
                            <w:sz w:val="20"/>
                          </w:rPr>
                          <w:t>revenue</w:t>
                        </w:r>
                        <w:r>
                          <w:rPr>
                            <w:spacing w:val="-9"/>
                            <w:sz w:val="20"/>
                          </w:rPr>
                          <w:t xml:space="preserve"> </w:t>
                        </w:r>
                        <w:r>
                          <w:rPr>
                            <w:sz w:val="20"/>
                          </w:rPr>
                          <w:t>(S).</w:t>
                        </w:r>
                        <w:r>
                          <w:rPr>
                            <w:spacing w:val="-9"/>
                            <w:sz w:val="20"/>
                          </w:rPr>
                          <w:t xml:space="preserve"> </w:t>
                        </w:r>
                        <w:r>
                          <w:rPr>
                            <w:sz w:val="20"/>
                          </w:rPr>
                          <w:t>This</w:t>
                        </w:r>
                        <w:r>
                          <w:rPr>
                            <w:spacing w:val="-9"/>
                            <w:sz w:val="20"/>
                          </w:rPr>
                          <w:t xml:space="preserve"> </w:t>
                        </w:r>
                        <w:r>
                          <w:rPr>
                            <w:sz w:val="20"/>
                          </w:rPr>
                          <w:t>last</w:t>
                        </w:r>
                        <w:r>
                          <w:rPr>
                            <w:spacing w:val="-9"/>
                            <w:sz w:val="20"/>
                          </w:rPr>
                          <w:t xml:space="preserve"> </w:t>
                        </w:r>
                        <w:r>
                          <w:rPr>
                            <w:sz w:val="20"/>
                          </w:rPr>
                          <w:t>step</w:t>
                        </w:r>
                        <w:r>
                          <w:rPr>
                            <w:spacing w:val="-9"/>
                            <w:sz w:val="20"/>
                          </w:rPr>
                          <w:t xml:space="preserve"> </w:t>
                        </w:r>
                        <w:r>
                          <w:rPr>
                            <w:sz w:val="20"/>
                          </w:rPr>
                          <w:t>provides</w:t>
                        </w:r>
                        <w:r>
                          <w:rPr>
                            <w:spacing w:val="-8"/>
                            <w:sz w:val="20"/>
                          </w:rPr>
                          <w:t xml:space="preserve"> </w:t>
                        </w:r>
                        <w:r>
                          <w:rPr>
                            <w:sz w:val="20"/>
                          </w:rPr>
                          <w:t>for</w:t>
                        </w:r>
                        <w:r>
                          <w:rPr>
                            <w:spacing w:val="-8"/>
                            <w:sz w:val="20"/>
                          </w:rPr>
                          <w:t xml:space="preserve"> </w:t>
                        </w:r>
                        <w:r>
                          <w:rPr>
                            <w:sz w:val="20"/>
                          </w:rPr>
                          <w:t>the</w:t>
                        </w:r>
                        <w:r>
                          <w:rPr>
                            <w:spacing w:val="-9"/>
                            <w:sz w:val="20"/>
                          </w:rPr>
                          <w:t xml:space="preserve"> </w:t>
                        </w:r>
                        <w:r>
                          <w:rPr>
                            <w:sz w:val="20"/>
                          </w:rPr>
                          <w:t>quantum</w:t>
                        </w:r>
                        <w:r>
                          <w:rPr>
                            <w:spacing w:val="-5"/>
                            <w:sz w:val="20"/>
                          </w:rPr>
                          <w:t xml:space="preserve"> </w:t>
                        </w:r>
                        <w:r>
                          <w:rPr>
                            <w:sz w:val="20"/>
                          </w:rPr>
                          <w:t>of</w:t>
                        </w:r>
                        <w:r>
                          <w:rPr>
                            <w:spacing w:val="-7"/>
                            <w:sz w:val="20"/>
                          </w:rPr>
                          <w:t xml:space="preserve"> </w:t>
                        </w:r>
                        <w:r>
                          <w:rPr>
                            <w:sz w:val="20"/>
                          </w:rPr>
                          <w:t>Amount A taxable in each eligible market jurisdiction (M), as described in the below</w:t>
                        </w:r>
                        <w:r>
                          <w:rPr>
                            <w:spacing w:val="-19"/>
                            <w:sz w:val="20"/>
                          </w:rPr>
                          <w:t xml:space="preserve"> </w:t>
                        </w:r>
                        <w:r>
                          <w:rPr>
                            <w:sz w:val="20"/>
                          </w:rPr>
                          <w:t>table.</w:t>
                        </w:r>
                      </w:p>
                    </w:txbxContent>
                  </v:textbox>
                </v:shape>
                <w10:wrap anchorx="page"/>
              </v:group>
            </w:pict>
          </mc:Fallback>
        </mc:AlternateContent>
      </w:r>
      <w:r>
        <w:rPr>
          <w:rFonts w:ascii="Cambria Math" w:eastAsia="Cambria Math" w:hAnsi="Cambria Math"/>
        </w:rPr>
        <w:t>𝑀  = 𝑆 × [𝑦  × (𝑃/𝑅 − 𝑧)]</w:t>
      </w:r>
    </w:p>
    <w:p w14:paraId="2D36843A" w14:textId="77777777" w:rsidR="00665CAB" w:rsidRDefault="00665CAB" w:rsidP="00665CAB">
      <w:pPr>
        <w:pStyle w:val="BodyText"/>
        <w:rPr>
          <w:rFonts w:ascii="Cambria Math"/>
        </w:rPr>
      </w:pPr>
    </w:p>
    <w:p w14:paraId="1F7B6D87" w14:textId="77777777" w:rsidR="00665CAB" w:rsidRDefault="00665CAB" w:rsidP="00665CAB">
      <w:pPr>
        <w:pStyle w:val="BodyText"/>
        <w:rPr>
          <w:rFonts w:ascii="Cambria Math"/>
        </w:rPr>
      </w:pPr>
    </w:p>
    <w:p w14:paraId="5D25A052" w14:textId="77777777" w:rsidR="00665CAB" w:rsidRDefault="00665CAB" w:rsidP="00665CAB">
      <w:pPr>
        <w:pStyle w:val="BodyText"/>
        <w:rPr>
          <w:rFonts w:ascii="Cambria Math"/>
        </w:rPr>
      </w:pPr>
    </w:p>
    <w:p w14:paraId="0784402F" w14:textId="77777777" w:rsidR="00665CAB" w:rsidRDefault="00665CAB" w:rsidP="00665CAB">
      <w:pPr>
        <w:pStyle w:val="BodyText"/>
        <w:rPr>
          <w:rFonts w:ascii="Cambria Math"/>
        </w:rPr>
      </w:pPr>
    </w:p>
    <w:p w14:paraId="779F0F1B" w14:textId="77777777" w:rsidR="00665CAB" w:rsidRDefault="00665CAB" w:rsidP="00665CAB">
      <w:pPr>
        <w:pStyle w:val="BodyText"/>
        <w:rPr>
          <w:rFonts w:ascii="Cambria Math"/>
        </w:rPr>
      </w:pPr>
    </w:p>
    <w:p w14:paraId="2C137C51" w14:textId="77777777" w:rsidR="00665CAB" w:rsidRDefault="00665CAB" w:rsidP="00665CAB">
      <w:pPr>
        <w:pStyle w:val="BodyText"/>
        <w:rPr>
          <w:rFonts w:ascii="Cambria Math"/>
        </w:rPr>
      </w:pPr>
    </w:p>
    <w:p w14:paraId="0294EC7F" w14:textId="77777777" w:rsidR="00665CAB" w:rsidRDefault="00665CAB" w:rsidP="00665CAB">
      <w:pPr>
        <w:pStyle w:val="BodyText"/>
        <w:rPr>
          <w:rFonts w:ascii="Cambria Math"/>
        </w:rPr>
      </w:pPr>
    </w:p>
    <w:p w14:paraId="2641790A" w14:textId="77777777" w:rsidR="00665CAB" w:rsidRDefault="00665CAB" w:rsidP="00665CAB">
      <w:pPr>
        <w:pStyle w:val="BodyText"/>
        <w:rPr>
          <w:rFonts w:ascii="Cambria Math"/>
        </w:rPr>
      </w:pPr>
    </w:p>
    <w:p w14:paraId="38CD3141" w14:textId="77777777" w:rsidR="00665CAB" w:rsidRDefault="00665CAB" w:rsidP="00665CAB">
      <w:pPr>
        <w:pStyle w:val="BodyText"/>
        <w:rPr>
          <w:rFonts w:ascii="Cambria Math"/>
        </w:rPr>
      </w:pPr>
    </w:p>
    <w:p w14:paraId="32E75312" w14:textId="77777777" w:rsidR="00665CAB" w:rsidRDefault="00665CAB" w:rsidP="00665CAB">
      <w:pPr>
        <w:pStyle w:val="BodyText"/>
        <w:rPr>
          <w:rFonts w:ascii="Cambria Math"/>
        </w:rPr>
      </w:pPr>
    </w:p>
    <w:p w14:paraId="6F6AA5D0" w14:textId="77777777" w:rsidR="00665CAB" w:rsidRDefault="00665CAB" w:rsidP="00665CAB">
      <w:pPr>
        <w:pStyle w:val="BodyText"/>
        <w:rPr>
          <w:rFonts w:ascii="Cambria Math"/>
        </w:rPr>
      </w:pPr>
    </w:p>
    <w:p w14:paraId="69681951" w14:textId="77777777" w:rsidR="00665CAB" w:rsidRDefault="00665CAB" w:rsidP="00665CAB">
      <w:pPr>
        <w:pStyle w:val="BodyText"/>
        <w:rPr>
          <w:rFonts w:ascii="Cambria Math"/>
        </w:rPr>
      </w:pPr>
    </w:p>
    <w:p w14:paraId="59A022E6" w14:textId="77777777" w:rsidR="00665CAB" w:rsidRDefault="00665CAB" w:rsidP="00665CAB">
      <w:pPr>
        <w:pStyle w:val="BodyText"/>
        <w:rPr>
          <w:rFonts w:ascii="Cambria Math"/>
        </w:rPr>
      </w:pPr>
    </w:p>
    <w:p w14:paraId="6F67AFA9" w14:textId="77777777" w:rsidR="00665CAB" w:rsidRDefault="00665CAB" w:rsidP="00665CAB">
      <w:pPr>
        <w:pStyle w:val="BodyText"/>
        <w:rPr>
          <w:rFonts w:ascii="Cambria Math"/>
        </w:rPr>
      </w:pPr>
    </w:p>
    <w:p w14:paraId="77CAEBFD" w14:textId="77777777" w:rsidR="00665CAB" w:rsidRDefault="00665CAB" w:rsidP="00665CAB">
      <w:pPr>
        <w:pStyle w:val="BodyText"/>
        <w:rPr>
          <w:rFonts w:ascii="Cambria Math"/>
        </w:rPr>
      </w:pPr>
    </w:p>
    <w:p w14:paraId="3ECC4405" w14:textId="77777777" w:rsidR="00665CAB" w:rsidRDefault="00665CAB" w:rsidP="00665CAB">
      <w:pPr>
        <w:pStyle w:val="BodyText"/>
        <w:rPr>
          <w:rFonts w:ascii="Cambria Math"/>
        </w:rPr>
      </w:pPr>
    </w:p>
    <w:p w14:paraId="3D5A3814" w14:textId="77777777" w:rsidR="00665CAB" w:rsidRDefault="00665CAB" w:rsidP="00665CAB">
      <w:pPr>
        <w:pStyle w:val="BodyText"/>
        <w:rPr>
          <w:rFonts w:ascii="Cambria Math"/>
        </w:rPr>
      </w:pPr>
    </w:p>
    <w:p w14:paraId="49261CF3" w14:textId="77777777" w:rsidR="00665CAB" w:rsidRDefault="00665CAB" w:rsidP="00665CAB">
      <w:pPr>
        <w:pStyle w:val="BodyText"/>
        <w:rPr>
          <w:rFonts w:ascii="Cambria Math"/>
        </w:rPr>
      </w:pPr>
    </w:p>
    <w:p w14:paraId="56316D45" w14:textId="77777777" w:rsidR="00665CAB" w:rsidRDefault="00665CAB" w:rsidP="00665CAB">
      <w:pPr>
        <w:pStyle w:val="BodyText"/>
        <w:rPr>
          <w:rFonts w:ascii="Cambria Math"/>
        </w:rPr>
      </w:pPr>
    </w:p>
    <w:p w14:paraId="4139C57C" w14:textId="77777777" w:rsidR="00665CAB" w:rsidRDefault="00665CAB" w:rsidP="00665CAB">
      <w:pPr>
        <w:pStyle w:val="BodyText"/>
        <w:rPr>
          <w:rFonts w:ascii="Cambria Math"/>
        </w:rPr>
      </w:pPr>
    </w:p>
    <w:p w14:paraId="605A0295" w14:textId="77777777" w:rsidR="00665CAB" w:rsidRDefault="00665CAB" w:rsidP="00665CAB">
      <w:pPr>
        <w:pStyle w:val="BodyText"/>
        <w:rPr>
          <w:rFonts w:ascii="Cambria Math"/>
        </w:rPr>
      </w:pPr>
    </w:p>
    <w:p w14:paraId="7821F47A" w14:textId="77777777" w:rsidR="00665CAB" w:rsidRDefault="00665CAB" w:rsidP="00665CAB">
      <w:pPr>
        <w:pStyle w:val="BodyText"/>
        <w:rPr>
          <w:rFonts w:ascii="Cambria Math"/>
        </w:rPr>
      </w:pPr>
    </w:p>
    <w:p w14:paraId="49ACF12B" w14:textId="77777777" w:rsidR="00665CAB" w:rsidRDefault="00665CAB" w:rsidP="00665CAB">
      <w:pPr>
        <w:pStyle w:val="BodyText"/>
        <w:rPr>
          <w:rFonts w:ascii="Cambria Math"/>
        </w:rPr>
      </w:pPr>
    </w:p>
    <w:p w14:paraId="0AACDA69" w14:textId="77777777" w:rsidR="00665CAB" w:rsidRDefault="00665CAB" w:rsidP="00665CAB">
      <w:pPr>
        <w:pStyle w:val="BodyText"/>
        <w:rPr>
          <w:rFonts w:ascii="Cambria Math"/>
        </w:rPr>
      </w:pPr>
    </w:p>
    <w:p w14:paraId="2443B52E" w14:textId="77777777" w:rsidR="00665CAB" w:rsidRDefault="00665CAB" w:rsidP="00665CAB">
      <w:pPr>
        <w:pStyle w:val="BodyText"/>
        <w:rPr>
          <w:rFonts w:ascii="Cambria Math"/>
        </w:rPr>
      </w:pPr>
    </w:p>
    <w:p w14:paraId="548A60AE" w14:textId="77777777" w:rsidR="00665CAB" w:rsidRDefault="00665CAB" w:rsidP="00665CAB">
      <w:pPr>
        <w:pStyle w:val="BodyText"/>
        <w:rPr>
          <w:rFonts w:ascii="Cambria Math"/>
        </w:rPr>
      </w:pPr>
    </w:p>
    <w:p w14:paraId="5BABCB2D" w14:textId="77777777" w:rsidR="00665CAB" w:rsidRDefault="00665CAB" w:rsidP="00665CAB">
      <w:pPr>
        <w:pStyle w:val="BodyText"/>
        <w:rPr>
          <w:rFonts w:ascii="Cambria Math"/>
        </w:rPr>
      </w:pPr>
    </w:p>
    <w:p w14:paraId="689E60A0" w14:textId="77777777" w:rsidR="00665CAB" w:rsidRDefault="00665CAB" w:rsidP="00665CAB">
      <w:pPr>
        <w:pStyle w:val="BodyText"/>
        <w:rPr>
          <w:rFonts w:ascii="Cambria Math"/>
        </w:rPr>
      </w:pPr>
    </w:p>
    <w:p w14:paraId="1EEDCDD1" w14:textId="77777777" w:rsidR="00665CAB" w:rsidRDefault="00665CAB" w:rsidP="00665CAB">
      <w:pPr>
        <w:pStyle w:val="BodyText"/>
        <w:rPr>
          <w:rFonts w:ascii="Cambria Math"/>
        </w:rPr>
      </w:pPr>
    </w:p>
    <w:p w14:paraId="23FD8FC9" w14:textId="77777777" w:rsidR="00665CAB" w:rsidRDefault="00665CAB" w:rsidP="00665CAB">
      <w:pPr>
        <w:pStyle w:val="BodyText"/>
        <w:rPr>
          <w:rFonts w:ascii="Cambria Math"/>
        </w:rPr>
      </w:pPr>
    </w:p>
    <w:p w14:paraId="5181E916" w14:textId="77777777" w:rsidR="00665CAB" w:rsidRDefault="00665CAB" w:rsidP="00665CAB">
      <w:pPr>
        <w:pStyle w:val="BodyText"/>
        <w:rPr>
          <w:rFonts w:ascii="Cambria Math"/>
        </w:rPr>
      </w:pPr>
    </w:p>
    <w:p w14:paraId="7FD7CD60" w14:textId="77777777" w:rsidR="00665CAB" w:rsidRDefault="00665CAB" w:rsidP="00665CAB">
      <w:pPr>
        <w:pStyle w:val="BodyText"/>
        <w:rPr>
          <w:rFonts w:ascii="Cambria Math"/>
        </w:rPr>
      </w:pPr>
    </w:p>
    <w:p w14:paraId="14EEDAA8" w14:textId="77777777" w:rsidR="00665CAB" w:rsidRDefault="00665CAB" w:rsidP="00665CAB">
      <w:pPr>
        <w:pStyle w:val="BodyText"/>
        <w:rPr>
          <w:rFonts w:ascii="Cambria Math"/>
        </w:rPr>
      </w:pPr>
    </w:p>
    <w:p w14:paraId="2A471F65" w14:textId="77777777" w:rsidR="00665CAB" w:rsidRDefault="00665CAB" w:rsidP="00665CAB">
      <w:pPr>
        <w:pStyle w:val="BodyText"/>
        <w:rPr>
          <w:rFonts w:ascii="Cambria Math"/>
        </w:rPr>
      </w:pPr>
    </w:p>
    <w:p w14:paraId="058C40A9" w14:textId="77777777" w:rsidR="00665CAB" w:rsidRDefault="00665CAB" w:rsidP="00665CAB">
      <w:pPr>
        <w:pStyle w:val="BodyText"/>
        <w:rPr>
          <w:rFonts w:ascii="Cambria Math"/>
        </w:rPr>
      </w:pPr>
    </w:p>
    <w:p w14:paraId="70993423" w14:textId="77777777" w:rsidR="00665CAB" w:rsidRDefault="00665CAB" w:rsidP="00665CAB">
      <w:pPr>
        <w:pStyle w:val="BodyText"/>
        <w:spacing w:before="5"/>
        <w:rPr>
          <w:rFonts w:ascii="Cambria Math"/>
          <w:sz w:val="14"/>
        </w:rPr>
      </w:pPr>
    </w:p>
    <w:tbl>
      <w:tblPr>
        <w:tblW w:w="0" w:type="auto"/>
        <w:tblInd w:w="1410"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488"/>
        <w:gridCol w:w="1647"/>
        <w:gridCol w:w="2384"/>
        <w:gridCol w:w="2379"/>
      </w:tblGrid>
      <w:tr w:rsidR="00665CAB" w14:paraId="64873122" w14:textId="77777777" w:rsidTr="00946DDD">
        <w:trPr>
          <w:trHeight w:val="700"/>
        </w:trPr>
        <w:tc>
          <w:tcPr>
            <w:tcW w:w="1488" w:type="dxa"/>
            <w:tcBorders>
              <w:left w:val="nil"/>
              <w:bottom w:val="single" w:sz="6" w:space="0" w:color="4E81BD"/>
              <w:right w:val="single" w:sz="6" w:space="0" w:color="D2D2D2"/>
            </w:tcBorders>
            <w:shd w:val="clear" w:color="auto" w:fill="EEECE1"/>
          </w:tcPr>
          <w:p w14:paraId="40720B04" w14:textId="77777777" w:rsidR="00665CAB" w:rsidRDefault="00665CAB" w:rsidP="00946DDD">
            <w:pPr>
              <w:pStyle w:val="TableParagraph"/>
              <w:spacing w:before="27"/>
              <w:ind w:left="281" w:right="231"/>
              <w:rPr>
                <w:sz w:val="18"/>
              </w:rPr>
            </w:pPr>
            <w:r>
              <w:rPr>
                <w:sz w:val="18"/>
              </w:rPr>
              <w:t>in million EUR</w:t>
            </w:r>
          </w:p>
        </w:tc>
        <w:tc>
          <w:tcPr>
            <w:tcW w:w="1647" w:type="dxa"/>
            <w:tcBorders>
              <w:left w:val="single" w:sz="6" w:space="0" w:color="D2D2D2"/>
              <w:bottom w:val="single" w:sz="6" w:space="0" w:color="4E81BD"/>
              <w:right w:val="single" w:sz="6" w:space="0" w:color="D2D2D2"/>
            </w:tcBorders>
            <w:shd w:val="clear" w:color="auto" w:fill="EEECE1"/>
          </w:tcPr>
          <w:p w14:paraId="721D6C4C" w14:textId="77777777" w:rsidR="00665CAB" w:rsidRDefault="00665CAB" w:rsidP="00946DDD">
            <w:pPr>
              <w:pStyle w:val="TableParagraph"/>
              <w:spacing w:before="27" w:line="278" w:lineRule="auto"/>
              <w:ind w:left="732" w:right="317" w:hanging="365"/>
              <w:jc w:val="left"/>
              <w:rPr>
                <w:sz w:val="18"/>
              </w:rPr>
            </w:pPr>
            <w:r>
              <w:rPr>
                <w:sz w:val="18"/>
              </w:rPr>
              <w:t>Local revenue (</w:t>
            </w:r>
            <w:r>
              <w:rPr>
                <w:b/>
                <w:sz w:val="18"/>
              </w:rPr>
              <w:t>S</w:t>
            </w:r>
            <w:r>
              <w:rPr>
                <w:sz w:val="18"/>
              </w:rPr>
              <w:t>)</w:t>
            </w:r>
          </w:p>
        </w:tc>
        <w:tc>
          <w:tcPr>
            <w:tcW w:w="2384" w:type="dxa"/>
            <w:tcBorders>
              <w:left w:val="single" w:sz="6" w:space="0" w:color="D2D2D2"/>
              <w:bottom w:val="single" w:sz="6" w:space="0" w:color="4E81BD"/>
              <w:right w:val="single" w:sz="6" w:space="0" w:color="D2D2D2"/>
            </w:tcBorders>
            <w:shd w:val="clear" w:color="auto" w:fill="EEECE1"/>
          </w:tcPr>
          <w:p w14:paraId="6DD08343" w14:textId="77777777" w:rsidR="00665CAB" w:rsidRDefault="00665CAB" w:rsidP="00946DDD">
            <w:pPr>
              <w:pStyle w:val="TableParagraph"/>
              <w:spacing w:before="27" w:line="256" w:lineRule="auto"/>
              <w:ind w:left="407" w:right="377" w:hanging="1"/>
              <w:rPr>
                <w:sz w:val="18"/>
              </w:rPr>
            </w:pPr>
            <w:r>
              <w:rPr>
                <w:sz w:val="18"/>
              </w:rPr>
              <w:t>Residual profit margin attributable to Amount A</w:t>
            </w:r>
          </w:p>
          <w:p w14:paraId="734891A8" w14:textId="77777777" w:rsidR="00665CAB" w:rsidRDefault="00665CAB" w:rsidP="00946DDD">
            <w:pPr>
              <w:pStyle w:val="TableParagraph"/>
              <w:spacing w:before="20" w:line="192" w:lineRule="exact"/>
              <w:ind w:left="988" w:right="962"/>
              <w:rPr>
                <w:sz w:val="18"/>
              </w:rPr>
            </w:pPr>
            <w:r>
              <w:rPr>
                <w:sz w:val="18"/>
              </w:rPr>
              <w:t>(</w:t>
            </w:r>
            <w:r>
              <w:rPr>
                <w:b/>
                <w:sz w:val="18"/>
              </w:rPr>
              <w:t>a</w:t>
            </w:r>
            <w:r>
              <w:rPr>
                <w:sz w:val="18"/>
              </w:rPr>
              <w:t>)</w:t>
            </w:r>
          </w:p>
        </w:tc>
        <w:tc>
          <w:tcPr>
            <w:tcW w:w="2379" w:type="dxa"/>
            <w:tcBorders>
              <w:left w:val="single" w:sz="6" w:space="0" w:color="D2D2D2"/>
              <w:bottom w:val="single" w:sz="6" w:space="0" w:color="4E81BD"/>
              <w:right w:val="nil"/>
            </w:tcBorders>
            <w:shd w:val="clear" w:color="auto" w:fill="EEECE1"/>
          </w:tcPr>
          <w:p w14:paraId="4208BEA9" w14:textId="77777777" w:rsidR="00665CAB" w:rsidRDefault="00665CAB" w:rsidP="00946DDD">
            <w:pPr>
              <w:pStyle w:val="TableParagraph"/>
              <w:spacing w:before="27" w:line="278" w:lineRule="auto"/>
              <w:ind w:left="798" w:right="776"/>
              <w:rPr>
                <w:sz w:val="18"/>
              </w:rPr>
            </w:pPr>
            <w:r>
              <w:rPr>
                <w:sz w:val="18"/>
              </w:rPr>
              <w:t>Amount A (</w:t>
            </w:r>
            <w:r>
              <w:rPr>
                <w:b/>
                <w:sz w:val="18"/>
              </w:rPr>
              <w:t>M</w:t>
            </w:r>
            <w:r>
              <w:rPr>
                <w:sz w:val="18"/>
              </w:rPr>
              <w:t>)</w:t>
            </w:r>
          </w:p>
        </w:tc>
      </w:tr>
      <w:tr w:rsidR="00665CAB" w14:paraId="5BBF222B" w14:textId="77777777" w:rsidTr="00946DDD">
        <w:trPr>
          <w:trHeight w:val="265"/>
        </w:trPr>
        <w:tc>
          <w:tcPr>
            <w:tcW w:w="1488" w:type="dxa"/>
            <w:tcBorders>
              <w:top w:val="single" w:sz="6" w:space="0" w:color="4E81BD"/>
              <w:left w:val="nil"/>
              <w:bottom w:val="single" w:sz="6" w:space="0" w:color="D2D2D2"/>
              <w:right w:val="single" w:sz="6" w:space="0" w:color="D2D2D2"/>
            </w:tcBorders>
            <w:shd w:val="clear" w:color="auto" w:fill="EEECE1"/>
          </w:tcPr>
          <w:p w14:paraId="3174DA17" w14:textId="77777777" w:rsidR="00665CAB" w:rsidRDefault="00665CAB" w:rsidP="00946DDD">
            <w:pPr>
              <w:pStyle w:val="TableParagraph"/>
              <w:ind w:left="277" w:right="231"/>
              <w:rPr>
                <w:sz w:val="18"/>
              </w:rPr>
            </w:pPr>
            <w:r>
              <w:rPr>
                <w:sz w:val="18"/>
              </w:rPr>
              <w:t>Market 1</w:t>
            </w:r>
          </w:p>
        </w:tc>
        <w:tc>
          <w:tcPr>
            <w:tcW w:w="1647" w:type="dxa"/>
            <w:tcBorders>
              <w:top w:val="single" w:sz="6" w:space="0" w:color="4E81BD"/>
              <w:left w:val="single" w:sz="6" w:space="0" w:color="D2D2D2"/>
              <w:bottom w:val="single" w:sz="6" w:space="0" w:color="D2D2D2"/>
              <w:right w:val="single" w:sz="6" w:space="0" w:color="D2D2D2"/>
            </w:tcBorders>
            <w:shd w:val="clear" w:color="auto" w:fill="EEECE1"/>
          </w:tcPr>
          <w:p w14:paraId="6ADF7E0B" w14:textId="77777777" w:rsidR="00665CAB" w:rsidRDefault="00665CAB" w:rsidP="00946DDD">
            <w:pPr>
              <w:pStyle w:val="TableParagraph"/>
              <w:ind w:left="645"/>
              <w:jc w:val="left"/>
              <w:rPr>
                <w:sz w:val="18"/>
              </w:rPr>
            </w:pPr>
            <w:r>
              <w:rPr>
                <w:sz w:val="18"/>
              </w:rPr>
              <w:t>2,000</w:t>
            </w:r>
          </w:p>
        </w:tc>
        <w:tc>
          <w:tcPr>
            <w:tcW w:w="2384" w:type="dxa"/>
            <w:tcBorders>
              <w:top w:val="single" w:sz="6" w:space="0" w:color="4E81BD"/>
              <w:left w:val="single" w:sz="6" w:space="0" w:color="D2D2D2"/>
              <w:bottom w:val="single" w:sz="6" w:space="0" w:color="D2D2D2"/>
              <w:right w:val="single" w:sz="6" w:space="0" w:color="D2D2D2"/>
            </w:tcBorders>
            <w:shd w:val="clear" w:color="auto" w:fill="EEECE1"/>
          </w:tcPr>
          <w:p w14:paraId="1AF35619" w14:textId="77777777" w:rsidR="00665CAB" w:rsidRDefault="00665CAB" w:rsidP="00946DDD">
            <w:pPr>
              <w:pStyle w:val="TableParagraph"/>
              <w:ind w:left="988" w:right="959"/>
              <w:rPr>
                <w:sz w:val="18"/>
              </w:rPr>
            </w:pPr>
            <w:r>
              <w:rPr>
                <w:sz w:val="18"/>
              </w:rPr>
              <w:t>3,2%</w:t>
            </w:r>
          </w:p>
        </w:tc>
        <w:tc>
          <w:tcPr>
            <w:tcW w:w="2379" w:type="dxa"/>
            <w:tcBorders>
              <w:top w:val="single" w:sz="6" w:space="0" w:color="4E81BD"/>
              <w:left w:val="single" w:sz="6" w:space="0" w:color="D2D2D2"/>
              <w:bottom w:val="single" w:sz="6" w:space="0" w:color="D2D2D2"/>
              <w:right w:val="nil"/>
            </w:tcBorders>
            <w:shd w:val="clear" w:color="auto" w:fill="EEECE1"/>
          </w:tcPr>
          <w:p w14:paraId="043AB85B" w14:textId="77777777" w:rsidR="00665CAB" w:rsidRDefault="00665CAB" w:rsidP="00946DDD">
            <w:pPr>
              <w:pStyle w:val="TableParagraph"/>
              <w:ind w:left="798" w:right="781"/>
              <w:rPr>
                <w:b/>
                <w:sz w:val="18"/>
              </w:rPr>
            </w:pPr>
            <w:r>
              <w:rPr>
                <w:sz w:val="18"/>
              </w:rPr>
              <w:t xml:space="preserve">S x a = </w:t>
            </w:r>
            <w:r>
              <w:rPr>
                <w:b/>
                <w:sz w:val="18"/>
              </w:rPr>
              <w:t>64</w:t>
            </w:r>
          </w:p>
        </w:tc>
      </w:tr>
      <w:tr w:rsidR="00665CAB" w14:paraId="73BB8645" w14:textId="77777777" w:rsidTr="00946DDD">
        <w:trPr>
          <w:trHeight w:val="253"/>
        </w:trPr>
        <w:tc>
          <w:tcPr>
            <w:tcW w:w="1488" w:type="dxa"/>
            <w:tcBorders>
              <w:top w:val="single" w:sz="6" w:space="0" w:color="D2D2D2"/>
              <w:left w:val="nil"/>
              <w:bottom w:val="single" w:sz="6" w:space="0" w:color="D2D2D2"/>
              <w:right w:val="single" w:sz="6" w:space="0" w:color="D2D2D2"/>
            </w:tcBorders>
            <w:shd w:val="clear" w:color="auto" w:fill="EEECE1"/>
          </w:tcPr>
          <w:p w14:paraId="4E8EC4C8" w14:textId="77777777" w:rsidR="00665CAB" w:rsidRDefault="00665CAB" w:rsidP="00946DDD">
            <w:pPr>
              <w:pStyle w:val="TableParagraph"/>
              <w:spacing w:line="206" w:lineRule="exact"/>
              <w:ind w:left="277" w:right="231"/>
              <w:rPr>
                <w:sz w:val="18"/>
              </w:rPr>
            </w:pPr>
            <w:r>
              <w:rPr>
                <w:sz w:val="18"/>
              </w:rPr>
              <w:t>Market 2</w:t>
            </w:r>
          </w:p>
        </w:tc>
        <w:tc>
          <w:tcPr>
            <w:tcW w:w="1647" w:type="dxa"/>
            <w:tcBorders>
              <w:top w:val="single" w:sz="6" w:space="0" w:color="D2D2D2"/>
              <w:left w:val="single" w:sz="6" w:space="0" w:color="D2D2D2"/>
              <w:bottom w:val="single" w:sz="6" w:space="0" w:color="D2D2D2"/>
              <w:right w:val="single" w:sz="6" w:space="0" w:color="D2D2D2"/>
            </w:tcBorders>
            <w:shd w:val="clear" w:color="auto" w:fill="EEECE1"/>
          </w:tcPr>
          <w:p w14:paraId="561FFB7B" w14:textId="77777777" w:rsidR="00665CAB" w:rsidRDefault="00665CAB" w:rsidP="00946DDD">
            <w:pPr>
              <w:pStyle w:val="TableParagraph"/>
              <w:spacing w:line="206" w:lineRule="exact"/>
              <w:ind w:left="605"/>
              <w:jc w:val="left"/>
              <w:rPr>
                <w:sz w:val="18"/>
              </w:rPr>
            </w:pPr>
            <w:r>
              <w:rPr>
                <w:sz w:val="18"/>
              </w:rPr>
              <w:t>18,000</w:t>
            </w:r>
          </w:p>
        </w:tc>
        <w:tc>
          <w:tcPr>
            <w:tcW w:w="2384" w:type="dxa"/>
            <w:tcBorders>
              <w:top w:val="single" w:sz="6" w:space="0" w:color="D2D2D2"/>
              <w:left w:val="single" w:sz="6" w:space="0" w:color="D2D2D2"/>
              <w:bottom w:val="single" w:sz="6" w:space="0" w:color="D2D2D2"/>
              <w:right w:val="single" w:sz="6" w:space="0" w:color="D2D2D2"/>
            </w:tcBorders>
            <w:shd w:val="clear" w:color="auto" w:fill="EEECE1"/>
          </w:tcPr>
          <w:p w14:paraId="23FF7AD2" w14:textId="77777777" w:rsidR="00665CAB" w:rsidRDefault="00665CAB" w:rsidP="00946DDD">
            <w:pPr>
              <w:pStyle w:val="TableParagraph"/>
              <w:spacing w:line="206" w:lineRule="exact"/>
              <w:ind w:left="988" w:right="959"/>
              <w:rPr>
                <w:sz w:val="18"/>
              </w:rPr>
            </w:pPr>
            <w:r>
              <w:rPr>
                <w:sz w:val="18"/>
              </w:rPr>
              <w:t>3,2%</w:t>
            </w:r>
          </w:p>
        </w:tc>
        <w:tc>
          <w:tcPr>
            <w:tcW w:w="2379" w:type="dxa"/>
            <w:tcBorders>
              <w:top w:val="single" w:sz="6" w:space="0" w:color="D2D2D2"/>
              <w:left w:val="single" w:sz="6" w:space="0" w:color="D2D2D2"/>
              <w:bottom w:val="single" w:sz="6" w:space="0" w:color="D2D2D2"/>
              <w:right w:val="nil"/>
            </w:tcBorders>
            <w:shd w:val="clear" w:color="auto" w:fill="EEECE1"/>
          </w:tcPr>
          <w:p w14:paraId="1B179BAA" w14:textId="77777777" w:rsidR="00665CAB" w:rsidRDefault="00665CAB" w:rsidP="00946DDD">
            <w:pPr>
              <w:pStyle w:val="TableParagraph"/>
              <w:spacing w:line="206" w:lineRule="exact"/>
              <w:ind w:left="798" w:right="781"/>
              <w:rPr>
                <w:b/>
                <w:sz w:val="18"/>
              </w:rPr>
            </w:pPr>
            <w:r>
              <w:rPr>
                <w:sz w:val="18"/>
              </w:rPr>
              <w:t xml:space="preserve">S x a = </w:t>
            </w:r>
            <w:r>
              <w:rPr>
                <w:b/>
                <w:sz w:val="18"/>
              </w:rPr>
              <w:t>576</w:t>
            </w:r>
          </w:p>
        </w:tc>
      </w:tr>
      <w:tr w:rsidR="00665CAB" w14:paraId="31BF77E8" w14:textId="77777777" w:rsidTr="00946DDD">
        <w:trPr>
          <w:trHeight w:val="265"/>
        </w:trPr>
        <w:tc>
          <w:tcPr>
            <w:tcW w:w="1488" w:type="dxa"/>
            <w:tcBorders>
              <w:top w:val="single" w:sz="6" w:space="0" w:color="D2D2D2"/>
              <w:left w:val="nil"/>
              <w:bottom w:val="single" w:sz="6" w:space="0" w:color="D2D2D2"/>
              <w:right w:val="single" w:sz="6" w:space="0" w:color="D2D2D2"/>
            </w:tcBorders>
            <w:shd w:val="clear" w:color="auto" w:fill="EEECE1"/>
          </w:tcPr>
          <w:p w14:paraId="7C1B0A23" w14:textId="77777777" w:rsidR="00665CAB" w:rsidRDefault="00665CAB" w:rsidP="00946DDD">
            <w:pPr>
              <w:pStyle w:val="TableParagraph"/>
              <w:spacing w:before="30"/>
              <w:ind w:left="277" w:right="231"/>
              <w:rPr>
                <w:sz w:val="18"/>
              </w:rPr>
            </w:pPr>
            <w:r>
              <w:rPr>
                <w:sz w:val="18"/>
              </w:rPr>
              <w:t>Market 3</w:t>
            </w:r>
          </w:p>
        </w:tc>
        <w:tc>
          <w:tcPr>
            <w:tcW w:w="1647" w:type="dxa"/>
            <w:tcBorders>
              <w:top w:val="single" w:sz="6" w:space="0" w:color="D2D2D2"/>
              <w:left w:val="single" w:sz="6" w:space="0" w:color="D2D2D2"/>
              <w:bottom w:val="single" w:sz="6" w:space="0" w:color="D2D2D2"/>
              <w:right w:val="single" w:sz="6" w:space="0" w:color="D2D2D2"/>
            </w:tcBorders>
            <w:shd w:val="clear" w:color="auto" w:fill="EEECE1"/>
          </w:tcPr>
          <w:p w14:paraId="3460D155" w14:textId="77777777" w:rsidR="00665CAB" w:rsidRDefault="00665CAB" w:rsidP="00946DDD">
            <w:pPr>
              <w:pStyle w:val="TableParagraph"/>
              <w:spacing w:before="30"/>
              <w:ind w:left="645"/>
              <w:jc w:val="left"/>
              <w:rPr>
                <w:sz w:val="18"/>
              </w:rPr>
            </w:pPr>
            <w:r>
              <w:rPr>
                <w:sz w:val="18"/>
              </w:rPr>
              <w:t>5,000</w:t>
            </w:r>
          </w:p>
        </w:tc>
        <w:tc>
          <w:tcPr>
            <w:tcW w:w="2384" w:type="dxa"/>
            <w:tcBorders>
              <w:top w:val="single" w:sz="6" w:space="0" w:color="D2D2D2"/>
              <w:left w:val="single" w:sz="6" w:space="0" w:color="D2D2D2"/>
              <w:bottom w:val="single" w:sz="6" w:space="0" w:color="D2D2D2"/>
              <w:right w:val="single" w:sz="6" w:space="0" w:color="D2D2D2"/>
            </w:tcBorders>
            <w:shd w:val="clear" w:color="auto" w:fill="EEECE1"/>
          </w:tcPr>
          <w:p w14:paraId="014B8406" w14:textId="77777777" w:rsidR="00665CAB" w:rsidRDefault="00665CAB" w:rsidP="00946DDD">
            <w:pPr>
              <w:pStyle w:val="TableParagraph"/>
              <w:spacing w:before="30"/>
              <w:ind w:left="988" w:right="959"/>
              <w:rPr>
                <w:sz w:val="18"/>
              </w:rPr>
            </w:pPr>
            <w:r>
              <w:rPr>
                <w:sz w:val="18"/>
              </w:rPr>
              <w:t>3,2%</w:t>
            </w:r>
          </w:p>
        </w:tc>
        <w:tc>
          <w:tcPr>
            <w:tcW w:w="2379" w:type="dxa"/>
            <w:tcBorders>
              <w:top w:val="single" w:sz="6" w:space="0" w:color="D2D2D2"/>
              <w:left w:val="single" w:sz="6" w:space="0" w:color="D2D2D2"/>
              <w:bottom w:val="single" w:sz="6" w:space="0" w:color="D2D2D2"/>
              <w:right w:val="nil"/>
            </w:tcBorders>
            <w:shd w:val="clear" w:color="auto" w:fill="EEECE1"/>
          </w:tcPr>
          <w:p w14:paraId="49147B00" w14:textId="77777777" w:rsidR="00665CAB" w:rsidRDefault="00665CAB" w:rsidP="00946DDD">
            <w:pPr>
              <w:pStyle w:val="TableParagraph"/>
              <w:spacing w:before="30"/>
              <w:ind w:left="798" w:right="781"/>
              <w:rPr>
                <w:b/>
                <w:sz w:val="18"/>
              </w:rPr>
            </w:pPr>
            <w:r>
              <w:rPr>
                <w:sz w:val="18"/>
              </w:rPr>
              <w:t xml:space="preserve">S x a = </w:t>
            </w:r>
            <w:r>
              <w:rPr>
                <w:b/>
                <w:sz w:val="18"/>
              </w:rPr>
              <w:t>160</w:t>
            </w:r>
          </w:p>
        </w:tc>
      </w:tr>
      <w:tr w:rsidR="00665CAB" w14:paraId="39272EA6" w14:textId="77777777" w:rsidTr="00946DDD">
        <w:trPr>
          <w:trHeight w:val="241"/>
        </w:trPr>
        <w:tc>
          <w:tcPr>
            <w:tcW w:w="1488" w:type="dxa"/>
            <w:tcBorders>
              <w:top w:val="single" w:sz="6" w:space="0" w:color="D2D2D2"/>
              <w:left w:val="nil"/>
              <w:right w:val="single" w:sz="6" w:space="0" w:color="D2D2D2"/>
            </w:tcBorders>
            <w:shd w:val="clear" w:color="auto" w:fill="EEECE1"/>
          </w:tcPr>
          <w:p w14:paraId="1967DA79" w14:textId="77777777" w:rsidR="00665CAB" w:rsidRDefault="00665CAB" w:rsidP="00946DDD">
            <w:pPr>
              <w:pStyle w:val="TableParagraph"/>
              <w:spacing w:before="30" w:line="191" w:lineRule="exact"/>
              <w:ind w:left="279" w:right="231"/>
              <w:rPr>
                <w:b/>
                <w:sz w:val="18"/>
              </w:rPr>
            </w:pPr>
            <w:r>
              <w:rPr>
                <w:b/>
                <w:sz w:val="18"/>
              </w:rPr>
              <w:t>Total</w:t>
            </w:r>
          </w:p>
        </w:tc>
        <w:tc>
          <w:tcPr>
            <w:tcW w:w="1647" w:type="dxa"/>
            <w:tcBorders>
              <w:top w:val="single" w:sz="6" w:space="0" w:color="D2D2D2"/>
              <w:left w:val="single" w:sz="6" w:space="0" w:color="D2D2D2"/>
              <w:right w:val="single" w:sz="6" w:space="0" w:color="D2D2D2"/>
            </w:tcBorders>
            <w:shd w:val="clear" w:color="auto" w:fill="EEECE1"/>
          </w:tcPr>
          <w:p w14:paraId="4035099B" w14:textId="77777777" w:rsidR="00665CAB" w:rsidRDefault="00665CAB" w:rsidP="00946DDD">
            <w:pPr>
              <w:pStyle w:val="TableParagraph"/>
              <w:spacing w:before="30" w:line="191" w:lineRule="exact"/>
              <w:ind w:left="605"/>
              <w:jc w:val="left"/>
              <w:rPr>
                <w:b/>
                <w:sz w:val="18"/>
              </w:rPr>
            </w:pPr>
            <w:r>
              <w:rPr>
                <w:b/>
                <w:sz w:val="18"/>
              </w:rPr>
              <w:t>25,000</w:t>
            </w:r>
          </w:p>
        </w:tc>
        <w:tc>
          <w:tcPr>
            <w:tcW w:w="2384" w:type="dxa"/>
            <w:tcBorders>
              <w:top w:val="single" w:sz="6" w:space="0" w:color="D2D2D2"/>
              <w:left w:val="single" w:sz="6" w:space="0" w:color="D2D2D2"/>
              <w:right w:val="single" w:sz="6" w:space="0" w:color="D2D2D2"/>
            </w:tcBorders>
            <w:shd w:val="clear" w:color="auto" w:fill="EEECE1"/>
          </w:tcPr>
          <w:p w14:paraId="4DBE5B3F" w14:textId="77777777" w:rsidR="00665CAB" w:rsidRDefault="00665CAB" w:rsidP="00946DDD">
            <w:pPr>
              <w:pStyle w:val="TableParagraph"/>
              <w:spacing w:before="30" w:line="191" w:lineRule="exact"/>
              <w:ind w:left="988" w:right="958"/>
              <w:rPr>
                <w:b/>
                <w:sz w:val="18"/>
              </w:rPr>
            </w:pPr>
            <w:proofErr w:type="spellStart"/>
            <w:r>
              <w:rPr>
                <w:b/>
                <w:sz w:val="18"/>
              </w:rPr>
              <w:t>n.a.</w:t>
            </w:r>
            <w:proofErr w:type="spellEnd"/>
          </w:p>
        </w:tc>
        <w:tc>
          <w:tcPr>
            <w:tcW w:w="2379" w:type="dxa"/>
            <w:tcBorders>
              <w:top w:val="single" w:sz="6" w:space="0" w:color="D2D2D2"/>
              <w:left w:val="single" w:sz="6" w:space="0" w:color="D2D2D2"/>
              <w:right w:val="nil"/>
            </w:tcBorders>
            <w:shd w:val="clear" w:color="auto" w:fill="EEECE1"/>
          </w:tcPr>
          <w:p w14:paraId="1ABF54DC" w14:textId="77777777" w:rsidR="00665CAB" w:rsidRDefault="00665CAB" w:rsidP="00946DDD">
            <w:pPr>
              <w:pStyle w:val="TableParagraph"/>
              <w:spacing w:before="30" w:line="191" w:lineRule="exact"/>
              <w:ind w:left="798" w:right="781"/>
              <w:rPr>
                <w:b/>
                <w:sz w:val="18"/>
              </w:rPr>
            </w:pPr>
            <w:r>
              <w:rPr>
                <w:b/>
                <w:sz w:val="18"/>
              </w:rPr>
              <w:t>800</w:t>
            </w:r>
          </w:p>
        </w:tc>
      </w:tr>
    </w:tbl>
    <w:p w14:paraId="2F356F05" w14:textId="77777777" w:rsidR="00665CAB" w:rsidRDefault="00665CAB" w:rsidP="00665CAB">
      <w:pPr>
        <w:spacing w:line="191" w:lineRule="exact"/>
        <w:rPr>
          <w:sz w:val="18"/>
        </w:rPr>
        <w:sectPr w:rsidR="00665CAB">
          <w:pgSz w:w="11910" w:h="16840"/>
          <w:pgMar w:top="1500" w:right="820" w:bottom="1820" w:left="580" w:header="1244" w:footer="1638" w:gutter="0"/>
          <w:cols w:space="720"/>
        </w:sectPr>
      </w:pPr>
    </w:p>
    <w:p w14:paraId="2FF0EF0E" w14:textId="77777777" w:rsidR="00665CAB" w:rsidRDefault="00665CAB" w:rsidP="00665CAB">
      <w:pPr>
        <w:pStyle w:val="BodyText"/>
        <w:spacing w:before="8"/>
        <w:rPr>
          <w:rFonts w:ascii="Cambria Math"/>
          <w:sz w:val="19"/>
        </w:rPr>
      </w:pPr>
    </w:p>
    <w:p w14:paraId="490FB690" w14:textId="77777777" w:rsidR="00665CAB" w:rsidRDefault="00665CAB" w:rsidP="00665CAB">
      <w:pPr>
        <w:pStyle w:val="Heading3"/>
        <w:spacing w:before="99"/>
      </w:pPr>
      <w:bookmarkStart w:id="88" w:name="Annex_C._Examples"/>
      <w:bookmarkStart w:id="89" w:name="_bookmark81"/>
      <w:bookmarkEnd w:id="88"/>
      <w:bookmarkEnd w:id="89"/>
      <w:r>
        <w:rPr>
          <w:color w:val="4E81BD"/>
        </w:rPr>
        <w:t>Annex C. Examples</w:t>
      </w:r>
    </w:p>
    <w:p w14:paraId="7ADBA147" w14:textId="77777777" w:rsidR="00665CAB" w:rsidRDefault="00665CAB" w:rsidP="00665CAB">
      <w:pPr>
        <w:pStyle w:val="BodyText"/>
        <w:rPr>
          <w:rFonts w:ascii="Arial Narrow"/>
          <w:b/>
        </w:rPr>
      </w:pPr>
    </w:p>
    <w:p w14:paraId="56C7215E" w14:textId="77777777" w:rsidR="00665CAB" w:rsidRDefault="00665CAB" w:rsidP="00665CAB">
      <w:pPr>
        <w:pStyle w:val="BodyText"/>
        <w:rPr>
          <w:rFonts w:ascii="Arial Narrow"/>
          <w:b/>
        </w:rPr>
      </w:pPr>
    </w:p>
    <w:p w14:paraId="305807AA" w14:textId="77777777" w:rsidR="00665CAB" w:rsidRDefault="00665CAB" w:rsidP="00665CAB">
      <w:pPr>
        <w:pStyle w:val="BodyText"/>
        <w:rPr>
          <w:rFonts w:ascii="Arial Narrow"/>
          <w:b/>
        </w:rPr>
      </w:pPr>
    </w:p>
    <w:p w14:paraId="3C2AC98B" w14:textId="77777777" w:rsidR="00665CAB" w:rsidRDefault="00665CAB" w:rsidP="00665CAB">
      <w:pPr>
        <w:pStyle w:val="BodyText"/>
        <w:rPr>
          <w:rFonts w:ascii="Arial Narrow"/>
          <w:b/>
        </w:rPr>
      </w:pPr>
    </w:p>
    <w:p w14:paraId="5082A998" w14:textId="77777777" w:rsidR="00665CAB" w:rsidRDefault="00665CAB" w:rsidP="00665CAB">
      <w:pPr>
        <w:pStyle w:val="BodyText"/>
        <w:rPr>
          <w:rFonts w:ascii="Arial Narrow"/>
          <w:b/>
        </w:rPr>
      </w:pPr>
    </w:p>
    <w:p w14:paraId="3FB10CBA" w14:textId="77777777" w:rsidR="00665CAB" w:rsidRDefault="00665CAB" w:rsidP="00665CAB">
      <w:pPr>
        <w:pStyle w:val="BodyText"/>
        <w:rPr>
          <w:rFonts w:ascii="Arial Narrow"/>
          <w:b/>
        </w:rPr>
      </w:pPr>
    </w:p>
    <w:p w14:paraId="0642139D" w14:textId="77777777" w:rsidR="00665CAB" w:rsidRDefault="00665CAB" w:rsidP="00665CAB">
      <w:pPr>
        <w:pStyle w:val="BodyText"/>
        <w:rPr>
          <w:rFonts w:ascii="Arial Narrow"/>
          <w:b/>
        </w:rPr>
      </w:pPr>
    </w:p>
    <w:p w14:paraId="2FF731EC" w14:textId="77777777" w:rsidR="00665CAB" w:rsidRDefault="00665CAB" w:rsidP="00665CAB">
      <w:pPr>
        <w:pStyle w:val="BodyText"/>
        <w:spacing w:before="11"/>
        <w:rPr>
          <w:rFonts w:ascii="Arial Narrow"/>
          <w:b/>
          <w:sz w:val="15"/>
        </w:rPr>
      </w:pPr>
    </w:p>
    <w:p w14:paraId="3942F3F1" w14:textId="2AA92DFD" w:rsidR="00665CAB" w:rsidRDefault="00665CAB" w:rsidP="00665CAB">
      <w:pPr>
        <w:pStyle w:val="Heading4"/>
        <w:spacing w:before="100"/>
        <w:ind w:left="860"/>
        <w:jc w:val="both"/>
      </w:pPr>
      <w:r>
        <w:rPr>
          <w:noProof/>
        </w:rPr>
        <mc:AlternateContent>
          <mc:Choice Requires="wpg">
            <w:drawing>
              <wp:anchor distT="0" distB="0" distL="114300" distR="114300" simplePos="0" relativeHeight="251709440" behindDoc="1" locked="0" layoutInCell="1" allowOverlap="1" wp14:anchorId="397444B6" wp14:editId="6A7BCE60">
                <wp:simplePos x="0" y="0"/>
                <wp:positionH relativeFrom="page">
                  <wp:posOffset>821690</wp:posOffset>
                </wp:positionH>
                <wp:positionV relativeFrom="paragraph">
                  <wp:posOffset>-171450</wp:posOffset>
                </wp:positionV>
                <wp:extent cx="5918835" cy="5589905"/>
                <wp:effectExtent l="2540" t="0" r="3175" b="127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5589905"/>
                          <a:chOff x="1294" y="-270"/>
                          <a:chExt cx="9321" cy="8803"/>
                        </a:xfrm>
                      </wpg:grpSpPr>
                      <wps:wsp>
                        <wps:cNvPr id="81" name="Rectangle 55"/>
                        <wps:cNvSpPr>
                          <a:spLocks noChangeArrowheads="1"/>
                        </wps:cNvSpPr>
                        <wps:spPr bwMode="auto">
                          <a:xfrm>
                            <a:off x="1303" y="-261"/>
                            <a:ext cx="9302" cy="8783"/>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AutoShape 56"/>
                        <wps:cNvSpPr>
                          <a:spLocks/>
                        </wps:cNvSpPr>
                        <wps:spPr bwMode="auto">
                          <a:xfrm>
                            <a:off x="1294" y="-271"/>
                            <a:ext cx="9321" cy="8803"/>
                          </a:xfrm>
                          <a:custGeom>
                            <a:avLst/>
                            <a:gdLst>
                              <a:gd name="T0" fmla="+- 0 10605 1294"/>
                              <a:gd name="T1" fmla="*/ T0 w 9321"/>
                              <a:gd name="T2" fmla="+- 0 8522 -270"/>
                              <a:gd name="T3" fmla="*/ 8522 h 8803"/>
                              <a:gd name="T4" fmla="+- 0 1304 1294"/>
                              <a:gd name="T5" fmla="*/ T4 w 9321"/>
                              <a:gd name="T6" fmla="+- 0 8522 -270"/>
                              <a:gd name="T7" fmla="*/ 8522 h 8803"/>
                              <a:gd name="T8" fmla="+- 0 1304 1294"/>
                              <a:gd name="T9" fmla="*/ T8 w 9321"/>
                              <a:gd name="T10" fmla="+- 0 -260 -270"/>
                              <a:gd name="T11" fmla="*/ -260 h 8803"/>
                              <a:gd name="T12" fmla="+- 0 1294 1294"/>
                              <a:gd name="T13" fmla="*/ T12 w 9321"/>
                              <a:gd name="T14" fmla="+- 0 -260 -270"/>
                              <a:gd name="T15" fmla="*/ -260 h 8803"/>
                              <a:gd name="T16" fmla="+- 0 1294 1294"/>
                              <a:gd name="T17" fmla="*/ T16 w 9321"/>
                              <a:gd name="T18" fmla="+- 0 8522 -270"/>
                              <a:gd name="T19" fmla="*/ 8522 h 8803"/>
                              <a:gd name="T20" fmla="+- 0 1294 1294"/>
                              <a:gd name="T21" fmla="*/ T20 w 9321"/>
                              <a:gd name="T22" fmla="+- 0 8523 -270"/>
                              <a:gd name="T23" fmla="*/ 8523 h 8803"/>
                              <a:gd name="T24" fmla="+- 0 1294 1294"/>
                              <a:gd name="T25" fmla="*/ T24 w 9321"/>
                              <a:gd name="T26" fmla="+- 0 8532 -270"/>
                              <a:gd name="T27" fmla="*/ 8532 h 8803"/>
                              <a:gd name="T28" fmla="+- 0 1304 1294"/>
                              <a:gd name="T29" fmla="*/ T28 w 9321"/>
                              <a:gd name="T30" fmla="+- 0 8532 -270"/>
                              <a:gd name="T31" fmla="*/ 8532 h 8803"/>
                              <a:gd name="T32" fmla="+- 0 1304 1294"/>
                              <a:gd name="T33" fmla="*/ T32 w 9321"/>
                              <a:gd name="T34" fmla="+- 0 8532 -270"/>
                              <a:gd name="T35" fmla="*/ 8532 h 8803"/>
                              <a:gd name="T36" fmla="+- 0 10605 1294"/>
                              <a:gd name="T37" fmla="*/ T36 w 9321"/>
                              <a:gd name="T38" fmla="+- 0 8532 -270"/>
                              <a:gd name="T39" fmla="*/ 8532 h 8803"/>
                              <a:gd name="T40" fmla="+- 0 10605 1294"/>
                              <a:gd name="T41" fmla="*/ T40 w 9321"/>
                              <a:gd name="T42" fmla="+- 0 8522 -270"/>
                              <a:gd name="T43" fmla="*/ 8522 h 8803"/>
                              <a:gd name="T44" fmla="+- 0 10605 1294"/>
                              <a:gd name="T45" fmla="*/ T44 w 9321"/>
                              <a:gd name="T46" fmla="+- 0 -270 -270"/>
                              <a:gd name="T47" fmla="*/ -270 h 8803"/>
                              <a:gd name="T48" fmla="+- 0 1304 1294"/>
                              <a:gd name="T49" fmla="*/ T48 w 9321"/>
                              <a:gd name="T50" fmla="+- 0 -270 -270"/>
                              <a:gd name="T51" fmla="*/ -270 h 8803"/>
                              <a:gd name="T52" fmla="+- 0 1304 1294"/>
                              <a:gd name="T53" fmla="*/ T52 w 9321"/>
                              <a:gd name="T54" fmla="+- 0 -270 -270"/>
                              <a:gd name="T55" fmla="*/ -270 h 8803"/>
                              <a:gd name="T56" fmla="+- 0 1294 1294"/>
                              <a:gd name="T57" fmla="*/ T56 w 9321"/>
                              <a:gd name="T58" fmla="+- 0 -270 -270"/>
                              <a:gd name="T59" fmla="*/ -270 h 8803"/>
                              <a:gd name="T60" fmla="+- 0 1294 1294"/>
                              <a:gd name="T61" fmla="*/ T60 w 9321"/>
                              <a:gd name="T62" fmla="+- 0 -261 -270"/>
                              <a:gd name="T63" fmla="*/ -261 h 8803"/>
                              <a:gd name="T64" fmla="+- 0 1304 1294"/>
                              <a:gd name="T65" fmla="*/ T64 w 9321"/>
                              <a:gd name="T66" fmla="+- 0 -261 -270"/>
                              <a:gd name="T67" fmla="*/ -261 h 8803"/>
                              <a:gd name="T68" fmla="+- 0 1304 1294"/>
                              <a:gd name="T69" fmla="*/ T68 w 9321"/>
                              <a:gd name="T70" fmla="+- 0 -261 -270"/>
                              <a:gd name="T71" fmla="*/ -261 h 8803"/>
                              <a:gd name="T72" fmla="+- 0 10605 1294"/>
                              <a:gd name="T73" fmla="*/ T72 w 9321"/>
                              <a:gd name="T74" fmla="+- 0 -261 -270"/>
                              <a:gd name="T75" fmla="*/ -261 h 8803"/>
                              <a:gd name="T76" fmla="+- 0 10605 1294"/>
                              <a:gd name="T77" fmla="*/ T76 w 9321"/>
                              <a:gd name="T78" fmla="+- 0 -270 -270"/>
                              <a:gd name="T79" fmla="*/ -270 h 8803"/>
                              <a:gd name="T80" fmla="+- 0 10615 1294"/>
                              <a:gd name="T81" fmla="*/ T80 w 9321"/>
                              <a:gd name="T82" fmla="+- 0 -260 -270"/>
                              <a:gd name="T83" fmla="*/ -260 h 8803"/>
                              <a:gd name="T84" fmla="+- 0 10605 1294"/>
                              <a:gd name="T85" fmla="*/ T84 w 9321"/>
                              <a:gd name="T86" fmla="+- 0 -260 -270"/>
                              <a:gd name="T87" fmla="*/ -260 h 8803"/>
                              <a:gd name="T88" fmla="+- 0 10605 1294"/>
                              <a:gd name="T89" fmla="*/ T88 w 9321"/>
                              <a:gd name="T90" fmla="+- 0 8522 -270"/>
                              <a:gd name="T91" fmla="*/ 8522 h 8803"/>
                              <a:gd name="T92" fmla="+- 0 10605 1294"/>
                              <a:gd name="T93" fmla="*/ T92 w 9321"/>
                              <a:gd name="T94" fmla="+- 0 8523 -270"/>
                              <a:gd name="T95" fmla="*/ 8523 h 8803"/>
                              <a:gd name="T96" fmla="+- 0 10605 1294"/>
                              <a:gd name="T97" fmla="*/ T96 w 9321"/>
                              <a:gd name="T98" fmla="+- 0 8532 -270"/>
                              <a:gd name="T99" fmla="*/ 8532 h 8803"/>
                              <a:gd name="T100" fmla="+- 0 10615 1294"/>
                              <a:gd name="T101" fmla="*/ T100 w 9321"/>
                              <a:gd name="T102" fmla="+- 0 8532 -270"/>
                              <a:gd name="T103" fmla="*/ 8532 h 8803"/>
                              <a:gd name="T104" fmla="+- 0 10615 1294"/>
                              <a:gd name="T105" fmla="*/ T104 w 9321"/>
                              <a:gd name="T106" fmla="+- 0 8523 -270"/>
                              <a:gd name="T107" fmla="*/ 8523 h 8803"/>
                              <a:gd name="T108" fmla="+- 0 10615 1294"/>
                              <a:gd name="T109" fmla="*/ T108 w 9321"/>
                              <a:gd name="T110" fmla="+- 0 8522 -270"/>
                              <a:gd name="T111" fmla="*/ 8522 h 8803"/>
                              <a:gd name="T112" fmla="+- 0 10615 1294"/>
                              <a:gd name="T113" fmla="*/ T112 w 9321"/>
                              <a:gd name="T114" fmla="+- 0 -260 -270"/>
                              <a:gd name="T115" fmla="*/ -260 h 8803"/>
                              <a:gd name="T116" fmla="+- 0 10615 1294"/>
                              <a:gd name="T117" fmla="*/ T116 w 9321"/>
                              <a:gd name="T118" fmla="+- 0 -270 -270"/>
                              <a:gd name="T119" fmla="*/ -270 h 8803"/>
                              <a:gd name="T120" fmla="+- 0 10605 1294"/>
                              <a:gd name="T121" fmla="*/ T120 w 9321"/>
                              <a:gd name="T122" fmla="+- 0 -270 -270"/>
                              <a:gd name="T123" fmla="*/ -270 h 8803"/>
                              <a:gd name="T124" fmla="+- 0 10605 1294"/>
                              <a:gd name="T125" fmla="*/ T124 w 9321"/>
                              <a:gd name="T126" fmla="+- 0 -261 -270"/>
                              <a:gd name="T127" fmla="*/ -261 h 8803"/>
                              <a:gd name="T128" fmla="+- 0 10615 1294"/>
                              <a:gd name="T129" fmla="*/ T128 w 9321"/>
                              <a:gd name="T130" fmla="+- 0 -261 -270"/>
                              <a:gd name="T131" fmla="*/ -261 h 8803"/>
                              <a:gd name="T132" fmla="+- 0 10615 1294"/>
                              <a:gd name="T133" fmla="*/ T132 w 9321"/>
                              <a:gd name="T134" fmla="+- 0 -270 -270"/>
                              <a:gd name="T135" fmla="*/ -270 h 88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21" h="8803">
                                <a:moveTo>
                                  <a:pt x="9311" y="8792"/>
                                </a:moveTo>
                                <a:lnTo>
                                  <a:pt x="10" y="8792"/>
                                </a:lnTo>
                                <a:lnTo>
                                  <a:pt x="10" y="10"/>
                                </a:lnTo>
                                <a:lnTo>
                                  <a:pt x="0" y="10"/>
                                </a:lnTo>
                                <a:lnTo>
                                  <a:pt x="0" y="8792"/>
                                </a:lnTo>
                                <a:lnTo>
                                  <a:pt x="0" y="8793"/>
                                </a:lnTo>
                                <a:lnTo>
                                  <a:pt x="0" y="8802"/>
                                </a:lnTo>
                                <a:lnTo>
                                  <a:pt x="10" y="8802"/>
                                </a:lnTo>
                                <a:lnTo>
                                  <a:pt x="9311" y="8802"/>
                                </a:lnTo>
                                <a:lnTo>
                                  <a:pt x="9311" y="8792"/>
                                </a:lnTo>
                                <a:close/>
                                <a:moveTo>
                                  <a:pt x="9311" y="0"/>
                                </a:moveTo>
                                <a:lnTo>
                                  <a:pt x="10" y="0"/>
                                </a:lnTo>
                                <a:lnTo>
                                  <a:pt x="0" y="0"/>
                                </a:lnTo>
                                <a:lnTo>
                                  <a:pt x="0" y="9"/>
                                </a:lnTo>
                                <a:lnTo>
                                  <a:pt x="10" y="9"/>
                                </a:lnTo>
                                <a:lnTo>
                                  <a:pt x="9311" y="9"/>
                                </a:lnTo>
                                <a:lnTo>
                                  <a:pt x="9311" y="0"/>
                                </a:lnTo>
                                <a:close/>
                                <a:moveTo>
                                  <a:pt x="9321" y="10"/>
                                </a:moveTo>
                                <a:lnTo>
                                  <a:pt x="9311" y="10"/>
                                </a:lnTo>
                                <a:lnTo>
                                  <a:pt x="9311" y="8792"/>
                                </a:lnTo>
                                <a:lnTo>
                                  <a:pt x="9311" y="8793"/>
                                </a:lnTo>
                                <a:lnTo>
                                  <a:pt x="9311" y="8802"/>
                                </a:lnTo>
                                <a:lnTo>
                                  <a:pt x="9321" y="8802"/>
                                </a:lnTo>
                                <a:lnTo>
                                  <a:pt x="9321" y="8793"/>
                                </a:lnTo>
                                <a:lnTo>
                                  <a:pt x="9321" y="8792"/>
                                </a:lnTo>
                                <a:lnTo>
                                  <a:pt x="9321" y="10"/>
                                </a:lnTo>
                                <a:close/>
                                <a:moveTo>
                                  <a:pt x="9321" y="0"/>
                                </a:moveTo>
                                <a:lnTo>
                                  <a:pt x="9311" y="0"/>
                                </a:lnTo>
                                <a:lnTo>
                                  <a:pt x="9311" y="9"/>
                                </a:lnTo>
                                <a:lnTo>
                                  <a:pt x="9321" y="9"/>
                                </a:lnTo>
                                <a:lnTo>
                                  <a:pt x="9321" y="0"/>
                                </a:lnTo>
                                <a:close/>
                              </a:path>
                            </a:pathLst>
                          </a:custGeom>
                          <a:solidFill>
                            <a:srgbClr val="4E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008C0C" id="Group 80" o:spid="_x0000_s1026" style="position:absolute;margin-left:64.7pt;margin-top:-13.5pt;width:466.05pt;height:440.15pt;z-index:-251607040;mso-position-horizontal-relative:page" coordorigin="1294,-270" coordsize="9321,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">
                <v:rect id="Rectangle 55" o:spid="_x0000_s1027" style="position:absolute;left:1303;top:-261;width:9302;height:8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" fillcolor="#eeece1" stroked="f"/>
                <v:shape id="AutoShape 56" o:spid="_x0000_s1028" style="position:absolute;left:1294;top:-271;width:9321;height:8803;visibility:visible;mso-wrap-style:square;v-text-anchor:top" coordsize="9321,8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" path="m9311,8792r-9301,l10,10,,10,,8792r,1l,8802r10,l9311,8802r,-10xm9311,l10,,,,,9r10,l9311,9r,-9xm9321,10r-10,l9311,8792r,1l9311,8802r10,l9321,8793r,-1l9321,10xm9321,r-10,l9311,9r10,l9321,xe" fillcolor="#4e81bd" stroked="f">
                  <v:path arrowok="t" o:connecttype="custom" o:connectlocs="9311,8522;10,8522;10,-260;0,-260;0,8522;0,8523;0,8532;10,8532;10,8532;9311,8532;9311,8522;9311,-270;10,-270;10,-270;0,-270;0,-261;10,-261;10,-261;9311,-261;9311,-270;9321,-260;9311,-260;9311,8522;9311,8523;9311,8532;9321,8532;9321,8523;9321,8522;9321,-260;9321,-270;9311,-270;9311,-261;9321,-261;9321,-270" o:connectangles="0,0,0,0,0,0,0,0,0,0,0,0,0,0,0,0,0,0,0,0,0,0,0,0,0,0,0,0,0,0,0,0,0,0"/>
                </v:shape>
                <w10:wrap anchorx="page"/>
              </v:group>
            </w:pict>
          </mc:Fallback>
        </mc:AlternateContent>
      </w:r>
      <w:r>
        <w:rPr>
          <w:color w:val="4E81BD"/>
        </w:rPr>
        <w:t>Box C.1. Extending the carry-forward regime to profit shortfalls</w:t>
      </w:r>
    </w:p>
    <w:p w14:paraId="589529C9" w14:textId="77777777" w:rsidR="00665CAB" w:rsidRDefault="00665CAB" w:rsidP="00665CAB">
      <w:pPr>
        <w:pStyle w:val="BodyText"/>
        <w:spacing w:before="213" w:line="271" w:lineRule="auto"/>
        <w:ind w:left="860" w:right="618"/>
        <w:jc w:val="both"/>
      </w:pPr>
      <w:r>
        <w:t>Group X is an MNE group that provides streaming services with a business model producing regular profit. It has no other business lines. In Years 1, 2 and 3, pursuant to Amount A computation rules, the group (no segmentation required) generated the following results.</w:t>
      </w:r>
    </w:p>
    <w:p w14:paraId="6D70D790" w14:textId="77777777" w:rsidR="00665CAB" w:rsidRDefault="00665CAB" w:rsidP="00665CAB">
      <w:pPr>
        <w:pStyle w:val="BodyText"/>
        <w:rPr>
          <w:sz w:val="8"/>
        </w:rPr>
      </w:pPr>
    </w:p>
    <w:tbl>
      <w:tblPr>
        <w:tblW w:w="0" w:type="auto"/>
        <w:tblInd w:w="1467"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572"/>
        <w:gridCol w:w="1556"/>
        <w:gridCol w:w="1553"/>
        <w:gridCol w:w="1553"/>
        <w:gridCol w:w="1551"/>
      </w:tblGrid>
      <w:tr w:rsidR="00665CAB" w14:paraId="4DDA147E" w14:textId="77777777" w:rsidTr="00946DDD">
        <w:trPr>
          <w:trHeight w:val="239"/>
        </w:trPr>
        <w:tc>
          <w:tcPr>
            <w:tcW w:w="1572" w:type="dxa"/>
            <w:tcBorders>
              <w:left w:val="nil"/>
              <w:bottom w:val="single" w:sz="6" w:space="0" w:color="4E81BD"/>
              <w:right w:val="single" w:sz="6" w:space="0" w:color="D2D2D2"/>
            </w:tcBorders>
            <w:shd w:val="clear" w:color="auto" w:fill="EEECE1"/>
          </w:tcPr>
          <w:p w14:paraId="1D0A9D76" w14:textId="77777777" w:rsidR="00665CAB" w:rsidRDefault="00665CAB" w:rsidP="00946DDD">
            <w:pPr>
              <w:pStyle w:val="TableParagraph"/>
              <w:spacing w:before="27" w:line="192" w:lineRule="exact"/>
              <w:ind w:left="542"/>
              <w:jc w:val="left"/>
              <w:rPr>
                <w:i/>
                <w:sz w:val="18"/>
              </w:rPr>
            </w:pPr>
            <w:r>
              <w:rPr>
                <w:i/>
                <w:sz w:val="18"/>
              </w:rPr>
              <w:t>In EUR million</w:t>
            </w:r>
          </w:p>
        </w:tc>
        <w:tc>
          <w:tcPr>
            <w:tcW w:w="1556" w:type="dxa"/>
            <w:tcBorders>
              <w:left w:val="single" w:sz="6" w:space="0" w:color="D2D2D2"/>
              <w:bottom w:val="single" w:sz="6" w:space="0" w:color="4E81BD"/>
              <w:right w:val="single" w:sz="6" w:space="0" w:color="D2D2D2"/>
            </w:tcBorders>
            <w:shd w:val="clear" w:color="auto" w:fill="EEECE1"/>
          </w:tcPr>
          <w:p w14:paraId="3B476BF1" w14:textId="77777777" w:rsidR="00665CAB" w:rsidRDefault="00665CAB" w:rsidP="00946DDD">
            <w:pPr>
              <w:pStyle w:val="TableParagraph"/>
              <w:spacing w:before="27" w:line="192" w:lineRule="exact"/>
              <w:ind w:left="260" w:right="231"/>
              <w:rPr>
                <w:b/>
                <w:sz w:val="18"/>
              </w:rPr>
            </w:pPr>
            <w:r>
              <w:rPr>
                <w:b/>
                <w:sz w:val="18"/>
              </w:rPr>
              <w:t>Total Revenue</w:t>
            </w:r>
          </w:p>
        </w:tc>
        <w:tc>
          <w:tcPr>
            <w:tcW w:w="1553" w:type="dxa"/>
            <w:tcBorders>
              <w:left w:val="single" w:sz="6" w:space="0" w:color="D2D2D2"/>
              <w:bottom w:val="single" w:sz="6" w:space="0" w:color="4E81BD"/>
              <w:right w:val="single" w:sz="6" w:space="0" w:color="D2D2D2"/>
            </w:tcBorders>
            <w:shd w:val="clear" w:color="auto" w:fill="EEECE1"/>
          </w:tcPr>
          <w:p w14:paraId="3E04DF9B" w14:textId="77777777" w:rsidR="00665CAB" w:rsidRDefault="00665CAB" w:rsidP="00946DDD">
            <w:pPr>
              <w:pStyle w:val="TableParagraph"/>
              <w:spacing w:before="27" w:line="192" w:lineRule="exact"/>
              <w:ind w:left="355" w:right="328"/>
              <w:rPr>
                <w:b/>
                <w:sz w:val="18"/>
              </w:rPr>
            </w:pPr>
            <w:r>
              <w:rPr>
                <w:b/>
                <w:sz w:val="18"/>
              </w:rPr>
              <w:t>PBT</w:t>
            </w:r>
          </w:p>
        </w:tc>
        <w:tc>
          <w:tcPr>
            <w:tcW w:w="1553" w:type="dxa"/>
            <w:tcBorders>
              <w:left w:val="single" w:sz="6" w:space="0" w:color="D2D2D2"/>
              <w:bottom w:val="single" w:sz="6" w:space="0" w:color="4E81BD"/>
              <w:right w:val="single" w:sz="6" w:space="0" w:color="D2D2D2"/>
            </w:tcBorders>
            <w:shd w:val="clear" w:color="auto" w:fill="EEECE1"/>
          </w:tcPr>
          <w:p w14:paraId="5C031C17" w14:textId="77777777" w:rsidR="00665CAB" w:rsidRDefault="00665CAB" w:rsidP="00946DDD">
            <w:pPr>
              <w:pStyle w:val="TableParagraph"/>
              <w:spacing w:before="27" w:line="192" w:lineRule="exact"/>
              <w:ind w:left="355" w:right="331"/>
              <w:rPr>
                <w:b/>
                <w:sz w:val="18"/>
              </w:rPr>
            </w:pPr>
            <w:r>
              <w:rPr>
                <w:b/>
                <w:sz w:val="18"/>
              </w:rPr>
              <w:t>Profitability</w:t>
            </w:r>
          </w:p>
        </w:tc>
        <w:tc>
          <w:tcPr>
            <w:tcW w:w="1551" w:type="dxa"/>
            <w:tcBorders>
              <w:left w:val="single" w:sz="6" w:space="0" w:color="D2D2D2"/>
              <w:bottom w:val="single" w:sz="6" w:space="0" w:color="4E81BD"/>
              <w:right w:val="nil"/>
            </w:tcBorders>
            <w:shd w:val="clear" w:color="auto" w:fill="EEECE1"/>
          </w:tcPr>
          <w:p w14:paraId="7E5995F0" w14:textId="77777777" w:rsidR="00665CAB" w:rsidRDefault="00665CAB" w:rsidP="00946DDD">
            <w:pPr>
              <w:pStyle w:val="TableParagraph"/>
              <w:spacing w:before="27" w:line="192" w:lineRule="exact"/>
              <w:ind w:left="213" w:right="198"/>
              <w:rPr>
                <w:b/>
                <w:sz w:val="18"/>
              </w:rPr>
            </w:pPr>
            <w:r>
              <w:rPr>
                <w:b/>
                <w:sz w:val="18"/>
              </w:rPr>
              <w:t>Profit shortfalls</w:t>
            </w:r>
          </w:p>
        </w:tc>
      </w:tr>
      <w:tr w:rsidR="00665CAB" w14:paraId="1E13E4E3" w14:textId="77777777" w:rsidTr="00946DDD">
        <w:trPr>
          <w:trHeight w:val="229"/>
        </w:trPr>
        <w:tc>
          <w:tcPr>
            <w:tcW w:w="1572" w:type="dxa"/>
            <w:tcBorders>
              <w:top w:val="single" w:sz="6" w:space="0" w:color="4E81BD"/>
              <w:left w:val="nil"/>
              <w:bottom w:val="single" w:sz="6" w:space="0" w:color="D2D2D2"/>
              <w:right w:val="single" w:sz="6" w:space="0" w:color="D2D2D2"/>
            </w:tcBorders>
            <w:shd w:val="clear" w:color="auto" w:fill="EEECE1"/>
          </w:tcPr>
          <w:p w14:paraId="42510CCD" w14:textId="77777777" w:rsidR="00665CAB" w:rsidRDefault="00665CAB" w:rsidP="00946DDD">
            <w:pPr>
              <w:pStyle w:val="TableParagraph"/>
              <w:spacing w:before="13"/>
              <w:ind w:left="136"/>
              <w:jc w:val="left"/>
              <w:rPr>
                <w:b/>
                <w:sz w:val="17"/>
              </w:rPr>
            </w:pPr>
            <w:r>
              <w:rPr>
                <w:b/>
                <w:sz w:val="17"/>
              </w:rPr>
              <w:t>Year 1</w:t>
            </w:r>
          </w:p>
        </w:tc>
        <w:tc>
          <w:tcPr>
            <w:tcW w:w="1556" w:type="dxa"/>
            <w:tcBorders>
              <w:top w:val="single" w:sz="6" w:space="0" w:color="4E81BD"/>
              <w:left w:val="single" w:sz="6" w:space="0" w:color="D2D2D2"/>
              <w:bottom w:val="single" w:sz="6" w:space="0" w:color="D2D2D2"/>
              <w:right w:val="single" w:sz="6" w:space="0" w:color="D2D2D2"/>
            </w:tcBorders>
            <w:shd w:val="clear" w:color="auto" w:fill="EEECE1"/>
          </w:tcPr>
          <w:p w14:paraId="3A64E4F2" w14:textId="77777777" w:rsidR="00665CAB" w:rsidRDefault="00665CAB" w:rsidP="00946DDD">
            <w:pPr>
              <w:pStyle w:val="TableParagraph"/>
              <w:spacing w:before="13"/>
              <w:ind w:left="255" w:right="231"/>
              <w:rPr>
                <w:sz w:val="17"/>
              </w:rPr>
            </w:pPr>
            <w:r>
              <w:rPr>
                <w:sz w:val="17"/>
              </w:rPr>
              <w:t>100</w:t>
            </w:r>
          </w:p>
        </w:tc>
        <w:tc>
          <w:tcPr>
            <w:tcW w:w="1553" w:type="dxa"/>
            <w:tcBorders>
              <w:top w:val="single" w:sz="6" w:space="0" w:color="4E81BD"/>
              <w:left w:val="single" w:sz="6" w:space="0" w:color="D2D2D2"/>
              <w:bottom w:val="single" w:sz="6" w:space="0" w:color="D2D2D2"/>
              <w:right w:val="single" w:sz="6" w:space="0" w:color="D2D2D2"/>
            </w:tcBorders>
            <w:shd w:val="clear" w:color="auto" w:fill="EEECE1"/>
          </w:tcPr>
          <w:p w14:paraId="4BAFF4E6" w14:textId="77777777" w:rsidR="00665CAB" w:rsidRDefault="00665CAB" w:rsidP="00946DDD">
            <w:pPr>
              <w:pStyle w:val="TableParagraph"/>
              <w:spacing w:before="13"/>
              <w:ind w:left="355" w:right="330"/>
              <w:rPr>
                <w:sz w:val="17"/>
              </w:rPr>
            </w:pPr>
            <w:r>
              <w:rPr>
                <w:sz w:val="17"/>
              </w:rPr>
              <w:t>10</w:t>
            </w:r>
          </w:p>
        </w:tc>
        <w:tc>
          <w:tcPr>
            <w:tcW w:w="1553" w:type="dxa"/>
            <w:tcBorders>
              <w:top w:val="single" w:sz="6" w:space="0" w:color="4E81BD"/>
              <w:left w:val="single" w:sz="6" w:space="0" w:color="D2D2D2"/>
              <w:bottom w:val="single" w:sz="6" w:space="0" w:color="D2D2D2"/>
              <w:right w:val="single" w:sz="6" w:space="0" w:color="D2D2D2"/>
            </w:tcBorders>
            <w:shd w:val="clear" w:color="auto" w:fill="EEECE1"/>
          </w:tcPr>
          <w:p w14:paraId="3853055B" w14:textId="77777777" w:rsidR="00665CAB" w:rsidRDefault="00665CAB" w:rsidP="00946DDD">
            <w:pPr>
              <w:pStyle w:val="TableParagraph"/>
              <w:spacing w:before="13"/>
              <w:ind w:left="354" w:right="331"/>
              <w:rPr>
                <w:sz w:val="17"/>
              </w:rPr>
            </w:pPr>
            <w:r>
              <w:rPr>
                <w:sz w:val="17"/>
              </w:rPr>
              <w:t>10%</w:t>
            </w:r>
          </w:p>
        </w:tc>
        <w:tc>
          <w:tcPr>
            <w:tcW w:w="1551" w:type="dxa"/>
            <w:tcBorders>
              <w:top w:val="single" w:sz="6" w:space="0" w:color="4E81BD"/>
              <w:left w:val="single" w:sz="6" w:space="0" w:color="D2D2D2"/>
              <w:bottom w:val="single" w:sz="6" w:space="0" w:color="D2D2D2"/>
              <w:right w:val="nil"/>
            </w:tcBorders>
            <w:shd w:val="clear" w:color="auto" w:fill="EEECE1"/>
          </w:tcPr>
          <w:p w14:paraId="640139D1" w14:textId="77777777" w:rsidR="00665CAB" w:rsidRDefault="00665CAB" w:rsidP="00946DDD">
            <w:pPr>
              <w:pStyle w:val="TableParagraph"/>
              <w:spacing w:before="13"/>
              <w:ind w:left="22"/>
              <w:rPr>
                <w:sz w:val="17"/>
              </w:rPr>
            </w:pPr>
            <w:r>
              <w:rPr>
                <w:sz w:val="17"/>
              </w:rPr>
              <w:t>0</w:t>
            </w:r>
          </w:p>
        </w:tc>
      </w:tr>
      <w:tr w:rsidR="00665CAB" w14:paraId="29AC83F5" w14:textId="77777777" w:rsidTr="00946DDD">
        <w:trPr>
          <w:trHeight w:val="229"/>
        </w:trPr>
        <w:tc>
          <w:tcPr>
            <w:tcW w:w="1572" w:type="dxa"/>
            <w:tcBorders>
              <w:top w:val="single" w:sz="6" w:space="0" w:color="D2D2D2"/>
              <w:left w:val="nil"/>
              <w:bottom w:val="single" w:sz="6" w:space="0" w:color="D2D2D2"/>
              <w:right w:val="single" w:sz="6" w:space="0" w:color="D2D2D2"/>
            </w:tcBorders>
            <w:shd w:val="clear" w:color="auto" w:fill="EEECE1"/>
          </w:tcPr>
          <w:p w14:paraId="7C40A9C2" w14:textId="77777777" w:rsidR="00665CAB" w:rsidRDefault="00665CAB" w:rsidP="00946DDD">
            <w:pPr>
              <w:pStyle w:val="TableParagraph"/>
              <w:spacing w:before="13"/>
              <w:ind w:left="136"/>
              <w:jc w:val="left"/>
              <w:rPr>
                <w:b/>
                <w:sz w:val="17"/>
              </w:rPr>
            </w:pPr>
            <w:r>
              <w:rPr>
                <w:b/>
                <w:sz w:val="17"/>
              </w:rPr>
              <w:t>Year 2</w:t>
            </w:r>
          </w:p>
        </w:tc>
        <w:tc>
          <w:tcPr>
            <w:tcW w:w="1556" w:type="dxa"/>
            <w:tcBorders>
              <w:top w:val="single" w:sz="6" w:space="0" w:color="D2D2D2"/>
              <w:left w:val="single" w:sz="6" w:space="0" w:color="D2D2D2"/>
              <w:bottom w:val="single" w:sz="6" w:space="0" w:color="D2D2D2"/>
              <w:right w:val="single" w:sz="6" w:space="0" w:color="D2D2D2"/>
            </w:tcBorders>
            <w:shd w:val="clear" w:color="auto" w:fill="EEECE1"/>
          </w:tcPr>
          <w:p w14:paraId="57BD7AC0" w14:textId="77777777" w:rsidR="00665CAB" w:rsidRDefault="00665CAB" w:rsidP="00946DDD">
            <w:pPr>
              <w:pStyle w:val="TableParagraph"/>
              <w:spacing w:before="13"/>
              <w:ind w:left="255" w:right="231"/>
              <w:rPr>
                <w:sz w:val="17"/>
              </w:rPr>
            </w:pPr>
            <w:r>
              <w:rPr>
                <w:sz w:val="17"/>
              </w:rPr>
              <w:t>100</w:t>
            </w:r>
          </w:p>
        </w:tc>
        <w:tc>
          <w:tcPr>
            <w:tcW w:w="1553" w:type="dxa"/>
            <w:tcBorders>
              <w:top w:val="single" w:sz="6" w:space="0" w:color="D2D2D2"/>
              <w:left w:val="single" w:sz="6" w:space="0" w:color="D2D2D2"/>
              <w:bottom w:val="single" w:sz="6" w:space="0" w:color="D2D2D2"/>
              <w:right w:val="single" w:sz="6" w:space="0" w:color="D2D2D2"/>
            </w:tcBorders>
            <w:shd w:val="clear" w:color="auto" w:fill="EEECE1"/>
          </w:tcPr>
          <w:p w14:paraId="1B1AFA95" w14:textId="77777777" w:rsidR="00665CAB" w:rsidRDefault="00665CAB" w:rsidP="00946DDD">
            <w:pPr>
              <w:pStyle w:val="TableParagraph"/>
              <w:spacing w:before="13"/>
              <w:ind w:left="355" w:right="330"/>
              <w:rPr>
                <w:sz w:val="17"/>
              </w:rPr>
            </w:pPr>
            <w:r>
              <w:rPr>
                <w:sz w:val="17"/>
              </w:rPr>
              <w:t>10</w:t>
            </w:r>
          </w:p>
        </w:tc>
        <w:tc>
          <w:tcPr>
            <w:tcW w:w="1553" w:type="dxa"/>
            <w:tcBorders>
              <w:top w:val="single" w:sz="6" w:space="0" w:color="D2D2D2"/>
              <w:left w:val="single" w:sz="6" w:space="0" w:color="D2D2D2"/>
              <w:bottom w:val="single" w:sz="6" w:space="0" w:color="D2D2D2"/>
              <w:right w:val="single" w:sz="6" w:space="0" w:color="D2D2D2"/>
            </w:tcBorders>
            <w:shd w:val="clear" w:color="auto" w:fill="EEECE1"/>
          </w:tcPr>
          <w:p w14:paraId="750BF001" w14:textId="77777777" w:rsidR="00665CAB" w:rsidRDefault="00665CAB" w:rsidP="00946DDD">
            <w:pPr>
              <w:pStyle w:val="TableParagraph"/>
              <w:spacing w:before="13"/>
              <w:ind w:left="354" w:right="331"/>
              <w:rPr>
                <w:sz w:val="17"/>
              </w:rPr>
            </w:pPr>
            <w:r>
              <w:rPr>
                <w:sz w:val="17"/>
              </w:rPr>
              <w:t>10%</w:t>
            </w:r>
          </w:p>
        </w:tc>
        <w:tc>
          <w:tcPr>
            <w:tcW w:w="1551" w:type="dxa"/>
            <w:tcBorders>
              <w:top w:val="single" w:sz="6" w:space="0" w:color="D2D2D2"/>
              <w:left w:val="single" w:sz="6" w:space="0" w:color="D2D2D2"/>
              <w:bottom w:val="single" w:sz="6" w:space="0" w:color="D2D2D2"/>
              <w:right w:val="nil"/>
            </w:tcBorders>
            <w:shd w:val="clear" w:color="auto" w:fill="EEECE1"/>
          </w:tcPr>
          <w:p w14:paraId="66035A4F" w14:textId="77777777" w:rsidR="00665CAB" w:rsidRDefault="00665CAB" w:rsidP="00946DDD">
            <w:pPr>
              <w:pStyle w:val="TableParagraph"/>
              <w:spacing w:before="13"/>
              <w:ind w:left="22"/>
              <w:rPr>
                <w:sz w:val="17"/>
              </w:rPr>
            </w:pPr>
            <w:r>
              <w:rPr>
                <w:sz w:val="17"/>
              </w:rPr>
              <w:t>0</w:t>
            </w:r>
          </w:p>
        </w:tc>
      </w:tr>
      <w:tr w:rsidR="00665CAB" w14:paraId="65918C9C" w14:textId="77777777" w:rsidTr="00946DDD">
        <w:trPr>
          <w:trHeight w:val="229"/>
        </w:trPr>
        <w:tc>
          <w:tcPr>
            <w:tcW w:w="1572" w:type="dxa"/>
            <w:tcBorders>
              <w:top w:val="single" w:sz="6" w:space="0" w:color="D2D2D2"/>
              <w:left w:val="nil"/>
              <w:bottom w:val="single" w:sz="6" w:space="0" w:color="D2D2D2"/>
              <w:right w:val="single" w:sz="6" w:space="0" w:color="D2D2D2"/>
            </w:tcBorders>
            <w:shd w:val="clear" w:color="auto" w:fill="EEECE1"/>
          </w:tcPr>
          <w:p w14:paraId="5A4F2020" w14:textId="77777777" w:rsidR="00665CAB" w:rsidRDefault="00665CAB" w:rsidP="00946DDD">
            <w:pPr>
              <w:pStyle w:val="TableParagraph"/>
              <w:spacing w:before="15" w:line="194" w:lineRule="exact"/>
              <w:ind w:left="136"/>
              <w:jc w:val="left"/>
              <w:rPr>
                <w:b/>
                <w:sz w:val="17"/>
              </w:rPr>
            </w:pPr>
            <w:r>
              <w:rPr>
                <w:b/>
                <w:sz w:val="17"/>
              </w:rPr>
              <w:t>Year 3</w:t>
            </w:r>
          </w:p>
        </w:tc>
        <w:tc>
          <w:tcPr>
            <w:tcW w:w="1556" w:type="dxa"/>
            <w:tcBorders>
              <w:top w:val="single" w:sz="6" w:space="0" w:color="D2D2D2"/>
              <w:left w:val="single" w:sz="6" w:space="0" w:color="D2D2D2"/>
              <w:bottom w:val="single" w:sz="6" w:space="0" w:color="D2D2D2"/>
              <w:right w:val="single" w:sz="6" w:space="0" w:color="D2D2D2"/>
            </w:tcBorders>
            <w:shd w:val="clear" w:color="auto" w:fill="EEECE1"/>
          </w:tcPr>
          <w:p w14:paraId="28904877" w14:textId="77777777" w:rsidR="00665CAB" w:rsidRDefault="00665CAB" w:rsidP="00946DDD">
            <w:pPr>
              <w:pStyle w:val="TableParagraph"/>
              <w:spacing w:before="15" w:line="194" w:lineRule="exact"/>
              <w:ind w:left="255" w:right="231"/>
              <w:rPr>
                <w:sz w:val="17"/>
              </w:rPr>
            </w:pPr>
            <w:r>
              <w:rPr>
                <w:sz w:val="17"/>
              </w:rPr>
              <w:t>100</w:t>
            </w:r>
          </w:p>
        </w:tc>
        <w:tc>
          <w:tcPr>
            <w:tcW w:w="1553" w:type="dxa"/>
            <w:tcBorders>
              <w:top w:val="single" w:sz="6" w:space="0" w:color="D2D2D2"/>
              <w:left w:val="single" w:sz="6" w:space="0" w:color="D2D2D2"/>
              <w:bottom w:val="single" w:sz="6" w:space="0" w:color="D2D2D2"/>
              <w:right w:val="single" w:sz="6" w:space="0" w:color="D2D2D2"/>
            </w:tcBorders>
            <w:shd w:val="clear" w:color="auto" w:fill="EEECE1"/>
          </w:tcPr>
          <w:p w14:paraId="4238B2BB" w14:textId="77777777" w:rsidR="00665CAB" w:rsidRDefault="00665CAB" w:rsidP="00946DDD">
            <w:pPr>
              <w:pStyle w:val="TableParagraph"/>
              <w:spacing w:before="15" w:line="194" w:lineRule="exact"/>
              <w:ind w:left="355" w:right="330"/>
              <w:rPr>
                <w:sz w:val="17"/>
              </w:rPr>
            </w:pPr>
            <w:r>
              <w:rPr>
                <w:sz w:val="17"/>
              </w:rPr>
              <w:t>10</w:t>
            </w:r>
          </w:p>
        </w:tc>
        <w:tc>
          <w:tcPr>
            <w:tcW w:w="1553" w:type="dxa"/>
            <w:tcBorders>
              <w:top w:val="single" w:sz="6" w:space="0" w:color="D2D2D2"/>
              <w:left w:val="single" w:sz="6" w:space="0" w:color="D2D2D2"/>
              <w:bottom w:val="single" w:sz="6" w:space="0" w:color="D2D2D2"/>
              <w:right w:val="single" w:sz="6" w:space="0" w:color="D2D2D2"/>
            </w:tcBorders>
            <w:shd w:val="clear" w:color="auto" w:fill="EEECE1"/>
          </w:tcPr>
          <w:p w14:paraId="142D7DF0" w14:textId="77777777" w:rsidR="00665CAB" w:rsidRDefault="00665CAB" w:rsidP="00946DDD">
            <w:pPr>
              <w:pStyle w:val="TableParagraph"/>
              <w:spacing w:before="15" w:line="194" w:lineRule="exact"/>
              <w:ind w:left="354" w:right="331"/>
              <w:rPr>
                <w:sz w:val="17"/>
              </w:rPr>
            </w:pPr>
            <w:r>
              <w:rPr>
                <w:sz w:val="17"/>
              </w:rPr>
              <w:t>10%</w:t>
            </w:r>
          </w:p>
        </w:tc>
        <w:tc>
          <w:tcPr>
            <w:tcW w:w="1551" w:type="dxa"/>
            <w:tcBorders>
              <w:top w:val="single" w:sz="6" w:space="0" w:color="D2D2D2"/>
              <w:left w:val="single" w:sz="6" w:space="0" w:color="D2D2D2"/>
              <w:bottom w:val="single" w:sz="6" w:space="0" w:color="D2D2D2"/>
              <w:right w:val="nil"/>
            </w:tcBorders>
            <w:shd w:val="clear" w:color="auto" w:fill="EEECE1"/>
          </w:tcPr>
          <w:p w14:paraId="30451709" w14:textId="77777777" w:rsidR="00665CAB" w:rsidRDefault="00665CAB" w:rsidP="00946DDD">
            <w:pPr>
              <w:pStyle w:val="TableParagraph"/>
              <w:spacing w:before="15" w:line="194" w:lineRule="exact"/>
              <w:ind w:left="22"/>
              <w:rPr>
                <w:sz w:val="17"/>
              </w:rPr>
            </w:pPr>
            <w:r>
              <w:rPr>
                <w:sz w:val="17"/>
              </w:rPr>
              <w:t>0</w:t>
            </w:r>
          </w:p>
        </w:tc>
      </w:tr>
      <w:tr w:rsidR="00665CAB" w14:paraId="6325721A" w14:textId="77777777" w:rsidTr="00946DDD">
        <w:trPr>
          <w:trHeight w:val="231"/>
        </w:trPr>
        <w:tc>
          <w:tcPr>
            <w:tcW w:w="1572" w:type="dxa"/>
            <w:tcBorders>
              <w:top w:val="single" w:sz="6" w:space="0" w:color="D2D2D2"/>
              <w:left w:val="nil"/>
              <w:right w:val="single" w:sz="6" w:space="0" w:color="D2D2D2"/>
            </w:tcBorders>
            <w:shd w:val="clear" w:color="auto" w:fill="EEECE1"/>
          </w:tcPr>
          <w:p w14:paraId="1BCC1C6F" w14:textId="77777777" w:rsidR="00665CAB" w:rsidRDefault="00665CAB" w:rsidP="00946DDD">
            <w:pPr>
              <w:pStyle w:val="TableParagraph"/>
              <w:spacing w:before="15"/>
              <w:ind w:left="136"/>
              <w:jc w:val="left"/>
              <w:rPr>
                <w:b/>
                <w:sz w:val="17"/>
              </w:rPr>
            </w:pPr>
            <w:r>
              <w:rPr>
                <w:b/>
                <w:sz w:val="17"/>
              </w:rPr>
              <w:t>Total</w:t>
            </w:r>
          </w:p>
        </w:tc>
        <w:tc>
          <w:tcPr>
            <w:tcW w:w="1556" w:type="dxa"/>
            <w:tcBorders>
              <w:top w:val="single" w:sz="6" w:space="0" w:color="D2D2D2"/>
              <w:left w:val="single" w:sz="6" w:space="0" w:color="D2D2D2"/>
              <w:right w:val="single" w:sz="6" w:space="0" w:color="D2D2D2"/>
            </w:tcBorders>
            <w:shd w:val="clear" w:color="auto" w:fill="EEECE1"/>
          </w:tcPr>
          <w:p w14:paraId="006B870D" w14:textId="77777777" w:rsidR="00665CAB" w:rsidRDefault="00665CAB" w:rsidP="00946DDD">
            <w:pPr>
              <w:pStyle w:val="TableParagraph"/>
              <w:spacing w:before="15"/>
              <w:ind w:left="255" w:right="231"/>
              <w:rPr>
                <w:sz w:val="17"/>
              </w:rPr>
            </w:pPr>
            <w:r>
              <w:rPr>
                <w:sz w:val="17"/>
              </w:rPr>
              <w:t>300</w:t>
            </w:r>
          </w:p>
        </w:tc>
        <w:tc>
          <w:tcPr>
            <w:tcW w:w="1553" w:type="dxa"/>
            <w:tcBorders>
              <w:top w:val="single" w:sz="6" w:space="0" w:color="D2D2D2"/>
              <w:left w:val="single" w:sz="6" w:space="0" w:color="D2D2D2"/>
              <w:right w:val="single" w:sz="6" w:space="0" w:color="D2D2D2"/>
            </w:tcBorders>
            <w:shd w:val="clear" w:color="auto" w:fill="EEECE1"/>
          </w:tcPr>
          <w:p w14:paraId="38289E18" w14:textId="77777777" w:rsidR="00665CAB" w:rsidRDefault="00665CAB" w:rsidP="00946DDD">
            <w:pPr>
              <w:pStyle w:val="TableParagraph"/>
              <w:spacing w:before="15"/>
              <w:ind w:left="355" w:right="330"/>
              <w:rPr>
                <w:sz w:val="17"/>
              </w:rPr>
            </w:pPr>
            <w:r>
              <w:rPr>
                <w:sz w:val="17"/>
              </w:rPr>
              <w:t>30</w:t>
            </w:r>
          </w:p>
        </w:tc>
        <w:tc>
          <w:tcPr>
            <w:tcW w:w="1553" w:type="dxa"/>
            <w:tcBorders>
              <w:top w:val="single" w:sz="6" w:space="0" w:color="D2D2D2"/>
              <w:left w:val="single" w:sz="6" w:space="0" w:color="D2D2D2"/>
              <w:right w:val="single" w:sz="6" w:space="0" w:color="D2D2D2"/>
            </w:tcBorders>
            <w:shd w:val="clear" w:color="auto" w:fill="EEECE1"/>
          </w:tcPr>
          <w:p w14:paraId="0945C42F" w14:textId="77777777" w:rsidR="00665CAB" w:rsidRDefault="00665CAB" w:rsidP="00946DDD">
            <w:pPr>
              <w:pStyle w:val="TableParagraph"/>
              <w:spacing w:before="15"/>
              <w:ind w:left="354" w:right="331"/>
              <w:rPr>
                <w:sz w:val="17"/>
              </w:rPr>
            </w:pPr>
            <w:r>
              <w:rPr>
                <w:sz w:val="17"/>
              </w:rPr>
              <w:t>10%</w:t>
            </w:r>
          </w:p>
        </w:tc>
        <w:tc>
          <w:tcPr>
            <w:tcW w:w="1551" w:type="dxa"/>
            <w:tcBorders>
              <w:top w:val="single" w:sz="6" w:space="0" w:color="D2D2D2"/>
              <w:left w:val="single" w:sz="6" w:space="0" w:color="D2D2D2"/>
              <w:right w:val="nil"/>
            </w:tcBorders>
            <w:shd w:val="clear" w:color="auto" w:fill="EEECE1"/>
          </w:tcPr>
          <w:p w14:paraId="5483E643" w14:textId="77777777" w:rsidR="00665CAB" w:rsidRDefault="00665CAB" w:rsidP="00946DDD">
            <w:pPr>
              <w:pStyle w:val="TableParagraph"/>
              <w:spacing w:before="15"/>
              <w:ind w:left="22"/>
              <w:rPr>
                <w:sz w:val="17"/>
              </w:rPr>
            </w:pPr>
            <w:r>
              <w:rPr>
                <w:sz w:val="17"/>
              </w:rPr>
              <w:t>0</w:t>
            </w:r>
          </w:p>
        </w:tc>
      </w:tr>
    </w:tbl>
    <w:p w14:paraId="2E974083" w14:textId="77777777" w:rsidR="00665CAB" w:rsidRDefault="00665CAB" w:rsidP="00665CAB">
      <w:pPr>
        <w:pStyle w:val="BodyText"/>
        <w:spacing w:before="149" w:line="271" w:lineRule="auto"/>
        <w:ind w:left="860" w:right="620"/>
        <w:jc w:val="both"/>
      </w:pPr>
      <w:r>
        <w:t>Assuming the Amount A profitability threshold is established at a 10% return on revenue, Group X has no profit in excess of that threshold in any of the three years under review, and none of the profit for Amount A purposes generated during those years would be reallocated to market jurisdictions.</w:t>
      </w:r>
    </w:p>
    <w:p w14:paraId="7B92BF19" w14:textId="77777777" w:rsidR="00665CAB" w:rsidRDefault="00665CAB" w:rsidP="00665CAB">
      <w:pPr>
        <w:pStyle w:val="BodyText"/>
        <w:spacing w:before="120" w:line="271" w:lineRule="auto"/>
        <w:ind w:left="860" w:right="625"/>
        <w:jc w:val="both"/>
      </w:pPr>
      <w:r>
        <w:t>Consider now a competitor, Group Y, providing similar services but with a business model producing irregular profit. In Years 1, 2 and 3, pursuant to Amount A computation rules, the group (treated as a segment) generated the following results.</w:t>
      </w:r>
    </w:p>
    <w:p w14:paraId="47BA164C" w14:textId="77777777" w:rsidR="00665CAB" w:rsidRDefault="00665CAB" w:rsidP="00665CAB">
      <w:pPr>
        <w:pStyle w:val="BodyText"/>
        <w:rPr>
          <w:sz w:val="8"/>
        </w:rPr>
      </w:pPr>
    </w:p>
    <w:tbl>
      <w:tblPr>
        <w:tblW w:w="0" w:type="auto"/>
        <w:tblInd w:w="1484"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562"/>
        <w:gridCol w:w="1548"/>
        <w:gridCol w:w="1548"/>
        <w:gridCol w:w="1545"/>
        <w:gridCol w:w="1543"/>
      </w:tblGrid>
      <w:tr w:rsidR="00665CAB" w14:paraId="4036DB91" w14:textId="77777777" w:rsidTr="00946DDD">
        <w:trPr>
          <w:trHeight w:val="239"/>
        </w:trPr>
        <w:tc>
          <w:tcPr>
            <w:tcW w:w="1562" w:type="dxa"/>
            <w:tcBorders>
              <w:left w:val="nil"/>
              <w:bottom w:val="single" w:sz="6" w:space="0" w:color="4E81BD"/>
              <w:right w:val="single" w:sz="6" w:space="0" w:color="D2D2D2"/>
            </w:tcBorders>
            <w:shd w:val="clear" w:color="auto" w:fill="EEECE1"/>
          </w:tcPr>
          <w:p w14:paraId="48F630F5" w14:textId="77777777" w:rsidR="00665CAB" w:rsidRDefault="00665CAB" w:rsidP="00946DDD">
            <w:pPr>
              <w:pStyle w:val="TableParagraph"/>
              <w:spacing w:line="192" w:lineRule="exact"/>
              <w:ind w:left="532"/>
              <w:jc w:val="left"/>
              <w:rPr>
                <w:i/>
                <w:sz w:val="18"/>
              </w:rPr>
            </w:pPr>
            <w:r>
              <w:rPr>
                <w:i/>
                <w:sz w:val="18"/>
              </w:rPr>
              <w:t>In EUR million</w:t>
            </w:r>
          </w:p>
        </w:tc>
        <w:tc>
          <w:tcPr>
            <w:tcW w:w="1548" w:type="dxa"/>
            <w:tcBorders>
              <w:left w:val="single" w:sz="6" w:space="0" w:color="D2D2D2"/>
              <w:bottom w:val="single" w:sz="6" w:space="0" w:color="4E81BD"/>
              <w:right w:val="single" w:sz="6" w:space="0" w:color="D2D2D2"/>
            </w:tcBorders>
            <w:shd w:val="clear" w:color="auto" w:fill="EEECE1"/>
          </w:tcPr>
          <w:p w14:paraId="27C10E8E" w14:textId="77777777" w:rsidR="00665CAB" w:rsidRDefault="00665CAB" w:rsidP="00946DDD">
            <w:pPr>
              <w:pStyle w:val="TableParagraph"/>
              <w:spacing w:line="192" w:lineRule="exact"/>
              <w:ind w:left="258" w:right="225"/>
              <w:rPr>
                <w:b/>
                <w:sz w:val="18"/>
              </w:rPr>
            </w:pPr>
            <w:r>
              <w:rPr>
                <w:b/>
                <w:sz w:val="18"/>
              </w:rPr>
              <w:t>Total Revenue</w:t>
            </w:r>
          </w:p>
        </w:tc>
        <w:tc>
          <w:tcPr>
            <w:tcW w:w="1548" w:type="dxa"/>
            <w:tcBorders>
              <w:left w:val="single" w:sz="6" w:space="0" w:color="D2D2D2"/>
              <w:bottom w:val="single" w:sz="6" w:space="0" w:color="4E81BD"/>
              <w:right w:val="single" w:sz="6" w:space="0" w:color="D2D2D2"/>
            </w:tcBorders>
            <w:shd w:val="clear" w:color="auto" w:fill="EEECE1"/>
          </w:tcPr>
          <w:p w14:paraId="3458387A" w14:textId="77777777" w:rsidR="00665CAB" w:rsidRDefault="00665CAB" w:rsidP="00946DDD">
            <w:pPr>
              <w:pStyle w:val="TableParagraph"/>
              <w:spacing w:line="192" w:lineRule="exact"/>
              <w:ind w:left="258" w:right="224"/>
              <w:rPr>
                <w:b/>
                <w:sz w:val="18"/>
              </w:rPr>
            </w:pPr>
            <w:r>
              <w:rPr>
                <w:b/>
                <w:sz w:val="18"/>
              </w:rPr>
              <w:t>PBT</w:t>
            </w:r>
          </w:p>
        </w:tc>
        <w:tc>
          <w:tcPr>
            <w:tcW w:w="1545" w:type="dxa"/>
            <w:tcBorders>
              <w:left w:val="single" w:sz="6" w:space="0" w:color="D2D2D2"/>
              <w:bottom w:val="single" w:sz="6" w:space="0" w:color="4E81BD"/>
              <w:right w:val="single" w:sz="6" w:space="0" w:color="D2D2D2"/>
            </w:tcBorders>
            <w:shd w:val="clear" w:color="auto" w:fill="EEECE1"/>
          </w:tcPr>
          <w:p w14:paraId="377B6076" w14:textId="77777777" w:rsidR="00665CAB" w:rsidRDefault="00665CAB" w:rsidP="00946DDD">
            <w:pPr>
              <w:pStyle w:val="TableParagraph"/>
              <w:spacing w:line="192" w:lineRule="exact"/>
              <w:ind w:left="354" w:right="324"/>
              <w:rPr>
                <w:b/>
                <w:sz w:val="18"/>
              </w:rPr>
            </w:pPr>
            <w:r>
              <w:rPr>
                <w:b/>
                <w:sz w:val="18"/>
              </w:rPr>
              <w:t>Profitability</w:t>
            </w:r>
          </w:p>
        </w:tc>
        <w:tc>
          <w:tcPr>
            <w:tcW w:w="1543" w:type="dxa"/>
            <w:tcBorders>
              <w:left w:val="single" w:sz="6" w:space="0" w:color="D2D2D2"/>
              <w:bottom w:val="single" w:sz="6" w:space="0" w:color="4E81BD"/>
              <w:right w:val="nil"/>
            </w:tcBorders>
            <w:shd w:val="clear" w:color="auto" w:fill="EEECE1"/>
          </w:tcPr>
          <w:p w14:paraId="133054EE" w14:textId="77777777" w:rsidR="00665CAB" w:rsidRDefault="00665CAB" w:rsidP="00946DDD">
            <w:pPr>
              <w:pStyle w:val="TableParagraph"/>
              <w:spacing w:line="192" w:lineRule="exact"/>
              <w:ind w:left="213" w:right="190"/>
              <w:rPr>
                <w:b/>
                <w:sz w:val="18"/>
              </w:rPr>
            </w:pPr>
            <w:r>
              <w:rPr>
                <w:b/>
                <w:sz w:val="18"/>
              </w:rPr>
              <w:t>Profit shortfalls</w:t>
            </w:r>
          </w:p>
        </w:tc>
      </w:tr>
      <w:tr w:rsidR="00665CAB" w14:paraId="4C8E4B8E" w14:textId="77777777" w:rsidTr="00946DDD">
        <w:trPr>
          <w:trHeight w:val="232"/>
        </w:trPr>
        <w:tc>
          <w:tcPr>
            <w:tcW w:w="1562" w:type="dxa"/>
            <w:tcBorders>
              <w:top w:val="single" w:sz="6" w:space="0" w:color="4E81BD"/>
              <w:left w:val="nil"/>
              <w:bottom w:val="single" w:sz="6" w:space="0" w:color="D2D2D2"/>
              <w:right w:val="single" w:sz="6" w:space="0" w:color="D2D2D2"/>
            </w:tcBorders>
            <w:shd w:val="clear" w:color="auto" w:fill="EEECE1"/>
          </w:tcPr>
          <w:p w14:paraId="139230DB" w14:textId="77777777" w:rsidR="00665CAB" w:rsidRDefault="00665CAB" w:rsidP="00946DDD">
            <w:pPr>
              <w:pStyle w:val="TableParagraph"/>
              <w:spacing w:before="15"/>
              <w:ind w:left="136"/>
              <w:jc w:val="left"/>
              <w:rPr>
                <w:b/>
                <w:sz w:val="17"/>
              </w:rPr>
            </w:pPr>
            <w:r>
              <w:rPr>
                <w:b/>
                <w:sz w:val="17"/>
              </w:rPr>
              <w:t>Year 1</w:t>
            </w:r>
          </w:p>
        </w:tc>
        <w:tc>
          <w:tcPr>
            <w:tcW w:w="1548" w:type="dxa"/>
            <w:tcBorders>
              <w:top w:val="single" w:sz="6" w:space="0" w:color="4E81BD"/>
              <w:left w:val="single" w:sz="6" w:space="0" w:color="D2D2D2"/>
              <w:bottom w:val="single" w:sz="6" w:space="0" w:color="D2D2D2"/>
              <w:right w:val="single" w:sz="6" w:space="0" w:color="D2D2D2"/>
            </w:tcBorders>
            <w:shd w:val="clear" w:color="auto" w:fill="EEECE1"/>
          </w:tcPr>
          <w:p w14:paraId="6A68F99A" w14:textId="77777777" w:rsidR="00665CAB" w:rsidRDefault="00665CAB" w:rsidP="00946DDD">
            <w:pPr>
              <w:pStyle w:val="TableParagraph"/>
              <w:spacing w:before="15"/>
              <w:ind w:left="258" w:right="225"/>
              <w:rPr>
                <w:sz w:val="17"/>
              </w:rPr>
            </w:pPr>
            <w:r>
              <w:rPr>
                <w:sz w:val="17"/>
              </w:rPr>
              <w:t>100</w:t>
            </w:r>
          </w:p>
        </w:tc>
        <w:tc>
          <w:tcPr>
            <w:tcW w:w="1548" w:type="dxa"/>
            <w:tcBorders>
              <w:top w:val="single" w:sz="6" w:space="0" w:color="4E81BD"/>
              <w:left w:val="single" w:sz="6" w:space="0" w:color="D2D2D2"/>
              <w:bottom w:val="single" w:sz="6" w:space="0" w:color="D2D2D2"/>
              <w:right w:val="single" w:sz="6" w:space="0" w:color="D2D2D2"/>
            </w:tcBorders>
            <w:shd w:val="clear" w:color="auto" w:fill="EEECE1"/>
          </w:tcPr>
          <w:p w14:paraId="583C840D" w14:textId="77777777" w:rsidR="00665CAB" w:rsidRDefault="00665CAB" w:rsidP="00946DDD">
            <w:pPr>
              <w:pStyle w:val="TableParagraph"/>
              <w:spacing w:before="15"/>
              <w:ind w:left="34"/>
              <w:rPr>
                <w:sz w:val="17"/>
              </w:rPr>
            </w:pPr>
            <w:r>
              <w:rPr>
                <w:sz w:val="17"/>
              </w:rPr>
              <w:t>5</w:t>
            </w:r>
          </w:p>
        </w:tc>
        <w:tc>
          <w:tcPr>
            <w:tcW w:w="1545" w:type="dxa"/>
            <w:tcBorders>
              <w:top w:val="single" w:sz="6" w:space="0" w:color="4E81BD"/>
              <w:left w:val="single" w:sz="6" w:space="0" w:color="D2D2D2"/>
              <w:bottom w:val="single" w:sz="6" w:space="0" w:color="D2D2D2"/>
              <w:right w:val="single" w:sz="6" w:space="0" w:color="D2D2D2"/>
            </w:tcBorders>
            <w:shd w:val="clear" w:color="auto" w:fill="EEECE1"/>
          </w:tcPr>
          <w:p w14:paraId="24A2D146" w14:textId="77777777" w:rsidR="00665CAB" w:rsidRDefault="00665CAB" w:rsidP="00946DDD">
            <w:pPr>
              <w:pStyle w:val="TableParagraph"/>
              <w:spacing w:before="15"/>
              <w:ind w:left="349" w:right="324"/>
              <w:rPr>
                <w:sz w:val="17"/>
              </w:rPr>
            </w:pPr>
            <w:r>
              <w:rPr>
                <w:sz w:val="17"/>
              </w:rPr>
              <w:t>5%</w:t>
            </w:r>
          </w:p>
        </w:tc>
        <w:tc>
          <w:tcPr>
            <w:tcW w:w="1543" w:type="dxa"/>
            <w:tcBorders>
              <w:top w:val="single" w:sz="6" w:space="0" w:color="4E81BD"/>
              <w:left w:val="single" w:sz="6" w:space="0" w:color="D2D2D2"/>
              <w:bottom w:val="single" w:sz="6" w:space="0" w:color="D2D2D2"/>
              <w:right w:val="nil"/>
            </w:tcBorders>
            <w:shd w:val="clear" w:color="auto" w:fill="EEECE1"/>
          </w:tcPr>
          <w:p w14:paraId="15432926" w14:textId="77777777" w:rsidR="00665CAB" w:rsidRDefault="00665CAB" w:rsidP="00946DDD">
            <w:pPr>
              <w:pStyle w:val="TableParagraph"/>
              <w:spacing w:before="15"/>
              <w:ind w:left="25"/>
              <w:rPr>
                <w:sz w:val="17"/>
              </w:rPr>
            </w:pPr>
            <w:r>
              <w:rPr>
                <w:sz w:val="17"/>
              </w:rPr>
              <w:t>5</w:t>
            </w:r>
          </w:p>
        </w:tc>
      </w:tr>
      <w:tr w:rsidR="00665CAB" w14:paraId="65DB8BFA" w14:textId="77777777" w:rsidTr="00946DDD">
        <w:trPr>
          <w:trHeight w:val="229"/>
        </w:trPr>
        <w:tc>
          <w:tcPr>
            <w:tcW w:w="1562" w:type="dxa"/>
            <w:tcBorders>
              <w:top w:val="single" w:sz="6" w:space="0" w:color="D2D2D2"/>
              <w:left w:val="nil"/>
              <w:bottom w:val="single" w:sz="6" w:space="0" w:color="D2D2D2"/>
              <w:right w:val="single" w:sz="6" w:space="0" w:color="D2D2D2"/>
            </w:tcBorders>
            <w:shd w:val="clear" w:color="auto" w:fill="EEECE1"/>
          </w:tcPr>
          <w:p w14:paraId="09F55BA2" w14:textId="77777777" w:rsidR="00665CAB" w:rsidRDefault="00665CAB" w:rsidP="00946DDD">
            <w:pPr>
              <w:pStyle w:val="TableParagraph"/>
              <w:spacing w:before="13"/>
              <w:ind w:left="136"/>
              <w:jc w:val="left"/>
              <w:rPr>
                <w:b/>
                <w:sz w:val="17"/>
              </w:rPr>
            </w:pPr>
            <w:r>
              <w:rPr>
                <w:b/>
                <w:sz w:val="17"/>
              </w:rPr>
              <w:t>Year 2</w:t>
            </w:r>
          </w:p>
        </w:tc>
        <w:tc>
          <w:tcPr>
            <w:tcW w:w="1548" w:type="dxa"/>
            <w:tcBorders>
              <w:top w:val="single" w:sz="6" w:space="0" w:color="D2D2D2"/>
              <w:left w:val="single" w:sz="6" w:space="0" w:color="D2D2D2"/>
              <w:bottom w:val="single" w:sz="6" w:space="0" w:color="D2D2D2"/>
              <w:right w:val="single" w:sz="6" w:space="0" w:color="D2D2D2"/>
            </w:tcBorders>
            <w:shd w:val="clear" w:color="auto" w:fill="EEECE1"/>
          </w:tcPr>
          <w:p w14:paraId="24C90F8C" w14:textId="77777777" w:rsidR="00665CAB" w:rsidRDefault="00665CAB" w:rsidP="00946DDD">
            <w:pPr>
              <w:pStyle w:val="TableParagraph"/>
              <w:spacing w:before="13"/>
              <w:ind w:left="258" w:right="225"/>
              <w:rPr>
                <w:sz w:val="17"/>
              </w:rPr>
            </w:pPr>
            <w:r>
              <w:rPr>
                <w:sz w:val="17"/>
              </w:rPr>
              <w:t>100</w:t>
            </w:r>
          </w:p>
        </w:tc>
        <w:tc>
          <w:tcPr>
            <w:tcW w:w="1548" w:type="dxa"/>
            <w:tcBorders>
              <w:top w:val="single" w:sz="6" w:space="0" w:color="D2D2D2"/>
              <w:left w:val="single" w:sz="6" w:space="0" w:color="D2D2D2"/>
              <w:bottom w:val="single" w:sz="6" w:space="0" w:color="D2D2D2"/>
              <w:right w:val="single" w:sz="6" w:space="0" w:color="D2D2D2"/>
            </w:tcBorders>
            <w:shd w:val="clear" w:color="auto" w:fill="EEECE1"/>
          </w:tcPr>
          <w:p w14:paraId="50664274" w14:textId="77777777" w:rsidR="00665CAB" w:rsidRDefault="00665CAB" w:rsidP="00946DDD">
            <w:pPr>
              <w:pStyle w:val="TableParagraph"/>
              <w:spacing w:before="13"/>
              <w:ind w:left="34"/>
              <w:rPr>
                <w:sz w:val="17"/>
              </w:rPr>
            </w:pPr>
            <w:r>
              <w:rPr>
                <w:sz w:val="17"/>
              </w:rPr>
              <w:t>5</w:t>
            </w:r>
          </w:p>
        </w:tc>
        <w:tc>
          <w:tcPr>
            <w:tcW w:w="1545" w:type="dxa"/>
            <w:tcBorders>
              <w:top w:val="single" w:sz="6" w:space="0" w:color="D2D2D2"/>
              <w:left w:val="single" w:sz="6" w:space="0" w:color="D2D2D2"/>
              <w:bottom w:val="single" w:sz="6" w:space="0" w:color="D2D2D2"/>
              <w:right w:val="single" w:sz="6" w:space="0" w:color="D2D2D2"/>
            </w:tcBorders>
            <w:shd w:val="clear" w:color="auto" w:fill="EEECE1"/>
          </w:tcPr>
          <w:p w14:paraId="7E1038C0" w14:textId="77777777" w:rsidR="00665CAB" w:rsidRDefault="00665CAB" w:rsidP="00946DDD">
            <w:pPr>
              <w:pStyle w:val="TableParagraph"/>
              <w:spacing w:before="13"/>
              <w:ind w:left="349" w:right="324"/>
              <w:rPr>
                <w:sz w:val="17"/>
              </w:rPr>
            </w:pPr>
            <w:r>
              <w:rPr>
                <w:sz w:val="17"/>
              </w:rPr>
              <w:t>5%</w:t>
            </w:r>
          </w:p>
        </w:tc>
        <w:tc>
          <w:tcPr>
            <w:tcW w:w="1543" w:type="dxa"/>
            <w:tcBorders>
              <w:top w:val="single" w:sz="6" w:space="0" w:color="D2D2D2"/>
              <w:left w:val="single" w:sz="6" w:space="0" w:color="D2D2D2"/>
              <w:bottom w:val="single" w:sz="6" w:space="0" w:color="D2D2D2"/>
              <w:right w:val="nil"/>
            </w:tcBorders>
            <w:shd w:val="clear" w:color="auto" w:fill="EEECE1"/>
          </w:tcPr>
          <w:p w14:paraId="4F5E0B12" w14:textId="77777777" w:rsidR="00665CAB" w:rsidRDefault="00665CAB" w:rsidP="00946DDD">
            <w:pPr>
              <w:pStyle w:val="TableParagraph"/>
              <w:spacing w:before="13"/>
              <w:ind w:left="25"/>
              <w:rPr>
                <w:sz w:val="17"/>
              </w:rPr>
            </w:pPr>
            <w:r>
              <w:rPr>
                <w:sz w:val="17"/>
              </w:rPr>
              <w:t>5</w:t>
            </w:r>
          </w:p>
        </w:tc>
      </w:tr>
      <w:tr w:rsidR="00665CAB" w14:paraId="0D8D75F5" w14:textId="77777777" w:rsidTr="00946DDD">
        <w:trPr>
          <w:trHeight w:val="229"/>
        </w:trPr>
        <w:tc>
          <w:tcPr>
            <w:tcW w:w="1562" w:type="dxa"/>
            <w:tcBorders>
              <w:top w:val="single" w:sz="6" w:space="0" w:color="D2D2D2"/>
              <w:left w:val="nil"/>
              <w:bottom w:val="single" w:sz="6" w:space="0" w:color="D2D2D2"/>
              <w:right w:val="single" w:sz="6" w:space="0" w:color="D2D2D2"/>
            </w:tcBorders>
            <w:shd w:val="clear" w:color="auto" w:fill="EEECE1"/>
          </w:tcPr>
          <w:p w14:paraId="3295D8E0" w14:textId="77777777" w:rsidR="00665CAB" w:rsidRDefault="00665CAB" w:rsidP="00946DDD">
            <w:pPr>
              <w:pStyle w:val="TableParagraph"/>
              <w:spacing w:before="13"/>
              <w:ind w:left="136"/>
              <w:jc w:val="left"/>
              <w:rPr>
                <w:b/>
                <w:sz w:val="17"/>
              </w:rPr>
            </w:pPr>
            <w:r>
              <w:rPr>
                <w:b/>
                <w:sz w:val="17"/>
              </w:rPr>
              <w:t>Year 3</w:t>
            </w:r>
          </w:p>
        </w:tc>
        <w:tc>
          <w:tcPr>
            <w:tcW w:w="1548" w:type="dxa"/>
            <w:tcBorders>
              <w:top w:val="single" w:sz="6" w:space="0" w:color="D2D2D2"/>
              <w:left w:val="single" w:sz="6" w:space="0" w:color="D2D2D2"/>
              <w:bottom w:val="single" w:sz="6" w:space="0" w:color="D2D2D2"/>
              <w:right w:val="single" w:sz="6" w:space="0" w:color="D2D2D2"/>
            </w:tcBorders>
            <w:shd w:val="clear" w:color="auto" w:fill="EEECE1"/>
          </w:tcPr>
          <w:p w14:paraId="39ADE829" w14:textId="77777777" w:rsidR="00665CAB" w:rsidRDefault="00665CAB" w:rsidP="00946DDD">
            <w:pPr>
              <w:pStyle w:val="TableParagraph"/>
              <w:spacing w:before="13"/>
              <w:ind w:left="258" w:right="225"/>
              <w:rPr>
                <w:sz w:val="17"/>
              </w:rPr>
            </w:pPr>
            <w:r>
              <w:rPr>
                <w:sz w:val="17"/>
              </w:rPr>
              <w:t>100</w:t>
            </w:r>
          </w:p>
        </w:tc>
        <w:tc>
          <w:tcPr>
            <w:tcW w:w="1548" w:type="dxa"/>
            <w:tcBorders>
              <w:top w:val="single" w:sz="6" w:space="0" w:color="D2D2D2"/>
              <w:left w:val="single" w:sz="6" w:space="0" w:color="D2D2D2"/>
              <w:bottom w:val="single" w:sz="6" w:space="0" w:color="D2D2D2"/>
              <w:right w:val="single" w:sz="6" w:space="0" w:color="D2D2D2"/>
            </w:tcBorders>
            <w:shd w:val="clear" w:color="auto" w:fill="EEECE1"/>
          </w:tcPr>
          <w:p w14:paraId="5FB03E1D" w14:textId="77777777" w:rsidR="00665CAB" w:rsidRDefault="00665CAB" w:rsidP="00946DDD">
            <w:pPr>
              <w:pStyle w:val="TableParagraph"/>
              <w:spacing w:before="13"/>
              <w:ind w:left="258" w:right="225"/>
              <w:rPr>
                <w:sz w:val="17"/>
              </w:rPr>
            </w:pPr>
            <w:r>
              <w:rPr>
                <w:sz w:val="17"/>
              </w:rPr>
              <w:t>20</w:t>
            </w:r>
          </w:p>
        </w:tc>
        <w:tc>
          <w:tcPr>
            <w:tcW w:w="1545" w:type="dxa"/>
            <w:tcBorders>
              <w:top w:val="single" w:sz="6" w:space="0" w:color="D2D2D2"/>
              <w:left w:val="single" w:sz="6" w:space="0" w:color="D2D2D2"/>
              <w:bottom w:val="single" w:sz="6" w:space="0" w:color="D2D2D2"/>
              <w:right w:val="single" w:sz="6" w:space="0" w:color="D2D2D2"/>
            </w:tcBorders>
            <w:shd w:val="clear" w:color="auto" w:fill="EEECE1"/>
          </w:tcPr>
          <w:p w14:paraId="074BDAD8" w14:textId="77777777" w:rsidR="00665CAB" w:rsidRDefault="00665CAB" w:rsidP="00946DDD">
            <w:pPr>
              <w:pStyle w:val="TableParagraph"/>
              <w:spacing w:before="13"/>
              <w:ind w:left="353" w:right="324"/>
              <w:rPr>
                <w:sz w:val="17"/>
              </w:rPr>
            </w:pPr>
            <w:r>
              <w:rPr>
                <w:sz w:val="17"/>
              </w:rPr>
              <w:t>20%</w:t>
            </w:r>
          </w:p>
        </w:tc>
        <w:tc>
          <w:tcPr>
            <w:tcW w:w="1543" w:type="dxa"/>
            <w:tcBorders>
              <w:top w:val="single" w:sz="6" w:space="0" w:color="D2D2D2"/>
              <w:left w:val="single" w:sz="6" w:space="0" w:color="D2D2D2"/>
              <w:bottom w:val="single" w:sz="6" w:space="0" w:color="D2D2D2"/>
              <w:right w:val="nil"/>
            </w:tcBorders>
            <w:shd w:val="clear" w:color="auto" w:fill="EEECE1"/>
          </w:tcPr>
          <w:p w14:paraId="04175110" w14:textId="77777777" w:rsidR="00665CAB" w:rsidRDefault="00665CAB" w:rsidP="00946DDD">
            <w:pPr>
              <w:pStyle w:val="TableParagraph"/>
              <w:spacing w:before="13"/>
              <w:ind w:left="25"/>
              <w:rPr>
                <w:sz w:val="17"/>
              </w:rPr>
            </w:pPr>
            <w:r>
              <w:rPr>
                <w:sz w:val="17"/>
              </w:rPr>
              <w:t>0</w:t>
            </w:r>
          </w:p>
        </w:tc>
      </w:tr>
      <w:tr w:rsidR="00665CAB" w14:paraId="6887BACD" w14:textId="77777777" w:rsidTr="00946DDD">
        <w:trPr>
          <w:trHeight w:val="229"/>
        </w:trPr>
        <w:tc>
          <w:tcPr>
            <w:tcW w:w="1562" w:type="dxa"/>
            <w:tcBorders>
              <w:top w:val="single" w:sz="6" w:space="0" w:color="D2D2D2"/>
              <w:left w:val="nil"/>
              <w:right w:val="single" w:sz="6" w:space="0" w:color="D2D2D2"/>
            </w:tcBorders>
            <w:shd w:val="clear" w:color="auto" w:fill="EEECE1"/>
          </w:tcPr>
          <w:p w14:paraId="06F2F2C0" w14:textId="77777777" w:rsidR="00665CAB" w:rsidRDefault="00665CAB" w:rsidP="00946DDD">
            <w:pPr>
              <w:pStyle w:val="TableParagraph"/>
              <w:spacing w:before="13"/>
              <w:ind w:left="136"/>
              <w:jc w:val="left"/>
              <w:rPr>
                <w:b/>
                <w:sz w:val="17"/>
              </w:rPr>
            </w:pPr>
            <w:r>
              <w:rPr>
                <w:b/>
                <w:sz w:val="17"/>
              </w:rPr>
              <w:t>Total</w:t>
            </w:r>
          </w:p>
        </w:tc>
        <w:tc>
          <w:tcPr>
            <w:tcW w:w="1548" w:type="dxa"/>
            <w:tcBorders>
              <w:top w:val="single" w:sz="6" w:space="0" w:color="D2D2D2"/>
              <w:left w:val="single" w:sz="6" w:space="0" w:color="D2D2D2"/>
              <w:right w:val="single" w:sz="6" w:space="0" w:color="D2D2D2"/>
            </w:tcBorders>
            <w:shd w:val="clear" w:color="auto" w:fill="EEECE1"/>
          </w:tcPr>
          <w:p w14:paraId="315772D0" w14:textId="77777777" w:rsidR="00665CAB" w:rsidRDefault="00665CAB" w:rsidP="00946DDD">
            <w:pPr>
              <w:pStyle w:val="TableParagraph"/>
              <w:spacing w:before="13"/>
              <w:ind w:left="258" w:right="225"/>
              <w:rPr>
                <w:sz w:val="17"/>
              </w:rPr>
            </w:pPr>
            <w:r>
              <w:rPr>
                <w:sz w:val="17"/>
              </w:rPr>
              <w:t>300</w:t>
            </w:r>
          </w:p>
        </w:tc>
        <w:tc>
          <w:tcPr>
            <w:tcW w:w="1548" w:type="dxa"/>
            <w:tcBorders>
              <w:top w:val="single" w:sz="6" w:space="0" w:color="D2D2D2"/>
              <w:left w:val="single" w:sz="6" w:space="0" w:color="D2D2D2"/>
              <w:right w:val="single" w:sz="6" w:space="0" w:color="D2D2D2"/>
            </w:tcBorders>
            <w:shd w:val="clear" w:color="auto" w:fill="EEECE1"/>
          </w:tcPr>
          <w:p w14:paraId="02DC5ED9" w14:textId="77777777" w:rsidR="00665CAB" w:rsidRDefault="00665CAB" w:rsidP="00946DDD">
            <w:pPr>
              <w:pStyle w:val="TableParagraph"/>
              <w:spacing w:before="13"/>
              <w:ind w:left="258" w:right="225"/>
              <w:rPr>
                <w:sz w:val="17"/>
              </w:rPr>
            </w:pPr>
            <w:r>
              <w:rPr>
                <w:sz w:val="17"/>
              </w:rPr>
              <w:t>30</w:t>
            </w:r>
          </w:p>
        </w:tc>
        <w:tc>
          <w:tcPr>
            <w:tcW w:w="1545" w:type="dxa"/>
            <w:tcBorders>
              <w:top w:val="single" w:sz="6" w:space="0" w:color="D2D2D2"/>
              <w:left w:val="single" w:sz="6" w:space="0" w:color="D2D2D2"/>
              <w:right w:val="single" w:sz="6" w:space="0" w:color="D2D2D2"/>
            </w:tcBorders>
            <w:shd w:val="clear" w:color="auto" w:fill="EEECE1"/>
          </w:tcPr>
          <w:p w14:paraId="5B2F50AB" w14:textId="77777777" w:rsidR="00665CAB" w:rsidRDefault="00665CAB" w:rsidP="00946DDD">
            <w:pPr>
              <w:pStyle w:val="TableParagraph"/>
              <w:spacing w:before="13"/>
              <w:ind w:left="353" w:right="324"/>
              <w:rPr>
                <w:sz w:val="17"/>
              </w:rPr>
            </w:pPr>
            <w:r>
              <w:rPr>
                <w:sz w:val="17"/>
              </w:rPr>
              <w:t>10%</w:t>
            </w:r>
          </w:p>
        </w:tc>
        <w:tc>
          <w:tcPr>
            <w:tcW w:w="1543" w:type="dxa"/>
            <w:tcBorders>
              <w:top w:val="single" w:sz="6" w:space="0" w:color="D2D2D2"/>
              <w:left w:val="single" w:sz="6" w:space="0" w:color="D2D2D2"/>
              <w:right w:val="nil"/>
            </w:tcBorders>
            <w:shd w:val="clear" w:color="auto" w:fill="EEECE1"/>
          </w:tcPr>
          <w:p w14:paraId="4136A5E9" w14:textId="77777777" w:rsidR="00665CAB" w:rsidRDefault="00665CAB" w:rsidP="00946DDD">
            <w:pPr>
              <w:pStyle w:val="TableParagraph"/>
              <w:spacing w:before="13"/>
              <w:ind w:left="213" w:right="189"/>
              <w:rPr>
                <w:sz w:val="17"/>
              </w:rPr>
            </w:pPr>
            <w:r>
              <w:rPr>
                <w:sz w:val="17"/>
              </w:rPr>
              <w:t>10</w:t>
            </w:r>
          </w:p>
        </w:tc>
      </w:tr>
    </w:tbl>
    <w:p w14:paraId="3A163E8A" w14:textId="77777777" w:rsidR="00665CAB" w:rsidRDefault="00665CAB" w:rsidP="00665CAB">
      <w:pPr>
        <w:pStyle w:val="BodyText"/>
        <w:spacing w:before="149" w:line="271" w:lineRule="auto"/>
        <w:ind w:left="860" w:right="619"/>
        <w:jc w:val="both"/>
      </w:pPr>
      <w:r>
        <w:t>Notwithstanding the fact that this competitor has generated the same level of profit over the three-year period under review, without a carry-forward regime accommodating profit shortfalls, Group Y would have a share of its profits for Amount A purposes in excess of the profitability threshold in Year 3 reallocated to market jurisdictions, i.e. EUR 10 million.</w:t>
      </w:r>
    </w:p>
    <w:p w14:paraId="0269F579" w14:textId="77777777" w:rsidR="00665CAB" w:rsidRDefault="00665CAB" w:rsidP="00665CAB">
      <w:pPr>
        <w:pStyle w:val="BodyText"/>
        <w:spacing w:before="122" w:line="271" w:lineRule="auto"/>
        <w:ind w:left="860" w:right="618"/>
        <w:jc w:val="both"/>
      </w:pPr>
      <w:r>
        <w:t>In contrast, with a carry-forward regime accommodating profit shortfalls, the profit shortfalls generated in</w:t>
      </w:r>
      <w:r>
        <w:rPr>
          <w:spacing w:val="-3"/>
        </w:rPr>
        <w:t xml:space="preserve"> </w:t>
      </w:r>
      <w:r>
        <w:t>Year</w:t>
      </w:r>
      <w:r>
        <w:rPr>
          <w:spacing w:val="-4"/>
        </w:rPr>
        <w:t xml:space="preserve"> </w:t>
      </w:r>
      <w:r>
        <w:t>1</w:t>
      </w:r>
      <w:r>
        <w:rPr>
          <w:spacing w:val="-4"/>
        </w:rPr>
        <w:t xml:space="preserve"> </w:t>
      </w:r>
      <w:r>
        <w:t>(i.e.</w:t>
      </w:r>
      <w:r>
        <w:rPr>
          <w:spacing w:val="-5"/>
        </w:rPr>
        <w:t xml:space="preserve"> </w:t>
      </w:r>
      <w:r>
        <w:t>EUR</w:t>
      </w:r>
      <w:r>
        <w:rPr>
          <w:spacing w:val="-4"/>
        </w:rPr>
        <w:t xml:space="preserve"> </w:t>
      </w:r>
      <w:r>
        <w:t>5</w:t>
      </w:r>
      <w:r>
        <w:rPr>
          <w:spacing w:val="-3"/>
        </w:rPr>
        <w:t xml:space="preserve"> </w:t>
      </w:r>
      <w:r>
        <w:t>million)</w:t>
      </w:r>
      <w:r>
        <w:rPr>
          <w:spacing w:val="-4"/>
        </w:rPr>
        <w:t xml:space="preserve"> </w:t>
      </w:r>
      <w:r>
        <w:t>and Year</w:t>
      </w:r>
      <w:r>
        <w:rPr>
          <w:spacing w:val="-3"/>
        </w:rPr>
        <w:t xml:space="preserve"> </w:t>
      </w:r>
      <w:r>
        <w:t>2</w:t>
      </w:r>
      <w:r>
        <w:rPr>
          <w:spacing w:val="-6"/>
        </w:rPr>
        <w:t xml:space="preserve"> </w:t>
      </w:r>
      <w:r>
        <w:t>(i.e.</w:t>
      </w:r>
      <w:r>
        <w:rPr>
          <w:spacing w:val="-5"/>
        </w:rPr>
        <w:t xml:space="preserve"> </w:t>
      </w:r>
      <w:r>
        <w:t>EUR</w:t>
      </w:r>
      <w:r>
        <w:rPr>
          <w:spacing w:val="-4"/>
        </w:rPr>
        <w:t xml:space="preserve"> </w:t>
      </w:r>
      <w:r>
        <w:t>5</w:t>
      </w:r>
      <w:r>
        <w:rPr>
          <w:spacing w:val="-3"/>
        </w:rPr>
        <w:t xml:space="preserve"> </w:t>
      </w:r>
      <w:r>
        <w:t>million)</w:t>
      </w:r>
      <w:r>
        <w:rPr>
          <w:spacing w:val="-5"/>
        </w:rPr>
        <w:t xml:space="preserve"> </w:t>
      </w:r>
      <w:r>
        <w:t>would</w:t>
      </w:r>
      <w:r>
        <w:rPr>
          <w:spacing w:val="-4"/>
        </w:rPr>
        <w:t xml:space="preserve"> </w:t>
      </w:r>
      <w:r>
        <w:t>be</w:t>
      </w:r>
      <w:r>
        <w:rPr>
          <w:spacing w:val="-4"/>
        </w:rPr>
        <w:t xml:space="preserve"> </w:t>
      </w:r>
      <w:r>
        <w:t>preserved</w:t>
      </w:r>
      <w:r>
        <w:rPr>
          <w:spacing w:val="-4"/>
        </w:rPr>
        <w:t xml:space="preserve"> </w:t>
      </w:r>
      <w:r>
        <w:t>and</w:t>
      </w:r>
      <w:r>
        <w:rPr>
          <w:spacing w:val="-4"/>
        </w:rPr>
        <w:t xml:space="preserve"> </w:t>
      </w:r>
      <w:r>
        <w:t>offset</w:t>
      </w:r>
      <w:r>
        <w:rPr>
          <w:spacing w:val="-5"/>
        </w:rPr>
        <w:t xml:space="preserve"> </w:t>
      </w:r>
      <w:r>
        <w:t>against</w:t>
      </w:r>
      <w:r>
        <w:rPr>
          <w:spacing w:val="-4"/>
        </w:rPr>
        <w:t xml:space="preserve"> </w:t>
      </w:r>
      <w:r>
        <w:t>the profit</w:t>
      </w:r>
      <w:r>
        <w:rPr>
          <w:spacing w:val="-11"/>
        </w:rPr>
        <w:t xml:space="preserve"> </w:t>
      </w:r>
      <w:r>
        <w:t>in</w:t>
      </w:r>
      <w:r>
        <w:rPr>
          <w:spacing w:val="-8"/>
        </w:rPr>
        <w:t xml:space="preserve"> </w:t>
      </w:r>
      <w:r>
        <w:t>excess</w:t>
      </w:r>
      <w:r>
        <w:rPr>
          <w:spacing w:val="-10"/>
        </w:rPr>
        <w:t xml:space="preserve"> </w:t>
      </w:r>
      <w:r>
        <w:t>of</w:t>
      </w:r>
      <w:r>
        <w:rPr>
          <w:spacing w:val="-8"/>
        </w:rPr>
        <w:t xml:space="preserve"> </w:t>
      </w:r>
      <w:r>
        <w:t>the</w:t>
      </w:r>
      <w:r>
        <w:rPr>
          <w:spacing w:val="-11"/>
        </w:rPr>
        <w:t xml:space="preserve"> </w:t>
      </w:r>
      <w:r>
        <w:t>profitability</w:t>
      </w:r>
      <w:r>
        <w:rPr>
          <w:spacing w:val="-15"/>
        </w:rPr>
        <w:t xml:space="preserve"> </w:t>
      </w:r>
      <w:r>
        <w:t>threshold</w:t>
      </w:r>
      <w:r>
        <w:rPr>
          <w:spacing w:val="-4"/>
        </w:rPr>
        <w:t xml:space="preserve"> </w:t>
      </w:r>
      <w:r>
        <w:t>in</w:t>
      </w:r>
      <w:r>
        <w:rPr>
          <w:spacing w:val="-9"/>
        </w:rPr>
        <w:t xml:space="preserve"> </w:t>
      </w:r>
      <w:r>
        <w:t>Year</w:t>
      </w:r>
      <w:r>
        <w:rPr>
          <w:spacing w:val="-10"/>
        </w:rPr>
        <w:t xml:space="preserve"> </w:t>
      </w:r>
      <w:r>
        <w:t>3</w:t>
      </w:r>
      <w:r>
        <w:rPr>
          <w:spacing w:val="-11"/>
        </w:rPr>
        <w:t xml:space="preserve"> </w:t>
      </w:r>
      <w:r>
        <w:t>(i.e.</w:t>
      </w:r>
      <w:r>
        <w:rPr>
          <w:spacing w:val="-12"/>
        </w:rPr>
        <w:t xml:space="preserve"> </w:t>
      </w:r>
      <w:r>
        <w:t>EUR</w:t>
      </w:r>
      <w:r>
        <w:rPr>
          <w:spacing w:val="-10"/>
        </w:rPr>
        <w:t xml:space="preserve"> </w:t>
      </w:r>
      <w:r>
        <w:t>10</w:t>
      </w:r>
      <w:r>
        <w:rPr>
          <w:spacing w:val="-11"/>
        </w:rPr>
        <w:t xml:space="preserve"> </w:t>
      </w:r>
      <w:r>
        <w:t>million).</w:t>
      </w:r>
      <w:r>
        <w:rPr>
          <w:spacing w:val="-8"/>
        </w:rPr>
        <w:t xml:space="preserve"> </w:t>
      </w:r>
      <w:r>
        <w:t>Group</w:t>
      </w:r>
      <w:r>
        <w:rPr>
          <w:spacing w:val="-8"/>
        </w:rPr>
        <w:t xml:space="preserve"> </w:t>
      </w:r>
      <w:r>
        <w:t>Y</w:t>
      </w:r>
      <w:r>
        <w:rPr>
          <w:spacing w:val="-12"/>
        </w:rPr>
        <w:t xml:space="preserve"> </w:t>
      </w:r>
      <w:r>
        <w:t>would</w:t>
      </w:r>
      <w:r>
        <w:rPr>
          <w:spacing w:val="-9"/>
        </w:rPr>
        <w:t xml:space="preserve"> </w:t>
      </w:r>
      <w:r>
        <w:t>thus</w:t>
      </w:r>
      <w:r>
        <w:rPr>
          <w:spacing w:val="-10"/>
        </w:rPr>
        <w:t xml:space="preserve"> </w:t>
      </w:r>
      <w:r>
        <w:t>not</w:t>
      </w:r>
      <w:r>
        <w:rPr>
          <w:spacing w:val="-11"/>
        </w:rPr>
        <w:t xml:space="preserve"> </w:t>
      </w:r>
      <w:r>
        <w:t>have a share of its profit for Amount A purposes reallocated to market jurisdictions in Year</w:t>
      </w:r>
      <w:r>
        <w:rPr>
          <w:spacing w:val="-17"/>
        </w:rPr>
        <w:t xml:space="preserve"> </w:t>
      </w:r>
      <w:r>
        <w:t>3.</w:t>
      </w:r>
    </w:p>
    <w:p w14:paraId="35FAE56B" w14:textId="77777777" w:rsidR="00665CAB" w:rsidRDefault="00665CAB" w:rsidP="00665CAB">
      <w:pPr>
        <w:pStyle w:val="BodyText"/>
      </w:pPr>
    </w:p>
    <w:p w14:paraId="75401821" w14:textId="77777777" w:rsidR="00665CAB" w:rsidRDefault="00665CAB" w:rsidP="00665CAB">
      <w:pPr>
        <w:pStyle w:val="BodyText"/>
      </w:pPr>
    </w:p>
    <w:p w14:paraId="36EAAE2A" w14:textId="7CE7C913" w:rsidR="00665CAB" w:rsidRDefault="00665CAB" w:rsidP="00665CAB">
      <w:pPr>
        <w:pStyle w:val="BodyText"/>
        <w:spacing w:before="4"/>
        <w:rPr>
          <w:sz w:val="21"/>
        </w:rPr>
      </w:pPr>
      <w:r>
        <w:rPr>
          <w:noProof/>
        </w:rPr>
        <mc:AlternateContent>
          <mc:Choice Requires="wps">
            <w:drawing>
              <wp:anchor distT="0" distB="0" distL="0" distR="0" simplePos="0" relativeHeight="251717632" behindDoc="1" locked="0" layoutInCell="1" allowOverlap="1" wp14:anchorId="3C7CD2AF" wp14:editId="06D38D7E">
                <wp:simplePos x="0" y="0"/>
                <wp:positionH relativeFrom="page">
                  <wp:posOffset>824865</wp:posOffset>
                </wp:positionH>
                <wp:positionV relativeFrom="paragraph">
                  <wp:posOffset>184150</wp:posOffset>
                </wp:positionV>
                <wp:extent cx="5913120" cy="948055"/>
                <wp:effectExtent l="5715" t="10795" r="5715" b="12700"/>
                <wp:wrapTopAndBottom/>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948055"/>
                        </a:xfrm>
                        <a:prstGeom prst="rect">
                          <a:avLst/>
                        </a:prstGeom>
                        <a:solidFill>
                          <a:srgbClr val="EEECE1"/>
                        </a:solidFill>
                        <a:ln w="6097">
                          <a:solidFill>
                            <a:srgbClr val="4E81BD"/>
                          </a:solidFill>
                          <a:prstDash val="solid"/>
                          <a:miter lim="800000"/>
                          <a:headEnd/>
                          <a:tailEnd/>
                        </a:ln>
                      </wps:spPr>
                      <wps:txbx>
                        <w:txbxContent>
                          <w:p w14:paraId="0BEFCA8B" w14:textId="77777777" w:rsidR="00665CAB" w:rsidRDefault="00665CAB" w:rsidP="00665CAB">
                            <w:pPr>
                              <w:pStyle w:val="BodyText"/>
                              <w:spacing w:before="4"/>
                              <w:rPr>
                                <w:sz w:val="31"/>
                              </w:rPr>
                            </w:pPr>
                          </w:p>
                          <w:p w14:paraId="0939E388" w14:textId="77777777" w:rsidR="00665CAB" w:rsidRDefault="00665CAB" w:rsidP="00665CAB">
                            <w:pPr>
                              <w:ind w:left="136"/>
                              <w:rPr>
                                <w:rFonts w:ascii="Arial Narrow"/>
                                <w:b/>
                                <w:sz w:val="24"/>
                              </w:rPr>
                            </w:pPr>
                            <w:r>
                              <w:rPr>
                                <w:rFonts w:ascii="Arial Narrow"/>
                                <w:b/>
                                <w:color w:val="4E81BD"/>
                                <w:sz w:val="24"/>
                              </w:rPr>
                              <w:t xml:space="preserve">Box C.2. The marketing and distribution profits safe </w:t>
                            </w:r>
                            <w:proofErr w:type="spellStart"/>
                            <w:r>
                              <w:rPr>
                                <w:rFonts w:ascii="Arial Narrow"/>
                                <w:b/>
                                <w:color w:val="4E81BD"/>
                                <w:sz w:val="24"/>
                              </w:rPr>
                              <w:t>harbour</w:t>
                            </w:r>
                            <w:proofErr w:type="spellEnd"/>
                            <w:r>
                              <w:rPr>
                                <w:rFonts w:ascii="Arial Narrow"/>
                                <w:b/>
                                <w:color w:val="4E81BD"/>
                                <w:sz w:val="24"/>
                              </w:rPr>
                              <w:t xml:space="preserve"> for a </w:t>
                            </w:r>
                            <w:proofErr w:type="spellStart"/>
                            <w:r>
                              <w:rPr>
                                <w:rFonts w:ascii="Arial Narrow"/>
                                <w:b/>
                                <w:color w:val="4E81BD"/>
                                <w:sz w:val="24"/>
                              </w:rPr>
                              <w:t>decentralised</w:t>
                            </w:r>
                            <w:proofErr w:type="spellEnd"/>
                            <w:r>
                              <w:rPr>
                                <w:rFonts w:ascii="Arial Narrow"/>
                                <w:b/>
                                <w:color w:val="4E81BD"/>
                                <w:sz w:val="24"/>
                              </w:rPr>
                              <w:t xml:space="preserve"> business</w:t>
                            </w:r>
                            <w:r>
                              <w:rPr>
                                <w:rFonts w:ascii="Arial Narrow"/>
                                <w:b/>
                                <w:color w:val="4E81BD"/>
                                <w:spacing w:val="-28"/>
                                <w:sz w:val="24"/>
                              </w:rPr>
                              <w:t xml:space="preserve"> </w:t>
                            </w:r>
                            <w:r>
                              <w:rPr>
                                <w:rFonts w:ascii="Arial Narrow"/>
                                <w:b/>
                                <w:color w:val="4E81BD"/>
                                <w:sz w:val="24"/>
                              </w:rPr>
                              <w:t>model</w:t>
                            </w:r>
                          </w:p>
                          <w:p w14:paraId="0CDA9241" w14:textId="77777777" w:rsidR="00665CAB" w:rsidRDefault="00665CAB" w:rsidP="00665CAB">
                            <w:pPr>
                              <w:pStyle w:val="BodyText"/>
                              <w:spacing w:before="213" w:line="271" w:lineRule="auto"/>
                              <w:ind w:left="136" w:right="63"/>
                            </w:pPr>
                            <w:r>
                              <w:t xml:space="preserve">Group X is an MNE group in scope of Amount A. Under the marketing and distribution profits safe </w:t>
                            </w:r>
                            <w:proofErr w:type="spellStart"/>
                            <w:r>
                              <w:t>harbour</w:t>
                            </w:r>
                            <w:proofErr w:type="spellEnd"/>
                            <w:r>
                              <w:rPr>
                                <w:spacing w:val="-12"/>
                              </w:rPr>
                              <w:t xml:space="preserve"> </w:t>
                            </w:r>
                            <w:r>
                              <w:t>proposal,</w:t>
                            </w:r>
                            <w:r>
                              <w:rPr>
                                <w:spacing w:val="-9"/>
                              </w:rPr>
                              <w:t xml:space="preserve"> </w:t>
                            </w:r>
                            <w:r>
                              <w:t>the</w:t>
                            </w:r>
                            <w:r>
                              <w:rPr>
                                <w:spacing w:val="-11"/>
                              </w:rPr>
                              <w:t xml:space="preserve"> </w:t>
                            </w:r>
                            <w:r>
                              <w:t>assumption</w:t>
                            </w:r>
                            <w:r>
                              <w:rPr>
                                <w:spacing w:val="-12"/>
                              </w:rPr>
                              <w:t xml:space="preserve"> </w:t>
                            </w:r>
                            <w:r>
                              <w:t>is</w:t>
                            </w:r>
                            <w:r>
                              <w:rPr>
                                <w:spacing w:val="-9"/>
                              </w:rPr>
                              <w:t xml:space="preserve"> </w:t>
                            </w:r>
                            <w:r>
                              <w:t>that</w:t>
                            </w:r>
                            <w:r>
                              <w:rPr>
                                <w:spacing w:val="-11"/>
                              </w:rPr>
                              <w:t xml:space="preserve"> </w:t>
                            </w:r>
                            <w:r>
                              <w:t>the</w:t>
                            </w:r>
                            <w:r>
                              <w:rPr>
                                <w:spacing w:val="-11"/>
                              </w:rPr>
                              <w:t xml:space="preserve"> </w:t>
                            </w:r>
                            <w:r>
                              <w:t>Amount</w:t>
                            </w:r>
                            <w:r>
                              <w:rPr>
                                <w:spacing w:val="-9"/>
                              </w:rPr>
                              <w:t xml:space="preserve"> </w:t>
                            </w:r>
                            <w:r>
                              <w:t>A</w:t>
                            </w:r>
                            <w:r>
                              <w:rPr>
                                <w:spacing w:val="-11"/>
                              </w:rPr>
                              <w:t xml:space="preserve"> </w:t>
                            </w:r>
                            <w:r>
                              <w:t>profit</w:t>
                            </w:r>
                            <w:r>
                              <w:rPr>
                                <w:spacing w:val="-9"/>
                              </w:rPr>
                              <w:t xml:space="preserve"> </w:t>
                            </w:r>
                            <w:r>
                              <w:t>allocated</w:t>
                            </w:r>
                            <w:r>
                              <w:rPr>
                                <w:spacing w:val="-11"/>
                              </w:rPr>
                              <w:t xml:space="preserve"> </w:t>
                            </w:r>
                            <w:r>
                              <w:t>to</w:t>
                            </w:r>
                            <w:r>
                              <w:rPr>
                                <w:spacing w:val="-9"/>
                              </w:rPr>
                              <w:t xml:space="preserve"> </w:t>
                            </w:r>
                            <w:r>
                              <w:t>market</w:t>
                            </w:r>
                            <w:r>
                              <w:rPr>
                                <w:spacing w:val="-12"/>
                              </w:rPr>
                              <w:t xml:space="preserve"> </w:t>
                            </w:r>
                            <w:r>
                              <w:t>jurisdictions</w:t>
                            </w:r>
                            <w:r>
                              <w:rPr>
                                <w:spacing w:val="-9"/>
                              </w:rPr>
                              <w:t xml:space="preserve"> </w:t>
                            </w:r>
                            <w:r>
                              <w:t>where</w:t>
                            </w:r>
                            <w:r>
                              <w:rPr>
                                <w:spacing w:val="-10"/>
                              </w:rPr>
                              <w:t xml:space="preserve"> </w:t>
                            </w:r>
                            <w:r>
                              <w:t>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CD2AF" id="Text Box 79" o:spid="_x0000_s1048" type="#_x0000_t202" style="position:absolute;margin-left:64.95pt;margin-top:14.5pt;width:465.6pt;height:74.65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" fillcolor="#eeece1" strokecolor="#4e81bd" strokeweight=".16936mm">
                <v:textbox inset="0,0,0,0">
                  <w:txbxContent>
                    <w:p w14:paraId="0BEFCA8B" w14:textId="77777777" w:rsidR="00665CAB" w:rsidRDefault="00665CAB" w:rsidP="00665CAB">
                      <w:pPr>
                        <w:pStyle w:val="BodyText"/>
                        <w:spacing w:before="4"/>
                        <w:rPr>
                          <w:sz w:val="31"/>
                        </w:rPr>
                      </w:pPr>
                    </w:p>
                    <w:p w14:paraId="0939E388" w14:textId="77777777" w:rsidR="00665CAB" w:rsidRDefault="00665CAB" w:rsidP="00665CAB">
                      <w:pPr>
                        <w:ind w:left="136"/>
                        <w:rPr>
                          <w:rFonts w:ascii="Arial Narrow"/>
                          <w:b/>
                          <w:sz w:val="24"/>
                        </w:rPr>
                      </w:pPr>
                      <w:r>
                        <w:rPr>
                          <w:rFonts w:ascii="Arial Narrow"/>
                          <w:b/>
                          <w:color w:val="4E81BD"/>
                          <w:sz w:val="24"/>
                        </w:rPr>
                        <w:t xml:space="preserve">Box C.2. The marketing and distribution profits safe </w:t>
                      </w:r>
                      <w:proofErr w:type="spellStart"/>
                      <w:r>
                        <w:rPr>
                          <w:rFonts w:ascii="Arial Narrow"/>
                          <w:b/>
                          <w:color w:val="4E81BD"/>
                          <w:sz w:val="24"/>
                        </w:rPr>
                        <w:t>harbour</w:t>
                      </w:r>
                      <w:proofErr w:type="spellEnd"/>
                      <w:r>
                        <w:rPr>
                          <w:rFonts w:ascii="Arial Narrow"/>
                          <w:b/>
                          <w:color w:val="4E81BD"/>
                          <w:sz w:val="24"/>
                        </w:rPr>
                        <w:t xml:space="preserve"> for a </w:t>
                      </w:r>
                      <w:proofErr w:type="spellStart"/>
                      <w:r>
                        <w:rPr>
                          <w:rFonts w:ascii="Arial Narrow"/>
                          <w:b/>
                          <w:color w:val="4E81BD"/>
                          <w:sz w:val="24"/>
                        </w:rPr>
                        <w:t>decentralised</w:t>
                      </w:r>
                      <w:proofErr w:type="spellEnd"/>
                      <w:r>
                        <w:rPr>
                          <w:rFonts w:ascii="Arial Narrow"/>
                          <w:b/>
                          <w:color w:val="4E81BD"/>
                          <w:sz w:val="24"/>
                        </w:rPr>
                        <w:t xml:space="preserve"> business</w:t>
                      </w:r>
                      <w:r>
                        <w:rPr>
                          <w:rFonts w:ascii="Arial Narrow"/>
                          <w:b/>
                          <w:color w:val="4E81BD"/>
                          <w:spacing w:val="-28"/>
                          <w:sz w:val="24"/>
                        </w:rPr>
                        <w:t xml:space="preserve"> </w:t>
                      </w:r>
                      <w:r>
                        <w:rPr>
                          <w:rFonts w:ascii="Arial Narrow"/>
                          <w:b/>
                          <w:color w:val="4E81BD"/>
                          <w:sz w:val="24"/>
                        </w:rPr>
                        <w:t>model</w:t>
                      </w:r>
                    </w:p>
                    <w:p w14:paraId="0CDA9241" w14:textId="77777777" w:rsidR="00665CAB" w:rsidRDefault="00665CAB" w:rsidP="00665CAB">
                      <w:pPr>
                        <w:pStyle w:val="BodyText"/>
                        <w:spacing w:before="213" w:line="271" w:lineRule="auto"/>
                        <w:ind w:left="136" w:right="63"/>
                      </w:pPr>
                      <w:r>
                        <w:t xml:space="preserve">Group X is an MNE group in scope of Amount A. Under the marketing and distribution profits safe </w:t>
                      </w:r>
                      <w:proofErr w:type="spellStart"/>
                      <w:r>
                        <w:t>harbour</w:t>
                      </w:r>
                      <w:proofErr w:type="spellEnd"/>
                      <w:r>
                        <w:rPr>
                          <w:spacing w:val="-12"/>
                        </w:rPr>
                        <w:t xml:space="preserve"> </w:t>
                      </w:r>
                      <w:r>
                        <w:t>proposal,</w:t>
                      </w:r>
                      <w:r>
                        <w:rPr>
                          <w:spacing w:val="-9"/>
                        </w:rPr>
                        <w:t xml:space="preserve"> </w:t>
                      </w:r>
                      <w:r>
                        <w:t>the</w:t>
                      </w:r>
                      <w:r>
                        <w:rPr>
                          <w:spacing w:val="-11"/>
                        </w:rPr>
                        <w:t xml:space="preserve"> </w:t>
                      </w:r>
                      <w:r>
                        <w:t>assumption</w:t>
                      </w:r>
                      <w:r>
                        <w:rPr>
                          <w:spacing w:val="-12"/>
                        </w:rPr>
                        <w:t xml:space="preserve"> </w:t>
                      </w:r>
                      <w:r>
                        <w:t>is</w:t>
                      </w:r>
                      <w:r>
                        <w:rPr>
                          <w:spacing w:val="-9"/>
                        </w:rPr>
                        <w:t xml:space="preserve"> </w:t>
                      </w:r>
                      <w:r>
                        <w:t>that</w:t>
                      </w:r>
                      <w:r>
                        <w:rPr>
                          <w:spacing w:val="-11"/>
                        </w:rPr>
                        <w:t xml:space="preserve"> </w:t>
                      </w:r>
                      <w:r>
                        <w:t>the</w:t>
                      </w:r>
                      <w:r>
                        <w:rPr>
                          <w:spacing w:val="-11"/>
                        </w:rPr>
                        <w:t xml:space="preserve"> </w:t>
                      </w:r>
                      <w:r>
                        <w:t>Amount</w:t>
                      </w:r>
                      <w:r>
                        <w:rPr>
                          <w:spacing w:val="-9"/>
                        </w:rPr>
                        <w:t xml:space="preserve"> </w:t>
                      </w:r>
                      <w:r>
                        <w:t>A</w:t>
                      </w:r>
                      <w:r>
                        <w:rPr>
                          <w:spacing w:val="-11"/>
                        </w:rPr>
                        <w:t xml:space="preserve"> </w:t>
                      </w:r>
                      <w:r>
                        <w:t>profit</w:t>
                      </w:r>
                      <w:r>
                        <w:rPr>
                          <w:spacing w:val="-9"/>
                        </w:rPr>
                        <w:t xml:space="preserve"> </w:t>
                      </w:r>
                      <w:r>
                        <w:t>allocated</w:t>
                      </w:r>
                      <w:r>
                        <w:rPr>
                          <w:spacing w:val="-11"/>
                        </w:rPr>
                        <w:t xml:space="preserve"> </w:t>
                      </w:r>
                      <w:r>
                        <w:t>to</w:t>
                      </w:r>
                      <w:r>
                        <w:rPr>
                          <w:spacing w:val="-9"/>
                        </w:rPr>
                        <w:t xml:space="preserve"> </w:t>
                      </w:r>
                      <w:r>
                        <w:t>market</w:t>
                      </w:r>
                      <w:r>
                        <w:rPr>
                          <w:spacing w:val="-12"/>
                        </w:rPr>
                        <w:t xml:space="preserve"> </w:t>
                      </w:r>
                      <w:r>
                        <w:t>jurisdictions</w:t>
                      </w:r>
                      <w:r>
                        <w:rPr>
                          <w:spacing w:val="-9"/>
                        </w:rPr>
                        <w:t xml:space="preserve"> </w:t>
                      </w:r>
                      <w:r>
                        <w:t>where</w:t>
                      </w:r>
                      <w:r>
                        <w:rPr>
                          <w:spacing w:val="-10"/>
                        </w:rPr>
                        <w:t xml:space="preserve"> </w:t>
                      </w:r>
                      <w:r>
                        <w:t>the</w:t>
                      </w:r>
                    </w:p>
                  </w:txbxContent>
                </v:textbox>
                <w10:wrap type="topAndBottom" anchorx="page"/>
              </v:shape>
            </w:pict>
          </mc:Fallback>
        </mc:AlternateContent>
      </w:r>
    </w:p>
    <w:p w14:paraId="6428449E" w14:textId="77777777" w:rsidR="00665CAB" w:rsidRDefault="00665CAB" w:rsidP="00665CAB">
      <w:pPr>
        <w:rPr>
          <w:sz w:val="21"/>
        </w:rPr>
        <w:sectPr w:rsidR="00665CAB">
          <w:pgSz w:w="11910" w:h="16840"/>
          <w:pgMar w:top="1500" w:right="820" w:bottom="1820" w:left="580" w:header="1244" w:footer="1638" w:gutter="0"/>
          <w:cols w:space="720"/>
        </w:sectPr>
      </w:pPr>
    </w:p>
    <w:p w14:paraId="77DD468C" w14:textId="6EA7BE1F" w:rsidR="00665CAB" w:rsidRDefault="00665CAB" w:rsidP="00665CAB">
      <w:pPr>
        <w:pStyle w:val="BodyText"/>
        <w:spacing w:before="3"/>
        <w:rPr>
          <w:sz w:val="21"/>
        </w:rPr>
      </w:pPr>
      <w:r>
        <w:rPr>
          <w:noProof/>
        </w:rPr>
        <w:lastRenderedPageBreak/>
        <mc:AlternateContent>
          <mc:Choice Requires="wpg">
            <w:drawing>
              <wp:anchor distT="0" distB="0" distL="114300" distR="114300" simplePos="0" relativeHeight="251710464" behindDoc="1" locked="0" layoutInCell="1" allowOverlap="1" wp14:anchorId="1BAB51E0" wp14:editId="30CAC9AD">
                <wp:simplePos x="0" y="0"/>
                <wp:positionH relativeFrom="page">
                  <wp:posOffset>821690</wp:posOffset>
                </wp:positionH>
                <wp:positionV relativeFrom="page">
                  <wp:posOffset>1152525</wp:posOffset>
                </wp:positionV>
                <wp:extent cx="5918835" cy="7540625"/>
                <wp:effectExtent l="2540" t="0" r="3175" b="3175"/>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7540625"/>
                          <a:chOff x="1294" y="1815"/>
                          <a:chExt cx="9321" cy="11875"/>
                        </a:xfrm>
                      </wpg:grpSpPr>
                      <wps:wsp>
                        <wps:cNvPr id="77" name="Rectangle 58"/>
                        <wps:cNvSpPr>
                          <a:spLocks noChangeArrowheads="1"/>
                        </wps:cNvSpPr>
                        <wps:spPr bwMode="auto">
                          <a:xfrm>
                            <a:off x="1303" y="1824"/>
                            <a:ext cx="9302" cy="11855"/>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AutoShape 59"/>
                        <wps:cNvSpPr>
                          <a:spLocks/>
                        </wps:cNvSpPr>
                        <wps:spPr bwMode="auto">
                          <a:xfrm>
                            <a:off x="1294" y="1814"/>
                            <a:ext cx="9321" cy="11875"/>
                          </a:xfrm>
                          <a:custGeom>
                            <a:avLst/>
                            <a:gdLst>
                              <a:gd name="T0" fmla="+- 0 1304 1294"/>
                              <a:gd name="T1" fmla="*/ T0 w 9321"/>
                              <a:gd name="T2" fmla="+- 0 1825 1815"/>
                              <a:gd name="T3" fmla="*/ 1825 h 11875"/>
                              <a:gd name="T4" fmla="+- 0 1294 1294"/>
                              <a:gd name="T5" fmla="*/ T4 w 9321"/>
                              <a:gd name="T6" fmla="+- 0 1825 1815"/>
                              <a:gd name="T7" fmla="*/ 1825 h 11875"/>
                              <a:gd name="T8" fmla="+- 0 1294 1294"/>
                              <a:gd name="T9" fmla="*/ T8 w 9321"/>
                              <a:gd name="T10" fmla="+- 0 13680 1815"/>
                              <a:gd name="T11" fmla="*/ 13680 h 11875"/>
                              <a:gd name="T12" fmla="+- 0 1304 1294"/>
                              <a:gd name="T13" fmla="*/ T12 w 9321"/>
                              <a:gd name="T14" fmla="+- 0 13680 1815"/>
                              <a:gd name="T15" fmla="*/ 13680 h 11875"/>
                              <a:gd name="T16" fmla="+- 0 1304 1294"/>
                              <a:gd name="T17" fmla="*/ T16 w 9321"/>
                              <a:gd name="T18" fmla="+- 0 1825 1815"/>
                              <a:gd name="T19" fmla="*/ 1825 h 11875"/>
                              <a:gd name="T20" fmla="+- 0 10605 1294"/>
                              <a:gd name="T21" fmla="*/ T20 w 9321"/>
                              <a:gd name="T22" fmla="+- 0 13680 1815"/>
                              <a:gd name="T23" fmla="*/ 13680 h 11875"/>
                              <a:gd name="T24" fmla="+- 0 1304 1294"/>
                              <a:gd name="T25" fmla="*/ T24 w 9321"/>
                              <a:gd name="T26" fmla="+- 0 13680 1815"/>
                              <a:gd name="T27" fmla="*/ 13680 h 11875"/>
                              <a:gd name="T28" fmla="+- 0 1304 1294"/>
                              <a:gd name="T29" fmla="*/ T28 w 9321"/>
                              <a:gd name="T30" fmla="+- 0 13680 1815"/>
                              <a:gd name="T31" fmla="*/ 13680 h 11875"/>
                              <a:gd name="T32" fmla="+- 0 1294 1294"/>
                              <a:gd name="T33" fmla="*/ T32 w 9321"/>
                              <a:gd name="T34" fmla="+- 0 13680 1815"/>
                              <a:gd name="T35" fmla="*/ 13680 h 11875"/>
                              <a:gd name="T36" fmla="+- 0 1294 1294"/>
                              <a:gd name="T37" fmla="*/ T36 w 9321"/>
                              <a:gd name="T38" fmla="+- 0 13689 1815"/>
                              <a:gd name="T39" fmla="*/ 13689 h 11875"/>
                              <a:gd name="T40" fmla="+- 0 1304 1294"/>
                              <a:gd name="T41" fmla="*/ T40 w 9321"/>
                              <a:gd name="T42" fmla="+- 0 13689 1815"/>
                              <a:gd name="T43" fmla="*/ 13689 h 11875"/>
                              <a:gd name="T44" fmla="+- 0 1304 1294"/>
                              <a:gd name="T45" fmla="*/ T44 w 9321"/>
                              <a:gd name="T46" fmla="+- 0 13689 1815"/>
                              <a:gd name="T47" fmla="*/ 13689 h 11875"/>
                              <a:gd name="T48" fmla="+- 0 10605 1294"/>
                              <a:gd name="T49" fmla="*/ T48 w 9321"/>
                              <a:gd name="T50" fmla="+- 0 13689 1815"/>
                              <a:gd name="T51" fmla="*/ 13689 h 11875"/>
                              <a:gd name="T52" fmla="+- 0 10605 1294"/>
                              <a:gd name="T53" fmla="*/ T52 w 9321"/>
                              <a:gd name="T54" fmla="+- 0 13680 1815"/>
                              <a:gd name="T55" fmla="*/ 13680 h 11875"/>
                              <a:gd name="T56" fmla="+- 0 10605 1294"/>
                              <a:gd name="T57" fmla="*/ T56 w 9321"/>
                              <a:gd name="T58" fmla="+- 0 1815 1815"/>
                              <a:gd name="T59" fmla="*/ 1815 h 11875"/>
                              <a:gd name="T60" fmla="+- 0 1304 1294"/>
                              <a:gd name="T61" fmla="*/ T60 w 9321"/>
                              <a:gd name="T62" fmla="+- 0 1815 1815"/>
                              <a:gd name="T63" fmla="*/ 1815 h 11875"/>
                              <a:gd name="T64" fmla="+- 0 1304 1294"/>
                              <a:gd name="T65" fmla="*/ T64 w 9321"/>
                              <a:gd name="T66" fmla="+- 0 1815 1815"/>
                              <a:gd name="T67" fmla="*/ 1815 h 11875"/>
                              <a:gd name="T68" fmla="+- 0 1294 1294"/>
                              <a:gd name="T69" fmla="*/ T68 w 9321"/>
                              <a:gd name="T70" fmla="+- 0 1815 1815"/>
                              <a:gd name="T71" fmla="*/ 1815 h 11875"/>
                              <a:gd name="T72" fmla="+- 0 1294 1294"/>
                              <a:gd name="T73" fmla="*/ T72 w 9321"/>
                              <a:gd name="T74" fmla="+- 0 1824 1815"/>
                              <a:gd name="T75" fmla="*/ 1824 h 11875"/>
                              <a:gd name="T76" fmla="+- 0 1304 1294"/>
                              <a:gd name="T77" fmla="*/ T76 w 9321"/>
                              <a:gd name="T78" fmla="+- 0 1824 1815"/>
                              <a:gd name="T79" fmla="*/ 1824 h 11875"/>
                              <a:gd name="T80" fmla="+- 0 1304 1294"/>
                              <a:gd name="T81" fmla="*/ T80 w 9321"/>
                              <a:gd name="T82" fmla="+- 0 1824 1815"/>
                              <a:gd name="T83" fmla="*/ 1824 h 11875"/>
                              <a:gd name="T84" fmla="+- 0 10605 1294"/>
                              <a:gd name="T85" fmla="*/ T84 w 9321"/>
                              <a:gd name="T86" fmla="+- 0 1824 1815"/>
                              <a:gd name="T87" fmla="*/ 1824 h 11875"/>
                              <a:gd name="T88" fmla="+- 0 10605 1294"/>
                              <a:gd name="T89" fmla="*/ T88 w 9321"/>
                              <a:gd name="T90" fmla="+- 0 1815 1815"/>
                              <a:gd name="T91" fmla="*/ 1815 h 11875"/>
                              <a:gd name="T92" fmla="+- 0 10615 1294"/>
                              <a:gd name="T93" fmla="*/ T92 w 9321"/>
                              <a:gd name="T94" fmla="+- 0 13680 1815"/>
                              <a:gd name="T95" fmla="*/ 13680 h 11875"/>
                              <a:gd name="T96" fmla="+- 0 10605 1294"/>
                              <a:gd name="T97" fmla="*/ T96 w 9321"/>
                              <a:gd name="T98" fmla="+- 0 13680 1815"/>
                              <a:gd name="T99" fmla="*/ 13680 h 11875"/>
                              <a:gd name="T100" fmla="+- 0 10605 1294"/>
                              <a:gd name="T101" fmla="*/ T100 w 9321"/>
                              <a:gd name="T102" fmla="+- 0 13689 1815"/>
                              <a:gd name="T103" fmla="*/ 13689 h 11875"/>
                              <a:gd name="T104" fmla="+- 0 10615 1294"/>
                              <a:gd name="T105" fmla="*/ T104 w 9321"/>
                              <a:gd name="T106" fmla="+- 0 13689 1815"/>
                              <a:gd name="T107" fmla="*/ 13689 h 11875"/>
                              <a:gd name="T108" fmla="+- 0 10615 1294"/>
                              <a:gd name="T109" fmla="*/ T108 w 9321"/>
                              <a:gd name="T110" fmla="+- 0 13680 1815"/>
                              <a:gd name="T111" fmla="*/ 13680 h 11875"/>
                              <a:gd name="T112" fmla="+- 0 10615 1294"/>
                              <a:gd name="T113" fmla="*/ T112 w 9321"/>
                              <a:gd name="T114" fmla="+- 0 1825 1815"/>
                              <a:gd name="T115" fmla="*/ 1825 h 11875"/>
                              <a:gd name="T116" fmla="+- 0 10605 1294"/>
                              <a:gd name="T117" fmla="*/ T116 w 9321"/>
                              <a:gd name="T118" fmla="+- 0 1825 1815"/>
                              <a:gd name="T119" fmla="*/ 1825 h 11875"/>
                              <a:gd name="T120" fmla="+- 0 10605 1294"/>
                              <a:gd name="T121" fmla="*/ T120 w 9321"/>
                              <a:gd name="T122" fmla="+- 0 13680 1815"/>
                              <a:gd name="T123" fmla="*/ 13680 h 11875"/>
                              <a:gd name="T124" fmla="+- 0 10615 1294"/>
                              <a:gd name="T125" fmla="*/ T124 w 9321"/>
                              <a:gd name="T126" fmla="+- 0 13680 1815"/>
                              <a:gd name="T127" fmla="*/ 13680 h 11875"/>
                              <a:gd name="T128" fmla="+- 0 10615 1294"/>
                              <a:gd name="T129" fmla="*/ T128 w 9321"/>
                              <a:gd name="T130" fmla="+- 0 1825 1815"/>
                              <a:gd name="T131" fmla="*/ 1825 h 11875"/>
                              <a:gd name="T132" fmla="+- 0 10615 1294"/>
                              <a:gd name="T133" fmla="*/ T132 w 9321"/>
                              <a:gd name="T134" fmla="+- 0 1815 1815"/>
                              <a:gd name="T135" fmla="*/ 1815 h 11875"/>
                              <a:gd name="T136" fmla="+- 0 10605 1294"/>
                              <a:gd name="T137" fmla="*/ T136 w 9321"/>
                              <a:gd name="T138" fmla="+- 0 1815 1815"/>
                              <a:gd name="T139" fmla="*/ 1815 h 11875"/>
                              <a:gd name="T140" fmla="+- 0 10605 1294"/>
                              <a:gd name="T141" fmla="*/ T140 w 9321"/>
                              <a:gd name="T142" fmla="+- 0 1824 1815"/>
                              <a:gd name="T143" fmla="*/ 1824 h 11875"/>
                              <a:gd name="T144" fmla="+- 0 10615 1294"/>
                              <a:gd name="T145" fmla="*/ T144 w 9321"/>
                              <a:gd name="T146" fmla="+- 0 1824 1815"/>
                              <a:gd name="T147" fmla="*/ 1824 h 11875"/>
                              <a:gd name="T148" fmla="+- 0 10615 1294"/>
                              <a:gd name="T149" fmla="*/ T148 w 9321"/>
                              <a:gd name="T150" fmla="+- 0 1815 1815"/>
                              <a:gd name="T151" fmla="*/ 1815 h 1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321" h="11875">
                                <a:moveTo>
                                  <a:pt x="10" y="10"/>
                                </a:moveTo>
                                <a:lnTo>
                                  <a:pt x="0" y="10"/>
                                </a:lnTo>
                                <a:lnTo>
                                  <a:pt x="0" y="11865"/>
                                </a:lnTo>
                                <a:lnTo>
                                  <a:pt x="10" y="11865"/>
                                </a:lnTo>
                                <a:lnTo>
                                  <a:pt x="10" y="10"/>
                                </a:lnTo>
                                <a:close/>
                                <a:moveTo>
                                  <a:pt x="9311" y="11865"/>
                                </a:moveTo>
                                <a:lnTo>
                                  <a:pt x="10" y="11865"/>
                                </a:lnTo>
                                <a:lnTo>
                                  <a:pt x="0" y="11865"/>
                                </a:lnTo>
                                <a:lnTo>
                                  <a:pt x="0" y="11874"/>
                                </a:lnTo>
                                <a:lnTo>
                                  <a:pt x="10" y="11874"/>
                                </a:lnTo>
                                <a:lnTo>
                                  <a:pt x="9311" y="11874"/>
                                </a:lnTo>
                                <a:lnTo>
                                  <a:pt x="9311" y="11865"/>
                                </a:lnTo>
                                <a:close/>
                                <a:moveTo>
                                  <a:pt x="9311" y="0"/>
                                </a:moveTo>
                                <a:lnTo>
                                  <a:pt x="10" y="0"/>
                                </a:lnTo>
                                <a:lnTo>
                                  <a:pt x="0" y="0"/>
                                </a:lnTo>
                                <a:lnTo>
                                  <a:pt x="0" y="9"/>
                                </a:lnTo>
                                <a:lnTo>
                                  <a:pt x="10" y="9"/>
                                </a:lnTo>
                                <a:lnTo>
                                  <a:pt x="9311" y="9"/>
                                </a:lnTo>
                                <a:lnTo>
                                  <a:pt x="9311" y="0"/>
                                </a:lnTo>
                                <a:close/>
                                <a:moveTo>
                                  <a:pt x="9321" y="11865"/>
                                </a:moveTo>
                                <a:lnTo>
                                  <a:pt x="9311" y="11865"/>
                                </a:lnTo>
                                <a:lnTo>
                                  <a:pt x="9311" y="11874"/>
                                </a:lnTo>
                                <a:lnTo>
                                  <a:pt x="9321" y="11874"/>
                                </a:lnTo>
                                <a:lnTo>
                                  <a:pt x="9321" y="11865"/>
                                </a:lnTo>
                                <a:close/>
                                <a:moveTo>
                                  <a:pt x="9321" y="10"/>
                                </a:moveTo>
                                <a:lnTo>
                                  <a:pt x="9311" y="10"/>
                                </a:lnTo>
                                <a:lnTo>
                                  <a:pt x="9311" y="11865"/>
                                </a:lnTo>
                                <a:lnTo>
                                  <a:pt x="9321" y="11865"/>
                                </a:lnTo>
                                <a:lnTo>
                                  <a:pt x="9321" y="10"/>
                                </a:lnTo>
                                <a:close/>
                                <a:moveTo>
                                  <a:pt x="9321" y="0"/>
                                </a:moveTo>
                                <a:lnTo>
                                  <a:pt x="9311" y="0"/>
                                </a:lnTo>
                                <a:lnTo>
                                  <a:pt x="9311" y="9"/>
                                </a:lnTo>
                                <a:lnTo>
                                  <a:pt x="9321" y="9"/>
                                </a:lnTo>
                                <a:lnTo>
                                  <a:pt x="9321" y="0"/>
                                </a:lnTo>
                                <a:close/>
                              </a:path>
                            </a:pathLst>
                          </a:custGeom>
                          <a:solidFill>
                            <a:srgbClr val="4E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9D498F" id="Group 76" o:spid="_x0000_s1026" style="position:absolute;margin-left:64.7pt;margin-top:90.75pt;width:466.05pt;height:593.75pt;z-index:-251606016;mso-position-horizontal-relative:page;mso-position-vertical-relative:page" coordorigin="1294,1815" coordsize="9321,1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">
                <v:rect id="Rectangle 58" o:spid="_x0000_s1027" style="position:absolute;left:1303;top:1824;width:9302;height:1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" fillcolor="#eeece1" stroked="f"/>
                <v:shape id="AutoShape 59" o:spid="_x0000_s1028" style="position:absolute;left:1294;top:1814;width:9321;height:11875;visibility:visible;mso-wrap-style:square;v-text-anchor:top" coordsize="9321,1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" path="m10,10l,10,,11865r10,l10,10xm9311,11865r-9301,l,11865r,9l10,11874r9301,l9311,11865xm9311,l10,,,,,9r10,l9311,9r,-9xm9321,11865r-10,l9311,11874r10,l9321,11865xm9321,10r-10,l9311,11865r10,l9321,10xm9321,r-10,l9311,9r10,l9321,xe" fillcolor="#4e81bd" stroked="f">
                  <v:path arrowok="t" o:connecttype="custom" o:connectlocs="10,1825;0,1825;0,13680;10,13680;10,1825;9311,13680;10,13680;10,13680;0,13680;0,13689;10,13689;10,13689;9311,13689;9311,13680;9311,1815;10,1815;10,1815;0,1815;0,1824;10,1824;10,1824;9311,1824;9311,1815;9321,13680;9311,13680;9311,13689;9321,13689;9321,13680;9321,1825;9311,1825;9311,13680;9321,13680;9321,1825;9321,1815;9311,1815;9311,1824;9321,1824;9321,1815" o:connectangles="0,0,0,0,0,0,0,0,0,0,0,0,0,0,0,0,0,0,0,0,0,0,0,0,0,0,0,0,0,0,0,0,0,0,0,0,0,0"/>
                </v:shape>
                <w10:wrap anchorx="page" anchory="page"/>
              </v:group>
            </w:pict>
          </mc:Fallback>
        </mc:AlternateContent>
      </w:r>
    </w:p>
    <w:p w14:paraId="7EE8714D" w14:textId="77777777" w:rsidR="00665CAB" w:rsidRDefault="00665CAB" w:rsidP="00665CAB">
      <w:pPr>
        <w:pStyle w:val="BodyText"/>
        <w:spacing w:before="93" w:line="271" w:lineRule="auto"/>
        <w:ind w:left="860" w:right="624"/>
        <w:jc w:val="both"/>
      </w:pPr>
      <w:r>
        <w:t>group</w:t>
      </w:r>
      <w:r>
        <w:rPr>
          <w:spacing w:val="-8"/>
        </w:rPr>
        <w:t xml:space="preserve"> </w:t>
      </w:r>
      <w:r>
        <w:t>does</w:t>
      </w:r>
      <w:r>
        <w:rPr>
          <w:spacing w:val="-5"/>
        </w:rPr>
        <w:t xml:space="preserve"> </w:t>
      </w:r>
      <w:r>
        <w:t>not</w:t>
      </w:r>
      <w:r>
        <w:rPr>
          <w:spacing w:val="-4"/>
        </w:rPr>
        <w:t xml:space="preserve"> </w:t>
      </w:r>
      <w:r>
        <w:t>have</w:t>
      </w:r>
      <w:r>
        <w:rPr>
          <w:spacing w:val="-7"/>
        </w:rPr>
        <w:t xml:space="preserve"> </w:t>
      </w:r>
      <w:r>
        <w:t>a</w:t>
      </w:r>
      <w:r>
        <w:rPr>
          <w:spacing w:val="-4"/>
        </w:rPr>
        <w:t xml:space="preserve"> </w:t>
      </w:r>
      <w:r>
        <w:t>physical</w:t>
      </w:r>
      <w:r>
        <w:rPr>
          <w:spacing w:val="-8"/>
        </w:rPr>
        <w:t xml:space="preserve"> </w:t>
      </w:r>
      <w:r>
        <w:t>presence</w:t>
      </w:r>
      <w:r>
        <w:rPr>
          <w:spacing w:val="-7"/>
        </w:rPr>
        <w:t xml:space="preserve"> </w:t>
      </w:r>
      <w:r>
        <w:t>is</w:t>
      </w:r>
      <w:r>
        <w:rPr>
          <w:spacing w:val="-6"/>
        </w:rPr>
        <w:t xml:space="preserve"> </w:t>
      </w:r>
      <w:r>
        <w:t>a</w:t>
      </w:r>
      <w:r>
        <w:rPr>
          <w:spacing w:val="-7"/>
        </w:rPr>
        <w:t xml:space="preserve"> </w:t>
      </w:r>
      <w:r>
        <w:t>return</w:t>
      </w:r>
      <w:r>
        <w:rPr>
          <w:spacing w:val="-6"/>
        </w:rPr>
        <w:t xml:space="preserve"> </w:t>
      </w:r>
      <w:r>
        <w:t>on</w:t>
      </w:r>
      <w:r>
        <w:rPr>
          <w:spacing w:val="-5"/>
        </w:rPr>
        <w:t xml:space="preserve"> </w:t>
      </w:r>
      <w:r>
        <w:t>sales</w:t>
      </w:r>
      <w:r>
        <w:rPr>
          <w:spacing w:val="-6"/>
        </w:rPr>
        <w:t xml:space="preserve"> </w:t>
      </w:r>
      <w:r>
        <w:t>of</w:t>
      </w:r>
      <w:r>
        <w:rPr>
          <w:spacing w:val="-5"/>
        </w:rPr>
        <w:t xml:space="preserve"> </w:t>
      </w:r>
      <w:r>
        <w:t>1.5%</w:t>
      </w:r>
      <w:r>
        <w:rPr>
          <w:spacing w:val="-6"/>
        </w:rPr>
        <w:t xml:space="preserve"> </w:t>
      </w:r>
      <w:r>
        <w:t>(Amount</w:t>
      </w:r>
      <w:r>
        <w:rPr>
          <w:spacing w:val="-7"/>
        </w:rPr>
        <w:t xml:space="preserve"> </w:t>
      </w:r>
      <w:r>
        <w:t>A</w:t>
      </w:r>
      <w:r>
        <w:rPr>
          <w:spacing w:val="-7"/>
        </w:rPr>
        <w:t xml:space="preserve"> </w:t>
      </w:r>
      <w:r>
        <w:t>only)</w:t>
      </w:r>
      <w:r>
        <w:rPr>
          <w:spacing w:val="-4"/>
        </w:rPr>
        <w:t xml:space="preserve"> </w:t>
      </w:r>
      <w:r>
        <w:t>and</w:t>
      </w:r>
      <w:r>
        <w:rPr>
          <w:spacing w:val="-7"/>
        </w:rPr>
        <w:t xml:space="preserve"> </w:t>
      </w:r>
      <w:r>
        <w:t>the</w:t>
      </w:r>
      <w:r>
        <w:rPr>
          <w:spacing w:val="-7"/>
        </w:rPr>
        <w:t xml:space="preserve"> </w:t>
      </w:r>
      <w:r>
        <w:t xml:space="preserve">Amount A profit allocated to market jurisdictions where </w:t>
      </w:r>
      <w:r>
        <w:rPr>
          <w:spacing w:val="2"/>
        </w:rPr>
        <w:t xml:space="preserve">the </w:t>
      </w:r>
      <w:r>
        <w:t>group has a physical presence is a return on sales of 3.5% (Amount A plus a 2% fixed return for routine marketing and distribution</w:t>
      </w:r>
      <w:r>
        <w:rPr>
          <w:spacing w:val="-30"/>
        </w:rPr>
        <w:t xml:space="preserve"> </w:t>
      </w:r>
      <w:r>
        <w:t>activities).</w:t>
      </w:r>
    </w:p>
    <w:p w14:paraId="364F8E56" w14:textId="77777777" w:rsidR="00665CAB" w:rsidRDefault="00665CAB" w:rsidP="00665CAB">
      <w:pPr>
        <w:pStyle w:val="Heading5"/>
        <w:spacing w:before="150"/>
      </w:pPr>
      <w:r>
        <w:t>IP Owner (Jurisdiction 1)</w:t>
      </w:r>
    </w:p>
    <w:p w14:paraId="25143A5B" w14:textId="77777777" w:rsidR="00665CAB" w:rsidRDefault="00665CAB" w:rsidP="00665CAB">
      <w:pPr>
        <w:pStyle w:val="BodyText"/>
        <w:spacing w:before="188" w:line="271" w:lineRule="auto"/>
        <w:ind w:left="860" w:right="619"/>
        <w:jc w:val="both"/>
      </w:pPr>
      <w:r>
        <w:t>Group</w:t>
      </w:r>
      <w:r>
        <w:rPr>
          <w:spacing w:val="-16"/>
        </w:rPr>
        <w:t xml:space="preserve"> </w:t>
      </w:r>
      <w:r>
        <w:t>X</w:t>
      </w:r>
      <w:r>
        <w:rPr>
          <w:spacing w:val="-14"/>
        </w:rPr>
        <w:t xml:space="preserve"> </w:t>
      </w:r>
      <w:r>
        <w:t>has</w:t>
      </w:r>
      <w:r>
        <w:rPr>
          <w:spacing w:val="-15"/>
        </w:rPr>
        <w:t xml:space="preserve"> </w:t>
      </w:r>
      <w:r>
        <w:t>a</w:t>
      </w:r>
      <w:r>
        <w:rPr>
          <w:spacing w:val="-14"/>
        </w:rPr>
        <w:t xml:space="preserve"> </w:t>
      </w:r>
      <w:proofErr w:type="spellStart"/>
      <w:r>
        <w:t>decentralised</w:t>
      </w:r>
      <w:proofErr w:type="spellEnd"/>
      <w:r>
        <w:rPr>
          <w:spacing w:val="-16"/>
        </w:rPr>
        <w:t xml:space="preserve"> </w:t>
      </w:r>
      <w:r>
        <w:t>operating</w:t>
      </w:r>
      <w:r>
        <w:rPr>
          <w:spacing w:val="-17"/>
        </w:rPr>
        <w:t xml:space="preserve"> </w:t>
      </w:r>
      <w:r>
        <w:t>model,</w:t>
      </w:r>
      <w:r>
        <w:rPr>
          <w:spacing w:val="-14"/>
        </w:rPr>
        <w:t xml:space="preserve"> </w:t>
      </w:r>
      <w:r>
        <w:t>in</w:t>
      </w:r>
      <w:r>
        <w:rPr>
          <w:spacing w:val="-12"/>
        </w:rPr>
        <w:t xml:space="preserve"> </w:t>
      </w:r>
      <w:r>
        <w:t>which</w:t>
      </w:r>
      <w:r>
        <w:rPr>
          <w:spacing w:val="-14"/>
        </w:rPr>
        <w:t xml:space="preserve"> </w:t>
      </w:r>
      <w:r>
        <w:t>an</w:t>
      </w:r>
      <w:r>
        <w:rPr>
          <w:spacing w:val="-17"/>
        </w:rPr>
        <w:t xml:space="preserve"> </w:t>
      </w:r>
      <w:r>
        <w:t>IP</w:t>
      </w:r>
      <w:r>
        <w:rPr>
          <w:spacing w:val="-17"/>
        </w:rPr>
        <w:t xml:space="preserve"> </w:t>
      </w:r>
      <w:r>
        <w:t>Owner</w:t>
      </w:r>
      <w:r>
        <w:rPr>
          <w:spacing w:val="-15"/>
        </w:rPr>
        <w:t xml:space="preserve"> </w:t>
      </w:r>
      <w:r>
        <w:t>(resident</w:t>
      </w:r>
      <w:r>
        <w:rPr>
          <w:spacing w:val="-16"/>
        </w:rPr>
        <w:t xml:space="preserve"> </w:t>
      </w:r>
      <w:r>
        <w:t>in</w:t>
      </w:r>
      <w:r>
        <w:rPr>
          <w:spacing w:val="-16"/>
        </w:rPr>
        <w:t xml:space="preserve"> </w:t>
      </w:r>
      <w:r>
        <w:t>Jurisdiction</w:t>
      </w:r>
      <w:r>
        <w:rPr>
          <w:spacing w:val="-14"/>
        </w:rPr>
        <w:t xml:space="preserve"> </w:t>
      </w:r>
      <w:r>
        <w:t>1)</w:t>
      </w:r>
      <w:r>
        <w:rPr>
          <w:spacing w:val="-15"/>
        </w:rPr>
        <w:t xml:space="preserve"> </w:t>
      </w:r>
      <w:r>
        <w:t>develops and owns the group’s trade intangibles and licenses these intangibles to full-risk distributors in market jurisdictions in exchange for a benchmarked</w:t>
      </w:r>
      <w:r>
        <w:rPr>
          <w:spacing w:val="-8"/>
        </w:rPr>
        <w:t xml:space="preserve"> </w:t>
      </w:r>
      <w:r>
        <w:t>royalty.</w:t>
      </w:r>
    </w:p>
    <w:p w14:paraId="140F88FB" w14:textId="77777777" w:rsidR="00665CAB" w:rsidRDefault="00665CAB" w:rsidP="00665CAB">
      <w:pPr>
        <w:pStyle w:val="Heading5"/>
        <w:spacing w:before="150"/>
      </w:pPr>
      <w:r>
        <w:t>Full-risk distributors (Jurisdictions 2, 3, 4 and 5)</w:t>
      </w:r>
    </w:p>
    <w:p w14:paraId="3306C972" w14:textId="77777777" w:rsidR="00665CAB" w:rsidRDefault="00665CAB" w:rsidP="00665CAB">
      <w:pPr>
        <w:pStyle w:val="BodyText"/>
        <w:spacing w:before="189" w:line="271" w:lineRule="auto"/>
        <w:ind w:left="860" w:right="623"/>
        <w:jc w:val="both"/>
      </w:pPr>
      <w:r>
        <w:t>The full-risk distributors (resident in Jurisdictions 2, 3, 4 and 5 respectively) combine these licensed intangibles</w:t>
      </w:r>
      <w:r>
        <w:rPr>
          <w:spacing w:val="-9"/>
        </w:rPr>
        <w:t xml:space="preserve"> </w:t>
      </w:r>
      <w:r>
        <w:t>with</w:t>
      </w:r>
      <w:r>
        <w:rPr>
          <w:spacing w:val="-13"/>
        </w:rPr>
        <w:t xml:space="preserve"> </w:t>
      </w:r>
      <w:r>
        <w:t>their</w:t>
      </w:r>
      <w:r>
        <w:rPr>
          <w:spacing w:val="-11"/>
        </w:rPr>
        <w:t xml:space="preserve"> </w:t>
      </w:r>
      <w:r>
        <w:t>own</w:t>
      </w:r>
      <w:r>
        <w:rPr>
          <w:spacing w:val="-13"/>
        </w:rPr>
        <w:t xml:space="preserve"> </w:t>
      </w:r>
      <w:r>
        <w:t>marketing</w:t>
      </w:r>
      <w:r>
        <w:rPr>
          <w:spacing w:val="-12"/>
        </w:rPr>
        <w:t xml:space="preserve"> </w:t>
      </w:r>
      <w:r>
        <w:t>and</w:t>
      </w:r>
      <w:r>
        <w:rPr>
          <w:spacing w:val="-10"/>
        </w:rPr>
        <w:t xml:space="preserve"> </w:t>
      </w:r>
      <w:r>
        <w:t>other</w:t>
      </w:r>
      <w:r>
        <w:rPr>
          <w:spacing w:val="-12"/>
        </w:rPr>
        <w:t xml:space="preserve"> </w:t>
      </w:r>
      <w:r>
        <w:t>intangibles,</w:t>
      </w:r>
      <w:r>
        <w:rPr>
          <w:spacing w:val="-11"/>
        </w:rPr>
        <w:t xml:space="preserve"> </w:t>
      </w:r>
      <w:r>
        <w:t>in</w:t>
      </w:r>
      <w:r>
        <w:rPr>
          <w:spacing w:val="-13"/>
        </w:rPr>
        <w:t xml:space="preserve"> </w:t>
      </w:r>
      <w:r>
        <w:t>products</w:t>
      </w:r>
      <w:r>
        <w:rPr>
          <w:spacing w:val="-11"/>
        </w:rPr>
        <w:t xml:space="preserve"> </w:t>
      </w:r>
      <w:r>
        <w:t>that</w:t>
      </w:r>
      <w:r>
        <w:rPr>
          <w:spacing w:val="-10"/>
        </w:rPr>
        <w:t xml:space="preserve"> </w:t>
      </w:r>
      <w:r>
        <w:t>are</w:t>
      </w:r>
      <w:r>
        <w:rPr>
          <w:spacing w:val="-12"/>
        </w:rPr>
        <w:t xml:space="preserve"> </w:t>
      </w:r>
      <w:r>
        <w:t>then</w:t>
      </w:r>
      <w:r>
        <w:rPr>
          <w:spacing w:val="-10"/>
        </w:rPr>
        <w:t xml:space="preserve"> </w:t>
      </w:r>
      <w:r>
        <w:t>sold</w:t>
      </w:r>
      <w:r>
        <w:rPr>
          <w:spacing w:val="-13"/>
        </w:rPr>
        <w:t xml:space="preserve"> </w:t>
      </w:r>
      <w:r>
        <w:t>to</w:t>
      </w:r>
      <w:r>
        <w:rPr>
          <w:spacing w:val="-13"/>
        </w:rPr>
        <w:t xml:space="preserve"> </w:t>
      </w:r>
      <w:r>
        <w:t>third</w:t>
      </w:r>
      <w:r>
        <w:rPr>
          <w:spacing w:val="-12"/>
        </w:rPr>
        <w:t xml:space="preserve"> </w:t>
      </w:r>
      <w:r>
        <w:t>parties. The</w:t>
      </w:r>
      <w:r>
        <w:rPr>
          <w:spacing w:val="-8"/>
        </w:rPr>
        <w:t xml:space="preserve"> </w:t>
      </w:r>
      <w:r>
        <w:t>full-risk</w:t>
      </w:r>
      <w:r>
        <w:rPr>
          <w:spacing w:val="-3"/>
        </w:rPr>
        <w:t xml:space="preserve"> </w:t>
      </w:r>
      <w:r>
        <w:t>distributors</w:t>
      </w:r>
      <w:r>
        <w:rPr>
          <w:spacing w:val="-5"/>
        </w:rPr>
        <w:t xml:space="preserve"> </w:t>
      </w:r>
      <w:proofErr w:type="spellStart"/>
      <w:r>
        <w:t>realise</w:t>
      </w:r>
      <w:proofErr w:type="spellEnd"/>
      <w:r>
        <w:rPr>
          <w:spacing w:val="-7"/>
        </w:rPr>
        <w:t xml:space="preserve"> </w:t>
      </w:r>
      <w:r>
        <w:t>the</w:t>
      </w:r>
      <w:r>
        <w:rPr>
          <w:spacing w:val="-8"/>
        </w:rPr>
        <w:t xml:space="preserve"> </w:t>
      </w:r>
      <w:r>
        <w:t>residual</w:t>
      </w:r>
      <w:r>
        <w:rPr>
          <w:spacing w:val="-6"/>
        </w:rPr>
        <w:t xml:space="preserve"> </w:t>
      </w:r>
      <w:r>
        <w:t>profits</w:t>
      </w:r>
      <w:r>
        <w:rPr>
          <w:spacing w:val="-5"/>
        </w:rPr>
        <w:t xml:space="preserve"> </w:t>
      </w:r>
      <w:r>
        <w:t>(or</w:t>
      </w:r>
      <w:r>
        <w:rPr>
          <w:spacing w:val="-4"/>
        </w:rPr>
        <w:t xml:space="preserve"> </w:t>
      </w:r>
      <w:r>
        <w:t>losses)</w:t>
      </w:r>
      <w:r>
        <w:rPr>
          <w:spacing w:val="-7"/>
        </w:rPr>
        <w:t xml:space="preserve"> </w:t>
      </w:r>
      <w:r>
        <w:t>from</w:t>
      </w:r>
      <w:r>
        <w:rPr>
          <w:spacing w:val="-2"/>
        </w:rPr>
        <w:t xml:space="preserve"> </w:t>
      </w:r>
      <w:r>
        <w:t>their</w:t>
      </w:r>
      <w:r>
        <w:rPr>
          <w:spacing w:val="-6"/>
        </w:rPr>
        <w:t xml:space="preserve"> </w:t>
      </w:r>
      <w:r>
        <w:t>respective</w:t>
      </w:r>
      <w:r>
        <w:rPr>
          <w:spacing w:val="-3"/>
        </w:rPr>
        <w:t xml:space="preserve"> </w:t>
      </w:r>
      <w:r>
        <w:t>markets.</w:t>
      </w:r>
      <w:r>
        <w:rPr>
          <w:spacing w:val="-6"/>
        </w:rPr>
        <w:t xml:space="preserve"> </w:t>
      </w:r>
      <w:r>
        <w:t>The</w:t>
      </w:r>
      <w:r>
        <w:rPr>
          <w:spacing w:val="-7"/>
        </w:rPr>
        <w:t xml:space="preserve"> </w:t>
      </w:r>
      <w:r>
        <w:t xml:space="preserve">group and entity-level financials for Group X are </w:t>
      </w:r>
      <w:proofErr w:type="spellStart"/>
      <w:r>
        <w:t>summarised</w:t>
      </w:r>
      <w:proofErr w:type="spellEnd"/>
      <w:r>
        <w:rPr>
          <w:spacing w:val="-11"/>
        </w:rPr>
        <w:t xml:space="preserve"> </w:t>
      </w:r>
      <w:r>
        <w:t>below.</w:t>
      </w:r>
    </w:p>
    <w:p w14:paraId="266AE019" w14:textId="77777777" w:rsidR="00665CAB" w:rsidRDefault="00665CAB" w:rsidP="00665CAB">
      <w:pPr>
        <w:pStyle w:val="BodyText"/>
        <w:spacing w:before="5"/>
        <w:rPr>
          <w:sz w:val="10"/>
        </w:rPr>
      </w:pPr>
    </w:p>
    <w:tbl>
      <w:tblPr>
        <w:tblW w:w="0" w:type="auto"/>
        <w:tblInd w:w="1299" w:type="dxa"/>
        <w:tblLayout w:type="fixed"/>
        <w:tblCellMar>
          <w:left w:w="0" w:type="dxa"/>
          <w:right w:w="0" w:type="dxa"/>
        </w:tblCellMar>
        <w:tblLook w:val="01E0" w:firstRow="1" w:lastRow="1" w:firstColumn="1" w:lastColumn="1" w:noHBand="0" w:noVBand="0"/>
      </w:tblPr>
      <w:tblGrid>
        <w:gridCol w:w="1721"/>
        <w:gridCol w:w="1025"/>
        <w:gridCol w:w="1076"/>
        <w:gridCol w:w="1064"/>
        <w:gridCol w:w="1064"/>
        <w:gridCol w:w="1062"/>
        <w:gridCol w:w="1153"/>
      </w:tblGrid>
      <w:tr w:rsidR="00665CAB" w14:paraId="1B9F6724" w14:textId="77777777" w:rsidTr="00946DDD">
        <w:trPr>
          <w:trHeight w:val="453"/>
        </w:trPr>
        <w:tc>
          <w:tcPr>
            <w:tcW w:w="1721" w:type="dxa"/>
            <w:shd w:val="clear" w:color="auto" w:fill="EEECE1"/>
          </w:tcPr>
          <w:p w14:paraId="6D23F612" w14:textId="77777777" w:rsidR="00665CAB" w:rsidRDefault="00665CAB" w:rsidP="00946DDD">
            <w:pPr>
              <w:pStyle w:val="TableParagraph"/>
              <w:spacing w:before="0"/>
              <w:jc w:val="left"/>
              <w:rPr>
                <w:rFonts w:ascii="Arial"/>
                <w:sz w:val="20"/>
              </w:rPr>
            </w:pPr>
          </w:p>
          <w:p w14:paraId="17A40C53" w14:textId="77777777" w:rsidR="00665CAB" w:rsidRDefault="00665CAB" w:rsidP="00946DDD">
            <w:pPr>
              <w:pStyle w:val="TableParagraph"/>
              <w:spacing w:before="0" w:line="204" w:lineRule="exact"/>
              <w:ind w:left="95" w:right="114"/>
              <w:rPr>
                <w:sz w:val="18"/>
              </w:rPr>
            </w:pPr>
            <w:r>
              <w:rPr>
                <w:sz w:val="18"/>
              </w:rPr>
              <w:t>in EUR million</w:t>
            </w:r>
          </w:p>
        </w:tc>
        <w:tc>
          <w:tcPr>
            <w:tcW w:w="1025" w:type="dxa"/>
            <w:shd w:val="clear" w:color="auto" w:fill="EEECE1"/>
          </w:tcPr>
          <w:p w14:paraId="0B798254" w14:textId="77777777" w:rsidR="00665CAB" w:rsidRDefault="00665CAB" w:rsidP="00946DDD">
            <w:pPr>
              <w:pStyle w:val="TableParagraph"/>
              <w:spacing w:before="0" w:line="206" w:lineRule="exact"/>
              <w:ind w:left="201"/>
              <w:jc w:val="left"/>
              <w:rPr>
                <w:sz w:val="18"/>
              </w:rPr>
            </w:pPr>
            <w:r>
              <w:rPr>
                <w:sz w:val="18"/>
              </w:rPr>
              <w:t>IP Owner</w:t>
            </w:r>
          </w:p>
          <w:p w14:paraId="4F899081" w14:textId="77777777" w:rsidR="00665CAB" w:rsidRDefault="00665CAB" w:rsidP="00946DDD">
            <w:pPr>
              <w:pStyle w:val="TableParagraph"/>
              <w:spacing w:before="33" w:line="194" w:lineRule="exact"/>
              <w:ind w:left="138"/>
              <w:jc w:val="left"/>
              <w:rPr>
                <w:sz w:val="18"/>
              </w:rPr>
            </w:pPr>
            <w:r>
              <w:rPr>
                <w:sz w:val="18"/>
              </w:rPr>
              <w:t>Jurisdiction</w:t>
            </w:r>
          </w:p>
        </w:tc>
        <w:tc>
          <w:tcPr>
            <w:tcW w:w="1076" w:type="dxa"/>
            <w:shd w:val="clear" w:color="auto" w:fill="EEECE1"/>
          </w:tcPr>
          <w:p w14:paraId="6B798358" w14:textId="77777777" w:rsidR="00665CAB" w:rsidRDefault="00665CAB" w:rsidP="00946DDD">
            <w:pPr>
              <w:pStyle w:val="TableParagraph"/>
              <w:spacing w:before="0" w:line="206" w:lineRule="exact"/>
              <w:ind w:left="146"/>
              <w:jc w:val="left"/>
              <w:rPr>
                <w:sz w:val="18"/>
              </w:rPr>
            </w:pPr>
            <w:r>
              <w:rPr>
                <w:sz w:val="18"/>
              </w:rPr>
              <w:t>Distributor</w:t>
            </w:r>
            <w:r>
              <w:rPr>
                <w:spacing w:val="-5"/>
                <w:sz w:val="18"/>
              </w:rPr>
              <w:t xml:space="preserve"> </w:t>
            </w:r>
            <w:r>
              <w:rPr>
                <w:sz w:val="18"/>
              </w:rPr>
              <w:t>2</w:t>
            </w:r>
          </w:p>
          <w:p w14:paraId="2FB0C90C" w14:textId="77777777" w:rsidR="00665CAB" w:rsidRDefault="00665CAB" w:rsidP="00946DDD">
            <w:pPr>
              <w:pStyle w:val="TableParagraph"/>
              <w:spacing w:before="33" w:line="194" w:lineRule="exact"/>
              <w:ind w:left="175"/>
              <w:jc w:val="left"/>
              <w:rPr>
                <w:sz w:val="18"/>
              </w:rPr>
            </w:pPr>
            <w:r>
              <w:rPr>
                <w:sz w:val="18"/>
              </w:rPr>
              <w:t>Jurisdiction</w:t>
            </w:r>
          </w:p>
        </w:tc>
        <w:tc>
          <w:tcPr>
            <w:tcW w:w="1064" w:type="dxa"/>
            <w:shd w:val="clear" w:color="auto" w:fill="EEECE1"/>
          </w:tcPr>
          <w:p w14:paraId="2C1D916D" w14:textId="77777777" w:rsidR="00665CAB" w:rsidRDefault="00665CAB" w:rsidP="00946DDD">
            <w:pPr>
              <w:pStyle w:val="TableParagraph"/>
              <w:spacing w:before="0" w:line="206" w:lineRule="exact"/>
              <w:ind w:left="133"/>
              <w:jc w:val="left"/>
              <w:rPr>
                <w:sz w:val="18"/>
              </w:rPr>
            </w:pPr>
            <w:r>
              <w:rPr>
                <w:sz w:val="18"/>
              </w:rPr>
              <w:t>Distributor</w:t>
            </w:r>
            <w:r>
              <w:rPr>
                <w:spacing w:val="-5"/>
                <w:sz w:val="18"/>
              </w:rPr>
              <w:t xml:space="preserve"> </w:t>
            </w:r>
            <w:r>
              <w:rPr>
                <w:sz w:val="18"/>
              </w:rPr>
              <w:t>3</w:t>
            </w:r>
          </w:p>
          <w:p w14:paraId="0560C1B1" w14:textId="77777777" w:rsidR="00665CAB" w:rsidRDefault="00665CAB" w:rsidP="00946DDD">
            <w:pPr>
              <w:pStyle w:val="TableParagraph"/>
              <w:spacing w:before="33" w:line="194" w:lineRule="exact"/>
              <w:ind w:left="162"/>
              <w:jc w:val="left"/>
              <w:rPr>
                <w:sz w:val="18"/>
              </w:rPr>
            </w:pPr>
            <w:r>
              <w:rPr>
                <w:sz w:val="18"/>
              </w:rPr>
              <w:t>Jurisdiction</w:t>
            </w:r>
          </w:p>
        </w:tc>
        <w:tc>
          <w:tcPr>
            <w:tcW w:w="1064" w:type="dxa"/>
            <w:shd w:val="clear" w:color="auto" w:fill="EEECE1"/>
          </w:tcPr>
          <w:p w14:paraId="6BF35487" w14:textId="77777777" w:rsidR="00665CAB" w:rsidRDefault="00665CAB" w:rsidP="00946DDD">
            <w:pPr>
              <w:pStyle w:val="TableParagraph"/>
              <w:spacing w:before="0" w:line="206" w:lineRule="exact"/>
              <w:ind w:left="133"/>
              <w:jc w:val="left"/>
              <w:rPr>
                <w:sz w:val="18"/>
              </w:rPr>
            </w:pPr>
            <w:r>
              <w:rPr>
                <w:sz w:val="18"/>
              </w:rPr>
              <w:t>Distributor</w:t>
            </w:r>
            <w:r>
              <w:rPr>
                <w:spacing w:val="-5"/>
                <w:sz w:val="18"/>
              </w:rPr>
              <w:t xml:space="preserve"> </w:t>
            </w:r>
            <w:r>
              <w:rPr>
                <w:sz w:val="18"/>
              </w:rPr>
              <w:t>4</w:t>
            </w:r>
          </w:p>
          <w:p w14:paraId="70FEA5D8" w14:textId="77777777" w:rsidR="00665CAB" w:rsidRDefault="00665CAB" w:rsidP="00946DDD">
            <w:pPr>
              <w:pStyle w:val="TableParagraph"/>
              <w:spacing w:before="33" w:line="194" w:lineRule="exact"/>
              <w:ind w:left="162"/>
              <w:jc w:val="left"/>
              <w:rPr>
                <w:sz w:val="18"/>
              </w:rPr>
            </w:pPr>
            <w:r>
              <w:rPr>
                <w:sz w:val="18"/>
              </w:rPr>
              <w:t>Jurisdiction</w:t>
            </w:r>
          </w:p>
        </w:tc>
        <w:tc>
          <w:tcPr>
            <w:tcW w:w="1062" w:type="dxa"/>
            <w:shd w:val="clear" w:color="auto" w:fill="EEECE1"/>
          </w:tcPr>
          <w:p w14:paraId="742D3166" w14:textId="77777777" w:rsidR="00665CAB" w:rsidRDefault="00665CAB" w:rsidP="00946DDD">
            <w:pPr>
              <w:pStyle w:val="TableParagraph"/>
              <w:spacing w:before="0" w:line="206" w:lineRule="exact"/>
              <w:ind w:left="132"/>
              <w:jc w:val="left"/>
              <w:rPr>
                <w:sz w:val="18"/>
              </w:rPr>
            </w:pPr>
            <w:r>
              <w:rPr>
                <w:sz w:val="18"/>
              </w:rPr>
              <w:t>Distributor</w:t>
            </w:r>
            <w:r>
              <w:rPr>
                <w:spacing w:val="-5"/>
                <w:sz w:val="18"/>
              </w:rPr>
              <w:t xml:space="preserve"> </w:t>
            </w:r>
            <w:r>
              <w:rPr>
                <w:sz w:val="18"/>
              </w:rPr>
              <w:t>5</w:t>
            </w:r>
          </w:p>
          <w:p w14:paraId="04CCFF7C" w14:textId="77777777" w:rsidR="00665CAB" w:rsidRDefault="00665CAB" w:rsidP="00946DDD">
            <w:pPr>
              <w:pStyle w:val="TableParagraph"/>
              <w:spacing w:before="33" w:line="194" w:lineRule="exact"/>
              <w:ind w:left="161"/>
              <w:jc w:val="left"/>
              <w:rPr>
                <w:sz w:val="18"/>
              </w:rPr>
            </w:pPr>
            <w:r>
              <w:rPr>
                <w:sz w:val="18"/>
              </w:rPr>
              <w:t>Jurisdiction</w:t>
            </w:r>
          </w:p>
        </w:tc>
        <w:tc>
          <w:tcPr>
            <w:tcW w:w="1153" w:type="dxa"/>
            <w:shd w:val="clear" w:color="auto" w:fill="EEECE1"/>
          </w:tcPr>
          <w:p w14:paraId="4771DB0A" w14:textId="77777777" w:rsidR="00665CAB" w:rsidRDefault="00665CAB" w:rsidP="00946DDD">
            <w:pPr>
              <w:pStyle w:val="TableParagraph"/>
              <w:spacing w:before="0" w:line="206" w:lineRule="exact"/>
              <w:ind w:left="124" w:right="126"/>
              <w:rPr>
                <w:sz w:val="18"/>
              </w:rPr>
            </w:pPr>
            <w:r>
              <w:rPr>
                <w:sz w:val="18"/>
              </w:rPr>
              <w:t>Total</w:t>
            </w:r>
          </w:p>
          <w:p w14:paraId="75ECE1CD" w14:textId="77777777" w:rsidR="00665CAB" w:rsidRDefault="00665CAB" w:rsidP="00946DDD">
            <w:pPr>
              <w:pStyle w:val="TableParagraph"/>
              <w:spacing w:before="33" w:line="194" w:lineRule="exact"/>
              <w:ind w:left="124" w:right="127"/>
              <w:rPr>
                <w:sz w:val="18"/>
              </w:rPr>
            </w:pPr>
            <w:r>
              <w:rPr>
                <w:sz w:val="18"/>
              </w:rPr>
              <w:t>Consolidated</w:t>
            </w:r>
          </w:p>
        </w:tc>
      </w:tr>
      <w:tr w:rsidR="00665CAB" w14:paraId="1004E6DA" w14:textId="77777777" w:rsidTr="00946DDD">
        <w:trPr>
          <w:trHeight w:val="218"/>
        </w:trPr>
        <w:tc>
          <w:tcPr>
            <w:tcW w:w="1721" w:type="dxa"/>
            <w:tcBorders>
              <w:bottom w:val="single" w:sz="4" w:space="0" w:color="4E81BD"/>
            </w:tcBorders>
            <w:shd w:val="clear" w:color="auto" w:fill="EEECE1"/>
          </w:tcPr>
          <w:p w14:paraId="4D4498AF" w14:textId="77777777" w:rsidR="00665CAB" w:rsidRDefault="00665CAB" w:rsidP="00946DDD">
            <w:pPr>
              <w:pStyle w:val="TableParagraph"/>
              <w:spacing w:before="0"/>
              <w:jc w:val="left"/>
              <w:rPr>
                <w:rFonts w:ascii="Times New Roman"/>
                <w:sz w:val="14"/>
              </w:rPr>
            </w:pPr>
          </w:p>
        </w:tc>
        <w:tc>
          <w:tcPr>
            <w:tcW w:w="1025" w:type="dxa"/>
            <w:tcBorders>
              <w:bottom w:val="single" w:sz="4" w:space="0" w:color="4E81BD"/>
            </w:tcBorders>
            <w:shd w:val="clear" w:color="auto" w:fill="EEECE1"/>
          </w:tcPr>
          <w:p w14:paraId="5BA24BC9" w14:textId="77777777" w:rsidR="00665CAB" w:rsidRDefault="00665CAB" w:rsidP="00946DDD">
            <w:pPr>
              <w:pStyle w:val="TableParagraph"/>
              <w:spacing w:before="7" w:line="192" w:lineRule="exact"/>
              <w:ind w:right="4"/>
              <w:rPr>
                <w:sz w:val="18"/>
              </w:rPr>
            </w:pPr>
            <w:r>
              <w:rPr>
                <w:sz w:val="18"/>
              </w:rPr>
              <w:t>1</w:t>
            </w:r>
          </w:p>
        </w:tc>
        <w:tc>
          <w:tcPr>
            <w:tcW w:w="1076" w:type="dxa"/>
            <w:tcBorders>
              <w:bottom w:val="single" w:sz="4" w:space="0" w:color="4E81BD"/>
            </w:tcBorders>
            <w:shd w:val="clear" w:color="auto" w:fill="EEECE1"/>
          </w:tcPr>
          <w:p w14:paraId="7C425288" w14:textId="77777777" w:rsidR="00665CAB" w:rsidRDefault="00665CAB" w:rsidP="00946DDD">
            <w:pPr>
              <w:pStyle w:val="TableParagraph"/>
              <w:spacing w:before="7" w:line="192" w:lineRule="exact"/>
              <w:ind w:left="14"/>
              <w:rPr>
                <w:sz w:val="18"/>
              </w:rPr>
            </w:pPr>
            <w:r>
              <w:rPr>
                <w:sz w:val="18"/>
              </w:rPr>
              <w:t>2</w:t>
            </w:r>
          </w:p>
        </w:tc>
        <w:tc>
          <w:tcPr>
            <w:tcW w:w="1064" w:type="dxa"/>
            <w:tcBorders>
              <w:bottom w:val="single" w:sz="4" w:space="0" w:color="4E81BD"/>
            </w:tcBorders>
            <w:shd w:val="clear" w:color="auto" w:fill="EEECE1"/>
          </w:tcPr>
          <w:p w14:paraId="1765168E" w14:textId="77777777" w:rsidR="00665CAB" w:rsidRDefault="00665CAB" w:rsidP="00946DDD">
            <w:pPr>
              <w:pStyle w:val="TableParagraph"/>
              <w:spacing w:before="7" w:line="192" w:lineRule="exact"/>
              <w:rPr>
                <w:sz w:val="18"/>
              </w:rPr>
            </w:pPr>
            <w:r>
              <w:rPr>
                <w:sz w:val="18"/>
              </w:rPr>
              <w:t>3</w:t>
            </w:r>
          </w:p>
        </w:tc>
        <w:tc>
          <w:tcPr>
            <w:tcW w:w="1064" w:type="dxa"/>
            <w:tcBorders>
              <w:bottom w:val="single" w:sz="4" w:space="0" w:color="4E81BD"/>
            </w:tcBorders>
            <w:shd w:val="clear" w:color="auto" w:fill="EEECE1"/>
          </w:tcPr>
          <w:p w14:paraId="1C1F15D6" w14:textId="77777777" w:rsidR="00665CAB" w:rsidRDefault="00665CAB" w:rsidP="00946DDD">
            <w:pPr>
              <w:pStyle w:val="TableParagraph"/>
              <w:spacing w:before="7" w:line="192" w:lineRule="exact"/>
              <w:rPr>
                <w:sz w:val="18"/>
              </w:rPr>
            </w:pPr>
            <w:r>
              <w:rPr>
                <w:sz w:val="18"/>
              </w:rPr>
              <w:t>4</w:t>
            </w:r>
          </w:p>
        </w:tc>
        <w:tc>
          <w:tcPr>
            <w:tcW w:w="1062" w:type="dxa"/>
            <w:tcBorders>
              <w:bottom w:val="single" w:sz="4" w:space="0" w:color="4E81BD"/>
            </w:tcBorders>
            <w:shd w:val="clear" w:color="auto" w:fill="EEECE1"/>
          </w:tcPr>
          <w:p w14:paraId="6F957AD2" w14:textId="77777777" w:rsidR="00665CAB" w:rsidRDefault="00665CAB" w:rsidP="00946DDD">
            <w:pPr>
              <w:pStyle w:val="TableParagraph"/>
              <w:spacing w:before="7" w:line="192" w:lineRule="exact"/>
              <w:rPr>
                <w:sz w:val="18"/>
              </w:rPr>
            </w:pPr>
            <w:r>
              <w:rPr>
                <w:sz w:val="18"/>
              </w:rPr>
              <w:t>5</w:t>
            </w:r>
          </w:p>
        </w:tc>
        <w:tc>
          <w:tcPr>
            <w:tcW w:w="1153" w:type="dxa"/>
            <w:tcBorders>
              <w:bottom w:val="single" w:sz="4" w:space="0" w:color="4E81BD"/>
            </w:tcBorders>
            <w:shd w:val="clear" w:color="auto" w:fill="EEECE1"/>
          </w:tcPr>
          <w:p w14:paraId="5495C073" w14:textId="77777777" w:rsidR="00665CAB" w:rsidRDefault="00665CAB" w:rsidP="00946DDD">
            <w:pPr>
              <w:pStyle w:val="TableParagraph"/>
              <w:spacing w:before="0"/>
              <w:jc w:val="left"/>
              <w:rPr>
                <w:rFonts w:ascii="Times New Roman"/>
                <w:sz w:val="14"/>
              </w:rPr>
            </w:pPr>
          </w:p>
        </w:tc>
      </w:tr>
      <w:tr w:rsidR="00665CAB" w14:paraId="5EB6E24A" w14:textId="77777777" w:rsidTr="00946DDD">
        <w:trPr>
          <w:trHeight w:val="239"/>
        </w:trPr>
        <w:tc>
          <w:tcPr>
            <w:tcW w:w="1721" w:type="dxa"/>
            <w:tcBorders>
              <w:top w:val="single" w:sz="4" w:space="0" w:color="4E81BD"/>
              <w:bottom w:val="single" w:sz="4" w:space="0" w:color="4E81BD"/>
            </w:tcBorders>
            <w:shd w:val="clear" w:color="auto" w:fill="EEECE1"/>
          </w:tcPr>
          <w:p w14:paraId="27190254" w14:textId="77777777" w:rsidR="00665CAB" w:rsidRDefault="00665CAB" w:rsidP="00946DDD">
            <w:pPr>
              <w:pStyle w:val="TableParagraph"/>
              <w:spacing w:line="192" w:lineRule="exact"/>
              <w:ind w:left="95" w:right="116"/>
              <w:rPr>
                <w:sz w:val="18"/>
              </w:rPr>
            </w:pPr>
            <w:r>
              <w:rPr>
                <w:sz w:val="18"/>
              </w:rPr>
              <w:t>Revenue</w:t>
            </w:r>
          </w:p>
        </w:tc>
        <w:tc>
          <w:tcPr>
            <w:tcW w:w="1025" w:type="dxa"/>
            <w:tcBorders>
              <w:top w:val="single" w:sz="4" w:space="0" w:color="4E81BD"/>
              <w:bottom w:val="single" w:sz="4" w:space="0" w:color="4E81BD"/>
            </w:tcBorders>
            <w:shd w:val="clear" w:color="auto" w:fill="EEECE1"/>
          </w:tcPr>
          <w:p w14:paraId="057B0EC9" w14:textId="77777777" w:rsidR="00665CAB" w:rsidRDefault="00665CAB" w:rsidP="00946DDD">
            <w:pPr>
              <w:pStyle w:val="TableParagraph"/>
              <w:spacing w:line="192" w:lineRule="exact"/>
              <w:ind w:left="279" w:right="285"/>
              <w:rPr>
                <w:sz w:val="18"/>
              </w:rPr>
            </w:pPr>
            <w:r>
              <w:rPr>
                <w:sz w:val="18"/>
              </w:rPr>
              <w:t>1,500</w:t>
            </w:r>
          </w:p>
        </w:tc>
        <w:tc>
          <w:tcPr>
            <w:tcW w:w="1076" w:type="dxa"/>
            <w:tcBorders>
              <w:top w:val="single" w:sz="4" w:space="0" w:color="4E81BD"/>
              <w:bottom w:val="single" w:sz="4" w:space="0" w:color="4E81BD"/>
            </w:tcBorders>
            <w:shd w:val="clear" w:color="auto" w:fill="EEECE1"/>
          </w:tcPr>
          <w:p w14:paraId="5CF2E652" w14:textId="77777777" w:rsidR="00665CAB" w:rsidRDefault="00665CAB" w:rsidP="00946DDD">
            <w:pPr>
              <w:pStyle w:val="TableParagraph"/>
              <w:spacing w:line="192" w:lineRule="exact"/>
              <w:ind w:left="338" w:right="327"/>
              <w:rPr>
                <w:sz w:val="18"/>
              </w:rPr>
            </w:pPr>
            <w:r>
              <w:rPr>
                <w:sz w:val="18"/>
              </w:rPr>
              <w:t>1,000</w:t>
            </w:r>
          </w:p>
        </w:tc>
        <w:tc>
          <w:tcPr>
            <w:tcW w:w="1064" w:type="dxa"/>
            <w:tcBorders>
              <w:top w:val="single" w:sz="4" w:space="0" w:color="4E81BD"/>
              <w:bottom w:val="single" w:sz="4" w:space="0" w:color="4E81BD"/>
            </w:tcBorders>
            <w:shd w:val="clear" w:color="auto" w:fill="EEECE1"/>
          </w:tcPr>
          <w:p w14:paraId="6D7AC58E" w14:textId="77777777" w:rsidR="00665CAB" w:rsidRDefault="00665CAB" w:rsidP="00946DDD">
            <w:pPr>
              <w:pStyle w:val="TableParagraph"/>
              <w:spacing w:line="192" w:lineRule="exact"/>
              <w:ind w:left="319" w:right="319"/>
              <w:rPr>
                <w:sz w:val="18"/>
              </w:rPr>
            </w:pPr>
            <w:r>
              <w:rPr>
                <w:sz w:val="18"/>
              </w:rPr>
              <w:t>800</w:t>
            </w:r>
          </w:p>
        </w:tc>
        <w:tc>
          <w:tcPr>
            <w:tcW w:w="1064" w:type="dxa"/>
            <w:tcBorders>
              <w:top w:val="single" w:sz="4" w:space="0" w:color="4E81BD"/>
              <w:bottom w:val="single" w:sz="4" w:space="0" w:color="4E81BD"/>
            </w:tcBorders>
            <w:shd w:val="clear" w:color="auto" w:fill="EEECE1"/>
          </w:tcPr>
          <w:p w14:paraId="19F9DCC3" w14:textId="77777777" w:rsidR="00665CAB" w:rsidRDefault="00665CAB" w:rsidP="00946DDD">
            <w:pPr>
              <w:pStyle w:val="TableParagraph"/>
              <w:spacing w:line="192" w:lineRule="exact"/>
              <w:ind w:left="319" w:right="319"/>
              <w:rPr>
                <w:sz w:val="18"/>
              </w:rPr>
            </w:pPr>
            <w:r>
              <w:rPr>
                <w:sz w:val="18"/>
              </w:rPr>
              <w:t>1,200</w:t>
            </w:r>
          </w:p>
        </w:tc>
        <w:tc>
          <w:tcPr>
            <w:tcW w:w="1062" w:type="dxa"/>
            <w:tcBorders>
              <w:top w:val="single" w:sz="4" w:space="0" w:color="4E81BD"/>
              <w:bottom w:val="single" w:sz="4" w:space="0" w:color="4E81BD"/>
            </w:tcBorders>
            <w:shd w:val="clear" w:color="auto" w:fill="EEECE1"/>
          </w:tcPr>
          <w:p w14:paraId="2196E834" w14:textId="77777777" w:rsidR="00665CAB" w:rsidRDefault="00665CAB" w:rsidP="00946DDD">
            <w:pPr>
              <w:pStyle w:val="TableParagraph"/>
              <w:spacing w:line="192" w:lineRule="exact"/>
              <w:ind w:left="301" w:right="301"/>
              <w:rPr>
                <w:sz w:val="18"/>
              </w:rPr>
            </w:pPr>
            <w:r>
              <w:rPr>
                <w:sz w:val="18"/>
              </w:rPr>
              <w:t>4,000</w:t>
            </w:r>
          </w:p>
        </w:tc>
        <w:tc>
          <w:tcPr>
            <w:tcW w:w="1153" w:type="dxa"/>
            <w:tcBorders>
              <w:top w:val="single" w:sz="4" w:space="0" w:color="4E81BD"/>
            </w:tcBorders>
            <w:shd w:val="clear" w:color="auto" w:fill="EEECE1"/>
          </w:tcPr>
          <w:p w14:paraId="3556D1AE" w14:textId="77777777" w:rsidR="00665CAB" w:rsidRDefault="00665CAB" w:rsidP="00946DDD">
            <w:pPr>
              <w:pStyle w:val="TableParagraph"/>
              <w:spacing w:before="0"/>
              <w:jc w:val="left"/>
              <w:rPr>
                <w:rFonts w:ascii="Times New Roman"/>
                <w:sz w:val="16"/>
              </w:rPr>
            </w:pPr>
          </w:p>
        </w:tc>
      </w:tr>
      <w:tr w:rsidR="00665CAB" w14:paraId="20777C3C" w14:textId="77777777" w:rsidTr="00946DDD">
        <w:trPr>
          <w:trHeight w:val="239"/>
        </w:trPr>
        <w:tc>
          <w:tcPr>
            <w:tcW w:w="1721" w:type="dxa"/>
            <w:tcBorders>
              <w:top w:val="single" w:sz="4" w:space="0" w:color="4E81BD"/>
              <w:bottom w:val="single" w:sz="4" w:space="0" w:color="4E81BD"/>
            </w:tcBorders>
            <w:shd w:val="clear" w:color="auto" w:fill="EEECE1"/>
          </w:tcPr>
          <w:p w14:paraId="2914282C" w14:textId="77777777" w:rsidR="00665CAB" w:rsidRDefault="00665CAB" w:rsidP="00946DDD">
            <w:pPr>
              <w:pStyle w:val="TableParagraph"/>
              <w:spacing w:line="192" w:lineRule="exact"/>
              <w:ind w:left="93" w:right="116"/>
              <w:rPr>
                <w:sz w:val="18"/>
              </w:rPr>
            </w:pPr>
            <w:r>
              <w:rPr>
                <w:sz w:val="18"/>
              </w:rPr>
              <w:t>Third party revenue</w:t>
            </w:r>
          </w:p>
        </w:tc>
        <w:tc>
          <w:tcPr>
            <w:tcW w:w="1025" w:type="dxa"/>
            <w:tcBorders>
              <w:top w:val="single" w:sz="4" w:space="0" w:color="4E81BD"/>
              <w:bottom w:val="single" w:sz="4" w:space="0" w:color="4E81BD"/>
            </w:tcBorders>
            <w:shd w:val="clear" w:color="auto" w:fill="EEECE1"/>
          </w:tcPr>
          <w:p w14:paraId="0555DA0F" w14:textId="77777777" w:rsidR="00665CAB" w:rsidRDefault="00665CAB" w:rsidP="00946DDD">
            <w:pPr>
              <w:pStyle w:val="TableParagraph"/>
              <w:spacing w:line="192" w:lineRule="exact"/>
              <w:ind w:right="4"/>
              <w:rPr>
                <w:sz w:val="18"/>
              </w:rPr>
            </w:pPr>
            <w:r>
              <w:rPr>
                <w:sz w:val="18"/>
              </w:rPr>
              <w:t>0</w:t>
            </w:r>
          </w:p>
        </w:tc>
        <w:tc>
          <w:tcPr>
            <w:tcW w:w="1076" w:type="dxa"/>
            <w:tcBorders>
              <w:top w:val="single" w:sz="4" w:space="0" w:color="4E81BD"/>
              <w:bottom w:val="single" w:sz="4" w:space="0" w:color="4E81BD"/>
            </w:tcBorders>
            <w:shd w:val="clear" w:color="auto" w:fill="EEECE1"/>
          </w:tcPr>
          <w:p w14:paraId="499B1C28" w14:textId="77777777" w:rsidR="00665CAB" w:rsidRDefault="00665CAB" w:rsidP="00946DDD">
            <w:pPr>
              <w:pStyle w:val="TableParagraph"/>
              <w:spacing w:line="192" w:lineRule="exact"/>
              <w:ind w:left="338" w:right="327"/>
              <w:rPr>
                <w:sz w:val="18"/>
              </w:rPr>
            </w:pPr>
            <w:r>
              <w:rPr>
                <w:sz w:val="18"/>
              </w:rPr>
              <w:t>1,000</w:t>
            </w:r>
          </w:p>
        </w:tc>
        <w:tc>
          <w:tcPr>
            <w:tcW w:w="1064" w:type="dxa"/>
            <w:tcBorders>
              <w:top w:val="single" w:sz="4" w:space="0" w:color="4E81BD"/>
              <w:bottom w:val="single" w:sz="4" w:space="0" w:color="4E81BD"/>
            </w:tcBorders>
            <w:shd w:val="clear" w:color="auto" w:fill="EEECE1"/>
          </w:tcPr>
          <w:p w14:paraId="5E9418E6" w14:textId="77777777" w:rsidR="00665CAB" w:rsidRDefault="00665CAB" w:rsidP="00946DDD">
            <w:pPr>
              <w:pStyle w:val="TableParagraph"/>
              <w:spacing w:line="192" w:lineRule="exact"/>
              <w:ind w:left="319" w:right="319"/>
              <w:rPr>
                <w:sz w:val="18"/>
              </w:rPr>
            </w:pPr>
            <w:r>
              <w:rPr>
                <w:sz w:val="18"/>
              </w:rPr>
              <w:t>800</w:t>
            </w:r>
          </w:p>
        </w:tc>
        <w:tc>
          <w:tcPr>
            <w:tcW w:w="1064" w:type="dxa"/>
            <w:tcBorders>
              <w:top w:val="single" w:sz="4" w:space="0" w:color="4E81BD"/>
              <w:bottom w:val="single" w:sz="4" w:space="0" w:color="4E81BD"/>
            </w:tcBorders>
            <w:shd w:val="clear" w:color="auto" w:fill="EEECE1"/>
          </w:tcPr>
          <w:p w14:paraId="728C1EBF" w14:textId="77777777" w:rsidR="00665CAB" w:rsidRDefault="00665CAB" w:rsidP="00946DDD">
            <w:pPr>
              <w:pStyle w:val="TableParagraph"/>
              <w:spacing w:line="192" w:lineRule="exact"/>
              <w:ind w:left="319" w:right="319"/>
              <w:rPr>
                <w:sz w:val="18"/>
              </w:rPr>
            </w:pPr>
            <w:r>
              <w:rPr>
                <w:sz w:val="18"/>
              </w:rPr>
              <w:t>1,200</w:t>
            </w:r>
          </w:p>
        </w:tc>
        <w:tc>
          <w:tcPr>
            <w:tcW w:w="1062" w:type="dxa"/>
            <w:tcBorders>
              <w:top w:val="single" w:sz="4" w:space="0" w:color="4E81BD"/>
              <w:bottom w:val="single" w:sz="4" w:space="0" w:color="4E81BD"/>
            </w:tcBorders>
            <w:shd w:val="clear" w:color="auto" w:fill="EEECE1"/>
          </w:tcPr>
          <w:p w14:paraId="04847482" w14:textId="77777777" w:rsidR="00665CAB" w:rsidRDefault="00665CAB" w:rsidP="00946DDD">
            <w:pPr>
              <w:pStyle w:val="TableParagraph"/>
              <w:spacing w:line="192" w:lineRule="exact"/>
              <w:ind w:left="301" w:right="301"/>
              <w:rPr>
                <w:sz w:val="18"/>
              </w:rPr>
            </w:pPr>
            <w:r>
              <w:rPr>
                <w:sz w:val="18"/>
              </w:rPr>
              <w:t>4,000</w:t>
            </w:r>
          </w:p>
        </w:tc>
        <w:tc>
          <w:tcPr>
            <w:tcW w:w="1153" w:type="dxa"/>
            <w:shd w:val="clear" w:color="auto" w:fill="EEECE1"/>
          </w:tcPr>
          <w:p w14:paraId="68766116" w14:textId="77777777" w:rsidR="00665CAB" w:rsidRDefault="00665CAB" w:rsidP="00946DDD">
            <w:pPr>
              <w:pStyle w:val="TableParagraph"/>
              <w:spacing w:line="192" w:lineRule="exact"/>
              <w:ind w:right="392"/>
              <w:jc w:val="right"/>
              <w:rPr>
                <w:sz w:val="18"/>
              </w:rPr>
            </w:pPr>
            <w:r>
              <w:rPr>
                <w:sz w:val="18"/>
              </w:rPr>
              <w:t>7,000</w:t>
            </w:r>
          </w:p>
        </w:tc>
      </w:tr>
      <w:tr w:rsidR="00665CAB" w14:paraId="7E94F1D7" w14:textId="77777777" w:rsidTr="00946DDD">
        <w:trPr>
          <w:trHeight w:val="239"/>
        </w:trPr>
        <w:tc>
          <w:tcPr>
            <w:tcW w:w="1721" w:type="dxa"/>
            <w:tcBorders>
              <w:top w:val="single" w:sz="4" w:space="0" w:color="4E81BD"/>
              <w:bottom w:val="single" w:sz="4" w:space="0" w:color="4E81BD"/>
            </w:tcBorders>
            <w:shd w:val="clear" w:color="auto" w:fill="EEECE1"/>
          </w:tcPr>
          <w:p w14:paraId="22E5CB36" w14:textId="77777777" w:rsidR="00665CAB" w:rsidRDefault="00665CAB" w:rsidP="00946DDD">
            <w:pPr>
              <w:pStyle w:val="TableParagraph"/>
              <w:spacing w:line="192" w:lineRule="exact"/>
              <w:ind w:left="95" w:right="116"/>
              <w:rPr>
                <w:sz w:val="18"/>
              </w:rPr>
            </w:pPr>
            <w:r>
              <w:rPr>
                <w:sz w:val="18"/>
              </w:rPr>
              <w:t>Intragroup revenue</w:t>
            </w:r>
          </w:p>
        </w:tc>
        <w:tc>
          <w:tcPr>
            <w:tcW w:w="1025" w:type="dxa"/>
            <w:tcBorders>
              <w:top w:val="single" w:sz="4" w:space="0" w:color="4E81BD"/>
              <w:bottom w:val="single" w:sz="4" w:space="0" w:color="4E81BD"/>
            </w:tcBorders>
            <w:shd w:val="clear" w:color="auto" w:fill="EEECE1"/>
          </w:tcPr>
          <w:p w14:paraId="64B1A00C" w14:textId="77777777" w:rsidR="00665CAB" w:rsidRDefault="00665CAB" w:rsidP="00946DDD">
            <w:pPr>
              <w:pStyle w:val="TableParagraph"/>
              <w:spacing w:line="192" w:lineRule="exact"/>
              <w:ind w:left="279" w:right="285"/>
              <w:rPr>
                <w:sz w:val="18"/>
              </w:rPr>
            </w:pPr>
            <w:r>
              <w:rPr>
                <w:sz w:val="18"/>
              </w:rPr>
              <w:t>1,500</w:t>
            </w:r>
          </w:p>
        </w:tc>
        <w:tc>
          <w:tcPr>
            <w:tcW w:w="1076" w:type="dxa"/>
            <w:tcBorders>
              <w:top w:val="single" w:sz="4" w:space="0" w:color="4E81BD"/>
              <w:bottom w:val="single" w:sz="4" w:space="0" w:color="4E81BD"/>
            </w:tcBorders>
            <w:shd w:val="clear" w:color="auto" w:fill="EEECE1"/>
          </w:tcPr>
          <w:p w14:paraId="0D55C680" w14:textId="77777777" w:rsidR="00665CAB" w:rsidRDefault="00665CAB" w:rsidP="00946DDD">
            <w:pPr>
              <w:pStyle w:val="TableParagraph"/>
              <w:spacing w:line="192" w:lineRule="exact"/>
              <w:ind w:left="14"/>
              <w:rPr>
                <w:sz w:val="18"/>
              </w:rPr>
            </w:pPr>
            <w:r>
              <w:rPr>
                <w:sz w:val="18"/>
              </w:rPr>
              <w:t>0</w:t>
            </w:r>
          </w:p>
        </w:tc>
        <w:tc>
          <w:tcPr>
            <w:tcW w:w="1064" w:type="dxa"/>
            <w:tcBorders>
              <w:top w:val="single" w:sz="4" w:space="0" w:color="4E81BD"/>
              <w:bottom w:val="single" w:sz="4" w:space="0" w:color="4E81BD"/>
            </w:tcBorders>
            <w:shd w:val="clear" w:color="auto" w:fill="EEECE1"/>
          </w:tcPr>
          <w:p w14:paraId="2EACE3AF" w14:textId="77777777" w:rsidR="00665CAB" w:rsidRDefault="00665CAB" w:rsidP="00946DDD">
            <w:pPr>
              <w:pStyle w:val="TableParagraph"/>
              <w:spacing w:line="192" w:lineRule="exact"/>
              <w:rPr>
                <w:sz w:val="18"/>
              </w:rPr>
            </w:pPr>
            <w:r>
              <w:rPr>
                <w:sz w:val="18"/>
              </w:rPr>
              <w:t>0</w:t>
            </w:r>
          </w:p>
        </w:tc>
        <w:tc>
          <w:tcPr>
            <w:tcW w:w="1064" w:type="dxa"/>
            <w:tcBorders>
              <w:top w:val="single" w:sz="4" w:space="0" w:color="4E81BD"/>
              <w:bottom w:val="single" w:sz="4" w:space="0" w:color="4E81BD"/>
            </w:tcBorders>
            <w:shd w:val="clear" w:color="auto" w:fill="EEECE1"/>
          </w:tcPr>
          <w:p w14:paraId="39A7797B" w14:textId="77777777" w:rsidR="00665CAB" w:rsidRDefault="00665CAB" w:rsidP="00946DDD">
            <w:pPr>
              <w:pStyle w:val="TableParagraph"/>
              <w:spacing w:line="192" w:lineRule="exact"/>
              <w:rPr>
                <w:sz w:val="18"/>
              </w:rPr>
            </w:pPr>
            <w:r>
              <w:rPr>
                <w:sz w:val="18"/>
              </w:rPr>
              <w:t>0</w:t>
            </w:r>
          </w:p>
        </w:tc>
        <w:tc>
          <w:tcPr>
            <w:tcW w:w="1062" w:type="dxa"/>
            <w:tcBorders>
              <w:top w:val="single" w:sz="4" w:space="0" w:color="4E81BD"/>
              <w:bottom w:val="single" w:sz="4" w:space="0" w:color="4E81BD"/>
            </w:tcBorders>
            <w:shd w:val="clear" w:color="auto" w:fill="EEECE1"/>
          </w:tcPr>
          <w:p w14:paraId="68EC3368" w14:textId="77777777" w:rsidR="00665CAB" w:rsidRDefault="00665CAB" w:rsidP="00946DDD">
            <w:pPr>
              <w:pStyle w:val="TableParagraph"/>
              <w:spacing w:line="192" w:lineRule="exact"/>
              <w:rPr>
                <w:sz w:val="18"/>
              </w:rPr>
            </w:pPr>
            <w:r>
              <w:rPr>
                <w:sz w:val="18"/>
              </w:rPr>
              <w:t>0</w:t>
            </w:r>
          </w:p>
        </w:tc>
        <w:tc>
          <w:tcPr>
            <w:tcW w:w="1153" w:type="dxa"/>
            <w:tcBorders>
              <w:bottom w:val="single" w:sz="4" w:space="0" w:color="4E81BD"/>
            </w:tcBorders>
            <w:shd w:val="clear" w:color="auto" w:fill="EEECE1"/>
          </w:tcPr>
          <w:p w14:paraId="487D00CF" w14:textId="77777777" w:rsidR="00665CAB" w:rsidRDefault="00665CAB" w:rsidP="00946DDD">
            <w:pPr>
              <w:pStyle w:val="TableParagraph"/>
              <w:spacing w:before="0"/>
              <w:jc w:val="left"/>
              <w:rPr>
                <w:rFonts w:ascii="Times New Roman"/>
                <w:sz w:val="16"/>
              </w:rPr>
            </w:pPr>
          </w:p>
        </w:tc>
      </w:tr>
      <w:tr w:rsidR="00665CAB" w14:paraId="447F891F" w14:textId="77777777" w:rsidTr="00946DDD">
        <w:trPr>
          <w:trHeight w:val="253"/>
        </w:trPr>
        <w:tc>
          <w:tcPr>
            <w:tcW w:w="1721" w:type="dxa"/>
            <w:tcBorders>
              <w:top w:val="single" w:sz="4" w:space="0" w:color="4E81BD"/>
            </w:tcBorders>
            <w:shd w:val="clear" w:color="auto" w:fill="EEECE1"/>
          </w:tcPr>
          <w:p w14:paraId="330ED3D8" w14:textId="77777777" w:rsidR="00665CAB" w:rsidRDefault="00665CAB" w:rsidP="00946DDD">
            <w:pPr>
              <w:pStyle w:val="TableParagraph"/>
              <w:spacing w:before="30" w:line="204" w:lineRule="exact"/>
              <w:ind w:left="95" w:right="116"/>
              <w:rPr>
                <w:sz w:val="18"/>
              </w:rPr>
            </w:pPr>
            <w:r>
              <w:rPr>
                <w:sz w:val="18"/>
              </w:rPr>
              <w:t>Profit before tax (PBT)</w:t>
            </w:r>
          </w:p>
        </w:tc>
        <w:tc>
          <w:tcPr>
            <w:tcW w:w="1025" w:type="dxa"/>
            <w:tcBorders>
              <w:top w:val="single" w:sz="4" w:space="0" w:color="4E81BD"/>
            </w:tcBorders>
            <w:shd w:val="clear" w:color="auto" w:fill="EEECE1"/>
          </w:tcPr>
          <w:p w14:paraId="5AE1E05B" w14:textId="77777777" w:rsidR="00665CAB" w:rsidRDefault="00665CAB" w:rsidP="00946DDD">
            <w:pPr>
              <w:pStyle w:val="TableParagraph"/>
              <w:spacing w:before="30" w:line="204" w:lineRule="exact"/>
              <w:ind w:left="280" w:right="284"/>
              <w:rPr>
                <w:sz w:val="18"/>
              </w:rPr>
            </w:pPr>
            <w:r>
              <w:rPr>
                <w:sz w:val="18"/>
              </w:rPr>
              <w:t>450</w:t>
            </w:r>
          </w:p>
        </w:tc>
        <w:tc>
          <w:tcPr>
            <w:tcW w:w="1076" w:type="dxa"/>
            <w:tcBorders>
              <w:top w:val="single" w:sz="4" w:space="0" w:color="4E81BD"/>
            </w:tcBorders>
            <w:shd w:val="clear" w:color="auto" w:fill="EEECE1"/>
          </w:tcPr>
          <w:p w14:paraId="2668E990" w14:textId="77777777" w:rsidR="00665CAB" w:rsidRDefault="00665CAB" w:rsidP="00946DDD">
            <w:pPr>
              <w:pStyle w:val="TableParagraph"/>
              <w:spacing w:before="30" w:line="204" w:lineRule="exact"/>
              <w:ind w:left="338" w:right="325"/>
              <w:rPr>
                <w:sz w:val="18"/>
              </w:rPr>
            </w:pPr>
            <w:r>
              <w:rPr>
                <w:sz w:val="18"/>
              </w:rPr>
              <w:t>46</w:t>
            </w:r>
          </w:p>
        </w:tc>
        <w:tc>
          <w:tcPr>
            <w:tcW w:w="1064" w:type="dxa"/>
            <w:tcBorders>
              <w:top w:val="single" w:sz="4" w:space="0" w:color="4E81BD"/>
            </w:tcBorders>
            <w:shd w:val="clear" w:color="auto" w:fill="EEECE1"/>
          </w:tcPr>
          <w:p w14:paraId="21D4FF5F" w14:textId="77777777" w:rsidR="00665CAB" w:rsidRDefault="00665CAB" w:rsidP="00946DDD">
            <w:pPr>
              <w:pStyle w:val="TableParagraph"/>
              <w:spacing w:before="30" w:line="204" w:lineRule="exact"/>
              <w:ind w:left="319" w:right="319"/>
              <w:rPr>
                <w:sz w:val="18"/>
              </w:rPr>
            </w:pPr>
            <w:r>
              <w:rPr>
                <w:sz w:val="18"/>
              </w:rPr>
              <w:t>256</w:t>
            </w:r>
          </w:p>
        </w:tc>
        <w:tc>
          <w:tcPr>
            <w:tcW w:w="1064" w:type="dxa"/>
            <w:tcBorders>
              <w:top w:val="single" w:sz="4" w:space="0" w:color="4E81BD"/>
            </w:tcBorders>
            <w:shd w:val="clear" w:color="auto" w:fill="EEECE1"/>
          </w:tcPr>
          <w:p w14:paraId="0355B2FC" w14:textId="77777777" w:rsidR="00665CAB" w:rsidRDefault="00665CAB" w:rsidP="00946DDD">
            <w:pPr>
              <w:pStyle w:val="TableParagraph"/>
              <w:spacing w:before="30" w:line="204" w:lineRule="exact"/>
              <w:ind w:left="319" w:right="319"/>
              <w:rPr>
                <w:sz w:val="18"/>
              </w:rPr>
            </w:pPr>
            <w:r>
              <w:rPr>
                <w:sz w:val="18"/>
              </w:rPr>
              <w:t>-12</w:t>
            </w:r>
          </w:p>
        </w:tc>
        <w:tc>
          <w:tcPr>
            <w:tcW w:w="1062" w:type="dxa"/>
            <w:tcBorders>
              <w:top w:val="single" w:sz="4" w:space="0" w:color="4E81BD"/>
            </w:tcBorders>
            <w:shd w:val="clear" w:color="auto" w:fill="EEECE1"/>
          </w:tcPr>
          <w:p w14:paraId="09C02E5D" w14:textId="77777777" w:rsidR="00665CAB" w:rsidRDefault="00665CAB" w:rsidP="00946DDD">
            <w:pPr>
              <w:pStyle w:val="TableParagraph"/>
              <w:spacing w:before="30" w:line="204" w:lineRule="exact"/>
              <w:ind w:left="301" w:right="301"/>
              <w:rPr>
                <w:sz w:val="18"/>
              </w:rPr>
            </w:pPr>
            <w:r>
              <w:rPr>
                <w:sz w:val="18"/>
              </w:rPr>
              <w:t>712</w:t>
            </w:r>
          </w:p>
        </w:tc>
        <w:tc>
          <w:tcPr>
            <w:tcW w:w="1153" w:type="dxa"/>
            <w:tcBorders>
              <w:top w:val="single" w:sz="4" w:space="0" w:color="4E81BD"/>
            </w:tcBorders>
            <w:shd w:val="clear" w:color="auto" w:fill="EEECE1"/>
          </w:tcPr>
          <w:p w14:paraId="2CBF5DD5" w14:textId="77777777" w:rsidR="00665CAB" w:rsidRDefault="00665CAB" w:rsidP="00946DDD">
            <w:pPr>
              <w:pStyle w:val="TableParagraph"/>
              <w:spacing w:before="30" w:line="204" w:lineRule="exact"/>
              <w:ind w:right="392"/>
              <w:jc w:val="right"/>
              <w:rPr>
                <w:sz w:val="18"/>
              </w:rPr>
            </w:pPr>
            <w:r>
              <w:rPr>
                <w:sz w:val="18"/>
              </w:rPr>
              <w:t>1,222</w:t>
            </w:r>
          </w:p>
        </w:tc>
      </w:tr>
      <w:tr w:rsidR="00665CAB" w14:paraId="2B73AE4C" w14:textId="77777777" w:rsidTr="00946DDD">
        <w:trPr>
          <w:trHeight w:val="223"/>
        </w:trPr>
        <w:tc>
          <w:tcPr>
            <w:tcW w:w="1721" w:type="dxa"/>
            <w:shd w:val="clear" w:color="auto" w:fill="EEECE1"/>
          </w:tcPr>
          <w:p w14:paraId="6BBC54CF" w14:textId="77777777" w:rsidR="00665CAB" w:rsidRDefault="00665CAB" w:rsidP="00946DDD">
            <w:pPr>
              <w:pStyle w:val="TableParagraph"/>
              <w:spacing w:before="16" w:line="187" w:lineRule="exact"/>
              <w:ind w:left="92" w:right="116"/>
              <w:rPr>
                <w:sz w:val="18"/>
              </w:rPr>
            </w:pPr>
            <w:r>
              <w:rPr>
                <w:sz w:val="18"/>
              </w:rPr>
              <w:t>Profit margin (%)</w:t>
            </w:r>
          </w:p>
        </w:tc>
        <w:tc>
          <w:tcPr>
            <w:tcW w:w="1025" w:type="dxa"/>
            <w:shd w:val="clear" w:color="auto" w:fill="EEECE1"/>
          </w:tcPr>
          <w:p w14:paraId="330E6E47" w14:textId="77777777" w:rsidR="00665CAB" w:rsidRDefault="00665CAB" w:rsidP="00946DDD">
            <w:pPr>
              <w:pStyle w:val="TableParagraph"/>
              <w:spacing w:before="16" w:line="187" w:lineRule="exact"/>
              <w:ind w:left="280" w:right="285"/>
              <w:rPr>
                <w:sz w:val="18"/>
              </w:rPr>
            </w:pPr>
            <w:r>
              <w:rPr>
                <w:sz w:val="18"/>
              </w:rPr>
              <w:t>30.0%</w:t>
            </w:r>
          </w:p>
        </w:tc>
        <w:tc>
          <w:tcPr>
            <w:tcW w:w="1076" w:type="dxa"/>
            <w:shd w:val="clear" w:color="auto" w:fill="EEECE1"/>
          </w:tcPr>
          <w:p w14:paraId="4BA974FB" w14:textId="77777777" w:rsidR="00665CAB" w:rsidRDefault="00665CAB" w:rsidP="00946DDD">
            <w:pPr>
              <w:pStyle w:val="TableParagraph"/>
              <w:spacing w:before="16" w:line="187" w:lineRule="exact"/>
              <w:ind w:left="338" w:right="325"/>
              <w:rPr>
                <w:sz w:val="18"/>
              </w:rPr>
            </w:pPr>
            <w:r>
              <w:rPr>
                <w:sz w:val="18"/>
              </w:rPr>
              <w:t>4.6%</w:t>
            </w:r>
          </w:p>
        </w:tc>
        <w:tc>
          <w:tcPr>
            <w:tcW w:w="1064" w:type="dxa"/>
            <w:shd w:val="clear" w:color="auto" w:fill="EEECE1"/>
          </w:tcPr>
          <w:p w14:paraId="3EF99D32" w14:textId="77777777" w:rsidR="00665CAB" w:rsidRDefault="00665CAB" w:rsidP="00946DDD">
            <w:pPr>
              <w:pStyle w:val="TableParagraph"/>
              <w:spacing w:before="16" w:line="187" w:lineRule="exact"/>
              <w:ind w:left="319" w:right="319"/>
              <w:rPr>
                <w:sz w:val="18"/>
              </w:rPr>
            </w:pPr>
            <w:r>
              <w:rPr>
                <w:sz w:val="18"/>
              </w:rPr>
              <w:t>3.2%</w:t>
            </w:r>
          </w:p>
        </w:tc>
        <w:tc>
          <w:tcPr>
            <w:tcW w:w="1064" w:type="dxa"/>
            <w:shd w:val="clear" w:color="auto" w:fill="EEECE1"/>
          </w:tcPr>
          <w:p w14:paraId="0910631B" w14:textId="77777777" w:rsidR="00665CAB" w:rsidRDefault="00665CAB" w:rsidP="00946DDD">
            <w:pPr>
              <w:pStyle w:val="TableParagraph"/>
              <w:spacing w:before="16" w:line="187" w:lineRule="exact"/>
              <w:ind w:left="319" w:right="319"/>
              <w:rPr>
                <w:sz w:val="18"/>
              </w:rPr>
            </w:pPr>
            <w:r>
              <w:rPr>
                <w:sz w:val="18"/>
              </w:rPr>
              <w:t>-1.0%</w:t>
            </w:r>
          </w:p>
        </w:tc>
        <w:tc>
          <w:tcPr>
            <w:tcW w:w="1062" w:type="dxa"/>
            <w:shd w:val="clear" w:color="auto" w:fill="EEECE1"/>
          </w:tcPr>
          <w:p w14:paraId="54B6B16A" w14:textId="77777777" w:rsidR="00665CAB" w:rsidRDefault="00665CAB" w:rsidP="00946DDD">
            <w:pPr>
              <w:pStyle w:val="TableParagraph"/>
              <w:spacing w:before="16" w:line="187" w:lineRule="exact"/>
              <w:ind w:left="301" w:right="301"/>
              <w:rPr>
                <w:sz w:val="18"/>
              </w:rPr>
            </w:pPr>
            <w:r>
              <w:rPr>
                <w:sz w:val="18"/>
              </w:rPr>
              <w:t>17.8%</w:t>
            </w:r>
          </w:p>
        </w:tc>
        <w:tc>
          <w:tcPr>
            <w:tcW w:w="1153" w:type="dxa"/>
            <w:shd w:val="clear" w:color="auto" w:fill="EEECE1"/>
          </w:tcPr>
          <w:p w14:paraId="7FC10898" w14:textId="77777777" w:rsidR="00665CAB" w:rsidRDefault="00665CAB" w:rsidP="00946DDD">
            <w:pPr>
              <w:pStyle w:val="TableParagraph"/>
              <w:spacing w:before="16" w:line="187" w:lineRule="exact"/>
              <w:ind w:right="368"/>
              <w:jc w:val="right"/>
              <w:rPr>
                <w:sz w:val="18"/>
              </w:rPr>
            </w:pPr>
            <w:r>
              <w:rPr>
                <w:sz w:val="18"/>
              </w:rPr>
              <w:t>17.5%</w:t>
            </w:r>
          </w:p>
        </w:tc>
      </w:tr>
    </w:tbl>
    <w:p w14:paraId="0FF275D9" w14:textId="77777777" w:rsidR="00665CAB" w:rsidRDefault="00665CAB" w:rsidP="00665CAB">
      <w:pPr>
        <w:pStyle w:val="Heading5"/>
        <w:spacing w:before="183"/>
      </w:pPr>
      <w:r>
        <w:t xml:space="preserve">Application of the safe </w:t>
      </w:r>
      <w:proofErr w:type="spellStart"/>
      <w:r>
        <w:t>harbour</w:t>
      </w:r>
      <w:proofErr w:type="spellEnd"/>
    </w:p>
    <w:p w14:paraId="639FD04F" w14:textId="77777777" w:rsidR="00665CAB" w:rsidRDefault="00665CAB" w:rsidP="00665CAB">
      <w:pPr>
        <w:pStyle w:val="BodyText"/>
        <w:spacing w:before="188" w:line="271" w:lineRule="auto"/>
        <w:ind w:left="860" w:right="627"/>
        <w:jc w:val="both"/>
      </w:pPr>
      <w:r>
        <w:t xml:space="preserve">Group X would determine the safe </w:t>
      </w:r>
      <w:proofErr w:type="spellStart"/>
      <w:r>
        <w:t>harbour</w:t>
      </w:r>
      <w:proofErr w:type="spellEnd"/>
      <w:r>
        <w:t xml:space="preserve"> return due to each of these market jurisdictions under Amount A and the profits allocated to market jurisdictions under the existing profit allocation rules (shown in the table above). As Group X has a physical presence in each of the market jurisdictions it operates in the safe </w:t>
      </w:r>
      <w:proofErr w:type="spellStart"/>
      <w:r>
        <w:t>harbour</w:t>
      </w:r>
      <w:proofErr w:type="spellEnd"/>
      <w:r>
        <w:t xml:space="preserve"> return would be 3.5%.</w:t>
      </w:r>
    </w:p>
    <w:p w14:paraId="050755AC" w14:textId="77777777" w:rsidR="00665CAB" w:rsidRDefault="00665CAB" w:rsidP="00665CAB">
      <w:pPr>
        <w:pStyle w:val="BodyText"/>
        <w:spacing w:before="120" w:line="271" w:lineRule="auto"/>
        <w:ind w:left="860" w:right="630"/>
        <w:jc w:val="both"/>
      </w:pPr>
      <w:r>
        <w:t xml:space="preserve">Finally, Group X would then determine in which markets it is eligible for the safe </w:t>
      </w:r>
      <w:proofErr w:type="spellStart"/>
      <w:r>
        <w:t>harbour</w:t>
      </w:r>
      <w:proofErr w:type="spellEnd"/>
      <w:r>
        <w:t xml:space="preserve"> and in which market it would be required to allocate Amount A:</w:t>
      </w:r>
    </w:p>
    <w:p w14:paraId="056E5B57" w14:textId="77777777" w:rsidR="00665CAB" w:rsidRDefault="00665CAB" w:rsidP="00665CAB">
      <w:pPr>
        <w:pStyle w:val="ListParagraph"/>
        <w:numPr>
          <w:ilvl w:val="0"/>
          <w:numId w:val="12"/>
        </w:numPr>
        <w:tabs>
          <w:tab w:val="left" w:pos="1922"/>
        </w:tabs>
        <w:spacing w:before="101" w:line="268" w:lineRule="auto"/>
        <w:ind w:right="627"/>
        <w:rPr>
          <w:sz w:val="20"/>
        </w:rPr>
      </w:pPr>
      <w:r>
        <w:rPr>
          <w:sz w:val="20"/>
        </w:rPr>
        <w:t>In</w:t>
      </w:r>
      <w:r>
        <w:rPr>
          <w:spacing w:val="-8"/>
          <w:sz w:val="20"/>
        </w:rPr>
        <w:t xml:space="preserve"> </w:t>
      </w:r>
      <w:r>
        <w:rPr>
          <w:sz w:val="20"/>
        </w:rPr>
        <w:t>Jurisdictions</w:t>
      </w:r>
      <w:r>
        <w:rPr>
          <w:spacing w:val="-5"/>
          <w:sz w:val="20"/>
        </w:rPr>
        <w:t xml:space="preserve"> </w:t>
      </w:r>
      <w:r>
        <w:rPr>
          <w:sz w:val="20"/>
        </w:rPr>
        <w:t>2</w:t>
      </w:r>
      <w:r>
        <w:rPr>
          <w:spacing w:val="-7"/>
          <w:sz w:val="20"/>
        </w:rPr>
        <w:t xml:space="preserve"> </w:t>
      </w:r>
      <w:r>
        <w:rPr>
          <w:sz w:val="20"/>
        </w:rPr>
        <w:t>and</w:t>
      </w:r>
      <w:r>
        <w:rPr>
          <w:spacing w:val="-7"/>
          <w:sz w:val="20"/>
        </w:rPr>
        <w:t xml:space="preserve"> </w:t>
      </w:r>
      <w:r>
        <w:rPr>
          <w:sz w:val="20"/>
        </w:rPr>
        <w:t>5,</w:t>
      </w:r>
      <w:r>
        <w:rPr>
          <w:spacing w:val="-7"/>
          <w:sz w:val="20"/>
        </w:rPr>
        <w:t xml:space="preserve"> </w:t>
      </w:r>
      <w:r>
        <w:rPr>
          <w:sz w:val="20"/>
        </w:rPr>
        <w:t>Group</w:t>
      </w:r>
      <w:r>
        <w:rPr>
          <w:spacing w:val="-8"/>
          <w:sz w:val="20"/>
        </w:rPr>
        <w:t xml:space="preserve"> </w:t>
      </w:r>
      <w:r>
        <w:rPr>
          <w:sz w:val="20"/>
        </w:rPr>
        <w:t>X</w:t>
      </w:r>
      <w:r>
        <w:rPr>
          <w:spacing w:val="-5"/>
          <w:sz w:val="20"/>
        </w:rPr>
        <w:t xml:space="preserve"> </w:t>
      </w:r>
      <w:r>
        <w:rPr>
          <w:sz w:val="20"/>
        </w:rPr>
        <w:t>already</w:t>
      </w:r>
      <w:r>
        <w:rPr>
          <w:spacing w:val="-10"/>
          <w:sz w:val="20"/>
        </w:rPr>
        <w:t xml:space="preserve"> </w:t>
      </w:r>
      <w:r>
        <w:rPr>
          <w:sz w:val="20"/>
        </w:rPr>
        <w:t>allocates</w:t>
      </w:r>
      <w:r>
        <w:rPr>
          <w:spacing w:val="-6"/>
          <w:sz w:val="20"/>
        </w:rPr>
        <w:t xml:space="preserve"> </w:t>
      </w:r>
      <w:r>
        <w:rPr>
          <w:sz w:val="20"/>
        </w:rPr>
        <w:t>a</w:t>
      </w:r>
      <w:r>
        <w:rPr>
          <w:spacing w:val="-7"/>
          <w:sz w:val="20"/>
        </w:rPr>
        <w:t xml:space="preserve"> </w:t>
      </w:r>
      <w:r>
        <w:rPr>
          <w:sz w:val="20"/>
        </w:rPr>
        <w:t>return</w:t>
      </w:r>
      <w:r>
        <w:rPr>
          <w:spacing w:val="-7"/>
          <w:sz w:val="20"/>
        </w:rPr>
        <w:t xml:space="preserve"> </w:t>
      </w:r>
      <w:r>
        <w:rPr>
          <w:sz w:val="20"/>
        </w:rPr>
        <w:t>in</w:t>
      </w:r>
      <w:r>
        <w:rPr>
          <w:spacing w:val="-7"/>
          <w:sz w:val="20"/>
        </w:rPr>
        <w:t xml:space="preserve"> </w:t>
      </w:r>
      <w:r>
        <w:rPr>
          <w:sz w:val="20"/>
        </w:rPr>
        <w:t>excess</w:t>
      </w:r>
      <w:r>
        <w:rPr>
          <w:spacing w:val="-6"/>
          <w:sz w:val="20"/>
        </w:rPr>
        <w:t xml:space="preserve"> </w:t>
      </w:r>
      <w:r>
        <w:rPr>
          <w:sz w:val="20"/>
        </w:rPr>
        <w:t>of</w:t>
      </w:r>
      <w:r>
        <w:rPr>
          <w:spacing w:val="-5"/>
          <w:sz w:val="20"/>
        </w:rPr>
        <w:t xml:space="preserve"> </w:t>
      </w:r>
      <w:r>
        <w:rPr>
          <w:sz w:val="20"/>
        </w:rPr>
        <w:t>3.5%.</w:t>
      </w:r>
      <w:r>
        <w:rPr>
          <w:spacing w:val="-6"/>
          <w:sz w:val="20"/>
        </w:rPr>
        <w:t xml:space="preserve"> </w:t>
      </w:r>
      <w:r>
        <w:rPr>
          <w:sz w:val="20"/>
        </w:rPr>
        <w:t>Therefore,</w:t>
      </w:r>
      <w:r>
        <w:rPr>
          <w:spacing w:val="-6"/>
          <w:sz w:val="20"/>
        </w:rPr>
        <w:t xml:space="preserve"> </w:t>
      </w:r>
      <w:r>
        <w:rPr>
          <w:sz w:val="20"/>
        </w:rPr>
        <w:t xml:space="preserve">it would be eligible for the safe </w:t>
      </w:r>
      <w:proofErr w:type="spellStart"/>
      <w:r>
        <w:rPr>
          <w:sz w:val="20"/>
        </w:rPr>
        <w:t>harbour</w:t>
      </w:r>
      <w:proofErr w:type="spellEnd"/>
      <w:r>
        <w:rPr>
          <w:sz w:val="20"/>
        </w:rPr>
        <w:t xml:space="preserve"> and hence would not pay Amount A in these jurisdictions.</w:t>
      </w:r>
    </w:p>
    <w:p w14:paraId="75B2C064" w14:textId="77777777" w:rsidR="00665CAB" w:rsidRDefault="00665CAB" w:rsidP="00665CAB">
      <w:pPr>
        <w:pStyle w:val="ListParagraph"/>
        <w:numPr>
          <w:ilvl w:val="0"/>
          <w:numId w:val="12"/>
        </w:numPr>
        <w:tabs>
          <w:tab w:val="left" w:pos="1922"/>
        </w:tabs>
        <w:spacing w:before="50" w:line="266" w:lineRule="auto"/>
        <w:ind w:right="622"/>
        <w:rPr>
          <w:sz w:val="20"/>
        </w:rPr>
      </w:pPr>
      <w:r>
        <w:rPr>
          <w:sz w:val="20"/>
        </w:rPr>
        <w:t xml:space="preserve">In Jurisdiction 4, Group X incurs a loss. Therefore, it would not meet the fixed return of the safe </w:t>
      </w:r>
      <w:proofErr w:type="spellStart"/>
      <w:r>
        <w:rPr>
          <w:sz w:val="20"/>
        </w:rPr>
        <w:t>harbour</w:t>
      </w:r>
      <w:proofErr w:type="spellEnd"/>
      <w:r>
        <w:rPr>
          <w:sz w:val="20"/>
        </w:rPr>
        <w:t xml:space="preserve"> and would, therefore, be ineligible for the safe</w:t>
      </w:r>
      <w:r>
        <w:rPr>
          <w:spacing w:val="-15"/>
          <w:sz w:val="20"/>
        </w:rPr>
        <w:t xml:space="preserve"> </w:t>
      </w:r>
      <w:proofErr w:type="spellStart"/>
      <w:r>
        <w:rPr>
          <w:sz w:val="20"/>
        </w:rPr>
        <w:t>harbour</w:t>
      </w:r>
      <w:proofErr w:type="spellEnd"/>
      <w:r>
        <w:rPr>
          <w:sz w:val="20"/>
        </w:rPr>
        <w:t>.</w:t>
      </w:r>
    </w:p>
    <w:p w14:paraId="658BA779" w14:textId="77777777" w:rsidR="00665CAB" w:rsidRDefault="00665CAB" w:rsidP="00665CAB">
      <w:pPr>
        <w:pStyle w:val="ListParagraph"/>
        <w:numPr>
          <w:ilvl w:val="0"/>
          <w:numId w:val="12"/>
        </w:numPr>
        <w:tabs>
          <w:tab w:val="left" w:pos="1922"/>
        </w:tabs>
        <w:spacing w:before="51" w:line="271" w:lineRule="auto"/>
        <w:ind w:right="618"/>
        <w:rPr>
          <w:sz w:val="20"/>
        </w:rPr>
      </w:pPr>
      <w:r>
        <w:rPr>
          <w:sz w:val="20"/>
        </w:rPr>
        <w:t xml:space="preserve">In Jurisdiction 3, Group X would meet the fixed return of the safe </w:t>
      </w:r>
      <w:proofErr w:type="spellStart"/>
      <w:r>
        <w:rPr>
          <w:sz w:val="20"/>
        </w:rPr>
        <w:t>harbour</w:t>
      </w:r>
      <w:proofErr w:type="spellEnd"/>
      <w:r>
        <w:rPr>
          <w:sz w:val="20"/>
        </w:rPr>
        <w:t xml:space="preserve"> but not the cap. Therefore, it would only need to allocate profit equal to an additional return of 0.3% (being the</w:t>
      </w:r>
      <w:r>
        <w:rPr>
          <w:spacing w:val="-15"/>
          <w:sz w:val="20"/>
        </w:rPr>
        <w:t xml:space="preserve"> </w:t>
      </w:r>
      <w:r>
        <w:rPr>
          <w:sz w:val="20"/>
        </w:rPr>
        <w:t>difference</w:t>
      </w:r>
      <w:r>
        <w:rPr>
          <w:spacing w:val="-14"/>
          <w:sz w:val="20"/>
        </w:rPr>
        <w:t xml:space="preserve"> </w:t>
      </w:r>
      <w:r>
        <w:rPr>
          <w:sz w:val="20"/>
        </w:rPr>
        <w:t>between</w:t>
      </w:r>
      <w:r>
        <w:rPr>
          <w:spacing w:val="-15"/>
          <w:sz w:val="20"/>
        </w:rPr>
        <w:t xml:space="preserve"> </w:t>
      </w:r>
      <w:r>
        <w:rPr>
          <w:sz w:val="20"/>
        </w:rPr>
        <w:t>the</w:t>
      </w:r>
      <w:r>
        <w:rPr>
          <w:spacing w:val="-14"/>
          <w:sz w:val="20"/>
        </w:rPr>
        <w:t xml:space="preserve"> </w:t>
      </w:r>
      <w:r>
        <w:rPr>
          <w:sz w:val="20"/>
        </w:rPr>
        <w:t>profits</w:t>
      </w:r>
      <w:r>
        <w:rPr>
          <w:spacing w:val="-14"/>
          <w:sz w:val="20"/>
        </w:rPr>
        <w:t xml:space="preserve"> </w:t>
      </w:r>
      <w:r>
        <w:rPr>
          <w:sz w:val="20"/>
        </w:rPr>
        <w:t>already</w:t>
      </w:r>
      <w:r>
        <w:rPr>
          <w:spacing w:val="-17"/>
          <w:sz w:val="20"/>
        </w:rPr>
        <w:t xml:space="preserve"> </w:t>
      </w:r>
      <w:r>
        <w:rPr>
          <w:sz w:val="20"/>
        </w:rPr>
        <w:t>allocated</w:t>
      </w:r>
      <w:r>
        <w:rPr>
          <w:spacing w:val="-15"/>
          <w:sz w:val="20"/>
        </w:rPr>
        <w:t xml:space="preserve"> </w:t>
      </w:r>
      <w:r>
        <w:rPr>
          <w:sz w:val="20"/>
        </w:rPr>
        <w:t>to</w:t>
      </w:r>
      <w:r>
        <w:rPr>
          <w:spacing w:val="-14"/>
          <w:sz w:val="20"/>
        </w:rPr>
        <w:t xml:space="preserve"> </w:t>
      </w:r>
      <w:r>
        <w:rPr>
          <w:sz w:val="20"/>
        </w:rPr>
        <w:t>Jurisdiction</w:t>
      </w:r>
      <w:r>
        <w:rPr>
          <w:spacing w:val="-14"/>
          <w:sz w:val="20"/>
        </w:rPr>
        <w:t xml:space="preserve"> </w:t>
      </w:r>
      <w:r>
        <w:rPr>
          <w:sz w:val="20"/>
        </w:rPr>
        <w:t>3</w:t>
      </w:r>
      <w:r>
        <w:rPr>
          <w:spacing w:val="-15"/>
          <w:sz w:val="20"/>
        </w:rPr>
        <w:t xml:space="preserve"> </w:t>
      </w:r>
      <w:r>
        <w:rPr>
          <w:sz w:val="20"/>
        </w:rPr>
        <w:t>under</w:t>
      </w:r>
      <w:r>
        <w:rPr>
          <w:spacing w:val="-13"/>
          <w:sz w:val="20"/>
        </w:rPr>
        <w:t xml:space="preserve"> </w:t>
      </w:r>
      <w:r>
        <w:rPr>
          <w:sz w:val="20"/>
        </w:rPr>
        <w:t>the</w:t>
      </w:r>
      <w:r>
        <w:rPr>
          <w:spacing w:val="-15"/>
          <w:sz w:val="20"/>
        </w:rPr>
        <w:t xml:space="preserve"> </w:t>
      </w:r>
      <w:r>
        <w:rPr>
          <w:sz w:val="20"/>
        </w:rPr>
        <w:t>existing</w:t>
      </w:r>
      <w:r>
        <w:rPr>
          <w:spacing w:val="-14"/>
          <w:sz w:val="20"/>
        </w:rPr>
        <w:t xml:space="preserve"> </w:t>
      </w:r>
      <w:r>
        <w:rPr>
          <w:sz w:val="20"/>
        </w:rPr>
        <w:t>profit allocation</w:t>
      </w:r>
      <w:r>
        <w:rPr>
          <w:spacing w:val="-5"/>
          <w:sz w:val="20"/>
        </w:rPr>
        <w:t xml:space="preserve"> </w:t>
      </w:r>
      <w:r>
        <w:rPr>
          <w:sz w:val="20"/>
        </w:rPr>
        <w:t>rules</w:t>
      </w:r>
      <w:r>
        <w:rPr>
          <w:spacing w:val="-3"/>
          <w:sz w:val="20"/>
        </w:rPr>
        <w:t xml:space="preserve"> </w:t>
      </w:r>
      <w:r>
        <w:rPr>
          <w:sz w:val="20"/>
        </w:rPr>
        <w:t>and</w:t>
      </w:r>
      <w:r>
        <w:rPr>
          <w:spacing w:val="-4"/>
          <w:sz w:val="20"/>
        </w:rPr>
        <w:t xml:space="preserve"> </w:t>
      </w:r>
      <w:r>
        <w:rPr>
          <w:sz w:val="20"/>
        </w:rPr>
        <w:t>the</w:t>
      </w:r>
      <w:r>
        <w:rPr>
          <w:spacing w:val="-5"/>
          <w:sz w:val="20"/>
        </w:rPr>
        <w:t xml:space="preserve"> </w:t>
      </w:r>
      <w:r>
        <w:rPr>
          <w:sz w:val="20"/>
        </w:rPr>
        <w:t>cap</w:t>
      </w:r>
      <w:r>
        <w:rPr>
          <w:spacing w:val="-1"/>
          <w:sz w:val="20"/>
        </w:rPr>
        <w:t xml:space="preserve"> </w:t>
      </w:r>
      <w:r>
        <w:rPr>
          <w:sz w:val="20"/>
        </w:rPr>
        <w:t>of</w:t>
      </w:r>
      <w:r>
        <w:rPr>
          <w:spacing w:val="-2"/>
          <w:sz w:val="20"/>
        </w:rPr>
        <w:t xml:space="preserve"> </w:t>
      </w:r>
      <w:r>
        <w:rPr>
          <w:sz w:val="20"/>
        </w:rPr>
        <w:t>the</w:t>
      </w:r>
      <w:r>
        <w:rPr>
          <w:spacing w:val="-4"/>
          <w:sz w:val="20"/>
        </w:rPr>
        <w:t xml:space="preserve"> </w:t>
      </w:r>
      <w:r>
        <w:rPr>
          <w:sz w:val="20"/>
        </w:rPr>
        <w:t>safe</w:t>
      </w:r>
      <w:r>
        <w:rPr>
          <w:spacing w:val="-3"/>
          <w:sz w:val="20"/>
        </w:rPr>
        <w:t xml:space="preserve"> </w:t>
      </w:r>
      <w:proofErr w:type="spellStart"/>
      <w:r>
        <w:rPr>
          <w:sz w:val="20"/>
        </w:rPr>
        <w:t>harbour</w:t>
      </w:r>
      <w:proofErr w:type="spellEnd"/>
      <w:r>
        <w:rPr>
          <w:spacing w:val="-3"/>
          <w:sz w:val="20"/>
        </w:rPr>
        <w:t xml:space="preserve"> </w:t>
      </w:r>
      <w:r>
        <w:rPr>
          <w:sz w:val="20"/>
        </w:rPr>
        <w:t>return) to</w:t>
      </w:r>
      <w:r>
        <w:rPr>
          <w:spacing w:val="-4"/>
          <w:sz w:val="20"/>
        </w:rPr>
        <w:t xml:space="preserve"> </w:t>
      </w:r>
      <w:r>
        <w:rPr>
          <w:sz w:val="20"/>
        </w:rPr>
        <w:t>Jurisdiction</w:t>
      </w:r>
      <w:r>
        <w:rPr>
          <w:spacing w:val="-4"/>
          <w:sz w:val="20"/>
        </w:rPr>
        <w:t xml:space="preserve"> </w:t>
      </w:r>
      <w:r>
        <w:rPr>
          <w:sz w:val="20"/>
        </w:rPr>
        <w:t>3</w:t>
      </w:r>
      <w:r>
        <w:rPr>
          <w:spacing w:val="-2"/>
          <w:sz w:val="20"/>
        </w:rPr>
        <w:t xml:space="preserve"> </w:t>
      </w:r>
      <w:r>
        <w:rPr>
          <w:sz w:val="20"/>
        </w:rPr>
        <w:t>under</w:t>
      </w:r>
      <w:r>
        <w:rPr>
          <w:spacing w:val="-4"/>
          <w:sz w:val="20"/>
        </w:rPr>
        <w:t xml:space="preserve"> </w:t>
      </w:r>
      <w:r>
        <w:rPr>
          <w:sz w:val="20"/>
        </w:rPr>
        <w:t>Amount</w:t>
      </w:r>
      <w:r>
        <w:rPr>
          <w:spacing w:val="-2"/>
          <w:sz w:val="20"/>
        </w:rPr>
        <w:t xml:space="preserve"> </w:t>
      </w:r>
      <w:r>
        <w:rPr>
          <w:sz w:val="20"/>
        </w:rPr>
        <w:t>A.</w:t>
      </w:r>
    </w:p>
    <w:p w14:paraId="39A4C392" w14:textId="77777777" w:rsidR="00665CAB" w:rsidRDefault="00665CAB" w:rsidP="00665CAB">
      <w:pPr>
        <w:pStyle w:val="BodyText"/>
        <w:spacing w:before="127" w:line="271" w:lineRule="auto"/>
        <w:ind w:left="860" w:right="622"/>
        <w:jc w:val="both"/>
      </w:pPr>
      <w:r>
        <w:t>Under the proposed mechanism to eliminate double taxation, the IP Owner is likely to be identified as the paying entity and hence Jurisdiction 1 would be required to provide double tax relief (through the exemption or credit method) for the Amount A profit allocated to Jurisdiction 4 and 3.</w:t>
      </w:r>
    </w:p>
    <w:p w14:paraId="00EF8020" w14:textId="77777777" w:rsidR="00665CAB" w:rsidRDefault="00665CAB" w:rsidP="00665CAB">
      <w:pPr>
        <w:spacing w:line="271" w:lineRule="auto"/>
        <w:jc w:val="both"/>
        <w:sectPr w:rsidR="00665CAB">
          <w:pgSz w:w="11910" w:h="16840"/>
          <w:pgMar w:top="1500" w:right="820" w:bottom="1820" w:left="580" w:header="1244" w:footer="1638" w:gutter="0"/>
          <w:cols w:space="720"/>
        </w:sectPr>
      </w:pPr>
    </w:p>
    <w:p w14:paraId="7F12F50F" w14:textId="4086AA7C" w:rsidR="00665CAB" w:rsidRDefault="00665CAB" w:rsidP="00665CAB">
      <w:pPr>
        <w:pStyle w:val="BodyText"/>
      </w:pPr>
      <w:r>
        <w:rPr>
          <w:noProof/>
        </w:rPr>
        <w:lastRenderedPageBreak/>
        <mc:AlternateContent>
          <mc:Choice Requires="wpg">
            <w:drawing>
              <wp:anchor distT="0" distB="0" distL="114300" distR="114300" simplePos="0" relativeHeight="251711488" behindDoc="1" locked="0" layoutInCell="1" allowOverlap="1" wp14:anchorId="1670D119" wp14:editId="52D495E1">
                <wp:simplePos x="0" y="0"/>
                <wp:positionH relativeFrom="page">
                  <wp:posOffset>821690</wp:posOffset>
                </wp:positionH>
                <wp:positionV relativeFrom="page">
                  <wp:posOffset>1152525</wp:posOffset>
                </wp:positionV>
                <wp:extent cx="5918835" cy="7830185"/>
                <wp:effectExtent l="2540" t="0" r="3175"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7830185"/>
                          <a:chOff x="1294" y="1815"/>
                          <a:chExt cx="9321" cy="12331"/>
                        </a:xfrm>
                      </wpg:grpSpPr>
                      <wps:wsp>
                        <wps:cNvPr id="74" name="Rectangle 61"/>
                        <wps:cNvSpPr>
                          <a:spLocks noChangeArrowheads="1"/>
                        </wps:cNvSpPr>
                        <wps:spPr bwMode="auto">
                          <a:xfrm>
                            <a:off x="1303" y="1824"/>
                            <a:ext cx="9302" cy="12309"/>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AutoShape 62"/>
                        <wps:cNvSpPr>
                          <a:spLocks/>
                        </wps:cNvSpPr>
                        <wps:spPr bwMode="auto">
                          <a:xfrm>
                            <a:off x="1294" y="1814"/>
                            <a:ext cx="9321" cy="12331"/>
                          </a:xfrm>
                          <a:custGeom>
                            <a:avLst/>
                            <a:gdLst>
                              <a:gd name="T0" fmla="+- 0 10605 1294"/>
                              <a:gd name="T1" fmla="*/ T0 w 9321"/>
                              <a:gd name="T2" fmla="+- 0 14136 1815"/>
                              <a:gd name="T3" fmla="*/ 14136 h 12331"/>
                              <a:gd name="T4" fmla="+- 0 1304 1294"/>
                              <a:gd name="T5" fmla="*/ T4 w 9321"/>
                              <a:gd name="T6" fmla="+- 0 14136 1815"/>
                              <a:gd name="T7" fmla="*/ 14136 h 12331"/>
                              <a:gd name="T8" fmla="+- 0 1304 1294"/>
                              <a:gd name="T9" fmla="*/ T8 w 9321"/>
                              <a:gd name="T10" fmla="+- 0 1825 1815"/>
                              <a:gd name="T11" fmla="*/ 1825 h 12331"/>
                              <a:gd name="T12" fmla="+- 0 1294 1294"/>
                              <a:gd name="T13" fmla="*/ T12 w 9321"/>
                              <a:gd name="T14" fmla="+- 0 1825 1815"/>
                              <a:gd name="T15" fmla="*/ 1825 h 12331"/>
                              <a:gd name="T16" fmla="+- 0 1294 1294"/>
                              <a:gd name="T17" fmla="*/ T16 w 9321"/>
                              <a:gd name="T18" fmla="+- 0 14136 1815"/>
                              <a:gd name="T19" fmla="*/ 14136 h 12331"/>
                              <a:gd name="T20" fmla="+- 0 1294 1294"/>
                              <a:gd name="T21" fmla="*/ T20 w 9321"/>
                              <a:gd name="T22" fmla="+- 0 14145 1815"/>
                              <a:gd name="T23" fmla="*/ 14145 h 12331"/>
                              <a:gd name="T24" fmla="+- 0 1304 1294"/>
                              <a:gd name="T25" fmla="*/ T24 w 9321"/>
                              <a:gd name="T26" fmla="+- 0 14145 1815"/>
                              <a:gd name="T27" fmla="*/ 14145 h 12331"/>
                              <a:gd name="T28" fmla="+- 0 1304 1294"/>
                              <a:gd name="T29" fmla="*/ T28 w 9321"/>
                              <a:gd name="T30" fmla="+- 0 14145 1815"/>
                              <a:gd name="T31" fmla="*/ 14145 h 12331"/>
                              <a:gd name="T32" fmla="+- 0 10605 1294"/>
                              <a:gd name="T33" fmla="*/ T32 w 9321"/>
                              <a:gd name="T34" fmla="+- 0 14145 1815"/>
                              <a:gd name="T35" fmla="*/ 14145 h 12331"/>
                              <a:gd name="T36" fmla="+- 0 10605 1294"/>
                              <a:gd name="T37" fmla="*/ T36 w 9321"/>
                              <a:gd name="T38" fmla="+- 0 14136 1815"/>
                              <a:gd name="T39" fmla="*/ 14136 h 12331"/>
                              <a:gd name="T40" fmla="+- 0 10605 1294"/>
                              <a:gd name="T41" fmla="*/ T40 w 9321"/>
                              <a:gd name="T42" fmla="+- 0 1815 1815"/>
                              <a:gd name="T43" fmla="*/ 1815 h 12331"/>
                              <a:gd name="T44" fmla="+- 0 1304 1294"/>
                              <a:gd name="T45" fmla="*/ T44 w 9321"/>
                              <a:gd name="T46" fmla="+- 0 1815 1815"/>
                              <a:gd name="T47" fmla="*/ 1815 h 12331"/>
                              <a:gd name="T48" fmla="+- 0 1304 1294"/>
                              <a:gd name="T49" fmla="*/ T48 w 9321"/>
                              <a:gd name="T50" fmla="+- 0 1815 1815"/>
                              <a:gd name="T51" fmla="*/ 1815 h 12331"/>
                              <a:gd name="T52" fmla="+- 0 1294 1294"/>
                              <a:gd name="T53" fmla="*/ T52 w 9321"/>
                              <a:gd name="T54" fmla="+- 0 1815 1815"/>
                              <a:gd name="T55" fmla="*/ 1815 h 12331"/>
                              <a:gd name="T56" fmla="+- 0 1294 1294"/>
                              <a:gd name="T57" fmla="*/ T56 w 9321"/>
                              <a:gd name="T58" fmla="+- 0 1824 1815"/>
                              <a:gd name="T59" fmla="*/ 1824 h 12331"/>
                              <a:gd name="T60" fmla="+- 0 1304 1294"/>
                              <a:gd name="T61" fmla="*/ T60 w 9321"/>
                              <a:gd name="T62" fmla="+- 0 1824 1815"/>
                              <a:gd name="T63" fmla="*/ 1824 h 12331"/>
                              <a:gd name="T64" fmla="+- 0 1304 1294"/>
                              <a:gd name="T65" fmla="*/ T64 w 9321"/>
                              <a:gd name="T66" fmla="+- 0 1824 1815"/>
                              <a:gd name="T67" fmla="*/ 1824 h 12331"/>
                              <a:gd name="T68" fmla="+- 0 10605 1294"/>
                              <a:gd name="T69" fmla="*/ T68 w 9321"/>
                              <a:gd name="T70" fmla="+- 0 1824 1815"/>
                              <a:gd name="T71" fmla="*/ 1824 h 12331"/>
                              <a:gd name="T72" fmla="+- 0 10605 1294"/>
                              <a:gd name="T73" fmla="*/ T72 w 9321"/>
                              <a:gd name="T74" fmla="+- 0 1815 1815"/>
                              <a:gd name="T75" fmla="*/ 1815 h 12331"/>
                              <a:gd name="T76" fmla="+- 0 10615 1294"/>
                              <a:gd name="T77" fmla="*/ T76 w 9321"/>
                              <a:gd name="T78" fmla="+- 0 1825 1815"/>
                              <a:gd name="T79" fmla="*/ 1825 h 12331"/>
                              <a:gd name="T80" fmla="+- 0 10605 1294"/>
                              <a:gd name="T81" fmla="*/ T80 w 9321"/>
                              <a:gd name="T82" fmla="+- 0 1825 1815"/>
                              <a:gd name="T83" fmla="*/ 1825 h 12331"/>
                              <a:gd name="T84" fmla="+- 0 10605 1294"/>
                              <a:gd name="T85" fmla="*/ T84 w 9321"/>
                              <a:gd name="T86" fmla="+- 0 14136 1815"/>
                              <a:gd name="T87" fmla="*/ 14136 h 12331"/>
                              <a:gd name="T88" fmla="+- 0 10605 1294"/>
                              <a:gd name="T89" fmla="*/ T88 w 9321"/>
                              <a:gd name="T90" fmla="+- 0 14145 1815"/>
                              <a:gd name="T91" fmla="*/ 14145 h 12331"/>
                              <a:gd name="T92" fmla="+- 0 10615 1294"/>
                              <a:gd name="T93" fmla="*/ T92 w 9321"/>
                              <a:gd name="T94" fmla="+- 0 14145 1815"/>
                              <a:gd name="T95" fmla="*/ 14145 h 12331"/>
                              <a:gd name="T96" fmla="+- 0 10615 1294"/>
                              <a:gd name="T97" fmla="*/ T96 w 9321"/>
                              <a:gd name="T98" fmla="+- 0 14136 1815"/>
                              <a:gd name="T99" fmla="*/ 14136 h 12331"/>
                              <a:gd name="T100" fmla="+- 0 10615 1294"/>
                              <a:gd name="T101" fmla="*/ T100 w 9321"/>
                              <a:gd name="T102" fmla="+- 0 1825 1815"/>
                              <a:gd name="T103" fmla="*/ 1825 h 12331"/>
                              <a:gd name="T104" fmla="+- 0 10615 1294"/>
                              <a:gd name="T105" fmla="*/ T104 w 9321"/>
                              <a:gd name="T106" fmla="+- 0 1815 1815"/>
                              <a:gd name="T107" fmla="*/ 1815 h 12331"/>
                              <a:gd name="T108" fmla="+- 0 10605 1294"/>
                              <a:gd name="T109" fmla="*/ T108 w 9321"/>
                              <a:gd name="T110" fmla="+- 0 1815 1815"/>
                              <a:gd name="T111" fmla="*/ 1815 h 12331"/>
                              <a:gd name="T112" fmla="+- 0 10605 1294"/>
                              <a:gd name="T113" fmla="*/ T112 w 9321"/>
                              <a:gd name="T114" fmla="+- 0 1824 1815"/>
                              <a:gd name="T115" fmla="*/ 1824 h 12331"/>
                              <a:gd name="T116" fmla="+- 0 10615 1294"/>
                              <a:gd name="T117" fmla="*/ T116 w 9321"/>
                              <a:gd name="T118" fmla="+- 0 1824 1815"/>
                              <a:gd name="T119" fmla="*/ 1824 h 12331"/>
                              <a:gd name="T120" fmla="+- 0 10615 1294"/>
                              <a:gd name="T121" fmla="*/ T120 w 9321"/>
                              <a:gd name="T122" fmla="+- 0 1815 1815"/>
                              <a:gd name="T123" fmla="*/ 1815 h 12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321" h="12331">
                                <a:moveTo>
                                  <a:pt x="9311" y="12321"/>
                                </a:moveTo>
                                <a:lnTo>
                                  <a:pt x="10" y="12321"/>
                                </a:lnTo>
                                <a:lnTo>
                                  <a:pt x="10" y="10"/>
                                </a:lnTo>
                                <a:lnTo>
                                  <a:pt x="0" y="10"/>
                                </a:lnTo>
                                <a:lnTo>
                                  <a:pt x="0" y="12321"/>
                                </a:lnTo>
                                <a:lnTo>
                                  <a:pt x="0" y="12330"/>
                                </a:lnTo>
                                <a:lnTo>
                                  <a:pt x="10" y="12330"/>
                                </a:lnTo>
                                <a:lnTo>
                                  <a:pt x="9311" y="12330"/>
                                </a:lnTo>
                                <a:lnTo>
                                  <a:pt x="9311" y="12321"/>
                                </a:lnTo>
                                <a:close/>
                                <a:moveTo>
                                  <a:pt x="9311" y="0"/>
                                </a:moveTo>
                                <a:lnTo>
                                  <a:pt x="10" y="0"/>
                                </a:lnTo>
                                <a:lnTo>
                                  <a:pt x="0" y="0"/>
                                </a:lnTo>
                                <a:lnTo>
                                  <a:pt x="0" y="9"/>
                                </a:lnTo>
                                <a:lnTo>
                                  <a:pt x="10" y="9"/>
                                </a:lnTo>
                                <a:lnTo>
                                  <a:pt x="9311" y="9"/>
                                </a:lnTo>
                                <a:lnTo>
                                  <a:pt x="9311" y="0"/>
                                </a:lnTo>
                                <a:close/>
                                <a:moveTo>
                                  <a:pt x="9321" y="10"/>
                                </a:moveTo>
                                <a:lnTo>
                                  <a:pt x="9311" y="10"/>
                                </a:lnTo>
                                <a:lnTo>
                                  <a:pt x="9311" y="12321"/>
                                </a:lnTo>
                                <a:lnTo>
                                  <a:pt x="9311" y="12330"/>
                                </a:lnTo>
                                <a:lnTo>
                                  <a:pt x="9321" y="12330"/>
                                </a:lnTo>
                                <a:lnTo>
                                  <a:pt x="9321" y="12321"/>
                                </a:lnTo>
                                <a:lnTo>
                                  <a:pt x="9321" y="10"/>
                                </a:lnTo>
                                <a:close/>
                                <a:moveTo>
                                  <a:pt x="9321" y="0"/>
                                </a:moveTo>
                                <a:lnTo>
                                  <a:pt x="9311" y="0"/>
                                </a:lnTo>
                                <a:lnTo>
                                  <a:pt x="9311" y="9"/>
                                </a:lnTo>
                                <a:lnTo>
                                  <a:pt x="9321" y="9"/>
                                </a:lnTo>
                                <a:lnTo>
                                  <a:pt x="9321" y="0"/>
                                </a:lnTo>
                                <a:close/>
                              </a:path>
                            </a:pathLst>
                          </a:custGeom>
                          <a:solidFill>
                            <a:srgbClr val="4E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8FBC32" id="Group 73" o:spid="_x0000_s1026" style="position:absolute;margin-left:64.7pt;margin-top:90.75pt;width:466.05pt;height:616.55pt;z-index:-251604992;mso-position-horizontal-relative:page;mso-position-vertical-relative:page" coordorigin="1294,1815" coordsize="9321,1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">
                <v:rect id="Rectangle 61" o:spid="_x0000_s1027" style="position:absolute;left:1303;top:1824;width:9302;height:1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" fillcolor="#eeece1" stroked="f"/>
                <v:shape id="AutoShape 62" o:spid="_x0000_s1028" style="position:absolute;left:1294;top:1814;width:9321;height:12331;visibility:visible;mso-wrap-style:square;v-text-anchor:top" coordsize="9321,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" path="m9311,12321r-9301,l10,10,,10,,12321r,9l10,12330r9301,l9311,12321xm9311,l10,,,,,9r10,l9311,9r,-9xm9321,10r-10,l9311,12321r,9l9321,12330r,-9l9321,10xm9321,r-10,l9311,9r10,l9321,xe" fillcolor="#4e81bd" stroked="f">
                  <v:path arrowok="t" o:connecttype="custom" o:connectlocs="9311,14136;10,14136;10,1825;0,1825;0,14136;0,14145;10,14145;10,14145;9311,14145;9311,14136;9311,1815;10,1815;10,1815;0,1815;0,1824;10,1824;10,1824;9311,1824;9311,1815;9321,1825;9311,1825;9311,14136;9311,14145;9321,14145;9321,14136;9321,1825;9321,1815;9311,1815;9311,1824;9321,1824;9321,1815" o:connectangles="0,0,0,0,0,0,0,0,0,0,0,0,0,0,0,0,0,0,0,0,0,0,0,0,0,0,0,0,0,0,0"/>
                </v:shape>
                <w10:wrap anchorx="page" anchory="page"/>
              </v:group>
            </w:pict>
          </mc:Fallback>
        </mc:AlternateContent>
      </w:r>
    </w:p>
    <w:p w14:paraId="15502B73" w14:textId="77777777" w:rsidR="00665CAB" w:rsidRDefault="00665CAB" w:rsidP="00665CAB">
      <w:pPr>
        <w:pStyle w:val="BodyText"/>
        <w:spacing w:before="7"/>
        <w:rPr>
          <w:sz w:val="29"/>
        </w:rPr>
      </w:pPr>
    </w:p>
    <w:p w14:paraId="3F9FA87A" w14:textId="77777777" w:rsidR="00665CAB" w:rsidRDefault="00665CAB" w:rsidP="00665CAB">
      <w:pPr>
        <w:pStyle w:val="Heading4"/>
        <w:spacing w:before="99"/>
        <w:ind w:left="860"/>
        <w:jc w:val="left"/>
      </w:pPr>
      <w:r>
        <w:rPr>
          <w:color w:val="4E81BD"/>
        </w:rPr>
        <w:t xml:space="preserve">Box C.3. The netting-off effect for a </w:t>
      </w:r>
      <w:proofErr w:type="spellStart"/>
      <w:r>
        <w:rPr>
          <w:color w:val="4E81BD"/>
        </w:rPr>
        <w:t>centralised</w:t>
      </w:r>
      <w:proofErr w:type="spellEnd"/>
      <w:r>
        <w:rPr>
          <w:color w:val="4E81BD"/>
        </w:rPr>
        <w:t xml:space="preserve"> business model</w:t>
      </w:r>
    </w:p>
    <w:p w14:paraId="6B0F3805" w14:textId="77777777" w:rsidR="00665CAB" w:rsidRDefault="00665CAB" w:rsidP="00665CAB">
      <w:pPr>
        <w:pStyle w:val="BodyText"/>
        <w:spacing w:before="214" w:line="271" w:lineRule="auto"/>
        <w:ind w:left="860" w:right="619"/>
        <w:jc w:val="both"/>
      </w:pPr>
      <w:r>
        <w:t>Group</w:t>
      </w:r>
      <w:r>
        <w:rPr>
          <w:spacing w:val="-9"/>
        </w:rPr>
        <w:t xml:space="preserve"> </w:t>
      </w:r>
      <w:r>
        <w:t>A</w:t>
      </w:r>
      <w:r>
        <w:rPr>
          <w:spacing w:val="-8"/>
        </w:rPr>
        <w:t xml:space="preserve"> </w:t>
      </w:r>
      <w:r>
        <w:t>is</w:t>
      </w:r>
      <w:r>
        <w:rPr>
          <w:spacing w:val="-8"/>
        </w:rPr>
        <w:t xml:space="preserve"> </w:t>
      </w:r>
      <w:r>
        <w:t>an</w:t>
      </w:r>
      <w:r>
        <w:rPr>
          <w:spacing w:val="-8"/>
        </w:rPr>
        <w:t xml:space="preserve"> </w:t>
      </w:r>
      <w:r>
        <w:t>MNE</w:t>
      </w:r>
      <w:r>
        <w:rPr>
          <w:spacing w:val="-9"/>
        </w:rPr>
        <w:t xml:space="preserve"> </w:t>
      </w:r>
      <w:r>
        <w:t>group</w:t>
      </w:r>
      <w:r>
        <w:rPr>
          <w:spacing w:val="-8"/>
        </w:rPr>
        <w:t xml:space="preserve"> </w:t>
      </w:r>
      <w:r>
        <w:t>in</w:t>
      </w:r>
      <w:r>
        <w:rPr>
          <w:spacing w:val="-7"/>
        </w:rPr>
        <w:t xml:space="preserve"> </w:t>
      </w:r>
      <w:r>
        <w:t>scope</w:t>
      </w:r>
      <w:r>
        <w:rPr>
          <w:spacing w:val="-8"/>
        </w:rPr>
        <w:t xml:space="preserve"> </w:t>
      </w:r>
      <w:r>
        <w:t>of</w:t>
      </w:r>
      <w:r>
        <w:rPr>
          <w:spacing w:val="-7"/>
        </w:rPr>
        <w:t xml:space="preserve"> </w:t>
      </w:r>
      <w:r>
        <w:t>Amount</w:t>
      </w:r>
      <w:r>
        <w:rPr>
          <w:spacing w:val="-8"/>
        </w:rPr>
        <w:t xml:space="preserve"> </w:t>
      </w:r>
      <w:r>
        <w:t>A.</w:t>
      </w:r>
      <w:r>
        <w:rPr>
          <w:spacing w:val="-9"/>
        </w:rPr>
        <w:t xml:space="preserve"> </w:t>
      </w:r>
      <w:r>
        <w:t>The</w:t>
      </w:r>
      <w:r>
        <w:rPr>
          <w:spacing w:val="-8"/>
        </w:rPr>
        <w:t xml:space="preserve"> </w:t>
      </w:r>
      <w:r>
        <w:t>group</w:t>
      </w:r>
      <w:r>
        <w:rPr>
          <w:spacing w:val="-9"/>
        </w:rPr>
        <w:t xml:space="preserve"> </w:t>
      </w:r>
      <w:r>
        <w:t>generates</w:t>
      </w:r>
      <w:r>
        <w:rPr>
          <w:spacing w:val="-7"/>
        </w:rPr>
        <w:t xml:space="preserve"> </w:t>
      </w:r>
      <w:r>
        <w:t>EUR</w:t>
      </w:r>
      <w:r>
        <w:rPr>
          <w:spacing w:val="-5"/>
        </w:rPr>
        <w:t xml:space="preserve"> </w:t>
      </w:r>
      <w:r>
        <w:t>20,750</w:t>
      </w:r>
      <w:r>
        <w:rPr>
          <w:spacing w:val="-11"/>
        </w:rPr>
        <w:t xml:space="preserve"> </w:t>
      </w:r>
      <w:r>
        <w:t>million</w:t>
      </w:r>
      <w:r>
        <w:rPr>
          <w:spacing w:val="-8"/>
        </w:rPr>
        <w:t xml:space="preserve"> </w:t>
      </w:r>
      <w:r>
        <w:t>in</w:t>
      </w:r>
      <w:r>
        <w:rPr>
          <w:spacing w:val="-9"/>
        </w:rPr>
        <w:t xml:space="preserve"> </w:t>
      </w:r>
      <w:r>
        <w:t>third</w:t>
      </w:r>
      <w:r>
        <w:rPr>
          <w:spacing w:val="-8"/>
        </w:rPr>
        <w:t xml:space="preserve"> </w:t>
      </w:r>
      <w:r>
        <w:t xml:space="preserve">party revenue and earned PBT of EUR 5,323m, resulting in a profit margin of 26%. The group and entity- level financials are </w:t>
      </w:r>
      <w:proofErr w:type="spellStart"/>
      <w:r>
        <w:t>summarised</w:t>
      </w:r>
      <w:proofErr w:type="spellEnd"/>
      <w:r>
        <w:t xml:space="preserve"> in the table</w:t>
      </w:r>
      <w:r>
        <w:rPr>
          <w:spacing w:val="-8"/>
        </w:rPr>
        <w:t xml:space="preserve"> </w:t>
      </w:r>
      <w:r>
        <w:t>below.</w:t>
      </w:r>
    </w:p>
    <w:p w14:paraId="41E500A4" w14:textId="77777777" w:rsidR="00665CAB" w:rsidRDefault="00665CAB" w:rsidP="00665CAB">
      <w:pPr>
        <w:pStyle w:val="Heading5"/>
        <w:spacing w:before="149"/>
      </w:pPr>
      <w:r>
        <w:t>Principal (Jurisdiction 1)</w:t>
      </w:r>
    </w:p>
    <w:p w14:paraId="095671EB" w14:textId="77777777" w:rsidR="00665CAB" w:rsidRDefault="00665CAB" w:rsidP="00665CAB">
      <w:pPr>
        <w:pStyle w:val="BodyText"/>
        <w:spacing w:before="189" w:line="271" w:lineRule="auto"/>
        <w:ind w:left="860" w:right="618"/>
        <w:jc w:val="both"/>
      </w:pPr>
      <w:r>
        <w:t xml:space="preserve">Group A has a </w:t>
      </w:r>
      <w:proofErr w:type="spellStart"/>
      <w:r>
        <w:t>centralised</w:t>
      </w:r>
      <w:proofErr w:type="spellEnd"/>
      <w:r>
        <w:t xml:space="preserve"> operating model, in which a Principal (resident in Jurisdiction 1) owns </w:t>
      </w:r>
      <w:r>
        <w:rPr>
          <w:spacing w:val="4"/>
        </w:rPr>
        <w:t xml:space="preserve">the </w:t>
      </w:r>
      <w:r>
        <w:t xml:space="preserve">group’s trade and marketing intangibles and </w:t>
      </w:r>
      <w:proofErr w:type="spellStart"/>
      <w:r>
        <w:t>realises</w:t>
      </w:r>
      <w:proofErr w:type="spellEnd"/>
      <w:r>
        <w:t xml:space="preserve"> the entire residual profit of the group. Jurisdiction 1</w:t>
      </w:r>
      <w:r>
        <w:rPr>
          <w:spacing w:val="-4"/>
        </w:rPr>
        <w:t xml:space="preserve"> </w:t>
      </w:r>
      <w:r>
        <w:t>is</w:t>
      </w:r>
      <w:r>
        <w:rPr>
          <w:spacing w:val="-3"/>
        </w:rPr>
        <w:t xml:space="preserve"> </w:t>
      </w:r>
      <w:r>
        <w:t>a</w:t>
      </w:r>
      <w:r>
        <w:rPr>
          <w:spacing w:val="-5"/>
        </w:rPr>
        <w:t xml:space="preserve"> </w:t>
      </w:r>
      <w:r>
        <w:t>large</w:t>
      </w:r>
      <w:r>
        <w:rPr>
          <w:spacing w:val="-4"/>
        </w:rPr>
        <w:t xml:space="preserve"> </w:t>
      </w:r>
      <w:r>
        <w:t>market</w:t>
      </w:r>
      <w:r>
        <w:rPr>
          <w:spacing w:val="-7"/>
        </w:rPr>
        <w:t xml:space="preserve"> </w:t>
      </w:r>
      <w:r>
        <w:t>for</w:t>
      </w:r>
      <w:r>
        <w:rPr>
          <w:spacing w:val="-4"/>
        </w:rPr>
        <w:t xml:space="preserve"> </w:t>
      </w:r>
      <w:r>
        <w:t>Group</w:t>
      </w:r>
      <w:r>
        <w:rPr>
          <w:spacing w:val="-3"/>
        </w:rPr>
        <w:t xml:space="preserve"> </w:t>
      </w:r>
      <w:r>
        <w:t>A,</w:t>
      </w:r>
      <w:r>
        <w:rPr>
          <w:spacing w:val="-4"/>
        </w:rPr>
        <w:t xml:space="preserve"> </w:t>
      </w:r>
      <w:r>
        <w:t>generating</w:t>
      </w:r>
      <w:r>
        <w:rPr>
          <w:spacing w:val="-4"/>
        </w:rPr>
        <w:t xml:space="preserve"> </w:t>
      </w:r>
      <w:r>
        <w:t>EUR</w:t>
      </w:r>
      <w:r>
        <w:rPr>
          <w:spacing w:val="3"/>
        </w:rPr>
        <w:t xml:space="preserve"> </w:t>
      </w:r>
      <w:r>
        <w:t>10,000</w:t>
      </w:r>
      <w:r>
        <w:rPr>
          <w:spacing w:val="-4"/>
        </w:rPr>
        <w:t xml:space="preserve"> </w:t>
      </w:r>
      <w:r>
        <w:t>million</w:t>
      </w:r>
      <w:r>
        <w:rPr>
          <w:spacing w:val="-3"/>
        </w:rPr>
        <w:t xml:space="preserve"> </w:t>
      </w:r>
      <w:r>
        <w:t>in</w:t>
      </w:r>
      <w:r>
        <w:rPr>
          <w:spacing w:val="-4"/>
        </w:rPr>
        <w:t xml:space="preserve"> </w:t>
      </w:r>
      <w:r>
        <w:t>third</w:t>
      </w:r>
      <w:r>
        <w:rPr>
          <w:spacing w:val="-4"/>
        </w:rPr>
        <w:t xml:space="preserve"> </w:t>
      </w:r>
      <w:r>
        <w:t>party</w:t>
      </w:r>
      <w:r>
        <w:rPr>
          <w:spacing w:val="-7"/>
        </w:rPr>
        <w:t xml:space="preserve"> </w:t>
      </w:r>
      <w:r>
        <w:t>revenues</w:t>
      </w:r>
      <w:r>
        <w:rPr>
          <w:spacing w:val="-3"/>
        </w:rPr>
        <w:t xml:space="preserve"> </w:t>
      </w:r>
      <w:r>
        <w:t>that</w:t>
      </w:r>
      <w:r>
        <w:rPr>
          <w:spacing w:val="-4"/>
        </w:rPr>
        <w:t xml:space="preserve"> </w:t>
      </w:r>
      <w:r>
        <w:t>are</w:t>
      </w:r>
      <w:r>
        <w:rPr>
          <w:spacing w:val="-4"/>
        </w:rPr>
        <w:t xml:space="preserve"> </w:t>
      </w:r>
      <w:r>
        <w:t>booked by the</w:t>
      </w:r>
      <w:r>
        <w:rPr>
          <w:spacing w:val="-5"/>
        </w:rPr>
        <w:t xml:space="preserve"> </w:t>
      </w:r>
      <w:r>
        <w:t>Principal.</w:t>
      </w:r>
    </w:p>
    <w:p w14:paraId="545CEBC8" w14:textId="77777777" w:rsidR="00665CAB" w:rsidRDefault="00665CAB" w:rsidP="00665CAB">
      <w:pPr>
        <w:pStyle w:val="Heading5"/>
        <w:spacing w:before="150"/>
      </w:pPr>
      <w:r>
        <w:t>Other market jurisdictions (Jurisdiction 2, 3, 4 and 5)</w:t>
      </w:r>
    </w:p>
    <w:p w14:paraId="0BCE4654" w14:textId="77777777" w:rsidR="00665CAB" w:rsidRDefault="00665CAB" w:rsidP="00665CAB">
      <w:pPr>
        <w:pStyle w:val="BodyText"/>
        <w:spacing w:before="188" w:line="271" w:lineRule="auto"/>
        <w:ind w:left="860" w:right="626"/>
        <w:jc w:val="both"/>
      </w:pPr>
      <w:r>
        <w:t>The other entities in the group (resident in Jurisdictions 2, 3, 4 and 5 respectively) perform baseline marketing</w:t>
      </w:r>
      <w:r>
        <w:rPr>
          <w:spacing w:val="-9"/>
        </w:rPr>
        <w:t xml:space="preserve"> </w:t>
      </w:r>
      <w:r>
        <w:t>and</w:t>
      </w:r>
      <w:r>
        <w:rPr>
          <w:spacing w:val="-6"/>
        </w:rPr>
        <w:t xml:space="preserve"> </w:t>
      </w:r>
      <w:r>
        <w:t>distribution</w:t>
      </w:r>
      <w:r>
        <w:rPr>
          <w:spacing w:val="-8"/>
        </w:rPr>
        <w:t xml:space="preserve"> </w:t>
      </w:r>
      <w:r>
        <w:t>functions.</w:t>
      </w:r>
      <w:r>
        <w:rPr>
          <w:spacing w:val="-7"/>
        </w:rPr>
        <w:t xml:space="preserve"> </w:t>
      </w:r>
      <w:r>
        <w:t>Under</w:t>
      </w:r>
      <w:r>
        <w:rPr>
          <w:spacing w:val="-7"/>
        </w:rPr>
        <w:t xml:space="preserve"> </w:t>
      </w:r>
      <w:r>
        <w:t>the</w:t>
      </w:r>
      <w:r>
        <w:rPr>
          <w:spacing w:val="-6"/>
        </w:rPr>
        <w:t xml:space="preserve"> </w:t>
      </w:r>
      <w:r>
        <w:t>ALP-based</w:t>
      </w:r>
      <w:r>
        <w:rPr>
          <w:spacing w:val="-8"/>
        </w:rPr>
        <w:t xml:space="preserve"> </w:t>
      </w:r>
      <w:r>
        <w:t>profit</w:t>
      </w:r>
      <w:r>
        <w:rPr>
          <w:spacing w:val="-6"/>
        </w:rPr>
        <w:t xml:space="preserve"> </w:t>
      </w:r>
      <w:r>
        <w:t>allocation</w:t>
      </w:r>
      <w:r>
        <w:rPr>
          <w:spacing w:val="-6"/>
        </w:rPr>
        <w:t xml:space="preserve"> </w:t>
      </w:r>
      <w:r>
        <w:t>rules,</w:t>
      </w:r>
      <w:r>
        <w:rPr>
          <w:spacing w:val="-7"/>
        </w:rPr>
        <w:t xml:space="preserve"> </w:t>
      </w:r>
      <w:r>
        <w:t>these</w:t>
      </w:r>
      <w:r>
        <w:rPr>
          <w:spacing w:val="-8"/>
        </w:rPr>
        <w:t xml:space="preserve"> </w:t>
      </w:r>
      <w:r>
        <w:t>distributors</w:t>
      </w:r>
      <w:r>
        <w:rPr>
          <w:spacing w:val="-6"/>
        </w:rPr>
        <w:t xml:space="preserve"> </w:t>
      </w:r>
      <w:r>
        <w:t>are remunerated with a 3% return on</w:t>
      </w:r>
      <w:r>
        <w:rPr>
          <w:spacing w:val="-6"/>
        </w:rPr>
        <w:t xml:space="preserve"> </w:t>
      </w:r>
      <w:r>
        <w:t>sales.</w:t>
      </w:r>
    </w:p>
    <w:p w14:paraId="036CC2DC" w14:textId="77777777" w:rsidR="00665CAB" w:rsidRDefault="00665CAB" w:rsidP="00665CAB">
      <w:pPr>
        <w:pStyle w:val="BodyText"/>
        <w:spacing w:before="1"/>
        <w:rPr>
          <w:sz w:val="8"/>
        </w:rPr>
      </w:pPr>
    </w:p>
    <w:tbl>
      <w:tblPr>
        <w:tblW w:w="0" w:type="auto"/>
        <w:tblInd w:w="1271"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711"/>
        <w:gridCol w:w="1064"/>
        <w:gridCol w:w="1063"/>
        <w:gridCol w:w="1063"/>
        <w:gridCol w:w="1063"/>
        <w:gridCol w:w="1059"/>
        <w:gridCol w:w="1152"/>
      </w:tblGrid>
      <w:tr w:rsidR="00665CAB" w14:paraId="69EB9B76" w14:textId="77777777" w:rsidTr="00946DDD">
        <w:trPr>
          <w:trHeight w:val="461"/>
        </w:trPr>
        <w:tc>
          <w:tcPr>
            <w:tcW w:w="1711" w:type="dxa"/>
            <w:vMerge w:val="restart"/>
            <w:tcBorders>
              <w:left w:val="nil"/>
              <w:bottom w:val="single" w:sz="4" w:space="0" w:color="4E81BD"/>
              <w:right w:val="single" w:sz="6" w:space="0" w:color="D2D2D2"/>
            </w:tcBorders>
            <w:shd w:val="clear" w:color="auto" w:fill="EEECE1"/>
          </w:tcPr>
          <w:p w14:paraId="7E7C2A31" w14:textId="77777777" w:rsidR="00665CAB" w:rsidRDefault="00665CAB" w:rsidP="00946DDD">
            <w:pPr>
              <w:pStyle w:val="TableParagraph"/>
              <w:spacing w:before="0"/>
              <w:jc w:val="left"/>
              <w:rPr>
                <w:rFonts w:ascii="Arial"/>
                <w:sz w:val="20"/>
              </w:rPr>
            </w:pPr>
          </w:p>
          <w:p w14:paraId="7C6B8372" w14:textId="77777777" w:rsidR="00665CAB" w:rsidRDefault="00665CAB" w:rsidP="00946DDD">
            <w:pPr>
              <w:pStyle w:val="TableParagraph"/>
              <w:spacing w:before="146"/>
              <w:ind w:left="376"/>
              <w:jc w:val="left"/>
              <w:rPr>
                <w:b/>
                <w:sz w:val="18"/>
              </w:rPr>
            </w:pPr>
            <w:r>
              <w:rPr>
                <w:b/>
                <w:sz w:val="18"/>
              </w:rPr>
              <w:t>in EUR million</w:t>
            </w:r>
          </w:p>
        </w:tc>
        <w:tc>
          <w:tcPr>
            <w:tcW w:w="1064" w:type="dxa"/>
            <w:tcBorders>
              <w:left w:val="single" w:sz="6" w:space="0" w:color="D2D2D2"/>
              <w:bottom w:val="single" w:sz="6" w:space="0" w:color="4E81BD"/>
              <w:right w:val="single" w:sz="6" w:space="0" w:color="D2D2D2"/>
            </w:tcBorders>
            <w:shd w:val="clear" w:color="auto" w:fill="EEECE1"/>
          </w:tcPr>
          <w:p w14:paraId="439EB11D" w14:textId="77777777" w:rsidR="00665CAB" w:rsidRDefault="00665CAB" w:rsidP="00946DDD">
            <w:pPr>
              <w:pStyle w:val="TableParagraph"/>
              <w:spacing w:before="139"/>
              <w:ind w:left="208" w:right="176"/>
              <w:rPr>
                <w:b/>
                <w:sz w:val="18"/>
              </w:rPr>
            </w:pPr>
            <w:r>
              <w:rPr>
                <w:b/>
                <w:sz w:val="18"/>
              </w:rPr>
              <w:t>Principal</w:t>
            </w:r>
          </w:p>
        </w:tc>
        <w:tc>
          <w:tcPr>
            <w:tcW w:w="1063" w:type="dxa"/>
            <w:tcBorders>
              <w:left w:val="single" w:sz="6" w:space="0" w:color="D2D2D2"/>
              <w:bottom w:val="single" w:sz="6" w:space="0" w:color="4E81BD"/>
              <w:right w:val="single" w:sz="6" w:space="0" w:color="D2D2D2"/>
            </w:tcBorders>
            <w:shd w:val="clear" w:color="auto" w:fill="EEECE1"/>
          </w:tcPr>
          <w:p w14:paraId="39FD7363" w14:textId="77777777" w:rsidR="00665CAB" w:rsidRDefault="00665CAB" w:rsidP="00946DDD">
            <w:pPr>
              <w:pStyle w:val="TableParagraph"/>
              <w:spacing w:before="15" w:line="220" w:lineRule="atLeast"/>
              <w:ind w:left="496" w:right="113" w:hanging="336"/>
              <w:jc w:val="left"/>
              <w:rPr>
                <w:b/>
                <w:sz w:val="18"/>
              </w:rPr>
            </w:pPr>
            <w:r>
              <w:rPr>
                <w:b/>
                <w:sz w:val="18"/>
              </w:rPr>
              <w:t>Distributor 2</w:t>
            </w:r>
          </w:p>
        </w:tc>
        <w:tc>
          <w:tcPr>
            <w:tcW w:w="1063" w:type="dxa"/>
            <w:tcBorders>
              <w:left w:val="single" w:sz="6" w:space="0" w:color="D2D2D2"/>
              <w:bottom w:val="single" w:sz="6" w:space="0" w:color="4E81BD"/>
              <w:right w:val="single" w:sz="6" w:space="0" w:color="D2D2D2"/>
            </w:tcBorders>
            <w:shd w:val="clear" w:color="auto" w:fill="EEECE1"/>
          </w:tcPr>
          <w:p w14:paraId="4B406C3D" w14:textId="77777777" w:rsidR="00665CAB" w:rsidRDefault="00665CAB" w:rsidP="00946DDD">
            <w:pPr>
              <w:pStyle w:val="TableParagraph"/>
              <w:spacing w:before="15" w:line="220" w:lineRule="atLeast"/>
              <w:ind w:left="496" w:right="113" w:hanging="336"/>
              <w:jc w:val="left"/>
              <w:rPr>
                <w:b/>
                <w:sz w:val="18"/>
              </w:rPr>
            </w:pPr>
            <w:r>
              <w:rPr>
                <w:b/>
                <w:sz w:val="18"/>
              </w:rPr>
              <w:t>Distributor 3</w:t>
            </w:r>
          </w:p>
        </w:tc>
        <w:tc>
          <w:tcPr>
            <w:tcW w:w="1063" w:type="dxa"/>
            <w:tcBorders>
              <w:left w:val="single" w:sz="6" w:space="0" w:color="D2D2D2"/>
              <w:bottom w:val="single" w:sz="6" w:space="0" w:color="4E81BD"/>
              <w:right w:val="single" w:sz="6" w:space="0" w:color="D2D2D2"/>
            </w:tcBorders>
            <w:shd w:val="clear" w:color="auto" w:fill="EEECE1"/>
          </w:tcPr>
          <w:p w14:paraId="018540BF" w14:textId="77777777" w:rsidR="00665CAB" w:rsidRDefault="00665CAB" w:rsidP="00946DDD">
            <w:pPr>
              <w:pStyle w:val="TableParagraph"/>
              <w:spacing w:before="15" w:line="220" w:lineRule="atLeast"/>
              <w:ind w:left="497" w:right="112" w:hanging="336"/>
              <w:jc w:val="left"/>
              <w:rPr>
                <w:b/>
                <w:sz w:val="18"/>
              </w:rPr>
            </w:pPr>
            <w:r>
              <w:rPr>
                <w:b/>
                <w:sz w:val="18"/>
              </w:rPr>
              <w:t>Distributor 4</w:t>
            </w:r>
          </w:p>
        </w:tc>
        <w:tc>
          <w:tcPr>
            <w:tcW w:w="1059" w:type="dxa"/>
            <w:tcBorders>
              <w:left w:val="single" w:sz="6" w:space="0" w:color="D2D2D2"/>
              <w:bottom w:val="single" w:sz="6" w:space="0" w:color="4E81BD"/>
              <w:right w:val="single" w:sz="6" w:space="0" w:color="D2D2D2"/>
            </w:tcBorders>
            <w:shd w:val="clear" w:color="auto" w:fill="EEECE1"/>
          </w:tcPr>
          <w:p w14:paraId="70119808" w14:textId="77777777" w:rsidR="00665CAB" w:rsidRDefault="00665CAB" w:rsidP="00946DDD">
            <w:pPr>
              <w:pStyle w:val="TableParagraph"/>
              <w:spacing w:before="15" w:line="220" w:lineRule="atLeast"/>
              <w:ind w:left="497" w:right="108" w:hanging="336"/>
              <w:jc w:val="left"/>
              <w:rPr>
                <w:b/>
                <w:sz w:val="18"/>
              </w:rPr>
            </w:pPr>
            <w:r>
              <w:rPr>
                <w:b/>
                <w:sz w:val="18"/>
              </w:rPr>
              <w:t>Distributor 5</w:t>
            </w:r>
          </w:p>
        </w:tc>
        <w:tc>
          <w:tcPr>
            <w:tcW w:w="1152" w:type="dxa"/>
            <w:tcBorders>
              <w:left w:val="single" w:sz="6" w:space="0" w:color="D2D2D2"/>
              <w:bottom w:val="single" w:sz="6" w:space="0" w:color="4E81BD"/>
              <w:right w:val="nil"/>
            </w:tcBorders>
            <w:shd w:val="clear" w:color="auto" w:fill="EEECE1"/>
          </w:tcPr>
          <w:p w14:paraId="6E025108" w14:textId="77777777" w:rsidR="00665CAB" w:rsidRDefault="00665CAB" w:rsidP="00946DDD">
            <w:pPr>
              <w:pStyle w:val="TableParagraph"/>
              <w:ind w:left="96" w:right="70"/>
              <w:rPr>
                <w:b/>
                <w:sz w:val="18"/>
              </w:rPr>
            </w:pPr>
            <w:r>
              <w:rPr>
                <w:b/>
                <w:sz w:val="18"/>
              </w:rPr>
              <w:t>Total</w:t>
            </w:r>
          </w:p>
        </w:tc>
      </w:tr>
      <w:tr w:rsidR="00665CAB" w14:paraId="4E55E7B4" w14:textId="77777777" w:rsidTr="00946DDD">
        <w:trPr>
          <w:trHeight w:val="457"/>
        </w:trPr>
        <w:tc>
          <w:tcPr>
            <w:tcW w:w="1711" w:type="dxa"/>
            <w:vMerge/>
            <w:tcBorders>
              <w:top w:val="nil"/>
              <w:left w:val="nil"/>
              <w:bottom w:val="single" w:sz="4" w:space="0" w:color="4E81BD"/>
              <w:right w:val="single" w:sz="6" w:space="0" w:color="D2D2D2"/>
            </w:tcBorders>
            <w:shd w:val="clear" w:color="auto" w:fill="EEECE1"/>
          </w:tcPr>
          <w:p w14:paraId="0EB7EBF1" w14:textId="77777777" w:rsidR="00665CAB" w:rsidRDefault="00665CAB" w:rsidP="00946DDD">
            <w:pPr>
              <w:rPr>
                <w:sz w:val="2"/>
                <w:szCs w:val="2"/>
              </w:rPr>
            </w:pPr>
          </w:p>
        </w:tc>
        <w:tc>
          <w:tcPr>
            <w:tcW w:w="1064" w:type="dxa"/>
            <w:tcBorders>
              <w:top w:val="single" w:sz="6" w:space="0" w:color="4E81BD"/>
              <w:left w:val="single" w:sz="6" w:space="0" w:color="D2D2D2"/>
              <w:bottom w:val="single" w:sz="4" w:space="0" w:color="4E81BD"/>
              <w:right w:val="single" w:sz="6" w:space="0" w:color="D2D2D2"/>
            </w:tcBorders>
            <w:shd w:val="clear" w:color="auto" w:fill="EEECE1"/>
          </w:tcPr>
          <w:p w14:paraId="40E32982" w14:textId="77777777" w:rsidR="00665CAB" w:rsidRDefault="00665CAB" w:rsidP="00946DDD">
            <w:pPr>
              <w:pStyle w:val="TableParagraph"/>
              <w:spacing w:before="14" w:line="220" w:lineRule="atLeast"/>
              <w:ind w:left="499" w:right="71" w:hanging="378"/>
              <w:jc w:val="left"/>
              <w:rPr>
                <w:b/>
                <w:sz w:val="18"/>
              </w:rPr>
            </w:pPr>
            <w:r>
              <w:rPr>
                <w:b/>
                <w:sz w:val="18"/>
              </w:rPr>
              <w:t>Jurisdiction 1</w:t>
            </w:r>
          </w:p>
        </w:tc>
        <w:tc>
          <w:tcPr>
            <w:tcW w:w="1063" w:type="dxa"/>
            <w:tcBorders>
              <w:top w:val="single" w:sz="6" w:space="0" w:color="4E81BD"/>
              <w:left w:val="single" w:sz="6" w:space="0" w:color="D2D2D2"/>
              <w:bottom w:val="single" w:sz="4" w:space="0" w:color="4E81BD"/>
              <w:right w:val="single" w:sz="6" w:space="0" w:color="D2D2D2"/>
            </w:tcBorders>
            <w:shd w:val="clear" w:color="auto" w:fill="EEECE1"/>
          </w:tcPr>
          <w:p w14:paraId="65BC3977" w14:textId="77777777" w:rsidR="00665CAB" w:rsidRDefault="00665CAB" w:rsidP="00946DDD">
            <w:pPr>
              <w:pStyle w:val="TableParagraph"/>
              <w:spacing w:before="14" w:line="220" w:lineRule="atLeast"/>
              <w:ind w:left="496" w:right="72" w:hanging="377"/>
              <w:jc w:val="left"/>
              <w:rPr>
                <w:b/>
                <w:sz w:val="18"/>
              </w:rPr>
            </w:pPr>
            <w:r>
              <w:rPr>
                <w:b/>
                <w:sz w:val="18"/>
              </w:rPr>
              <w:t>Jurisdiction 2</w:t>
            </w:r>
          </w:p>
        </w:tc>
        <w:tc>
          <w:tcPr>
            <w:tcW w:w="1063" w:type="dxa"/>
            <w:tcBorders>
              <w:top w:val="single" w:sz="6" w:space="0" w:color="4E81BD"/>
              <w:left w:val="single" w:sz="6" w:space="0" w:color="D2D2D2"/>
              <w:bottom w:val="single" w:sz="4" w:space="0" w:color="4E81BD"/>
              <w:right w:val="single" w:sz="6" w:space="0" w:color="D2D2D2"/>
            </w:tcBorders>
            <w:shd w:val="clear" w:color="auto" w:fill="EEECE1"/>
          </w:tcPr>
          <w:p w14:paraId="00F570E3" w14:textId="77777777" w:rsidR="00665CAB" w:rsidRDefault="00665CAB" w:rsidP="00946DDD">
            <w:pPr>
              <w:pStyle w:val="TableParagraph"/>
              <w:spacing w:before="14" w:line="220" w:lineRule="atLeast"/>
              <w:ind w:left="496" w:right="72" w:hanging="377"/>
              <w:jc w:val="left"/>
              <w:rPr>
                <w:b/>
                <w:sz w:val="18"/>
              </w:rPr>
            </w:pPr>
            <w:r>
              <w:rPr>
                <w:b/>
                <w:sz w:val="18"/>
              </w:rPr>
              <w:t>Jurisdiction 3</w:t>
            </w:r>
          </w:p>
        </w:tc>
        <w:tc>
          <w:tcPr>
            <w:tcW w:w="1063" w:type="dxa"/>
            <w:tcBorders>
              <w:top w:val="single" w:sz="6" w:space="0" w:color="4E81BD"/>
              <w:left w:val="single" w:sz="6" w:space="0" w:color="D2D2D2"/>
              <w:bottom w:val="single" w:sz="4" w:space="0" w:color="4E81BD"/>
              <w:right w:val="single" w:sz="6" w:space="0" w:color="D2D2D2"/>
            </w:tcBorders>
            <w:shd w:val="clear" w:color="auto" w:fill="EEECE1"/>
          </w:tcPr>
          <w:p w14:paraId="62F86218" w14:textId="77777777" w:rsidR="00665CAB" w:rsidRDefault="00665CAB" w:rsidP="00946DDD">
            <w:pPr>
              <w:pStyle w:val="TableParagraph"/>
              <w:spacing w:before="14" w:line="220" w:lineRule="atLeast"/>
              <w:ind w:left="497" w:right="71" w:hanging="377"/>
              <w:jc w:val="left"/>
              <w:rPr>
                <w:b/>
                <w:sz w:val="18"/>
              </w:rPr>
            </w:pPr>
            <w:r>
              <w:rPr>
                <w:b/>
                <w:sz w:val="18"/>
              </w:rPr>
              <w:t>Jurisdiction 4</w:t>
            </w:r>
          </w:p>
        </w:tc>
        <w:tc>
          <w:tcPr>
            <w:tcW w:w="1059" w:type="dxa"/>
            <w:tcBorders>
              <w:top w:val="single" w:sz="6" w:space="0" w:color="4E81BD"/>
              <w:left w:val="single" w:sz="6" w:space="0" w:color="D2D2D2"/>
              <w:bottom w:val="single" w:sz="4" w:space="0" w:color="4E81BD"/>
              <w:right w:val="single" w:sz="6" w:space="0" w:color="D2D2D2"/>
            </w:tcBorders>
            <w:shd w:val="clear" w:color="auto" w:fill="EEECE1"/>
          </w:tcPr>
          <w:p w14:paraId="6DD8244F" w14:textId="77777777" w:rsidR="00665CAB" w:rsidRDefault="00665CAB" w:rsidP="00946DDD">
            <w:pPr>
              <w:pStyle w:val="TableParagraph"/>
              <w:spacing w:before="14" w:line="220" w:lineRule="atLeast"/>
              <w:ind w:left="497" w:right="67" w:hanging="377"/>
              <w:jc w:val="left"/>
              <w:rPr>
                <w:b/>
                <w:sz w:val="18"/>
              </w:rPr>
            </w:pPr>
            <w:r>
              <w:rPr>
                <w:b/>
                <w:sz w:val="18"/>
              </w:rPr>
              <w:t>Jurisdiction 5</w:t>
            </w:r>
          </w:p>
        </w:tc>
        <w:tc>
          <w:tcPr>
            <w:tcW w:w="1152" w:type="dxa"/>
            <w:tcBorders>
              <w:top w:val="single" w:sz="6" w:space="0" w:color="4E81BD"/>
              <w:left w:val="single" w:sz="6" w:space="0" w:color="D2D2D2"/>
              <w:bottom w:val="single" w:sz="4" w:space="0" w:color="4E81BD"/>
              <w:right w:val="nil"/>
            </w:tcBorders>
            <w:shd w:val="clear" w:color="auto" w:fill="EEECE1"/>
          </w:tcPr>
          <w:p w14:paraId="17F5DE17" w14:textId="77777777" w:rsidR="00665CAB" w:rsidRDefault="00665CAB" w:rsidP="00946DDD">
            <w:pPr>
              <w:pStyle w:val="TableParagraph"/>
              <w:ind w:left="96" w:right="70"/>
              <w:rPr>
                <w:b/>
                <w:sz w:val="18"/>
              </w:rPr>
            </w:pPr>
            <w:r>
              <w:rPr>
                <w:b/>
                <w:sz w:val="18"/>
              </w:rPr>
              <w:t>Consolidated</w:t>
            </w:r>
          </w:p>
        </w:tc>
      </w:tr>
      <w:tr w:rsidR="00665CAB" w14:paraId="25069A2D" w14:textId="77777777" w:rsidTr="00946DDD">
        <w:trPr>
          <w:trHeight w:val="241"/>
        </w:trPr>
        <w:tc>
          <w:tcPr>
            <w:tcW w:w="1711" w:type="dxa"/>
            <w:tcBorders>
              <w:top w:val="single" w:sz="4" w:space="0" w:color="4E81BD"/>
              <w:left w:val="nil"/>
              <w:bottom w:val="single" w:sz="6" w:space="0" w:color="D2D2D2"/>
              <w:right w:val="single" w:sz="6" w:space="0" w:color="D2D2D2"/>
            </w:tcBorders>
            <w:shd w:val="clear" w:color="auto" w:fill="EEECE1"/>
          </w:tcPr>
          <w:p w14:paraId="50A6CBF1" w14:textId="77777777" w:rsidR="00665CAB" w:rsidRDefault="00665CAB" w:rsidP="00946DDD">
            <w:pPr>
              <w:pStyle w:val="TableParagraph"/>
              <w:spacing w:before="30" w:line="192" w:lineRule="exact"/>
              <w:ind w:left="166" w:right="118"/>
              <w:rPr>
                <w:b/>
                <w:sz w:val="18"/>
              </w:rPr>
            </w:pPr>
            <w:r>
              <w:rPr>
                <w:b/>
                <w:sz w:val="18"/>
              </w:rPr>
              <w:t>Revenue</w:t>
            </w:r>
          </w:p>
        </w:tc>
        <w:tc>
          <w:tcPr>
            <w:tcW w:w="1064" w:type="dxa"/>
            <w:tcBorders>
              <w:top w:val="single" w:sz="4" w:space="0" w:color="4E81BD"/>
              <w:left w:val="single" w:sz="6" w:space="0" w:color="D2D2D2"/>
              <w:bottom w:val="single" w:sz="6" w:space="0" w:color="D2D2D2"/>
              <w:right w:val="single" w:sz="6" w:space="0" w:color="D2D2D2"/>
            </w:tcBorders>
            <w:shd w:val="clear" w:color="auto" w:fill="EEECE1"/>
          </w:tcPr>
          <w:p w14:paraId="29EAB771" w14:textId="77777777" w:rsidR="00665CAB" w:rsidRDefault="00665CAB" w:rsidP="00946DDD">
            <w:pPr>
              <w:pStyle w:val="TableParagraph"/>
              <w:spacing w:before="30" w:line="192" w:lineRule="exact"/>
              <w:ind w:left="206" w:right="176"/>
              <w:rPr>
                <w:sz w:val="18"/>
              </w:rPr>
            </w:pPr>
            <w:r>
              <w:rPr>
                <w:sz w:val="18"/>
              </w:rPr>
              <w:t>15,000</w:t>
            </w:r>
          </w:p>
        </w:tc>
        <w:tc>
          <w:tcPr>
            <w:tcW w:w="1063" w:type="dxa"/>
            <w:tcBorders>
              <w:top w:val="single" w:sz="4" w:space="0" w:color="4E81BD"/>
              <w:left w:val="single" w:sz="6" w:space="0" w:color="D2D2D2"/>
              <w:bottom w:val="single" w:sz="6" w:space="0" w:color="D2D2D2"/>
              <w:right w:val="single" w:sz="6" w:space="0" w:color="D2D2D2"/>
            </w:tcBorders>
            <w:shd w:val="clear" w:color="auto" w:fill="EEECE1"/>
          </w:tcPr>
          <w:p w14:paraId="2C8C2A31" w14:textId="77777777" w:rsidR="00665CAB" w:rsidRDefault="00665CAB" w:rsidP="00946DDD">
            <w:pPr>
              <w:pStyle w:val="TableParagraph"/>
              <w:spacing w:before="30" w:line="192" w:lineRule="exact"/>
              <w:ind w:left="329" w:right="305"/>
              <w:rPr>
                <w:sz w:val="18"/>
              </w:rPr>
            </w:pPr>
            <w:r>
              <w:rPr>
                <w:sz w:val="18"/>
              </w:rPr>
              <w:t>2,000</w:t>
            </w:r>
          </w:p>
        </w:tc>
        <w:tc>
          <w:tcPr>
            <w:tcW w:w="1063" w:type="dxa"/>
            <w:tcBorders>
              <w:top w:val="single" w:sz="4" w:space="0" w:color="4E81BD"/>
              <w:left w:val="single" w:sz="6" w:space="0" w:color="D2D2D2"/>
              <w:bottom w:val="single" w:sz="6" w:space="0" w:color="D2D2D2"/>
              <w:right w:val="single" w:sz="6" w:space="0" w:color="D2D2D2"/>
            </w:tcBorders>
            <w:shd w:val="clear" w:color="auto" w:fill="EEECE1"/>
          </w:tcPr>
          <w:p w14:paraId="183B5FDD" w14:textId="77777777" w:rsidR="00665CAB" w:rsidRDefault="00665CAB" w:rsidP="00946DDD">
            <w:pPr>
              <w:pStyle w:val="TableParagraph"/>
              <w:spacing w:before="30" w:line="192" w:lineRule="exact"/>
              <w:ind w:left="352"/>
              <w:jc w:val="left"/>
              <w:rPr>
                <w:sz w:val="18"/>
              </w:rPr>
            </w:pPr>
            <w:r>
              <w:rPr>
                <w:sz w:val="18"/>
              </w:rPr>
              <w:t>4,000</w:t>
            </w:r>
          </w:p>
        </w:tc>
        <w:tc>
          <w:tcPr>
            <w:tcW w:w="1063" w:type="dxa"/>
            <w:tcBorders>
              <w:top w:val="single" w:sz="4" w:space="0" w:color="4E81BD"/>
              <w:left w:val="single" w:sz="6" w:space="0" w:color="D2D2D2"/>
              <w:bottom w:val="single" w:sz="6" w:space="0" w:color="D2D2D2"/>
              <w:right w:val="single" w:sz="6" w:space="0" w:color="D2D2D2"/>
            </w:tcBorders>
            <w:shd w:val="clear" w:color="auto" w:fill="EEECE1"/>
          </w:tcPr>
          <w:p w14:paraId="38D94E65" w14:textId="77777777" w:rsidR="00665CAB" w:rsidRDefault="00665CAB" w:rsidP="00946DDD">
            <w:pPr>
              <w:pStyle w:val="TableParagraph"/>
              <w:spacing w:before="30" w:line="192" w:lineRule="exact"/>
              <w:ind w:left="331" w:right="305"/>
              <w:rPr>
                <w:sz w:val="18"/>
              </w:rPr>
            </w:pPr>
            <w:r>
              <w:rPr>
                <w:sz w:val="18"/>
              </w:rPr>
              <w:t>3,500</w:t>
            </w:r>
          </w:p>
        </w:tc>
        <w:tc>
          <w:tcPr>
            <w:tcW w:w="1059" w:type="dxa"/>
            <w:tcBorders>
              <w:top w:val="single" w:sz="4" w:space="0" w:color="4E81BD"/>
              <w:left w:val="single" w:sz="6" w:space="0" w:color="D2D2D2"/>
              <w:bottom w:val="single" w:sz="6" w:space="0" w:color="D2D2D2"/>
              <w:right w:val="single" w:sz="6" w:space="0" w:color="D2D2D2"/>
            </w:tcBorders>
            <w:shd w:val="clear" w:color="auto" w:fill="EEECE1"/>
          </w:tcPr>
          <w:p w14:paraId="03A13982" w14:textId="77777777" w:rsidR="00665CAB" w:rsidRDefault="00665CAB" w:rsidP="00946DDD">
            <w:pPr>
              <w:pStyle w:val="TableParagraph"/>
              <w:spacing w:before="30" w:line="192" w:lineRule="exact"/>
              <w:ind w:left="331" w:right="301"/>
              <w:rPr>
                <w:sz w:val="18"/>
              </w:rPr>
            </w:pPr>
            <w:r>
              <w:rPr>
                <w:sz w:val="18"/>
              </w:rPr>
              <w:t>1,250</w:t>
            </w:r>
          </w:p>
        </w:tc>
        <w:tc>
          <w:tcPr>
            <w:tcW w:w="1152" w:type="dxa"/>
            <w:vMerge w:val="restart"/>
            <w:tcBorders>
              <w:top w:val="single" w:sz="4" w:space="0" w:color="4E81BD"/>
              <w:left w:val="single" w:sz="6" w:space="0" w:color="D2D2D2"/>
              <w:bottom w:val="single" w:sz="6" w:space="0" w:color="D2D2D2"/>
              <w:right w:val="nil"/>
            </w:tcBorders>
            <w:shd w:val="clear" w:color="auto" w:fill="EEECE1"/>
          </w:tcPr>
          <w:p w14:paraId="5B27E846" w14:textId="77777777" w:rsidR="00665CAB" w:rsidRDefault="00665CAB" w:rsidP="00946DDD">
            <w:pPr>
              <w:pStyle w:val="TableParagraph"/>
              <w:spacing w:before="30"/>
              <w:ind w:left="360"/>
              <w:jc w:val="left"/>
              <w:rPr>
                <w:sz w:val="18"/>
              </w:rPr>
            </w:pPr>
            <w:r>
              <w:rPr>
                <w:sz w:val="18"/>
              </w:rPr>
              <w:t>20,750</w:t>
            </w:r>
          </w:p>
        </w:tc>
      </w:tr>
      <w:tr w:rsidR="00665CAB" w14:paraId="0EE71C92" w14:textId="77777777" w:rsidTr="00946DDD">
        <w:trPr>
          <w:trHeight w:val="239"/>
        </w:trPr>
        <w:tc>
          <w:tcPr>
            <w:tcW w:w="1711" w:type="dxa"/>
            <w:tcBorders>
              <w:top w:val="single" w:sz="6" w:space="0" w:color="D2D2D2"/>
              <w:left w:val="nil"/>
              <w:bottom w:val="single" w:sz="6" w:space="0" w:color="D2D2D2"/>
              <w:right w:val="single" w:sz="6" w:space="0" w:color="D2D2D2"/>
            </w:tcBorders>
            <w:shd w:val="clear" w:color="auto" w:fill="EEECE1"/>
          </w:tcPr>
          <w:p w14:paraId="09557489" w14:textId="77777777" w:rsidR="00665CAB" w:rsidRDefault="00665CAB" w:rsidP="00946DDD">
            <w:pPr>
              <w:pStyle w:val="TableParagraph"/>
              <w:spacing w:line="192" w:lineRule="exact"/>
              <w:ind w:left="166" w:right="118"/>
              <w:rPr>
                <w:b/>
                <w:sz w:val="18"/>
              </w:rPr>
            </w:pPr>
            <w:r>
              <w:rPr>
                <w:b/>
                <w:sz w:val="18"/>
              </w:rPr>
              <w:t>Third party revenue</w:t>
            </w:r>
          </w:p>
        </w:tc>
        <w:tc>
          <w:tcPr>
            <w:tcW w:w="1064" w:type="dxa"/>
            <w:tcBorders>
              <w:top w:val="single" w:sz="6" w:space="0" w:color="D2D2D2"/>
              <w:left w:val="single" w:sz="6" w:space="0" w:color="D2D2D2"/>
              <w:bottom w:val="single" w:sz="6" w:space="0" w:color="D2D2D2"/>
              <w:right w:val="single" w:sz="6" w:space="0" w:color="D2D2D2"/>
            </w:tcBorders>
            <w:shd w:val="clear" w:color="auto" w:fill="EEECE1"/>
          </w:tcPr>
          <w:p w14:paraId="2E646A7C" w14:textId="77777777" w:rsidR="00665CAB" w:rsidRDefault="00665CAB" w:rsidP="00946DDD">
            <w:pPr>
              <w:pStyle w:val="TableParagraph"/>
              <w:spacing w:line="192" w:lineRule="exact"/>
              <w:ind w:left="206" w:right="176"/>
              <w:rPr>
                <w:sz w:val="18"/>
              </w:rPr>
            </w:pPr>
            <w:r>
              <w:rPr>
                <w:sz w:val="18"/>
              </w:rPr>
              <w:t>10,000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5D55F229" w14:textId="77777777" w:rsidR="00665CAB" w:rsidRDefault="00665CAB" w:rsidP="00946DDD">
            <w:pPr>
              <w:pStyle w:val="TableParagraph"/>
              <w:spacing w:line="192" w:lineRule="exact"/>
              <w:ind w:left="329" w:right="305"/>
              <w:rPr>
                <w:sz w:val="18"/>
              </w:rPr>
            </w:pPr>
            <w:r>
              <w:rPr>
                <w:sz w:val="18"/>
              </w:rPr>
              <w:t>2,000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4537E3F0" w14:textId="77777777" w:rsidR="00665CAB" w:rsidRDefault="00665CAB" w:rsidP="00946DDD">
            <w:pPr>
              <w:pStyle w:val="TableParagraph"/>
              <w:spacing w:line="192" w:lineRule="exact"/>
              <w:ind w:left="352"/>
              <w:jc w:val="left"/>
              <w:rPr>
                <w:sz w:val="18"/>
              </w:rPr>
            </w:pPr>
            <w:r>
              <w:rPr>
                <w:sz w:val="18"/>
              </w:rPr>
              <w:t>4,000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0C304E40" w14:textId="77777777" w:rsidR="00665CAB" w:rsidRDefault="00665CAB" w:rsidP="00946DDD">
            <w:pPr>
              <w:pStyle w:val="TableParagraph"/>
              <w:spacing w:line="192" w:lineRule="exact"/>
              <w:ind w:left="331" w:right="305"/>
              <w:rPr>
                <w:sz w:val="18"/>
              </w:rPr>
            </w:pPr>
            <w:r>
              <w:rPr>
                <w:sz w:val="18"/>
              </w:rPr>
              <w:t>3,500</w:t>
            </w:r>
          </w:p>
        </w:tc>
        <w:tc>
          <w:tcPr>
            <w:tcW w:w="1059" w:type="dxa"/>
            <w:tcBorders>
              <w:top w:val="single" w:sz="6" w:space="0" w:color="D2D2D2"/>
              <w:left w:val="single" w:sz="6" w:space="0" w:color="D2D2D2"/>
              <w:bottom w:val="single" w:sz="6" w:space="0" w:color="D2D2D2"/>
              <w:right w:val="single" w:sz="6" w:space="0" w:color="D2D2D2"/>
            </w:tcBorders>
            <w:shd w:val="clear" w:color="auto" w:fill="EEECE1"/>
          </w:tcPr>
          <w:p w14:paraId="34369B7B" w14:textId="77777777" w:rsidR="00665CAB" w:rsidRDefault="00665CAB" w:rsidP="00946DDD">
            <w:pPr>
              <w:pStyle w:val="TableParagraph"/>
              <w:spacing w:line="192" w:lineRule="exact"/>
              <w:ind w:left="331" w:right="301"/>
              <w:rPr>
                <w:sz w:val="18"/>
              </w:rPr>
            </w:pPr>
            <w:r>
              <w:rPr>
                <w:sz w:val="18"/>
              </w:rPr>
              <w:t>1,250</w:t>
            </w:r>
          </w:p>
        </w:tc>
        <w:tc>
          <w:tcPr>
            <w:tcW w:w="1152" w:type="dxa"/>
            <w:vMerge/>
            <w:tcBorders>
              <w:top w:val="nil"/>
              <w:left w:val="single" w:sz="6" w:space="0" w:color="D2D2D2"/>
              <w:bottom w:val="single" w:sz="6" w:space="0" w:color="D2D2D2"/>
              <w:right w:val="nil"/>
            </w:tcBorders>
            <w:shd w:val="clear" w:color="auto" w:fill="EEECE1"/>
          </w:tcPr>
          <w:p w14:paraId="2DF79A4C" w14:textId="77777777" w:rsidR="00665CAB" w:rsidRDefault="00665CAB" w:rsidP="00946DDD">
            <w:pPr>
              <w:rPr>
                <w:sz w:val="2"/>
                <w:szCs w:val="2"/>
              </w:rPr>
            </w:pPr>
          </w:p>
        </w:tc>
      </w:tr>
      <w:tr w:rsidR="00665CAB" w14:paraId="514DBEE6" w14:textId="77777777" w:rsidTr="00946DDD">
        <w:trPr>
          <w:trHeight w:val="239"/>
        </w:trPr>
        <w:tc>
          <w:tcPr>
            <w:tcW w:w="1711" w:type="dxa"/>
            <w:tcBorders>
              <w:top w:val="single" w:sz="6" w:space="0" w:color="D2D2D2"/>
              <w:left w:val="nil"/>
              <w:bottom w:val="single" w:sz="6" w:space="0" w:color="D2D2D2"/>
              <w:right w:val="single" w:sz="6" w:space="0" w:color="D2D2D2"/>
            </w:tcBorders>
            <w:shd w:val="clear" w:color="auto" w:fill="EEECE1"/>
          </w:tcPr>
          <w:p w14:paraId="533FC10A" w14:textId="77777777" w:rsidR="00665CAB" w:rsidRDefault="00665CAB" w:rsidP="00946DDD">
            <w:pPr>
              <w:pStyle w:val="TableParagraph"/>
              <w:spacing w:line="192" w:lineRule="exact"/>
              <w:ind w:left="166" w:right="116"/>
              <w:rPr>
                <w:b/>
                <w:sz w:val="18"/>
              </w:rPr>
            </w:pPr>
            <w:r>
              <w:rPr>
                <w:b/>
                <w:sz w:val="18"/>
              </w:rPr>
              <w:t>Intragroup revenue</w:t>
            </w:r>
          </w:p>
        </w:tc>
        <w:tc>
          <w:tcPr>
            <w:tcW w:w="1064" w:type="dxa"/>
            <w:tcBorders>
              <w:top w:val="single" w:sz="6" w:space="0" w:color="D2D2D2"/>
              <w:left w:val="single" w:sz="6" w:space="0" w:color="D2D2D2"/>
              <w:bottom w:val="single" w:sz="6" w:space="0" w:color="D2D2D2"/>
              <w:right w:val="single" w:sz="6" w:space="0" w:color="D2D2D2"/>
            </w:tcBorders>
            <w:shd w:val="clear" w:color="auto" w:fill="EEECE1"/>
          </w:tcPr>
          <w:p w14:paraId="4FDD78B8" w14:textId="77777777" w:rsidR="00665CAB" w:rsidRDefault="00665CAB" w:rsidP="00946DDD">
            <w:pPr>
              <w:pStyle w:val="TableParagraph"/>
              <w:spacing w:line="192" w:lineRule="exact"/>
              <w:ind w:left="205" w:right="176"/>
              <w:rPr>
                <w:sz w:val="18"/>
              </w:rPr>
            </w:pPr>
            <w:r>
              <w:rPr>
                <w:sz w:val="18"/>
              </w:rPr>
              <w:t>5,000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7E6D0DBF" w14:textId="77777777" w:rsidR="00665CAB" w:rsidRDefault="00665CAB" w:rsidP="00946DDD">
            <w:pPr>
              <w:pStyle w:val="TableParagraph"/>
              <w:spacing w:line="192" w:lineRule="exact"/>
              <w:ind w:left="26"/>
              <w:rPr>
                <w:sz w:val="18"/>
              </w:rPr>
            </w:pPr>
            <w:r>
              <w:rPr>
                <w:sz w:val="18"/>
              </w:rPr>
              <w:t>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38B54F99" w14:textId="77777777" w:rsidR="00665CAB" w:rsidRDefault="00665CAB" w:rsidP="00946DDD">
            <w:pPr>
              <w:pStyle w:val="TableParagraph"/>
              <w:spacing w:line="192" w:lineRule="exact"/>
              <w:ind w:left="27"/>
              <w:rPr>
                <w:sz w:val="18"/>
              </w:rPr>
            </w:pPr>
            <w:r>
              <w:rPr>
                <w:sz w:val="18"/>
              </w:rPr>
              <w:t>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1EBB7A20" w14:textId="77777777" w:rsidR="00665CAB" w:rsidRDefault="00665CAB" w:rsidP="00946DDD">
            <w:pPr>
              <w:pStyle w:val="TableParagraph"/>
              <w:spacing w:line="192" w:lineRule="exact"/>
              <w:ind w:left="28"/>
              <w:rPr>
                <w:sz w:val="18"/>
              </w:rPr>
            </w:pPr>
            <w:r>
              <w:rPr>
                <w:sz w:val="18"/>
              </w:rPr>
              <w:t>0</w:t>
            </w:r>
          </w:p>
        </w:tc>
        <w:tc>
          <w:tcPr>
            <w:tcW w:w="1059" w:type="dxa"/>
            <w:tcBorders>
              <w:top w:val="single" w:sz="6" w:space="0" w:color="D2D2D2"/>
              <w:left w:val="single" w:sz="6" w:space="0" w:color="D2D2D2"/>
              <w:bottom w:val="single" w:sz="6" w:space="0" w:color="D2D2D2"/>
              <w:right w:val="single" w:sz="6" w:space="0" w:color="D2D2D2"/>
            </w:tcBorders>
            <w:shd w:val="clear" w:color="auto" w:fill="EEECE1"/>
          </w:tcPr>
          <w:p w14:paraId="1948D36D" w14:textId="77777777" w:rsidR="00665CAB" w:rsidRDefault="00665CAB" w:rsidP="00946DDD">
            <w:pPr>
              <w:pStyle w:val="TableParagraph"/>
              <w:spacing w:line="192" w:lineRule="exact"/>
              <w:ind w:left="32"/>
              <w:rPr>
                <w:sz w:val="18"/>
              </w:rPr>
            </w:pPr>
            <w:r>
              <w:rPr>
                <w:sz w:val="18"/>
              </w:rPr>
              <w:t>0</w:t>
            </w:r>
          </w:p>
        </w:tc>
        <w:tc>
          <w:tcPr>
            <w:tcW w:w="1152" w:type="dxa"/>
            <w:vMerge/>
            <w:tcBorders>
              <w:top w:val="nil"/>
              <w:left w:val="single" w:sz="6" w:space="0" w:color="D2D2D2"/>
              <w:bottom w:val="single" w:sz="6" w:space="0" w:color="D2D2D2"/>
              <w:right w:val="nil"/>
            </w:tcBorders>
            <w:shd w:val="clear" w:color="auto" w:fill="EEECE1"/>
          </w:tcPr>
          <w:p w14:paraId="19E3C01C" w14:textId="77777777" w:rsidR="00665CAB" w:rsidRDefault="00665CAB" w:rsidP="00946DDD">
            <w:pPr>
              <w:rPr>
                <w:sz w:val="2"/>
                <w:szCs w:val="2"/>
              </w:rPr>
            </w:pPr>
          </w:p>
        </w:tc>
      </w:tr>
      <w:tr w:rsidR="00665CAB" w14:paraId="5D455B35" w14:textId="77777777" w:rsidTr="00946DDD">
        <w:trPr>
          <w:trHeight w:val="460"/>
        </w:trPr>
        <w:tc>
          <w:tcPr>
            <w:tcW w:w="1711" w:type="dxa"/>
            <w:tcBorders>
              <w:top w:val="single" w:sz="6" w:space="0" w:color="D2D2D2"/>
              <w:left w:val="nil"/>
              <w:bottom w:val="single" w:sz="6" w:space="0" w:color="D2D2D2"/>
              <w:right w:val="single" w:sz="6" w:space="0" w:color="D2D2D2"/>
            </w:tcBorders>
            <w:shd w:val="clear" w:color="auto" w:fill="EEECE1"/>
          </w:tcPr>
          <w:p w14:paraId="2EA15765" w14:textId="77777777" w:rsidR="00665CAB" w:rsidRDefault="00665CAB" w:rsidP="00946DDD">
            <w:pPr>
              <w:pStyle w:val="TableParagraph"/>
              <w:spacing w:before="14" w:line="220" w:lineRule="atLeast"/>
              <w:ind w:left="679" w:right="240" w:hanging="368"/>
              <w:jc w:val="left"/>
              <w:rPr>
                <w:b/>
                <w:sz w:val="18"/>
              </w:rPr>
            </w:pPr>
            <w:r>
              <w:rPr>
                <w:b/>
                <w:sz w:val="18"/>
              </w:rPr>
              <w:t>Profit before tax (PBT)</w:t>
            </w:r>
          </w:p>
        </w:tc>
        <w:tc>
          <w:tcPr>
            <w:tcW w:w="1064" w:type="dxa"/>
            <w:tcBorders>
              <w:top w:val="single" w:sz="6" w:space="0" w:color="D2D2D2"/>
              <w:left w:val="single" w:sz="6" w:space="0" w:color="D2D2D2"/>
              <w:bottom w:val="single" w:sz="6" w:space="0" w:color="D2D2D2"/>
              <w:right w:val="single" w:sz="6" w:space="0" w:color="D2D2D2"/>
            </w:tcBorders>
            <w:shd w:val="clear" w:color="auto" w:fill="EEECE1"/>
          </w:tcPr>
          <w:p w14:paraId="7EA28F5C" w14:textId="77777777" w:rsidR="00665CAB" w:rsidRDefault="00665CAB" w:rsidP="00946DDD">
            <w:pPr>
              <w:pStyle w:val="TableParagraph"/>
              <w:spacing w:before="138"/>
              <w:ind w:left="205" w:right="176"/>
              <w:rPr>
                <w:sz w:val="18"/>
              </w:rPr>
            </w:pPr>
            <w:r>
              <w:rPr>
                <w:sz w:val="18"/>
              </w:rPr>
              <w:t>5,000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3D62BC2D" w14:textId="77777777" w:rsidR="00665CAB" w:rsidRDefault="00665CAB" w:rsidP="00946DDD">
            <w:pPr>
              <w:pStyle w:val="TableParagraph"/>
              <w:spacing w:before="138"/>
              <w:ind w:left="331" w:right="305"/>
              <w:rPr>
                <w:sz w:val="18"/>
              </w:rPr>
            </w:pPr>
            <w:r>
              <w:rPr>
                <w:sz w:val="18"/>
              </w:rPr>
              <w:t>60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0FD9D8A7" w14:textId="77777777" w:rsidR="00665CAB" w:rsidRDefault="00665CAB" w:rsidP="00946DDD">
            <w:pPr>
              <w:pStyle w:val="TableParagraph"/>
              <w:spacing w:before="138"/>
              <w:ind w:left="415"/>
              <w:jc w:val="left"/>
              <w:rPr>
                <w:sz w:val="18"/>
              </w:rPr>
            </w:pPr>
            <w:r>
              <w:rPr>
                <w:sz w:val="18"/>
              </w:rPr>
              <w:t>120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33592B07" w14:textId="77777777" w:rsidR="00665CAB" w:rsidRDefault="00665CAB" w:rsidP="00946DDD">
            <w:pPr>
              <w:pStyle w:val="TableParagraph"/>
              <w:spacing w:before="138"/>
              <w:ind w:left="331" w:right="303"/>
              <w:rPr>
                <w:sz w:val="18"/>
              </w:rPr>
            </w:pPr>
            <w:r>
              <w:rPr>
                <w:sz w:val="18"/>
              </w:rPr>
              <w:t>105</w:t>
            </w:r>
          </w:p>
        </w:tc>
        <w:tc>
          <w:tcPr>
            <w:tcW w:w="1059" w:type="dxa"/>
            <w:tcBorders>
              <w:top w:val="single" w:sz="6" w:space="0" w:color="D2D2D2"/>
              <w:left w:val="single" w:sz="6" w:space="0" w:color="D2D2D2"/>
              <w:bottom w:val="single" w:sz="6" w:space="0" w:color="D2D2D2"/>
              <w:right w:val="single" w:sz="6" w:space="0" w:color="D2D2D2"/>
            </w:tcBorders>
            <w:shd w:val="clear" w:color="auto" w:fill="EEECE1"/>
          </w:tcPr>
          <w:p w14:paraId="7ED47365" w14:textId="77777777" w:rsidR="00665CAB" w:rsidRDefault="00665CAB" w:rsidP="00946DDD">
            <w:pPr>
              <w:pStyle w:val="TableParagraph"/>
              <w:spacing w:before="138"/>
              <w:ind w:left="332" w:right="300"/>
              <w:rPr>
                <w:sz w:val="18"/>
              </w:rPr>
            </w:pPr>
            <w:r>
              <w:rPr>
                <w:sz w:val="18"/>
              </w:rPr>
              <w:t>38</w:t>
            </w:r>
          </w:p>
        </w:tc>
        <w:tc>
          <w:tcPr>
            <w:tcW w:w="1152" w:type="dxa"/>
            <w:tcBorders>
              <w:top w:val="single" w:sz="6" w:space="0" w:color="D2D2D2"/>
              <w:left w:val="single" w:sz="6" w:space="0" w:color="D2D2D2"/>
              <w:bottom w:val="single" w:sz="6" w:space="0" w:color="D2D2D2"/>
              <w:right w:val="nil"/>
            </w:tcBorders>
            <w:shd w:val="clear" w:color="auto" w:fill="EEECE1"/>
          </w:tcPr>
          <w:p w14:paraId="375BF150" w14:textId="77777777" w:rsidR="00665CAB" w:rsidRDefault="00665CAB" w:rsidP="00946DDD">
            <w:pPr>
              <w:pStyle w:val="TableParagraph"/>
              <w:ind w:left="96" w:right="70"/>
              <w:rPr>
                <w:sz w:val="18"/>
              </w:rPr>
            </w:pPr>
            <w:r>
              <w:rPr>
                <w:sz w:val="18"/>
              </w:rPr>
              <w:t>5,323</w:t>
            </w:r>
          </w:p>
        </w:tc>
      </w:tr>
      <w:tr w:rsidR="00665CAB" w14:paraId="4D334006" w14:textId="77777777" w:rsidTr="00946DDD">
        <w:trPr>
          <w:trHeight w:val="241"/>
        </w:trPr>
        <w:tc>
          <w:tcPr>
            <w:tcW w:w="1711" w:type="dxa"/>
            <w:tcBorders>
              <w:top w:val="single" w:sz="6" w:space="0" w:color="D2D2D2"/>
              <w:left w:val="nil"/>
              <w:right w:val="single" w:sz="6" w:space="0" w:color="D2D2D2"/>
            </w:tcBorders>
            <w:shd w:val="clear" w:color="auto" w:fill="EEECE1"/>
          </w:tcPr>
          <w:p w14:paraId="48C8F597" w14:textId="77777777" w:rsidR="00665CAB" w:rsidRDefault="00665CAB" w:rsidP="00946DDD">
            <w:pPr>
              <w:pStyle w:val="TableParagraph"/>
              <w:spacing w:line="194" w:lineRule="exact"/>
              <w:ind w:left="166" w:right="116"/>
              <w:rPr>
                <w:b/>
                <w:sz w:val="18"/>
              </w:rPr>
            </w:pPr>
            <w:r>
              <w:rPr>
                <w:b/>
                <w:sz w:val="18"/>
              </w:rPr>
              <w:t>Profit margin (%)</w:t>
            </w:r>
          </w:p>
        </w:tc>
        <w:tc>
          <w:tcPr>
            <w:tcW w:w="1064" w:type="dxa"/>
            <w:tcBorders>
              <w:top w:val="single" w:sz="6" w:space="0" w:color="D2D2D2"/>
              <w:left w:val="single" w:sz="6" w:space="0" w:color="D2D2D2"/>
              <w:right w:val="single" w:sz="6" w:space="0" w:color="D2D2D2"/>
            </w:tcBorders>
            <w:shd w:val="clear" w:color="auto" w:fill="EEECE1"/>
          </w:tcPr>
          <w:p w14:paraId="60828CED" w14:textId="77777777" w:rsidR="00665CAB" w:rsidRDefault="00665CAB" w:rsidP="00946DDD">
            <w:pPr>
              <w:pStyle w:val="TableParagraph"/>
              <w:spacing w:line="194" w:lineRule="exact"/>
              <w:ind w:left="208" w:right="176"/>
              <w:rPr>
                <w:sz w:val="18"/>
              </w:rPr>
            </w:pPr>
            <w:r>
              <w:rPr>
                <w:sz w:val="18"/>
              </w:rPr>
              <w:t>33%</w:t>
            </w:r>
          </w:p>
        </w:tc>
        <w:tc>
          <w:tcPr>
            <w:tcW w:w="1063" w:type="dxa"/>
            <w:tcBorders>
              <w:top w:val="single" w:sz="6" w:space="0" w:color="D2D2D2"/>
              <w:left w:val="single" w:sz="6" w:space="0" w:color="D2D2D2"/>
              <w:right w:val="single" w:sz="6" w:space="0" w:color="D2D2D2"/>
            </w:tcBorders>
            <w:shd w:val="clear" w:color="auto" w:fill="EEECE1"/>
          </w:tcPr>
          <w:p w14:paraId="0B654F98" w14:textId="77777777" w:rsidR="00665CAB" w:rsidRDefault="00665CAB" w:rsidP="00946DDD">
            <w:pPr>
              <w:pStyle w:val="TableParagraph"/>
              <w:spacing w:line="194" w:lineRule="exact"/>
              <w:ind w:left="331" w:right="304"/>
              <w:rPr>
                <w:sz w:val="18"/>
              </w:rPr>
            </w:pPr>
            <w:r>
              <w:rPr>
                <w:sz w:val="18"/>
              </w:rPr>
              <w:t>3%</w:t>
            </w:r>
          </w:p>
        </w:tc>
        <w:tc>
          <w:tcPr>
            <w:tcW w:w="1063" w:type="dxa"/>
            <w:tcBorders>
              <w:top w:val="single" w:sz="6" w:space="0" w:color="D2D2D2"/>
              <w:left w:val="single" w:sz="6" w:space="0" w:color="D2D2D2"/>
              <w:right w:val="single" w:sz="6" w:space="0" w:color="D2D2D2"/>
            </w:tcBorders>
            <w:shd w:val="clear" w:color="auto" w:fill="EEECE1"/>
          </w:tcPr>
          <w:p w14:paraId="48AB387C" w14:textId="77777777" w:rsidR="00665CAB" w:rsidRDefault="00665CAB" w:rsidP="00946DDD">
            <w:pPr>
              <w:pStyle w:val="TableParagraph"/>
              <w:spacing w:line="194" w:lineRule="exact"/>
              <w:ind w:left="331" w:right="304"/>
              <w:rPr>
                <w:sz w:val="18"/>
              </w:rPr>
            </w:pPr>
            <w:r>
              <w:rPr>
                <w:sz w:val="18"/>
              </w:rPr>
              <w:t>3%</w:t>
            </w:r>
          </w:p>
        </w:tc>
        <w:tc>
          <w:tcPr>
            <w:tcW w:w="1063" w:type="dxa"/>
            <w:tcBorders>
              <w:top w:val="single" w:sz="6" w:space="0" w:color="D2D2D2"/>
              <w:left w:val="single" w:sz="6" w:space="0" w:color="D2D2D2"/>
              <w:right w:val="single" w:sz="6" w:space="0" w:color="D2D2D2"/>
            </w:tcBorders>
            <w:shd w:val="clear" w:color="auto" w:fill="EEECE1"/>
          </w:tcPr>
          <w:p w14:paraId="6BA2C4B6" w14:textId="77777777" w:rsidR="00665CAB" w:rsidRDefault="00665CAB" w:rsidP="00946DDD">
            <w:pPr>
              <w:pStyle w:val="TableParagraph"/>
              <w:spacing w:line="194" w:lineRule="exact"/>
              <w:ind w:left="331" w:right="302"/>
              <w:rPr>
                <w:sz w:val="18"/>
              </w:rPr>
            </w:pPr>
            <w:r>
              <w:rPr>
                <w:sz w:val="18"/>
              </w:rPr>
              <w:t>3%</w:t>
            </w:r>
          </w:p>
        </w:tc>
        <w:tc>
          <w:tcPr>
            <w:tcW w:w="1059" w:type="dxa"/>
            <w:tcBorders>
              <w:top w:val="single" w:sz="6" w:space="0" w:color="D2D2D2"/>
              <w:left w:val="single" w:sz="6" w:space="0" w:color="D2D2D2"/>
              <w:right w:val="single" w:sz="6" w:space="0" w:color="D2D2D2"/>
            </w:tcBorders>
            <w:shd w:val="clear" w:color="auto" w:fill="EEECE1"/>
          </w:tcPr>
          <w:p w14:paraId="5E6167E3" w14:textId="77777777" w:rsidR="00665CAB" w:rsidRDefault="00665CAB" w:rsidP="00946DDD">
            <w:pPr>
              <w:pStyle w:val="TableParagraph"/>
              <w:spacing w:line="194" w:lineRule="exact"/>
              <w:ind w:left="332" w:right="299"/>
              <w:rPr>
                <w:sz w:val="18"/>
              </w:rPr>
            </w:pPr>
            <w:r>
              <w:rPr>
                <w:sz w:val="18"/>
              </w:rPr>
              <w:t>3%</w:t>
            </w:r>
          </w:p>
        </w:tc>
        <w:tc>
          <w:tcPr>
            <w:tcW w:w="1152" w:type="dxa"/>
            <w:tcBorders>
              <w:top w:val="single" w:sz="6" w:space="0" w:color="D2D2D2"/>
              <w:left w:val="single" w:sz="6" w:space="0" w:color="D2D2D2"/>
              <w:right w:val="nil"/>
            </w:tcBorders>
            <w:shd w:val="clear" w:color="auto" w:fill="EEECE1"/>
          </w:tcPr>
          <w:p w14:paraId="59DB4D59" w14:textId="77777777" w:rsidR="00665CAB" w:rsidRDefault="00665CAB" w:rsidP="00946DDD">
            <w:pPr>
              <w:pStyle w:val="TableParagraph"/>
              <w:spacing w:line="194" w:lineRule="exact"/>
              <w:ind w:left="94" w:right="70"/>
              <w:rPr>
                <w:sz w:val="18"/>
              </w:rPr>
            </w:pPr>
            <w:r>
              <w:rPr>
                <w:sz w:val="18"/>
              </w:rPr>
              <w:t>26%</w:t>
            </w:r>
          </w:p>
        </w:tc>
      </w:tr>
    </w:tbl>
    <w:p w14:paraId="422C0736" w14:textId="77777777" w:rsidR="00665CAB" w:rsidRDefault="00665CAB" w:rsidP="00665CAB">
      <w:pPr>
        <w:pStyle w:val="BodyText"/>
        <w:spacing w:before="149" w:line="271" w:lineRule="auto"/>
        <w:ind w:left="860" w:right="619"/>
        <w:jc w:val="both"/>
      </w:pPr>
      <w:r>
        <w:t>Under the Pillar One solution, Jurisdictions 1, 2, 3, 4 and 5 would all (as eligible market jurisdictions where nexus is established) be allocated Amount A. Jurisdictions 2, 3, 4 and 5 would also continue to be allocated profit under the existing ALP-based profit allocation rules The results of these allocations are shown in the table below.</w:t>
      </w:r>
    </w:p>
    <w:p w14:paraId="2E1D8513" w14:textId="77777777" w:rsidR="00665CAB" w:rsidRDefault="00665CAB" w:rsidP="00665CAB">
      <w:pPr>
        <w:pStyle w:val="BodyText"/>
        <w:spacing w:before="119" w:line="271" w:lineRule="auto"/>
        <w:ind w:left="860" w:right="625"/>
        <w:jc w:val="both"/>
      </w:pPr>
      <w:r>
        <w:t>Prior to the elimination of double taxation, the full Amount A profit allocated to Jurisdiction 1 could be said</w:t>
      </w:r>
      <w:r>
        <w:rPr>
          <w:spacing w:val="-13"/>
        </w:rPr>
        <w:t xml:space="preserve"> </w:t>
      </w:r>
      <w:r>
        <w:t>to</w:t>
      </w:r>
      <w:r>
        <w:rPr>
          <w:spacing w:val="-12"/>
        </w:rPr>
        <w:t xml:space="preserve"> </w:t>
      </w:r>
      <w:r>
        <w:t>give</w:t>
      </w:r>
      <w:r>
        <w:rPr>
          <w:spacing w:val="-12"/>
        </w:rPr>
        <w:t xml:space="preserve"> </w:t>
      </w:r>
      <w:r>
        <w:t>rise</w:t>
      </w:r>
      <w:r>
        <w:rPr>
          <w:spacing w:val="-12"/>
        </w:rPr>
        <w:t xml:space="preserve"> </w:t>
      </w:r>
      <w:r>
        <w:t>to</w:t>
      </w:r>
      <w:r>
        <w:rPr>
          <w:spacing w:val="-9"/>
        </w:rPr>
        <w:t xml:space="preserve"> </w:t>
      </w:r>
      <w:r>
        <w:t>double</w:t>
      </w:r>
      <w:r>
        <w:rPr>
          <w:spacing w:val="-12"/>
        </w:rPr>
        <w:t xml:space="preserve"> </w:t>
      </w:r>
      <w:r>
        <w:t>counting</w:t>
      </w:r>
      <w:r>
        <w:rPr>
          <w:spacing w:val="-10"/>
        </w:rPr>
        <w:t xml:space="preserve"> </w:t>
      </w:r>
      <w:r>
        <w:t>because</w:t>
      </w:r>
      <w:r>
        <w:rPr>
          <w:spacing w:val="-12"/>
        </w:rPr>
        <w:t xml:space="preserve"> </w:t>
      </w:r>
      <w:r>
        <w:t>this</w:t>
      </w:r>
      <w:r>
        <w:rPr>
          <w:spacing w:val="-10"/>
        </w:rPr>
        <w:t xml:space="preserve"> </w:t>
      </w:r>
      <w:r>
        <w:t>market</w:t>
      </w:r>
      <w:r>
        <w:rPr>
          <w:spacing w:val="-12"/>
        </w:rPr>
        <w:t xml:space="preserve"> </w:t>
      </w:r>
      <w:r>
        <w:t>jurisdiction</w:t>
      </w:r>
      <w:r>
        <w:rPr>
          <w:spacing w:val="-11"/>
        </w:rPr>
        <w:t xml:space="preserve"> </w:t>
      </w:r>
      <w:r>
        <w:t>already</w:t>
      </w:r>
      <w:r>
        <w:rPr>
          <w:spacing w:val="-12"/>
        </w:rPr>
        <w:t xml:space="preserve"> </w:t>
      </w:r>
      <w:r>
        <w:t>exercised</w:t>
      </w:r>
      <w:r>
        <w:rPr>
          <w:spacing w:val="-12"/>
        </w:rPr>
        <w:t xml:space="preserve"> </w:t>
      </w:r>
      <w:r>
        <w:t>taxing</w:t>
      </w:r>
      <w:r>
        <w:rPr>
          <w:spacing w:val="-10"/>
        </w:rPr>
        <w:t xml:space="preserve"> </w:t>
      </w:r>
      <w:r>
        <w:t>rights</w:t>
      </w:r>
      <w:r>
        <w:rPr>
          <w:spacing w:val="-11"/>
        </w:rPr>
        <w:t xml:space="preserve"> </w:t>
      </w:r>
      <w:r>
        <w:t>over material residual profit under existing ALP-based profit allocation rules, i.e. profit amounting to EUR 5,000</w:t>
      </w:r>
      <w:r>
        <w:rPr>
          <w:spacing w:val="-7"/>
        </w:rPr>
        <w:t xml:space="preserve"> </w:t>
      </w:r>
      <w:r>
        <w:t>million,</w:t>
      </w:r>
      <w:r>
        <w:rPr>
          <w:spacing w:val="-7"/>
        </w:rPr>
        <w:t xml:space="preserve"> </w:t>
      </w:r>
      <w:r>
        <w:t>that</w:t>
      </w:r>
      <w:r>
        <w:rPr>
          <w:spacing w:val="-7"/>
        </w:rPr>
        <w:t xml:space="preserve"> </w:t>
      </w:r>
      <w:r>
        <w:t>is,</w:t>
      </w:r>
      <w:r>
        <w:rPr>
          <w:spacing w:val="-5"/>
        </w:rPr>
        <w:t xml:space="preserve"> </w:t>
      </w:r>
      <w:r>
        <w:t>a</w:t>
      </w:r>
      <w:r>
        <w:rPr>
          <w:spacing w:val="-7"/>
        </w:rPr>
        <w:t xml:space="preserve"> </w:t>
      </w:r>
      <w:r>
        <w:t>profit</w:t>
      </w:r>
      <w:r>
        <w:rPr>
          <w:spacing w:val="-9"/>
        </w:rPr>
        <w:t xml:space="preserve"> </w:t>
      </w:r>
      <w:r>
        <w:t>margin</w:t>
      </w:r>
      <w:r>
        <w:rPr>
          <w:spacing w:val="-6"/>
        </w:rPr>
        <w:t xml:space="preserve"> </w:t>
      </w:r>
      <w:r>
        <w:t>on</w:t>
      </w:r>
      <w:r>
        <w:rPr>
          <w:spacing w:val="-7"/>
        </w:rPr>
        <w:t xml:space="preserve"> </w:t>
      </w:r>
      <w:r>
        <w:t>total</w:t>
      </w:r>
      <w:r>
        <w:rPr>
          <w:spacing w:val="-7"/>
        </w:rPr>
        <w:t xml:space="preserve"> </w:t>
      </w:r>
      <w:r>
        <w:t>sales</w:t>
      </w:r>
      <w:r>
        <w:rPr>
          <w:spacing w:val="-5"/>
        </w:rPr>
        <w:t xml:space="preserve"> </w:t>
      </w:r>
      <w:r>
        <w:t>of</w:t>
      </w:r>
      <w:r>
        <w:rPr>
          <w:spacing w:val="-5"/>
        </w:rPr>
        <w:t xml:space="preserve"> </w:t>
      </w:r>
      <w:r>
        <w:t>33%</w:t>
      </w:r>
      <w:r>
        <w:rPr>
          <w:spacing w:val="-6"/>
        </w:rPr>
        <w:t xml:space="preserve"> </w:t>
      </w:r>
      <w:r>
        <w:t>exceeding</w:t>
      </w:r>
      <w:r>
        <w:rPr>
          <w:spacing w:val="-7"/>
        </w:rPr>
        <w:t xml:space="preserve"> </w:t>
      </w:r>
      <w:r>
        <w:t>the</w:t>
      </w:r>
      <w:r>
        <w:rPr>
          <w:spacing w:val="-6"/>
        </w:rPr>
        <w:t xml:space="preserve"> </w:t>
      </w:r>
      <w:r>
        <w:t>average</w:t>
      </w:r>
      <w:r>
        <w:rPr>
          <w:spacing w:val="-7"/>
        </w:rPr>
        <w:t xml:space="preserve"> </w:t>
      </w:r>
      <w:r>
        <w:t>return</w:t>
      </w:r>
      <w:r>
        <w:rPr>
          <w:spacing w:val="-7"/>
        </w:rPr>
        <w:t xml:space="preserve"> </w:t>
      </w:r>
      <w:r>
        <w:t>on</w:t>
      </w:r>
      <w:r>
        <w:rPr>
          <w:spacing w:val="-7"/>
        </w:rPr>
        <w:t xml:space="preserve"> </w:t>
      </w:r>
      <w:r>
        <w:t>sales</w:t>
      </w:r>
      <w:r>
        <w:rPr>
          <w:spacing w:val="-5"/>
        </w:rPr>
        <w:t xml:space="preserve"> </w:t>
      </w:r>
      <w:r>
        <w:t>of</w:t>
      </w:r>
      <w:r>
        <w:rPr>
          <w:spacing w:val="-5"/>
        </w:rPr>
        <w:t xml:space="preserve"> </w:t>
      </w:r>
      <w:r>
        <w:t>the MNE group</w:t>
      </w:r>
      <w:r>
        <w:rPr>
          <w:spacing w:val="-2"/>
        </w:rPr>
        <w:t xml:space="preserve"> </w:t>
      </w:r>
      <w:r>
        <w:t>(26%).</w:t>
      </w:r>
    </w:p>
    <w:p w14:paraId="3D86F74E" w14:textId="77777777" w:rsidR="00665CAB" w:rsidRDefault="00665CAB" w:rsidP="00665CAB">
      <w:pPr>
        <w:pStyle w:val="BodyText"/>
        <w:spacing w:before="2"/>
        <w:rPr>
          <w:sz w:val="8"/>
        </w:rPr>
      </w:pPr>
    </w:p>
    <w:tbl>
      <w:tblPr>
        <w:tblW w:w="0" w:type="auto"/>
        <w:tblInd w:w="1218"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742"/>
        <w:gridCol w:w="1090"/>
        <w:gridCol w:w="1089"/>
        <w:gridCol w:w="1089"/>
        <w:gridCol w:w="1089"/>
        <w:gridCol w:w="1090"/>
        <w:gridCol w:w="1092"/>
      </w:tblGrid>
      <w:tr w:rsidR="00665CAB" w14:paraId="5653AF75" w14:textId="77777777" w:rsidTr="00946DDD">
        <w:trPr>
          <w:trHeight w:val="458"/>
        </w:trPr>
        <w:tc>
          <w:tcPr>
            <w:tcW w:w="1742" w:type="dxa"/>
            <w:tcBorders>
              <w:left w:val="nil"/>
              <w:bottom w:val="single" w:sz="6" w:space="0" w:color="4E81BD"/>
              <w:right w:val="single" w:sz="6" w:space="0" w:color="D2D2D2"/>
            </w:tcBorders>
            <w:shd w:val="clear" w:color="auto" w:fill="EEECE1"/>
          </w:tcPr>
          <w:p w14:paraId="7DCA3729" w14:textId="77777777" w:rsidR="00665CAB" w:rsidRDefault="00665CAB" w:rsidP="00946DDD">
            <w:pPr>
              <w:pStyle w:val="TableParagraph"/>
              <w:spacing w:before="136"/>
              <w:ind w:left="119" w:right="73"/>
              <w:rPr>
                <w:b/>
                <w:sz w:val="18"/>
              </w:rPr>
            </w:pPr>
            <w:r>
              <w:rPr>
                <w:b/>
                <w:sz w:val="18"/>
              </w:rPr>
              <w:t>in EUR million</w:t>
            </w:r>
          </w:p>
        </w:tc>
        <w:tc>
          <w:tcPr>
            <w:tcW w:w="1090" w:type="dxa"/>
            <w:tcBorders>
              <w:left w:val="single" w:sz="6" w:space="0" w:color="D2D2D2"/>
              <w:bottom w:val="single" w:sz="6" w:space="0" w:color="4E81BD"/>
              <w:right w:val="single" w:sz="6" w:space="0" w:color="D2D2D2"/>
            </w:tcBorders>
            <w:shd w:val="clear" w:color="auto" w:fill="EEECE1"/>
          </w:tcPr>
          <w:p w14:paraId="51B31934" w14:textId="77777777" w:rsidR="00665CAB" w:rsidRDefault="00665CAB" w:rsidP="00946DDD">
            <w:pPr>
              <w:pStyle w:val="TableParagraph"/>
              <w:spacing w:before="13" w:line="220" w:lineRule="atLeast"/>
              <w:ind w:left="511" w:right="87" w:hanging="380"/>
              <w:jc w:val="left"/>
              <w:rPr>
                <w:b/>
                <w:sz w:val="18"/>
              </w:rPr>
            </w:pPr>
            <w:r>
              <w:rPr>
                <w:b/>
                <w:sz w:val="18"/>
              </w:rPr>
              <w:t>Jurisdiction 1</w:t>
            </w:r>
          </w:p>
        </w:tc>
        <w:tc>
          <w:tcPr>
            <w:tcW w:w="1089" w:type="dxa"/>
            <w:tcBorders>
              <w:left w:val="single" w:sz="6" w:space="0" w:color="D2D2D2"/>
              <w:bottom w:val="single" w:sz="6" w:space="0" w:color="4E81BD"/>
              <w:right w:val="single" w:sz="6" w:space="0" w:color="D2D2D2"/>
            </w:tcBorders>
            <w:shd w:val="clear" w:color="auto" w:fill="EEECE1"/>
          </w:tcPr>
          <w:p w14:paraId="5EDABCBA" w14:textId="77777777" w:rsidR="00665CAB" w:rsidRDefault="00665CAB" w:rsidP="00946DDD">
            <w:pPr>
              <w:pStyle w:val="TableParagraph"/>
              <w:spacing w:before="13" w:line="220" w:lineRule="atLeast"/>
              <w:ind w:left="511" w:right="86" w:hanging="380"/>
              <w:jc w:val="left"/>
              <w:rPr>
                <w:b/>
                <w:sz w:val="18"/>
              </w:rPr>
            </w:pPr>
            <w:r>
              <w:rPr>
                <w:b/>
                <w:sz w:val="18"/>
              </w:rPr>
              <w:t>Jurisdiction 2</w:t>
            </w:r>
          </w:p>
        </w:tc>
        <w:tc>
          <w:tcPr>
            <w:tcW w:w="1089" w:type="dxa"/>
            <w:tcBorders>
              <w:left w:val="single" w:sz="6" w:space="0" w:color="D2D2D2"/>
              <w:bottom w:val="single" w:sz="6" w:space="0" w:color="4E81BD"/>
              <w:right w:val="single" w:sz="6" w:space="0" w:color="D2D2D2"/>
            </w:tcBorders>
            <w:shd w:val="clear" w:color="auto" w:fill="EEECE1"/>
          </w:tcPr>
          <w:p w14:paraId="08870770" w14:textId="77777777" w:rsidR="00665CAB" w:rsidRDefault="00665CAB" w:rsidP="00946DDD">
            <w:pPr>
              <w:pStyle w:val="TableParagraph"/>
              <w:spacing w:before="13" w:line="220" w:lineRule="atLeast"/>
              <w:ind w:left="512" w:right="85" w:hanging="380"/>
              <w:jc w:val="left"/>
              <w:rPr>
                <w:b/>
                <w:sz w:val="18"/>
              </w:rPr>
            </w:pPr>
            <w:r>
              <w:rPr>
                <w:b/>
                <w:sz w:val="18"/>
              </w:rPr>
              <w:t>Jurisdiction 3</w:t>
            </w:r>
          </w:p>
        </w:tc>
        <w:tc>
          <w:tcPr>
            <w:tcW w:w="1089" w:type="dxa"/>
            <w:tcBorders>
              <w:left w:val="single" w:sz="6" w:space="0" w:color="D2D2D2"/>
              <w:bottom w:val="single" w:sz="6" w:space="0" w:color="4E81BD"/>
              <w:right w:val="single" w:sz="6" w:space="0" w:color="D2D2D2"/>
            </w:tcBorders>
            <w:shd w:val="clear" w:color="auto" w:fill="EEECE1"/>
          </w:tcPr>
          <w:p w14:paraId="3F34FB53" w14:textId="77777777" w:rsidR="00665CAB" w:rsidRDefault="00665CAB" w:rsidP="00946DDD">
            <w:pPr>
              <w:pStyle w:val="TableParagraph"/>
              <w:spacing w:before="13" w:line="220" w:lineRule="atLeast"/>
              <w:ind w:left="513" w:right="84" w:hanging="380"/>
              <w:jc w:val="left"/>
              <w:rPr>
                <w:b/>
                <w:sz w:val="18"/>
              </w:rPr>
            </w:pPr>
            <w:r>
              <w:rPr>
                <w:b/>
                <w:sz w:val="18"/>
              </w:rPr>
              <w:t>Jurisdiction 4</w:t>
            </w:r>
          </w:p>
        </w:tc>
        <w:tc>
          <w:tcPr>
            <w:tcW w:w="1090" w:type="dxa"/>
            <w:tcBorders>
              <w:left w:val="single" w:sz="6" w:space="0" w:color="D2D2D2"/>
              <w:bottom w:val="single" w:sz="6" w:space="0" w:color="4E81BD"/>
              <w:right w:val="single" w:sz="6" w:space="0" w:color="D2D2D2"/>
            </w:tcBorders>
            <w:shd w:val="clear" w:color="auto" w:fill="EEECE1"/>
          </w:tcPr>
          <w:p w14:paraId="6E9A7C5C" w14:textId="77777777" w:rsidR="00665CAB" w:rsidRDefault="00665CAB" w:rsidP="00946DDD">
            <w:pPr>
              <w:pStyle w:val="TableParagraph"/>
              <w:spacing w:before="13" w:line="220" w:lineRule="atLeast"/>
              <w:ind w:left="513" w:right="85" w:hanging="380"/>
              <w:jc w:val="left"/>
              <w:rPr>
                <w:b/>
                <w:sz w:val="18"/>
              </w:rPr>
            </w:pPr>
            <w:r>
              <w:rPr>
                <w:b/>
                <w:sz w:val="18"/>
              </w:rPr>
              <w:t>Jurisdiction 5</w:t>
            </w:r>
          </w:p>
        </w:tc>
        <w:tc>
          <w:tcPr>
            <w:tcW w:w="1092" w:type="dxa"/>
            <w:tcBorders>
              <w:left w:val="single" w:sz="6" w:space="0" w:color="D2D2D2"/>
              <w:bottom w:val="single" w:sz="6" w:space="0" w:color="4E81BD"/>
              <w:right w:val="nil"/>
            </w:tcBorders>
            <w:shd w:val="clear" w:color="auto" w:fill="EEECE1"/>
          </w:tcPr>
          <w:p w14:paraId="37A1D420" w14:textId="77777777" w:rsidR="00665CAB" w:rsidRDefault="00665CAB" w:rsidP="00946DDD">
            <w:pPr>
              <w:pStyle w:val="TableParagraph"/>
              <w:spacing w:before="26"/>
              <w:ind w:left="379"/>
              <w:jc w:val="left"/>
              <w:rPr>
                <w:b/>
                <w:sz w:val="18"/>
              </w:rPr>
            </w:pPr>
            <w:r>
              <w:rPr>
                <w:b/>
                <w:sz w:val="18"/>
              </w:rPr>
              <w:t>Total</w:t>
            </w:r>
          </w:p>
        </w:tc>
      </w:tr>
      <w:tr w:rsidR="00665CAB" w14:paraId="400B9017" w14:textId="77777777" w:rsidTr="00946DDD">
        <w:trPr>
          <w:trHeight w:val="240"/>
        </w:trPr>
        <w:tc>
          <w:tcPr>
            <w:tcW w:w="1742" w:type="dxa"/>
            <w:tcBorders>
              <w:top w:val="single" w:sz="6" w:space="0" w:color="4E81BD"/>
              <w:left w:val="nil"/>
              <w:bottom w:val="single" w:sz="6" w:space="0" w:color="D2D2D2"/>
              <w:right w:val="single" w:sz="6" w:space="0" w:color="D2D2D2"/>
            </w:tcBorders>
            <w:shd w:val="clear" w:color="auto" w:fill="EEECE1"/>
          </w:tcPr>
          <w:p w14:paraId="637F018E" w14:textId="77777777" w:rsidR="00665CAB" w:rsidRDefault="00665CAB" w:rsidP="00946DDD">
            <w:pPr>
              <w:pStyle w:val="TableParagraph"/>
              <w:spacing w:line="192" w:lineRule="exact"/>
              <w:ind w:left="120" w:right="69"/>
              <w:rPr>
                <w:b/>
                <w:sz w:val="18"/>
              </w:rPr>
            </w:pPr>
            <w:r>
              <w:rPr>
                <w:b/>
                <w:sz w:val="18"/>
              </w:rPr>
              <w:t>Amount A</w:t>
            </w:r>
          </w:p>
        </w:tc>
        <w:tc>
          <w:tcPr>
            <w:tcW w:w="1090" w:type="dxa"/>
            <w:tcBorders>
              <w:top w:val="single" w:sz="6" w:space="0" w:color="4E81BD"/>
              <w:left w:val="single" w:sz="6" w:space="0" w:color="D2D2D2"/>
              <w:bottom w:val="single" w:sz="6" w:space="0" w:color="D2D2D2"/>
              <w:right w:val="single" w:sz="6" w:space="0" w:color="D2D2D2"/>
            </w:tcBorders>
            <w:shd w:val="clear" w:color="auto" w:fill="EEECE1"/>
          </w:tcPr>
          <w:p w14:paraId="1A6B8D90" w14:textId="77777777" w:rsidR="00665CAB" w:rsidRDefault="00665CAB" w:rsidP="00946DDD">
            <w:pPr>
              <w:pStyle w:val="TableParagraph"/>
              <w:spacing w:line="192" w:lineRule="exact"/>
              <w:ind w:left="343" w:right="318"/>
              <w:rPr>
                <w:sz w:val="18"/>
              </w:rPr>
            </w:pPr>
            <w:r>
              <w:rPr>
                <w:sz w:val="18"/>
              </w:rPr>
              <w:t>313</w:t>
            </w:r>
          </w:p>
        </w:tc>
        <w:tc>
          <w:tcPr>
            <w:tcW w:w="1089" w:type="dxa"/>
            <w:tcBorders>
              <w:top w:val="single" w:sz="6" w:space="0" w:color="4E81BD"/>
              <w:left w:val="single" w:sz="6" w:space="0" w:color="D2D2D2"/>
              <w:bottom w:val="single" w:sz="6" w:space="0" w:color="D2D2D2"/>
              <w:right w:val="single" w:sz="6" w:space="0" w:color="D2D2D2"/>
            </w:tcBorders>
            <w:shd w:val="clear" w:color="auto" w:fill="EEECE1"/>
          </w:tcPr>
          <w:p w14:paraId="2B229326" w14:textId="77777777" w:rsidR="00665CAB" w:rsidRDefault="00665CAB" w:rsidP="00946DDD">
            <w:pPr>
              <w:pStyle w:val="TableParagraph"/>
              <w:spacing w:line="192" w:lineRule="exact"/>
              <w:ind w:right="438"/>
              <w:jc w:val="right"/>
              <w:rPr>
                <w:sz w:val="18"/>
              </w:rPr>
            </w:pPr>
            <w:r>
              <w:rPr>
                <w:sz w:val="18"/>
              </w:rPr>
              <w:t>63</w:t>
            </w:r>
          </w:p>
        </w:tc>
        <w:tc>
          <w:tcPr>
            <w:tcW w:w="1089" w:type="dxa"/>
            <w:tcBorders>
              <w:top w:val="single" w:sz="6" w:space="0" w:color="4E81BD"/>
              <w:left w:val="single" w:sz="6" w:space="0" w:color="D2D2D2"/>
              <w:bottom w:val="single" w:sz="6" w:space="0" w:color="D2D2D2"/>
              <w:right w:val="single" w:sz="6" w:space="0" w:color="D2D2D2"/>
            </w:tcBorders>
            <w:shd w:val="clear" w:color="auto" w:fill="EEECE1"/>
          </w:tcPr>
          <w:p w14:paraId="6873D75E" w14:textId="77777777" w:rsidR="00665CAB" w:rsidRDefault="00665CAB" w:rsidP="00946DDD">
            <w:pPr>
              <w:pStyle w:val="TableParagraph"/>
              <w:spacing w:line="192" w:lineRule="exact"/>
              <w:ind w:left="403" w:right="377"/>
              <w:rPr>
                <w:sz w:val="18"/>
              </w:rPr>
            </w:pPr>
            <w:r>
              <w:rPr>
                <w:sz w:val="18"/>
              </w:rPr>
              <w:t>125</w:t>
            </w:r>
          </w:p>
        </w:tc>
        <w:tc>
          <w:tcPr>
            <w:tcW w:w="1089" w:type="dxa"/>
            <w:tcBorders>
              <w:top w:val="single" w:sz="6" w:space="0" w:color="4E81BD"/>
              <w:left w:val="single" w:sz="6" w:space="0" w:color="D2D2D2"/>
              <w:bottom w:val="single" w:sz="6" w:space="0" w:color="D2D2D2"/>
              <w:right w:val="single" w:sz="6" w:space="0" w:color="D2D2D2"/>
            </w:tcBorders>
            <w:shd w:val="clear" w:color="auto" w:fill="EEECE1"/>
          </w:tcPr>
          <w:p w14:paraId="3F1A24B0" w14:textId="77777777" w:rsidR="00665CAB" w:rsidRDefault="00665CAB" w:rsidP="00946DDD">
            <w:pPr>
              <w:pStyle w:val="TableParagraph"/>
              <w:spacing w:line="192" w:lineRule="exact"/>
              <w:ind w:left="405" w:right="377"/>
              <w:rPr>
                <w:sz w:val="18"/>
              </w:rPr>
            </w:pPr>
            <w:r>
              <w:rPr>
                <w:sz w:val="18"/>
              </w:rPr>
              <w:t>110</w:t>
            </w:r>
          </w:p>
        </w:tc>
        <w:tc>
          <w:tcPr>
            <w:tcW w:w="1090" w:type="dxa"/>
            <w:tcBorders>
              <w:top w:val="single" w:sz="6" w:space="0" w:color="4E81BD"/>
              <w:left w:val="single" w:sz="6" w:space="0" w:color="D2D2D2"/>
              <w:bottom w:val="single" w:sz="6" w:space="0" w:color="D2D2D2"/>
              <w:right w:val="single" w:sz="6" w:space="0" w:color="D2D2D2"/>
            </w:tcBorders>
            <w:shd w:val="clear" w:color="auto" w:fill="EEECE1"/>
          </w:tcPr>
          <w:p w14:paraId="68FE5139" w14:textId="77777777" w:rsidR="00665CAB" w:rsidRDefault="00665CAB" w:rsidP="00946DDD">
            <w:pPr>
              <w:pStyle w:val="TableParagraph"/>
              <w:spacing w:line="192" w:lineRule="exact"/>
              <w:ind w:left="346" w:right="313"/>
              <w:rPr>
                <w:sz w:val="18"/>
              </w:rPr>
            </w:pPr>
            <w:r>
              <w:rPr>
                <w:sz w:val="18"/>
              </w:rPr>
              <w:t>39</w:t>
            </w:r>
          </w:p>
        </w:tc>
        <w:tc>
          <w:tcPr>
            <w:tcW w:w="1092" w:type="dxa"/>
            <w:tcBorders>
              <w:top w:val="single" w:sz="6" w:space="0" w:color="4E81BD"/>
              <w:left w:val="single" w:sz="6" w:space="0" w:color="D2D2D2"/>
              <w:bottom w:val="single" w:sz="6" w:space="0" w:color="D2D2D2"/>
              <w:right w:val="nil"/>
            </w:tcBorders>
            <w:shd w:val="clear" w:color="auto" w:fill="EEECE1"/>
          </w:tcPr>
          <w:p w14:paraId="7F7ED703" w14:textId="77777777" w:rsidR="00665CAB" w:rsidRDefault="00665CAB" w:rsidP="00946DDD">
            <w:pPr>
              <w:pStyle w:val="TableParagraph"/>
              <w:spacing w:line="192" w:lineRule="exact"/>
              <w:ind w:left="434"/>
              <w:jc w:val="left"/>
              <w:rPr>
                <w:sz w:val="18"/>
              </w:rPr>
            </w:pPr>
            <w:r>
              <w:rPr>
                <w:sz w:val="18"/>
              </w:rPr>
              <w:t>650</w:t>
            </w:r>
          </w:p>
        </w:tc>
      </w:tr>
      <w:tr w:rsidR="00665CAB" w14:paraId="1636C1AB" w14:textId="77777777" w:rsidTr="00946DDD">
        <w:trPr>
          <w:trHeight w:val="239"/>
        </w:trPr>
        <w:tc>
          <w:tcPr>
            <w:tcW w:w="1742" w:type="dxa"/>
            <w:tcBorders>
              <w:top w:val="single" w:sz="6" w:space="0" w:color="D2D2D2"/>
              <w:left w:val="nil"/>
              <w:bottom w:val="single" w:sz="6" w:space="0" w:color="D2D2D2"/>
              <w:right w:val="single" w:sz="6" w:space="0" w:color="D2D2D2"/>
            </w:tcBorders>
            <w:shd w:val="clear" w:color="auto" w:fill="EEECE1"/>
          </w:tcPr>
          <w:p w14:paraId="16A3A1E4" w14:textId="77777777" w:rsidR="00665CAB" w:rsidRDefault="00665CAB" w:rsidP="00946DDD">
            <w:pPr>
              <w:pStyle w:val="TableParagraph"/>
              <w:spacing w:line="192" w:lineRule="exact"/>
              <w:ind w:left="120" w:right="73"/>
              <w:rPr>
                <w:b/>
                <w:sz w:val="18"/>
              </w:rPr>
            </w:pPr>
            <w:r>
              <w:rPr>
                <w:b/>
                <w:sz w:val="18"/>
              </w:rPr>
              <w:t>ALP-based allocation</w:t>
            </w:r>
          </w:p>
        </w:tc>
        <w:tc>
          <w:tcPr>
            <w:tcW w:w="1090" w:type="dxa"/>
            <w:tcBorders>
              <w:top w:val="single" w:sz="6" w:space="0" w:color="D2D2D2"/>
              <w:left w:val="single" w:sz="6" w:space="0" w:color="D2D2D2"/>
              <w:bottom w:val="single" w:sz="6" w:space="0" w:color="D2D2D2"/>
              <w:right w:val="single" w:sz="6" w:space="0" w:color="D2D2D2"/>
            </w:tcBorders>
            <w:shd w:val="clear" w:color="auto" w:fill="EEECE1"/>
          </w:tcPr>
          <w:p w14:paraId="1E867202" w14:textId="77777777" w:rsidR="00665CAB" w:rsidRDefault="00665CAB" w:rsidP="00946DDD">
            <w:pPr>
              <w:pStyle w:val="TableParagraph"/>
              <w:spacing w:line="192" w:lineRule="exact"/>
              <w:ind w:left="346" w:right="318"/>
              <w:rPr>
                <w:sz w:val="18"/>
              </w:rPr>
            </w:pPr>
            <w:r>
              <w:rPr>
                <w:sz w:val="18"/>
              </w:rPr>
              <w:t>5,000</w:t>
            </w:r>
          </w:p>
        </w:tc>
        <w:tc>
          <w:tcPr>
            <w:tcW w:w="1089" w:type="dxa"/>
            <w:tcBorders>
              <w:top w:val="single" w:sz="6" w:space="0" w:color="D2D2D2"/>
              <w:left w:val="single" w:sz="6" w:space="0" w:color="D2D2D2"/>
              <w:bottom w:val="single" w:sz="6" w:space="0" w:color="D2D2D2"/>
              <w:right w:val="single" w:sz="6" w:space="0" w:color="D2D2D2"/>
            </w:tcBorders>
            <w:shd w:val="clear" w:color="auto" w:fill="EEECE1"/>
          </w:tcPr>
          <w:p w14:paraId="26D089D3" w14:textId="77777777" w:rsidR="00665CAB" w:rsidRDefault="00665CAB" w:rsidP="00946DDD">
            <w:pPr>
              <w:pStyle w:val="TableParagraph"/>
              <w:spacing w:line="192" w:lineRule="exact"/>
              <w:ind w:right="438"/>
              <w:jc w:val="right"/>
              <w:rPr>
                <w:sz w:val="18"/>
              </w:rPr>
            </w:pPr>
            <w:r>
              <w:rPr>
                <w:sz w:val="18"/>
              </w:rPr>
              <w:t>60</w:t>
            </w:r>
          </w:p>
        </w:tc>
        <w:tc>
          <w:tcPr>
            <w:tcW w:w="1089" w:type="dxa"/>
            <w:tcBorders>
              <w:top w:val="single" w:sz="6" w:space="0" w:color="D2D2D2"/>
              <w:left w:val="single" w:sz="6" w:space="0" w:color="D2D2D2"/>
              <w:bottom w:val="single" w:sz="6" w:space="0" w:color="D2D2D2"/>
              <w:right w:val="single" w:sz="6" w:space="0" w:color="D2D2D2"/>
            </w:tcBorders>
            <w:shd w:val="clear" w:color="auto" w:fill="EEECE1"/>
          </w:tcPr>
          <w:p w14:paraId="294427FD" w14:textId="77777777" w:rsidR="00665CAB" w:rsidRDefault="00665CAB" w:rsidP="00946DDD">
            <w:pPr>
              <w:pStyle w:val="TableParagraph"/>
              <w:spacing w:line="192" w:lineRule="exact"/>
              <w:ind w:left="403" w:right="377"/>
              <w:rPr>
                <w:sz w:val="18"/>
              </w:rPr>
            </w:pPr>
            <w:r>
              <w:rPr>
                <w:sz w:val="18"/>
              </w:rPr>
              <w:t>120</w:t>
            </w:r>
          </w:p>
        </w:tc>
        <w:tc>
          <w:tcPr>
            <w:tcW w:w="1089" w:type="dxa"/>
            <w:tcBorders>
              <w:top w:val="single" w:sz="6" w:space="0" w:color="D2D2D2"/>
              <w:left w:val="single" w:sz="6" w:space="0" w:color="D2D2D2"/>
              <w:bottom w:val="single" w:sz="6" w:space="0" w:color="D2D2D2"/>
              <w:right w:val="single" w:sz="6" w:space="0" w:color="D2D2D2"/>
            </w:tcBorders>
            <w:shd w:val="clear" w:color="auto" w:fill="EEECE1"/>
          </w:tcPr>
          <w:p w14:paraId="36BEE190" w14:textId="77777777" w:rsidR="00665CAB" w:rsidRDefault="00665CAB" w:rsidP="00946DDD">
            <w:pPr>
              <w:pStyle w:val="TableParagraph"/>
              <w:spacing w:line="192" w:lineRule="exact"/>
              <w:ind w:left="405" w:right="377"/>
              <w:rPr>
                <w:sz w:val="18"/>
              </w:rPr>
            </w:pPr>
            <w:r>
              <w:rPr>
                <w:sz w:val="18"/>
              </w:rPr>
              <w:t>105</w:t>
            </w:r>
          </w:p>
        </w:tc>
        <w:tc>
          <w:tcPr>
            <w:tcW w:w="1090" w:type="dxa"/>
            <w:tcBorders>
              <w:top w:val="single" w:sz="6" w:space="0" w:color="D2D2D2"/>
              <w:left w:val="single" w:sz="6" w:space="0" w:color="D2D2D2"/>
              <w:bottom w:val="single" w:sz="6" w:space="0" w:color="D2D2D2"/>
              <w:right w:val="single" w:sz="6" w:space="0" w:color="D2D2D2"/>
            </w:tcBorders>
            <w:shd w:val="clear" w:color="auto" w:fill="EEECE1"/>
          </w:tcPr>
          <w:p w14:paraId="53E0242F" w14:textId="77777777" w:rsidR="00665CAB" w:rsidRDefault="00665CAB" w:rsidP="00946DDD">
            <w:pPr>
              <w:pStyle w:val="TableParagraph"/>
              <w:spacing w:line="192" w:lineRule="exact"/>
              <w:ind w:left="346" w:right="313"/>
              <w:rPr>
                <w:sz w:val="18"/>
              </w:rPr>
            </w:pPr>
            <w:r>
              <w:rPr>
                <w:sz w:val="18"/>
              </w:rPr>
              <w:t>38</w:t>
            </w:r>
          </w:p>
        </w:tc>
        <w:tc>
          <w:tcPr>
            <w:tcW w:w="1092" w:type="dxa"/>
            <w:tcBorders>
              <w:top w:val="single" w:sz="6" w:space="0" w:color="D2D2D2"/>
              <w:left w:val="single" w:sz="6" w:space="0" w:color="D2D2D2"/>
              <w:bottom w:val="single" w:sz="6" w:space="0" w:color="D2D2D2"/>
              <w:right w:val="nil"/>
            </w:tcBorders>
            <w:shd w:val="clear" w:color="auto" w:fill="EEECE1"/>
          </w:tcPr>
          <w:p w14:paraId="58D8F4DE" w14:textId="77777777" w:rsidR="00665CAB" w:rsidRDefault="00665CAB" w:rsidP="00946DDD">
            <w:pPr>
              <w:pStyle w:val="TableParagraph"/>
              <w:spacing w:line="192" w:lineRule="exact"/>
              <w:ind w:left="372"/>
              <w:jc w:val="left"/>
              <w:rPr>
                <w:sz w:val="18"/>
              </w:rPr>
            </w:pPr>
            <w:r>
              <w:rPr>
                <w:sz w:val="18"/>
              </w:rPr>
              <w:t>5,323</w:t>
            </w:r>
          </w:p>
        </w:tc>
      </w:tr>
      <w:tr w:rsidR="00665CAB" w14:paraId="4F116D01" w14:textId="77777777" w:rsidTr="00946DDD">
        <w:trPr>
          <w:trHeight w:val="241"/>
        </w:trPr>
        <w:tc>
          <w:tcPr>
            <w:tcW w:w="1742" w:type="dxa"/>
            <w:tcBorders>
              <w:top w:val="single" w:sz="6" w:space="0" w:color="D2D2D2"/>
              <w:left w:val="nil"/>
              <w:bottom w:val="single" w:sz="6" w:space="0" w:color="D2D2D2"/>
              <w:right w:val="single" w:sz="6" w:space="0" w:color="D2D2D2"/>
            </w:tcBorders>
            <w:shd w:val="clear" w:color="auto" w:fill="EEECE1"/>
          </w:tcPr>
          <w:p w14:paraId="4DB06881" w14:textId="77777777" w:rsidR="00665CAB" w:rsidRDefault="00665CAB" w:rsidP="00946DDD">
            <w:pPr>
              <w:pStyle w:val="TableParagraph"/>
              <w:spacing w:before="30" w:line="192" w:lineRule="exact"/>
              <w:ind w:left="118" w:right="73"/>
              <w:rPr>
                <w:b/>
                <w:sz w:val="18"/>
              </w:rPr>
            </w:pPr>
            <w:r>
              <w:rPr>
                <w:b/>
                <w:sz w:val="18"/>
              </w:rPr>
              <w:t>Total taxable profit *</w:t>
            </w:r>
          </w:p>
        </w:tc>
        <w:tc>
          <w:tcPr>
            <w:tcW w:w="1090" w:type="dxa"/>
            <w:tcBorders>
              <w:top w:val="single" w:sz="6" w:space="0" w:color="D2D2D2"/>
              <w:left w:val="single" w:sz="6" w:space="0" w:color="D2D2D2"/>
              <w:bottom w:val="single" w:sz="6" w:space="0" w:color="D2D2D2"/>
              <w:right w:val="single" w:sz="6" w:space="0" w:color="D2D2D2"/>
            </w:tcBorders>
            <w:shd w:val="clear" w:color="auto" w:fill="EEECE1"/>
          </w:tcPr>
          <w:p w14:paraId="03A5FD3A" w14:textId="77777777" w:rsidR="00665CAB" w:rsidRDefault="00665CAB" w:rsidP="00946DDD">
            <w:pPr>
              <w:pStyle w:val="TableParagraph"/>
              <w:spacing w:before="30" w:line="192" w:lineRule="exact"/>
              <w:ind w:left="346" w:right="318"/>
              <w:rPr>
                <w:sz w:val="18"/>
              </w:rPr>
            </w:pPr>
            <w:r>
              <w:rPr>
                <w:sz w:val="18"/>
              </w:rPr>
              <w:t>5,313</w:t>
            </w:r>
          </w:p>
        </w:tc>
        <w:tc>
          <w:tcPr>
            <w:tcW w:w="1089" w:type="dxa"/>
            <w:tcBorders>
              <w:top w:val="single" w:sz="6" w:space="0" w:color="D2D2D2"/>
              <w:left w:val="single" w:sz="6" w:space="0" w:color="D2D2D2"/>
              <w:bottom w:val="single" w:sz="6" w:space="0" w:color="D2D2D2"/>
              <w:right w:val="single" w:sz="6" w:space="0" w:color="D2D2D2"/>
            </w:tcBorders>
            <w:shd w:val="clear" w:color="auto" w:fill="EEECE1"/>
          </w:tcPr>
          <w:p w14:paraId="11F03DD0" w14:textId="77777777" w:rsidR="00665CAB" w:rsidRDefault="00665CAB" w:rsidP="00946DDD">
            <w:pPr>
              <w:pStyle w:val="TableParagraph"/>
              <w:spacing w:before="30" w:line="192" w:lineRule="exact"/>
              <w:ind w:right="397"/>
              <w:jc w:val="right"/>
              <w:rPr>
                <w:sz w:val="18"/>
              </w:rPr>
            </w:pPr>
            <w:r>
              <w:rPr>
                <w:sz w:val="18"/>
              </w:rPr>
              <w:t>123</w:t>
            </w:r>
          </w:p>
        </w:tc>
        <w:tc>
          <w:tcPr>
            <w:tcW w:w="1089" w:type="dxa"/>
            <w:tcBorders>
              <w:top w:val="single" w:sz="6" w:space="0" w:color="D2D2D2"/>
              <w:left w:val="single" w:sz="6" w:space="0" w:color="D2D2D2"/>
              <w:bottom w:val="single" w:sz="6" w:space="0" w:color="D2D2D2"/>
              <w:right w:val="single" w:sz="6" w:space="0" w:color="D2D2D2"/>
            </w:tcBorders>
            <w:shd w:val="clear" w:color="auto" w:fill="EEECE1"/>
          </w:tcPr>
          <w:p w14:paraId="488020B0" w14:textId="77777777" w:rsidR="00665CAB" w:rsidRDefault="00665CAB" w:rsidP="00946DDD">
            <w:pPr>
              <w:pStyle w:val="TableParagraph"/>
              <w:spacing w:before="30" w:line="192" w:lineRule="exact"/>
              <w:ind w:left="406" w:right="375"/>
              <w:rPr>
                <w:sz w:val="18"/>
              </w:rPr>
            </w:pPr>
            <w:r>
              <w:rPr>
                <w:sz w:val="18"/>
              </w:rPr>
              <w:t>245</w:t>
            </w:r>
          </w:p>
        </w:tc>
        <w:tc>
          <w:tcPr>
            <w:tcW w:w="1089" w:type="dxa"/>
            <w:tcBorders>
              <w:top w:val="single" w:sz="6" w:space="0" w:color="D2D2D2"/>
              <w:left w:val="single" w:sz="6" w:space="0" w:color="D2D2D2"/>
              <w:bottom w:val="single" w:sz="6" w:space="0" w:color="D2D2D2"/>
              <w:right w:val="single" w:sz="6" w:space="0" w:color="D2D2D2"/>
            </w:tcBorders>
            <w:shd w:val="clear" w:color="auto" w:fill="EEECE1"/>
          </w:tcPr>
          <w:p w14:paraId="7672EEC1" w14:textId="77777777" w:rsidR="00665CAB" w:rsidRDefault="00665CAB" w:rsidP="00946DDD">
            <w:pPr>
              <w:pStyle w:val="TableParagraph"/>
              <w:spacing w:before="30" w:line="192" w:lineRule="exact"/>
              <w:ind w:left="406" w:right="373"/>
              <w:rPr>
                <w:sz w:val="18"/>
              </w:rPr>
            </w:pPr>
            <w:r>
              <w:rPr>
                <w:sz w:val="18"/>
              </w:rPr>
              <w:t>215</w:t>
            </w:r>
          </w:p>
        </w:tc>
        <w:tc>
          <w:tcPr>
            <w:tcW w:w="1090" w:type="dxa"/>
            <w:tcBorders>
              <w:top w:val="single" w:sz="6" w:space="0" w:color="D2D2D2"/>
              <w:left w:val="single" w:sz="6" w:space="0" w:color="D2D2D2"/>
              <w:bottom w:val="single" w:sz="6" w:space="0" w:color="D2D2D2"/>
              <w:right w:val="single" w:sz="6" w:space="0" w:color="D2D2D2"/>
            </w:tcBorders>
            <w:shd w:val="clear" w:color="auto" w:fill="EEECE1"/>
          </w:tcPr>
          <w:p w14:paraId="323E54C1" w14:textId="77777777" w:rsidR="00665CAB" w:rsidRDefault="00665CAB" w:rsidP="00946DDD">
            <w:pPr>
              <w:pStyle w:val="TableParagraph"/>
              <w:spacing w:before="30" w:line="192" w:lineRule="exact"/>
              <w:ind w:left="346" w:right="313"/>
              <w:rPr>
                <w:sz w:val="18"/>
              </w:rPr>
            </w:pPr>
            <w:r>
              <w:rPr>
                <w:sz w:val="18"/>
              </w:rPr>
              <w:t>77</w:t>
            </w:r>
          </w:p>
        </w:tc>
        <w:tc>
          <w:tcPr>
            <w:tcW w:w="1092" w:type="dxa"/>
            <w:tcBorders>
              <w:top w:val="single" w:sz="6" w:space="0" w:color="D2D2D2"/>
              <w:left w:val="single" w:sz="6" w:space="0" w:color="D2D2D2"/>
              <w:bottom w:val="single" w:sz="6" w:space="0" w:color="D2D2D2"/>
              <w:right w:val="nil"/>
            </w:tcBorders>
            <w:shd w:val="clear" w:color="auto" w:fill="EEECE1"/>
          </w:tcPr>
          <w:p w14:paraId="1C4646A8" w14:textId="77777777" w:rsidR="00665CAB" w:rsidRDefault="00665CAB" w:rsidP="00946DDD">
            <w:pPr>
              <w:pStyle w:val="TableParagraph"/>
              <w:spacing w:before="30" w:line="192" w:lineRule="exact"/>
              <w:ind w:left="372"/>
              <w:jc w:val="left"/>
              <w:rPr>
                <w:sz w:val="18"/>
              </w:rPr>
            </w:pPr>
            <w:r>
              <w:rPr>
                <w:sz w:val="18"/>
              </w:rPr>
              <w:t>5,972</w:t>
            </w:r>
          </w:p>
        </w:tc>
      </w:tr>
      <w:tr w:rsidR="00665CAB" w14:paraId="7BED3631" w14:textId="77777777" w:rsidTr="00946DDD">
        <w:trPr>
          <w:trHeight w:val="459"/>
        </w:trPr>
        <w:tc>
          <w:tcPr>
            <w:tcW w:w="1742" w:type="dxa"/>
            <w:tcBorders>
              <w:top w:val="single" w:sz="6" w:space="0" w:color="D2D2D2"/>
              <w:left w:val="nil"/>
              <w:right w:val="single" w:sz="6" w:space="0" w:color="D2D2D2"/>
            </w:tcBorders>
            <w:shd w:val="clear" w:color="auto" w:fill="EEECE1"/>
          </w:tcPr>
          <w:p w14:paraId="6A8F8E43" w14:textId="77777777" w:rsidR="00665CAB" w:rsidRDefault="00665CAB" w:rsidP="00946DDD">
            <w:pPr>
              <w:pStyle w:val="TableParagraph"/>
              <w:spacing w:before="14" w:line="220" w:lineRule="atLeast"/>
              <w:ind w:left="580" w:right="250" w:hanging="264"/>
              <w:jc w:val="left"/>
              <w:rPr>
                <w:b/>
                <w:sz w:val="18"/>
              </w:rPr>
            </w:pPr>
            <w:r>
              <w:rPr>
                <w:b/>
                <w:sz w:val="18"/>
              </w:rPr>
              <w:t>Potential double counting</w:t>
            </w:r>
          </w:p>
        </w:tc>
        <w:tc>
          <w:tcPr>
            <w:tcW w:w="1090" w:type="dxa"/>
            <w:tcBorders>
              <w:top w:val="single" w:sz="6" w:space="0" w:color="D2D2D2"/>
              <w:left w:val="single" w:sz="6" w:space="0" w:color="D2D2D2"/>
              <w:right w:val="single" w:sz="6" w:space="0" w:color="D2D2D2"/>
            </w:tcBorders>
            <w:shd w:val="clear" w:color="auto" w:fill="EEECE1"/>
          </w:tcPr>
          <w:p w14:paraId="20518472" w14:textId="77777777" w:rsidR="00665CAB" w:rsidRDefault="00665CAB" w:rsidP="00946DDD">
            <w:pPr>
              <w:pStyle w:val="TableParagraph"/>
              <w:spacing w:before="138"/>
              <w:ind w:left="343" w:right="318"/>
              <w:rPr>
                <w:sz w:val="18"/>
              </w:rPr>
            </w:pPr>
            <w:r>
              <w:rPr>
                <w:sz w:val="18"/>
              </w:rPr>
              <w:t>313</w:t>
            </w:r>
          </w:p>
        </w:tc>
        <w:tc>
          <w:tcPr>
            <w:tcW w:w="1089" w:type="dxa"/>
            <w:tcBorders>
              <w:top w:val="single" w:sz="6" w:space="0" w:color="D2D2D2"/>
              <w:left w:val="single" w:sz="6" w:space="0" w:color="D2D2D2"/>
              <w:right w:val="single" w:sz="6" w:space="0" w:color="D2D2D2"/>
            </w:tcBorders>
            <w:shd w:val="clear" w:color="auto" w:fill="EEECE1"/>
          </w:tcPr>
          <w:p w14:paraId="7252D6AA" w14:textId="77777777" w:rsidR="00665CAB" w:rsidRDefault="00665CAB" w:rsidP="00946DDD">
            <w:pPr>
              <w:pStyle w:val="TableParagraph"/>
              <w:spacing w:before="138"/>
              <w:ind w:left="30"/>
              <w:rPr>
                <w:sz w:val="18"/>
              </w:rPr>
            </w:pPr>
            <w:r>
              <w:rPr>
                <w:sz w:val="18"/>
              </w:rPr>
              <w:t>0</w:t>
            </w:r>
          </w:p>
        </w:tc>
        <w:tc>
          <w:tcPr>
            <w:tcW w:w="1089" w:type="dxa"/>
            <w:tcBorders>
              <w:top w:val="single" w:sz="6" w:space="0" w:color="D2D2D2"/>
              <w:left w:val="single" w:sz="6" w:space="0" w:color="D2D2D2"/>
              <w:right w:val="single" w:sz="6" w:space="0" w:color="D2D2D2"/>
            </w:tcBorders>
            <w:shd w:val="clear" w:color="auto" w:fill="EEECE1"/>
          </w:tcPr>
          <w:p w14:paraId="6F021C02" w14:textId="77777777" w:rsidR="00665CAB" w:rsidRDefault="00665CAB" w:rsidP="00946DDD">
            <w:pPr>
              <w:pStyle w:val="TableParagraph"/>
              <w:spacing w:before="138"/>
              <w:ind w:left="32"/>
              <w:rPr>
                <w:sz w:val="18"/>
              </w:rPr>
            </w:pPr>
            <w:r>
              <w:rPr>
                <w:sz w:val="18"/>
              </w:rPr>
              <w:t>0</w:t>
            </w:r>
          </w:p>
        </w:tc>
        <w:tc>
          <w:tcPr>
            <w:tcW w:w="1089" w:type="dxa"/>
            <w:tcBorders>
              <w:top w:val="single" w:sz="6" w:space="0" w:color="D2D2D2"/>
              <w:left w:val="single" w:sz="6" w:space="0" w:color="D2D2D2"/>
              <w:right w:val="single" w:sz="6" w:space="0" w:color="D2D2D2"/>
            </w:tcBorders>
            <w:shd w:val="clear" w:color="auto" w:fill="EEECE1"/>
          </w:tcPr>
          <w:p w14:paraId="3EF97A6E" w14:textId="77777777" w:rsidR="00665CAB" w:rsidRDefault="00665CAB" w:rsidP="00946DDD">
            <w:pPr>
              <w:pStyle w:val="TableParagraph"/>
              <w:spacing w:before="138"/>
              <w:ind w:left="34"/>
              <w:rPr>
                <w:sz w:val="18"/>
              </w:rPr>
            </w:pPr>
            <w:r>
              <w:rPr>
                <w:sz w:val="18"/>
              </w:rPr>
              <w:t>0</w:t>
            </w:r>
          </w:p>
        </w:tc>
        <w:tc>
          <w:tcPr>
            <w:tcW w:w="1090" w:type="dxa"/>
            <w:tcBorders>
              <w:top w:val="single" w:sz="6" w:space="0" w:color="D2D2D2"/>
              <w:left w:val="single" w:sz="6" w:space="0" w:color="D2D2D2"/>
              <w:right w:val="single" w:sz="6" w:space="0" w:color="D2D2D2"/>
            </w:tcBorders>
            <w:shd w:val="clear" w:color="auto" w:fill="EEECE1"/>
          </w:tcPr>
          <w:p w14:paraId="03DA91A0" w14:textId="77777777" w:rsidR="00665CAB" w:rsidRDefault="00665CAB" w:rsidP="00946DDD">
            <w:pPr>
              <w:pStyle w:val="TableParagraph"/>
              <w:spacing w:before="138"/>
              <w:ind w:left="34"/>
              <w:rPr>
                <w:sz w:val="18"/>
              </w:rPr>
            </w:pPr>
            <w:r>
              <w:rPr>
                <w:sz w:val="18"/>
              </w:rPr>
              <w:t>0</w:t>
            </w:r>
          </w:p>
        </w:tc>
        <w:tc>
          <w:tcPr>
            <w:tcW w:w="1092" w:type="dxa"/>
            <w:tcBorders>
              <w:top w:val="single" w:sz="6" w:space="0" w:color="D2D2D2"/>
              <w:left w:val="single" w:sz="6" w:space="0" w:color="D2D2D2"/>
              <w:right w:val="nil"/>
            </w:tcBorders>
            <w:shd w:val="clear" w:color="auto" w:fill="EEECE1"/>
          </w:tcPr>
          <w:p w14:paraId="73115B6C" w14:textId="77777777" w:rsidR="00665CAB" w:rsidRDefault="00665CAB" w:rsidP="00946DDD">
            <w:pPr>
              <w:pStyle w:val="TableParagraph"/>
              <w:spacing w:before="138"/>
              <w:ind w:left="432"/>
              <w:jc w:val="left"/>
              <w:rPr>
                <w:sz w:val="18"/>
              </w:rPr>
            </w:pPr>
            <w:r>
              <w:rPr>
                <w:sz w:val="18"/>
              </w:rPr>
              <w:t>313</w:t>
            </w:r>
          </w:p>
        </w:tc>
      </w:tr>
    </w:tbl>
    <w:p w14:paraId="5644EEA9" w14:textId="77777777" w:rsidR="00665CAB" w:rsidRDefault="00665CAB" w:rsidP="00665CAB">
      <w:pPr>
        <w:spacing w:before="155"/>
        <w:ind w:left="860"/>
        <w:jc w:val="both"/>
        <w:rPr>
          <w:sz w:val="13"/>
        </w:rPr>
      </w:pPr>
      <w:r>
        <w:rPr>
          <w:sz w:val="13"/>
        </w:rPr>
        <w:t>* The total taxable profits exceed the taxable profits of Group A, as the double taxation arising from Amount A has not yet been eliminated.</w:t>
      </w:r>
    </w:p>
    <w:p w14:paraId="2D84A2C9" w14:textId="77777777" w:rsidR="00665CAB" w:rsidRDefault="00665CAB" w:rsidP="00665CAB">
      <w:pPr>
        <w:jc w:val="both"/>
        <w:rPr>
          <w:sz w:val="13"/>
        </w:rPr>
        <w:sectPr w:rsidR="00665CAB">
          <w:pgSz w:w="11910" w:h="16840"/>
          <w:pgMar w:top="1500" w:right="820" w:bottom="1820" w:left="580" w:header="1244" w:footer="1638" w:gutter="0"/>
          <w:cols w:space="720"/>
        </w:sectPr>
      </w:pPr>
    </w:p>
    <w:p w14:paraId="5465C73E" w14:textId="67442D83" w:rsidR="00665CAB" w:rsidRDefault="00665CAB" w:rsidP="00665CAB">
      <w:pPr>
        <w:pStyle w:val="BodyText"/>
      </w:pPr>
      <w:r>
        <w:rPr>
          <w:noProof/>
        </w:rPr>
        <w:lastRenderedPageBreak/>
        <mc:AlternateContent>
          <mc:Choice Requires="wpg">
            <w:drawing>
              <wp:anchor distT="0" distB="0" distL="114300" distR="114300" simplePos="0" relativeHeight="251712512" behindDoc="1" locked="0" layoutInCell="1" allowOverlap="1" wp14:anchorId="011273F1" wp14:editId="7F186E16">
                <wp:simplePos x="0" y="0"/>
                <wp:positionH relativeFrom="page">
                  <wp:posOffset>821690</wp:posOffset>
                </wp:positionH>
                <wp:positionV relativeFrom="page">
                  <wp:posOffset>1152525</wp:posOffset>
                </wp:positionV>
                <wp:extent cx="5918835" cy="3700780"/>
                <wp:effectExtent l="2540" t="0" r="3175"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3700780"/>
                          <a:chOff x="1294" y="1815"/>
                          <a:chExt cx="9321" cy="5828"/>
                        </a:xfrm>
                      </wpg:grpSpPr>
                      <wps:wsp>
                        <wps:cNvPr id="69" name="Rectangle 64"/>
                        <wps:cNvSpPr>
                          <a:spLocks noChangeArrowheads="1"/>
                        </wps:cNvSpPr>
                        <wps:spPr bwMode="auto">
                          <a:xfrm>
                            <a:off x="1303" y="1824"/>
                            <a:ext cx="9302" cy="5806"/>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AutoShape 65"/>
                        <wps:cNvSpPr>
                          <a:spLocks/>
                        </wps:cNvSpPr>
                        <wps:spPr bwMode="auto">
                          <a:xfrm>
                            <a:off x="1294" y="1814"/>
                            <a:ext cx="9321" cy="5828"/>
                          </a:xfrm>
                          <a:custGeom>
                            <a:avLst/>
                            <a:gdLst>
                              <a:gd name="T0" fmla="+- 0 10605 1294"/>
                              <a:gd name="T1" fmla="*/ T0 w 9321"/>
                              <a:gd name="T2" fmla="+- 0 7633 1815"/>
                              <a:gd name="T3" fmla="*/ 7633 h 5828"/>
                              <a:gd name="T4" fmla="+- 0 1304 1294"/>
                              <a:gd name="T5" fmla="*/ T4 w 9321"/>
                              <a:gd name="T6" fmla="+- 0 7633 1815"/>
                              <a:gd name="T7" fmla="*/ 7633 h 5828"/>
                              <a:gd name="T8" fmla="+- 0 1304 1294"/>
                              <a:gd name="T9" fmla="*/ T8 w 9321"/>
                              <a:gd name="T10" fmla="+- 0 1825 1815"/>
                              <a:gd name="T11" fmla="*/ 1825 h 5828"/>
                              <a:gd name="T12" fmla="+- 0 1294 1294"/>
                              <a:gd name="T13" fmla="*/ T12 w 9321"/>
                              <a:gd name="T14" fmla="+- 0 1825 1815"/>
                              <a:gd name="T15" fmla="*/ 1825 h 5828"/>
                              <a:gd name="T16" fmla="+- 0 1294 1294"/>
                              <a:gd name="T17" fmla="*/ T16 w 9321"/>
                              <a:gd name="T18" fmla="+- 0 7633 1815"/>
                              <a:gd name="T19" fmla="*/ 7633 h 5828"/>
                              <a:gd name="T20" fmla="+- 0 1294 1294"/>
                              <a:gd name="T21" fmla="*/ T20 w 9321"/>
                              <a:gd name="T22" fmla="+- 0 7643 1815"/>
                              <a:gd name="T23" fmla="*/ 7643 h 5828"/>
                              <a:gd name="T24" fmla="+- 0 1304 1294"/>
                              <a:gd name="T25" fmla="*/ T24 w 9321"/>
                              <a:gd name="T26" fmla="+- 0 7643 1815"/>
                              <a:gd name="T27" fmla="*/ 7643 h 5828"/>
                              <a:gd name="T28" fmla="+- 0 1304 1294"/>
                              <a:gd name="T29" fmla="*/ T28 w 9321"/>
                              <a:gd name="T30" fmla="+- 0 7643 1815"/>
                              <a:gd name="T31" fmla="*/ 7643 h 5828"/>
                              <a:gd name="T32" fmla="+- 0 10605 1294"/>
                              <a:gd name="T33" fmla="*/ T32 w 9321"/>
                              <a:gd name="T34" fmla="+- 0 7643 1815"/>
                              <a:gd name="T35" fmla="*/ 7643 h 5828"/>
                              <a:gd name="T36" fmla="+- 0 10605 1294"/>
                              <a:gd name="T37" fmla="*/ T36 w 9321"/>
                              <a:gd name="T38" fmla="+- 0 7633 1815"/>
                              <a:gd name="T39" fmla="*/ 7633 h 5828"/>
                              <a:gd name="T40" fmla="+- 0 10605 1294"/>
                              <a:gd name="T41" fmla="*/ T40 w 9321"/>
                              <a:gd name="T42" fmla="+- 0 1815 1815"/>
                              <a:gd name="T43" fmla="*/ 1815 h 5828"/>
                              <a:gd name="T44" fmla="+- 0 1304 1294"/>
                              <a:gd name="T45" fmla="*/ T44 w 9321"/>
                              <a:gd name="T46" fmla="+- 0 1815 1815"/>
                              <a:gd name="T47" fmla="*/ 1815 h 5828"/>
                              <a:gd name="T48" fmla="+- 0 1304 1294"/>
                              <a:gd name="T49" fmla="*/ T48 w 9321"/>
                              <a:gd name="T50" fmla="+- 0 1815 1815"/>
                              <a:gd name="T51" fmla="*/ 1815 h 5828"/>
                              <a:gd name="T52" fmla="+- 0 1294 1294"/>
                              <a:gd name="T53" fmla="*/ T52 w 9321"/>
                              <a:gd name="T54" fmla="+- 0 1815 1815"/>
                              <a:gd name="T55" fmla="*/ 1815 h 5828"/>
                              <a:gd name="T56" fmla="+- 0 1294 1294"/>
                              <a:gd name="T57" fmla="*/ T56 w 9321"/>
                              <a:gd name="T58" fmla="+- 0 1824 1815"/>
                              <a:gd name="T59" fmla="*/ 1824 h 5828"/>
                              <a:gd name="T60" fmla="+- 0 1304 1294"/>
                              <a:gd name="T61" fmla="*/ T60 w 9321"/>
                              <a:gd name="T62" fmla="+- 0 1824 1815"/>
                              <a:gd name="T63" fmla="*/ 1824 h 5828"/>
                              <a:gd name="T64" fmla="+- 0 1304 1294"/>
                              <a:gd name="T65" fmla="*/ T64 w 9321"/>
                              <a:gd name="T66" fmla="+- 0 1824 1815"/>
                              <a:gd name="T67" fmla="*/ 1824 h 5828"/>
                              <a:gd name="T68" fmla="+- 0 10605 1294"/>
                              <a:gd name="T69" fmla="*/ T68 w 9321"/>
                              <a:gd name="T70" fmla="+- 0 1824 1815"/>
                              <a:gd name="T71" fmla="*/ 1824 h 5828"/>
                              <a:gd name="T72" fmla="+- 0 10605 1294"/>
                              <a:gd name="T73" fmla="*/ T72 w 9321"/>
                              <a:gd name="T74" fmla="+- 0 1815 1815"/>
                              <a:gd name="T75" fmla="*/ 1815 h 5828"/>
                              <a:gd name="T76" fmla="+- 0 10615 1294"/>
                              <a:gd name="T77" fmla="*/ T76 w 9321"/>
                              <a:gd name="T78" fmla="+- 0 1825 1815"/>
                              <a:gd name="T79" fmla="*/ 1825 h 5828"/>
                              <a:gd name="T80" fmla="+- 0 10605 1294"/>
                              <a:gd name="T81" fmla="*/ T80 w 9321"/>
                              <a:gd name="T82" fmla="+- 0 1825 1815"/>
                              <a:gd name="T83" fmla="*/ 1825 h 5828"/>
                              <a:gd name="T84" fmla="+- 0 10605 1294"/>
                              <a:gd name="T85" fmla="*/ T84 w 9321"/>
                              <a:gd name="T86" fmla="+- 0 7633 1815"/>
                              <a:gd name="T87" fmla="*/ 7633 h 5828"/>
                              <a:gd name="T88" fmla="+- 0 10605 1294"/>
                              <a:gd name="T89" fmla="*/ T88 w 9321"/>
                              <a:gd name="T90" fmla="+- 0 7643 1815"/>
                              <a:gd name="T91" fmla="*/ 7643 h 5828"/>
                              <a:gd name="T92" fmla="+- 0 10615 1294"/>
                              <a:gd name="T93" fmla="*/ T92 w 9321"/>
                              <a:gd name="T94" fmla="+- 0 7643 1815"/>
                              <a:gd name="T95" fmla="*/ 7643 h 5828"/>
                              <a:gd name="T96" fmla="+- 0 10615 1294"/>
                              <a:gd name="T97" fmla="*/ T96 w 9321"/>
                              <a:gd name="T98" fmla="+- 0 7633 1815"/>
                              <a:gd name="T99" fmla="*/ 7633 h 5828"/>
                              <a:gd name="T100" fmla="+- 0 10615 1294"/>
                              <a:gd name="T101" fmla="*/ T100 w 9321"/>
                              <a:gd name="T102" fmla="+- 0 1825 1815"/>
                              <a:gd name="T103" fmla="*/ 1825 h 5828"/>
                              <a:gd name="T104" fmla="+- 0 10615 1294"/>
                              <a:gd name="T105" fmla="*/ T104 w 9321"/>
                              <a:gd name="T106" fmla="+- 0 1815 1815"/>
                              <a:gd name="T107" fmla="*/ 1815 h 5828"/>
                              <a:gd name="T108" fmla="+- 0 10605 1294"/>
                              <a:gd name="T109" fmla="*/ T108 w 9321"/>
                              <a:gd name="T110" fmla="+- 0 1815 1815"/>
                              <a:gd name="T111" fmla="*/ 1815 h 5828"/>
                              <a:gd name="T112" fmla="+- 0 10605 1294"/>
                              <a:gd name="T113" fmla="*/ T112 w 9321"/>
                              <a:gd name="T114" fmla="+- 0 1824 1815"/>
                              <a:gd name="T115" fmla="*/ 1824 h 5828"/>
                              <a:gd name="T116" fmla="+- 0 10615 1294"/>
                              <a:gd name="T117" fmla="*/ T116 w 9321"/>
                              <a:gd name="T118" fmla="+- 0 1824 1815"/>
                              <a:gd name="T119" fmla="*/ 1824 h 5828"/>
                              <a:gd name="T120" fmla="+- 0 10615 1294"/>
                              <a:gd name="T121" fmla="*/ T120 w 9321"/>
                              <a:gd name="T122" fmla="+- 0 1815 1815"/>
                              <a:gd name="T123" fmla="*/ 1815 h 5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321" h="5828">
                                <a:moveTo>
                                  <a:pt x="9311" y="5818"/>
                                </a:moveTo>
                                <a:lnTo>
                                  <a:pt x="10" y="5818"/>
                                </a:lnTo>
                                <a:lnTo>
                                  <a:pt x="10" y="10"/>
                                </a:lnTo>
                                <a:lnTo>
                                  <a:pt x="0" y="10"/>
                                </a:lnTo>
                                <a:lnTo>
                                  <a:pt x="0" y="5818"/>
                                </a:lnTo>
                                <a:lnTo>
                                  <a:pt x="0" y="5828"/>
                                </a:lnTo>
                                <a:lnTo>
                                  <a:pt x="10" y="5828"/>
                                </a:lnTo>
                                <a:lnTo>
                                  <a:pt x="9311" y="5828"/>
                                </a:lnTo>
                                <a:lnTo>
                                  <a:pt x="9311" y="5818"/>
                                </a:lnTo>
                                <a:close/>
                                <a:moveTo>
                                  <a:pt x="9311" y="0"/>
                                </a:moveTo>
                                <a:lnTo>
                                  <a:pt x="10" y="0"/>
                                </a:lnTo>
                                <a:lnTo>
                                  <a:pt x="0" y="0"/>
                                </a:lnTo>
                                <a:lnTo>
                                  <a:pt x="0" y="9"/>
                                </a:lnTo>
                                <a:lnTo>
                                  <a:pt x="10" y="9"/>
                                </a:lnTo>
                                <a:lnTo>
                                  <a:pt x="9311" y="9"/>
                                </a:lnTo>
                                <a:lnTo>
                                  <a:pt x="9311" y="0"/>
                                </a:lnTo>
                                <a:close/>
                                <a:moveTo>
                                  <a:pt x="9321" y="10"/>
                                </a:moveTo>
                                <a:lnTo>
                                  <a:pt x="9311" y="10"/>
                                </a:lnTo>
                                <a:lnTo>
                                  <a:pt x="9311" y="5818"/>
                                </a:lnTo>
                                <a:lnTo>
                                  <a:pt x="9311" y="5828"/>
                                </a:lnTo>
                                <a:lnTo>
                                  <a:pt x="9321" y="5828"/>
                                </a:lnTo>
                                <a:lnTo>
                                  <a:pt x="9321" y="5818"/>
                                </a:lnTo>
                                <a:lnTo>
                                  <a:pt x="9321" y="10"/>
                                </a:lnTo>
                                <a:close/>
                                <a:moveTo>
                                  <a:pt x="9321" y="0"/>
                                </a:moveTo>
                                <a:lnTo>
                                  <a:pt x="9311" y="0"/>
                                </a:lnTo>
                                <a:lnTo>
                                  <a:pt x="9311" y="9"/>
                                </a:lnTo>
                                <a:lnTo>
                                  <a:pt x="9321" y="9"/>
                                </a:lnTo>
                                <a:lnTo>
                                  <a:pt x="9321" y="0"/>
                                </a:lnTo>
                                <a:close/>
                              </a:path>
                            </a:pathLst>
                          </a:custGeom>
                          <a:solidFill>
                            <a:srgbClr val="4E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Text Box 66"/>
                        <wps:cNvSpPr txBox="1">
                          <a:spLocks noChangeArrowheads="1"/>
                        </wps:cNvSpPr>
                        <wps:spPr bwMode="auto">
                          <a:xfrm>
                            <a:off x="1440" y="1860"/>
                            <a:ext cx="9042" cy="1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16407" w14:textId="77777777" w:rsidR="00665CAB" w:rsidRDefault="00665CAB" w:rsidP="00665CAB">
                              <w:pPr>
                                <w:spacing w:line="271" w:lineRule="auto"/>
                                <w:ind w:right="18"/>
                                <w:jc w:val="both"/>
                                <w:rPr>
                                  <w:sz w:val="20"/>
                                </w:rPr>
                              </w:pPr>
                              <w:r>
                                <w:rPr>
                                  <w:sz w:val="20"/>
                                </w:rPr>
                                <w:t>Under the proposed mechanism to eliminate double taxation, the Principal would be identified as the paying entity</w:t>
                              </w:r>
                              <w:r>
                                <w:rPr>
                                  <w:position w:val="6"/>
                                  <w:sz w:val="13"/>
                                </w:rPr>
                                <w:t xml:space="preserve">168 </w:t>
                              </w:r>
                              <w:r>
                                <w:rPr>
                                  <w:sz w:val="20"/>
                                </w:rPr>
                                <w:t>and hence Jurisdiction 1 would be required to provide double tax relief (through the exemption or credit method) for the EUR 650 million in profits reallocated under Amount A.</w:t>
                              </w:r>
                            </w:p>
                            <w:p w14:paraId="4F572840" w14:textId="77777777" w:rsidR="00665CAB" w:rsidRDefault="00665CAB" w:rsidP="00665CAB">
                              <w:pPr>
                                <w:spacing w:before="113" w:line="271" w:lineRule="auto"/>
                                <w:ind w:right="18"/>
                                <w:jc w:val="both"/>
                                <w:rPr>
                                  <w:sz w:val="20"/>
                                </w:rPr>
                              </w:pPr>
                              <w:r>
                                <w:rPr>
                                  <w:sz w:val="20"/>
                                </w:rPr>
                                <w:t>In</w:t>
                              </w:r>
                              <w:r>
                                <w:rPr>
                                  <w:spacing w:val="-7"/>
                                  <w:sz w:val="20"/>
                                </w:rPr>
                                <w:t xml:space="preserve"> </w:t>
                              </w:r>
                              <w:r>
                                <w:rPr>
                                  <w:sz w:val="20"/>
                                </w:rPr>
                                <w:t>this</w:t>
                              </w:r>
                              <w:r>
                                <w:rPr>
                                  <w:spacing w:val="-5"/>
                                  <w:sz w:val="20"/>
                                </w:rPr>
                                <w:t xml:space="preserve"> </w:t>
                              </w:r>
                              <w:r>
                                <w:rPr>
                                  <w:sz w:val="20"/>
                                </w:rPr>
                                <w:t>example,</w:t>
                              </w:r>
                              <w:r>
                                <w:rPr>
                                  <w:spacing w:val="-6"/>
                                  <w:sz w:val="20"/>
                                </w:rPr>
                                <w:t xml:space="preserve"> </w:t>
                              </w:r>
                              <w:r>
                                <w:rPr>
                                  <w:sz w:val="20"/>
                                </w:rPr>
                                <w:t>the</w:t>
                              </w:r>
                              <w:r>
                                <w:rPr>
                                  <w:spacing w:val="-7"/>
                                  <w:sz w:val="20"/>
                                </w:rPr>
                                <w:t xml:space="preserve"> </w:t>
                              </w:r>
                              <w:r>
                                <w:rPr>
                                  <w:sz w:val="20"/>
                                </w:rPr>
                                <w:t>mechanism</w:t>
                              </w:r>
                              <w:r>
                                <w:rPr>
                                  <w:spacing w:val="-1"/>
                                  <w:sz w:val="20"/>
                                </w:rPr>
                                <w:t xml:space="preserve"> </w:t>
                              </w:r>
                              <w:r>
                                <w:rPr>
                                  <w:sz w:val="20"/>
                                </w:rPr>
                                <w:t>to</w:t>
                              </w:r>
                              <w:r>
                                <w:rPr>
                                  <w:spacing w:val="-7"/>
                                  <w:sz w:val="20"/>
                                </w:rPr>
                                <w:t xml:space="preserve"> </w:t>
                              </w:r>
                              <w:r>
                                <w:rPr>
                                  <w:sz w:val="20"/>
                                </w:rPr>
                                <w:t>eliminate</w:t>
                              </w:r>
                              <w:r>
                                <w:rPr>
                                  <w:spacing w:val="-3"/>
                                  <w:sz w:val="20"/>
                                </w:rPr>
                                <w:t xml:space="preserve"> </w:t>
                              </w:r>
                              <w:r>
                                <w:rPr>
                                  <w:sz w:val="20"/>
                                </w:rPr>
                                <w:t>double</w:t>
                              </w:r>
                              <w:r>
                                <w:rPr>
                                  <w:spacing w:val="-7"/>
                                  <w:sz w:val="20"/>
                                </w:rPr>
                                <w:t xml:space="preserve"> </w:t>
                              </w:r>
                              <w:r>
                                <w:rPr>
                                  <w:sz w:val="20"/>
                                </w:rPr>
                                <w:t>taxation</w:t>
                              </w:r>
                              <w:r>
                                <w:rPr>
                                  <w:spacing w:val="-2"/>
                                  <w:sz w:val="20"/>
                                </w:rPr>
                                <w:t xml:space="preserve"> </w:t>
                              </w:r>
                              <w:r>
                                <w:rPr>
                                  <w:sz w:val="20"/>
                                </w:rPr>
                                <w:t>will</w:t>
                              </w:r>
                              <w:r>
                                <w:rPr>
                                  <w:spacing w:val="-6"/>
                                  <w:sz w:val="20"/>
                                </w:rPr>
                                <w:t xml:space="preserve"> </w:t>
                              </w:r>
                              <w:r>
                                <w:rPr>
                                  <w:sz w:val="20"/>
                                </w:rPr>
                                <w:t>entirely</w:t>
                              </w:r>
                              <w:r>
                                <w:rPr>
                                  <w:spacing w:val="-7"/>
                                  <w:sz w:val="20"/>
                                </w:rPr>
                                <w:t xml:space="preserve"> </w:t>
                              </w:r>
                              <w:r>
                                <w:rPr>
                                  <w:sz w:val="20"/>
                                </w:rPr>
                                <w:t>net-off</w:t>
                              </w:r>
                              <w:r>
                                <w:rPr>
                                  <w:spacing w:val="-3"/>
                                  <w:sz w:val="20"/>
                                </w:rPr>
                                <w:t xml:space="preserve"> </w:t>
                              </w:r>
                              <w:r>
                                <w:rPr>
                                  <w:sz w:val="20"/>
                                </w:rPr>
                                <w:t>the</w:t>
                              </w:r>
                              <w:r>
                                <w:rPr>
                                  <w:spacing w:val="-7"/>
                                  <w:sz w:val="20"/>
                                </w:rPr>
                                <w:t xml:space="preserve"> </w:t>
                              </w:r>
                              <w:r>
                                <w:rPr>
                                  <w:sz w:val="20"/>
                                </w:rPr>
                                <w:t>potential</w:t>
                              </w:r>
                              <w:r>
                                <w:rPr>
                                  <w:spacing w:val="-6"/>
                                  <w:sz w:val="20"/>
                                </w:rPr>
                                <w:t xml:space="preserve"> </w:t>
                              </w:r>
                              <w:r>
                                <w:rPr>
                                  <w:sz w:val="20"/>
                                </w:rPr>
                                <w:t>for</w:t>
                              </w:r>
                              <w:r>
                                <w:rPr>
                                  <w:spacing w:val="-6"/>
                                  <w:sz w:val="20"/>
                                </w:rPr>
                                <w:t xml:space="preserve"> </w:t>
                              </w:r>
                              <w:r>
                                <w:rPr>
                                  <w:sz w:val="20"/>
                                </w:rPr>
                                <w:t>double counting in Jurisdiction 1 (i.e. EUR 313 million), by effectively reducing the profit for which income tax will be paid in Jurisdiction</w:t>
                              </w:r>
                              <w:r>
                                <w:rPr>
                                  <w:spacing w:val="-4"/>
                                  <w:sz w:val="20"/>
                                </w:rPr>
                                <w:t xml:space="preserve"> </w:t>
                              </w:r>
                              <w:r>
                                <w:rPr>
                                  <w:sz w:val="20"/>
                                </w:rPr>
                                <w:t>1.</w:t>
                              </w:r>
                            </w:p>
                          </w:txbxContent>
                        </wps:txbx>
                        <wps:bodyPr rot="0" vert="horz" wrap="square" lIns="0" tIns="0" rIns="0" bIns="0" anchor="t" anchorCtr="0" upright="1">
                          <a:noAutofit/>
                        </wps:bodyPr>
                      </wps:wsp>
                      <wps:wsp>
                        <wps:cNvPr id="72" name="Text Box 67"/>
                        <wps:cNvSpPr txBox="1">
                          <a:spLocks noChangeArrowheads="1"/>
                        </wps:cNvSpPr>
                        <wps:spPr bwMode="auto">
                          <a:xfrm>
                            <a:off x="1440" y="7148"/>
                            <a:ext cx="7936"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9A447" w14:textId="77777777" w:rsidR="00665CAB" w:rsidRDefault="00665CAB" w:rsidP="00665CAB">
                              <w:pPr>
                                <w:spacing w:line="145" w:lineRule="exact"/>
                                <w:rPr>
                                  <w:sz w:val="13"/>
                                </w:rPr>
                              </w:pPr>
                              <w:r>
                                <w:rPr>
                                  <w:sz w:val="13"/>
                                </w:rPr>
                                <w:t>* The total taxable profits exceed the taxable profits of Group A, as the double taxation arising from Amount A has not yet been eliminated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273F1" id="Group 68" o:spid="_x0000_s1049" style="position:absolute;margin-left:64.7pt;margin-top:90.75pt;width:466.05pt;height:291.4pt;z-index:-251603968;mso-position-horizontal-relative:page;mso-position-vertical-relative:page" coordorigin="1294,1815" coordsize="9321,5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">
                <v:rect id="Rectangle 64" o:spid="_x0000_s1050" style="position:absolute;left:1303;top:1824;width:9302;height:5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" fillcolor="#eeece1" stroked="f"/>
                <v:shape id="AutoShape 65" o:spid="_x0000_s1051" style="position:absolute;left:1294;top:1814;width:9321;height:5828;visibility:visible;mso-wrap-style:square;v-text-anchor:top" coordsize="9321,5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" path="m9311,5818r-9301,l10,10,,10,,5818r,10l10,5828r9301,l9311,5818xm9311,l10,,,,,9r10,l9311,9r,-9xm9321,10r-10,l9311,5818r,10l9321,5828r,-10l9321,10xm9321,r-10,l9311,9r10,l9321,xe" fillcolor="#4e81bd" stroked="f">
                  <v:path arrowok="t" o:connecttype="custom" o:connectlocs="9311,7633;10,7633;10,1825;0,1825;0,7633;0,7643;10,7643;10,7643;9311,7643;9311,7633;9311,1815;10,1815;10,1815;0,1815;0,1824;10,1824;10,1824;9311,1824;9311,1815;9321,1825;9311,1825;9311,7633;9311,7643;9321,7643;9321,7633;9321,1825;9321,1815;9311,1815;9311,1824;9321,1824;9321,1815" o:connectangles="0,0,0,0,0,0,0,0,0,0,0,0,0,0,0,0,0,0,0,0,0,0,0,0,0,0,0,0,0,0,0"/>
                </v:shape>
                <v:shape id="Text Box 66" o:spid="_x0000_s1052" type="#_x0000_t202" style="position:absolute;left:1440;top:1860;width:9042;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BB16407" w14:textId="77777777" w:rsidR="00665CAB" w:rsidRDefault="00665CAB" w:rsidP="00665CAB">
                        <w:pPr>
                          <w:spacing w:line="271" w:lineRule="auto"/>
                          <w:ind w:right="18"/>
                          <w:jc w:val="both"/>
                          <w:rPr>
                            <w:sz w:val="20"/>
                          </w:rPr>
                        </w:pPr>
                        <w:r>
                          <w:rPr>
                            <w:sz w:val="20"/>
                          </w:rPr>
                          <w:t>Under the proposed mechanism to eliminate double taxation, the Principal would be identified as the paying entity</w:t>
                        </w:r>
                        <w:r>
                          <w:rPr>
                            <w:position w:val="6"/>
                            <w:sz w:val="13"/>
                          </w:rPr>
                          <w:t xml:space="preserve">168 </w:t>
                        </w:r>
                        <w:r>
                          <w:rPr>
                            <w:sz w:val="20"/>
                          </w:rPr>
                          <w:t>and hence Jurisdiction 1 would be required to provide double tax relief (through the exemption or credit method) for the EUR 650 million in profits reallocated under Amount A.</w:t>
                        </w:r>
                      </w:p>
                      <w:p w14:paraId="4F572840" w14:textId="77777777" w:rsidR="00665CAB" w:rsidRDefault="00665CAB" w:rsidP="00665CAB">
                        <w:pPr>
                          <w:spacing w:before="113" w:line="271" w:lineRule="auto"/>
                          <w:ind w:right="18"/>
                          <w:jc w:val="both"/>
                          <w:rPr>
                            <w:sz w:val="20"/>
                          </w:rPr>
                        </w:pPr>
                        <w:r>
                          <w:rPr>
                            <w:sz w:val="20"/>
                          </w:rPr>
                          <w:t>In</w:t>
                        </w:r>
                        <w:r>
                          <w:rPr>
                            <w:spacing w:val="-7"/>
                            <w:sz w:val="20"/>
                          </w:rPr>
                          <w:t xml:space="preserve"> </w:t>
                        </w:r>
                        <w:r>
                          <w:rPr>
                            <w:sz w:val="20"/>
                          </w:rPr>
                          <w:t>this</w:t>
                        </w:r>
                        <w:r>
                          <w:rPr>
                            <w:spacing w:val="-5"/>
                            <w:sz w:val="20"/>
                          </w:rPr>
                          <w:t xml:space="preserve"> </w:t>
                        </w:r>
                        <w:r>
                          <w:rPr>
                            <w:sz w:val="20"/>
                          </w:rPr>
                          <w:t>example,</w:t>
                        </w:r>
                        <w:r>
                          <w:rPr>
                            <w:spacing w:val="-6"/>
                            <w:sz w:val="20"/>
                          </w:rPr>
                          <w:t xml:space="preserve"> </w:t>
                        </w:r>
                        <w:r>
                          <w:rPr>
                            <w:sz w:val="20"/>
                          </w:rPr>
                          <w:t>the</w:t>
                        </w:r>
                        <w:r>
                          <w:rPr>
                            <w:spacing w:val="-7"/>
                            <w:sz w:val="20"/>
                          </w:rPr>
                          <w:t xml:space="preserve"> </w:t>
                        </w:r>
                        <w:r>
                          <w:rPr>
                            <w:sz w:val="20"/>
                          </w:rPr>
                          <w:t>mechanism</w:t>
                        </w:r>
                        <w:r>
                          <w:rPr>
                            <w:spacing w:val="-1"/>
                            <w:sz w:val="20"/>
                          </w:rPr>
                          <w:t xml:space="preserve"> </w:t>
                        </w:r>
                        <w:r>
                          <w:rPr>
                            <w:sz w:val="20"/>
                          </w:rPr>
                          <w:t>to</w:t>
                        </w:r>
                        <w:r>
                          <w:rPr>
                            <w:spacing w:val="-7"/>
                            <w:sz w:val="20"/>
                          </w:rPr>
                          <w:t xml:space="preserve"> </w:t>
                        </w:r>
                        <w:r>
                          <w:rPr>
                            <w:sz w:val="20"/>
                          </w:rPr>
                          <w:t>eliminate</w:t>
                        </w:r>
                        <w:r>
                          <w:rPr>
                            <w:spacing w:val="-3"/>
                            <w:sz w:val="20"/>
                          </w:rPr>
                          <w:t xml:space="preserve"> </w:t>
                        </w:r>
                        <w:r>
                          <w:rPr>
                            <w:sz w:val="20"/>
                          </w:rPr>
                          <w:t>double</w:t>
                        </w:r>
                        <w:r>
                          <w:rPr>
                            <w:spacing w:val="-7"/>
                            <w:sz w:val="20"/>
                          </w:rPr>
                          <w:t xml:space="preserve"> </w:t>
                        </w:r>
                        <w:r>
                          <w:rPr>
                            <w:sz w:val="20"/>
                          </w:rPr>
                          <w:t>taxation</w:t>
                        </w:r>
                        <w:r>
                          <w:rPr>
                            <w:spacing w:val="-2"/>
                            <w:sz w:val="20"/>
                          </w:rPr>
                          <w:t xml:space="preserve"> </w:t>
                        </w:r>
                        <w:r>
                          <w:rPr>
                            <w:sz w:val="20"/>
                          </w:rPr>
                          <w:t>will</w:t>
                        </w:r>
                        <w:r>
                          <w:rPr>
                            <w:spacing w:val="-6"/>
                            <w:sz w:val="20"/>
                          </w:rPr>
                          <w:t xml:space="preserve"> </w:t>
                        </w:r>
                        <w:r>
                          <w:rPr>
                            <w:sz w:val="20"/>
                          </w:rPr>
                          <w:t>entirely</w:t>
                        </w:r>
                        <w:r>
                          <w:rPr>
                            <w:spacing w:val="-7"/>
                            <w:sz w:val="20"/>
                          </w:rPr>
                          <w:t xml:space="preserve"> </w:t>
                        </w:r>
                        <w:r>
                          <w:rPr>
                            <w:sz w:val="20"/>
                          </w:rPr>
                          <w:t>net-off</w:t>
                        </w:r>
                        <w:r>
                          <w:rPr>
                            <w:spacing w:val="-3"/>
                            <w:sz w:val="20"/>
                          </w:rPr>
                          <w:t xml:space="preserve"> </w:t>
                        </w:r>
                        <w:r>
                          <w:rPr>
                            <w:sz w:val="20"/>
                          </w:rPr>
                          <w:t>the</w:t>
                        </w:r>
                        <w:r>
                          <w:rPr>
                            <w:spacing w:val="-7"/>
                            <w:sz w:val="20"/>
                          </w:rPr>
                          <w:t xml:space="preserve"> </w:t>
                        </w:r>
                        <w:r>
                          <w:rPr>
                            <w:sz w:val="20"/>
                          </w:rPr>
                          <w:t>potential</w:t>
                        </w:r>
                        <w:r>
                          <w:rPr>
                            <w:spacing w:val="-6"/>
                            <w:sz w:val="20"/>
                          </w:rPr>
                          <w:t xml:space="preserve"> </w:t>
                        </w:r>
                        <w:r>
                          <w:rPr>
                            <w:sz w:val="20"/>
                          </w:rPr>
                          <w:t>for</w:t>
                        </w:r>
                        <w:r>
                          <w:rPr>
                            <w:spacing w:val="-6"/>
                            <w:sz w:val="20"/>
                          </w:rPr>
                          <w:t xml:space="preserve"> </w:t>
                        </w:r>
                        <w:r>
                          <w:rPr>
                            <w:sz w:val="20"/>
                          </w:rPr>
                          <w:t>double counting in Jurisdiction 1 (i.e. EUR 313 million), by effectively reducing the profit for which income tax will be paid in Jurisdiction</w:t>
                        </w:r>
                        <w:r>
                          <w:rPr>
                            <w:spacing w:val="-4"/>
                            <w:sz w:val="20"/>
                          </w:rPr>
                          <w:t xml:space="preserve"> </w:t>
                        </w:r>
                        <w:r>
                          <w:rPr>
                            <w:sz w:val="20"/>
                          </w:rPr>
                          <w:t>1.</w:t>
                        </w:r>
                      </w:p>
                    </w:txbxContent>
                  </v:textbox>
                </v:shape>
                <v:shape id="_x0000_s1053" type="#_x0000_t202" style="position:absolute;left:1440;top:7148;width:7936;height: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1F9A447" w14:textId="77777777" w:rsidR="00665CAB" w:rsidRDefault="00665CAB" w:rsidP="00665CAB">
                        <w:pPr>
                          <w:spacing w:line="145" w:lineRule="exact"/>
                          <w:rPr>
                            <w:sz w:val="13"/>
                          </w:rPr>
                        </w:pPr>
                        <w:r>
                          <w:rPr>
                            <w:sz w:val="13"/>
                          </w:rPr>
                          <w:t>* The total taxable profits exceed the taxable profits of Group A, as the double taxation arising from Amount A has not yet been eliminated</w:t>
                        </w:r>
                      </w:p>
                    </w:txbxContent>
                  </v:textbox>
                </v:shape>
                <w10:wrap anchorx="page" anchory="page"/>
              </v:group>
            </w:pict>
          </mc:Fallback>
        </mc:AlternateContent>
      </w:r>
    </w:p>
    <w:p w14:paraId="5F9987A3" w14:textId="77777777" w:rsidR="00665CAB" w:rsidRDefault="00665CAB" w:rsidP="00665CAB">
      <w:pPr>
        <w:pStyle w:val="BodyText"/>
      </w:pPr>
    </w:p>
    <w:p w14:paraId="1FF56A8F" w14:textId="77777777" w:rsidR="00665CAB" w:rsidRDefault="00665CAB" w:rsidP="00665CAB">
      <w:pPr>
        <w:pStyle w:val="BodyText"/>
      </w:pPr>
    </w:p>
    <w:p w14:paraId="2505AA78" w14:textId="77777777" w:rsidR="00665CAB" w:rsidRDefault="00665CAB" w:rsidP="00665CAB">
      <w:pPr>
        <w:pStyle w:val="BodyText"/>
      </w:pPr>
    </w:p>
    <w:p w14:paraId="6569921C" w14:textId="77777777" w:rsidR="00665CAB" w:rsidRDefault="00665CAB" w:rsidP="00665CAB">
      <w:pPr>
        <w:pStyle w:val="BodyText"/>
      </w:pPr>
    </w:p>
    <w:p w14:paraId="1E17382E" w14:textId="77777777" w:rsidR="00665CAB" w:rsidRDefault="00665CAB" w:rsidP="00665CAB">
      <w:pPr>
        <w:pStyle w:val="BodyText"/>
      </w:pPr>
    </w:p>
    <w:p w14:paraId="7BD307C9" w14:textId="77777777" w:rsidR="00665CAB" w:rsidRDefault="00665CAB" w:rsidP="00665CAB">
      <w:pPr>
        <w:pStyle w:val="BodyText"/>
      </w:pPr>
    </w:p>
    <w:p w14:paraId="69DEAA5F" w14:textId="77777777" w:rsidR="00665CAB" w:rsidRDefault="00665CAB" w:rsidP="00665CAB">
      <w:pPr>
        <w:pStyle w:val="BodyText"/>
      </w:pPr>
    </w:p>
    <w:p w14:paraId="1E3ADE33" w14:textId="77777777" w:rsidR="00665CAB" w:rsidRDefault="00665CAB" w:rsidP="00665CAB">
      <w:pPr>
        <w:pStyle w:val="BodyText"/>
        <w:spacing w:before="5"/>
        <w:rPr>
          <w:sz w:val="23"/>
        </w:rPr>
      </w:pPr>
    </w:p>
    <w:tbl>
      <w:tblPr>
        <w:tblW w:w="0" w:type="auto"/>
        <w:tblInd w:w="1544"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851"/>
        <w:gridCol w:w="1159"/>
        <w:gridCol w:w="1157"/>
        <w:gridCol w:w="1157"/>
        <w:gridCol w:w="1157"/>
        <w:gridCol w:w="1150"/>
      </w:tblGrid>
      <w:tr w:rsidR="00665CAB" w14:paraId="6194CCAE" w14:textId="77777777" w:rsidTr="00946DDD">
        <w:trPr>
          <w:trHeight w:val="460"/>
        </w:trPr>
        <w:tc>
          <w:tcPr>
            <w:tcW w:w="1851" w:type="dxa"/>
            <w:tcBorders>
              <w:left w:val="nil"/>
              <w:bottom w:val="single" w:sz="4" w:space="0" w:color="4E81BD"/>
              <w:right w:val="single" w:sz="6" w:space="0" w:color="D2D2D2"/>
            </w:tcBorders>
            <w:shd w:val="clear" w:color="auto" w:fill="EEECE1"/>
          </w:tcPr>
          <w:p w14:paraId="536AFC47" w14:textId="77777777" w:rsidR="00665CAB" w:rsidRDefault="00665CAB" w:rsidP="00946DDD">
            <w:pPr>
              <w:pStyle w:val="TableParagraph"/>
              <w:spacing w:before="138"/>
              <w:ind w:left="175" w:right="127"/>
              <w:rPr>
                <w:b/>
                <w:sz w:val="18"/>
              </w:rPr>
            </w:pPr>
            <w:r>
              <w:rPr>
                <w:b/>
                <w:sz w:val="18"/>
              </w:rPr>
              <w:t>in EUR million</w:t>
            </w:r>
          </w:p>
        </w:tc>
        <w:tc>
          <w:tcPr>
            <w:tcW w:w="1159" w:type="dxa"/>
            <w:tcBorders>
              <w:left w:val="single" w:sz="6" w:space="0" w:color="D2D2D2"/>
              <w:bottom w:val="single" w:sz="4" w:space="0" w:color="4E81BD"/>
              <w:right w:val="single" w:sz="6" w:space="0" w:color="D2D2D2"/>
            </w:tcBorders>
            <w:shd w:val="clear" w:color="auto" w:fill="EEECE1"/>
          </w:tcPr>
          <w:p w14:paraId="4A5D2102" w14:textId="77777777" w:rsidR="00665CAB" w:rsidRDefault="00665CAB" w:rsidP="00946DDD">
            <w:pPr>
              <w:pStyle w:val="TableParagraph"/>
              <w:spacing w:before="14" w:line="220" w:lineRule="atLeast"/>
              <w:ind w:left="544" w:right="120" w:hanging="377"/>
              <w:jc w:val="left"/>
              <w:rPr>
                <w:b/>
                <w:sz w:val="18"/>
              </w:rPr>
            </w:pPr>
            <w:r>
              <w:rPr>
                <w:b/>
                <w:sz w:val="18"/>
              </w:rPr>
              <w:t>Jurisdiction 1</w:t>
            </w:r>
          </w:p>
        </w:tc>
        <w:tc>
          <w:tcPr>
            <w:tcW w:w="1157" w:type="dxa"/>
            <w:tcBorders>
              <w:left w:val="single" w:sz="6" w:space="0" w:color="D2D2D2"/>
              <w:bottom w:val="single" w:sz="4" w:space="0" w:color="4E81BD"/>
              <w:right w:val="single" w:sz="6" w:space="0" w:color="D2D2D2"/>
            </w:tcBorders>
            <w:shd w:val="clear" w:color="auto" w:fill="EEECE1"/>
          </w:tcPr>
          <w:p w14:paraId="71C8352C" w14:textId="77777777" w:rsidR="00665CAB" w:rsidRDefault="00665CAB" w:rsidP="00946DDD">
            <w:pPr>
              <w:pStyle w:val="TableParagraph"/>
              <w:spacing w:before="14" w:line="220" w:lineRule="atLeast"/>
              <w:ind w:left="542" w:right="123" w:hanging="380"/>
              <w:jc w:val="left"/>
              <w:rPr>
                <w:b/>
                <w:sz w:val="18"/>
              </w:rPr>
            </w:pPr>
            <w:r>
              <w:rPr>
                <w:b/>
                <w:sz w:val="18"/>
              </w:rPr>
              <w:t>Jurisdiction 2</w:t>
            </w:r>
          </w:p>
        </w:tc>
        <w:tc>
          <w:tcPr>
            <w:tcW w:w="1157" w:type="dxa"/>
            <w:tcBorders>
              <w:left w:val="single" w:sz="6" w:space="0" w:color="D2D2D2"/>
              <w:bottom w:val="single" w:sz="4" w:space="0" w:color="4E81BD"/>
              <w:right w:val="single" w:sz="6" w:space="0" w:color="D2D2D2"/>
            </w:tcBorders>
            <w:shd w:val="clear" w:color="auto" w:fill="EEECE1"/>
          </w:tcPr>
          <w:p w14:paraId="28ACC4F5" w14:textId="77777777" w:rsidR="00665CAB" w:rsidRDefault="00665CAB" w:rsidP="00946DDD">
            <w:pPr>
              <w:pStyle w:val="TableParagraph"/>
              <w:spacing w:before="14" w:line="220" w:lineRule="atLeast"/>
              <w:ind w:left="544" w:right="121" w:hanging="380"/>
              <w:jc w:val="left"/>
              <w:rPr>
                <w:b/>
                <w:sz w:val="18"/>
              </w:rPr>
            </w:pPr>
            <w:r>
              <w:rPr>
                <w:b/>
                <w:sz w:val="18"/>
              </w:rPr>
              <w:t>Jurisdiction 3</w:t>
            </w:r>
          </w:p>
        </w:tc>
        <w:tc>
          <w:tcPr>
            <w:tcW w:w="1157" w:type="dxa"/>
            <w:tcBorders>
              <w:left w:val="single" w:sz="6" w:space="0" w:color="D2D2D2"/>
              <w:bottom w:val="single" w:sz="4" w:space="0" w:color="4E81BD"/>
              <w:right w:val="single" w:sz="6" w:space="0" w:color="D2D2D2"/>
            </w:tcBorders>
            <w:shd w:val="clear" w:color="auto" w:fill="EEECE1"/>
          </w:tcPr>
          <w:p w14:paraId="070CBB1B" w14:textId="77777777" w:rsidR="00665CAB" w:rsidRDefault="00665CAB" w:rsidP="00946DDD">
            <w:pPr>
              <w:pStyle w:val="TableParagraph"/>
              <w:spacing w:before="14" w:line="220" w:lineRule="atLeast"/>
              <w:ind w:left="544" w:right="121" w:hanging="380"/>
              <w:jc w:val="left"/>
              <w:rPr>
                <w:b/>
                <w:sz w:val="18"/>
              </w:rPr>
            </w:pPr>
            <w:r>
              <w:rPr>
                <w:b/>
                <w:sz w:val="18"/>
              </w:rPr>
              <w:t>Jurisdiction 4</w:t>
            </w:r>
          </w:p>
        </w:tc>
        <w:tc>
          <w:tcPr>
            <w:tcW w:w="1150" w:type="dxa"/>
            <w:tcBorders>
              <w:left w:val="single" w:sz="6" w:space="0" w:color="D2D2D2"/>
              <w:bottom w:val="single" w:sz="4" w:space="0" w:color="4E81BD"/>
              <w:right w:val="nil"/>
            </w:tcBorders>
            <w:shd w:val="clear" w:color="auto" w:fill="EEECE1"/>
          </w:tcPr>
          <w:p w14:paraId="0E72B4F5" w14:textId="77777777" w:rsidR="00665CAB" w:rsidRDefault="00665CAB" w:rsidP="00946DDD">
            <w:pPr>
              <w:pStyle w:val="TableParagraph"/>
              <w:spacing w:before="14" w:line="220" w:lineRule="atLeast"/>
              <w:ind w:left="540" w:right="123" w:hanging="378"/>
              <w:jc w:val="left"/>
              <w:rPr>
                <w:b/>
                <w:sz w:val="18"/>
              </w:rPr>
            </w:pPr>
            <w:r>
              <w:rPr>
                <w:b/>
                <w:sz w:val="18"/>
              </w:rPr>
              <w:t>Jurisdiction 5</w:t>
            </w:r>
          </w:p>
        </w:tc>
      </w:tr>
      <w:tr w:rsidR="00665CAB" w14:paraId="2DE4DC58" w14:textId="77777777" w:rsidTr="00946DDD">
        <w:trPr>
          <w:trHeight w:val="239"/>
        </w:trPr>
        <w:tc>
          <w:tcPr>
            <w:tcW w:w="1851" w:type="dxa"/>
            <w:tcBorders>
              <w:top w:val="single" w:sz="4" w:space="0" w:color="4E81BD"/>
              <w:left w:val="nil"/>
              <w:bottom w:val="single" w:sz="6" w:space="0" w:color="D2D2D2"/>
              <w:right w:val="single" w:sz="6" w:space="0" w:color="D2D2D2"/>
            </w:tcBorders>
            <w:shd w:val="clear" w:color="auto" w:fill="EEECE1"/>
          </w:tcPr>
          <w:p w14:paraId="247D1976" w14:textId="77777777" w:rsidR="00665CAB" w:rsidRDefault="00665CAB" w:rsidP="00946DDD">
            <w:pPr>
              <w:pStyle w:val="TableParagraph"/>
              <w:spacing w:line="192" w:lineRule="exact"/>
              <w:ind w:left="175" w:right="127"/>
              <w:rPr>
                <w:b/>
                <w:sz w:val="18"/>
              </w:rPr>
            </w:pPr>
            <w:r>
              <w:rPr>
                <w:b/>
                <w:sz w:val="18"/>
              </w:rPr>
              <w:t>Amount A</w:t>
            </w:r>
          </w:p>
        </w:tc>
        <w:tc>
          <w:tcPr>
            <w:tcW w:w="1159" w:type="dxa"/>
            <w:tcBorders>
              <w:top w:val="single" w:sz="4" w:space="0" w:color="4E81BD"/>
              <w:left w:val="single" w:sz="6" w:space="0" w:color="D2D2D2"/>
              <w:bottom w:val="single" w:sz="6" w:space="0" w:color="D2D2D2"/>
              <w:right w:val="single" w:sz="6" w:space="0" w:color="D2D2D2"/>
            </w:tcBorders>
            <w:shd w:val="clear" w:color="auto" w:fill="EEECE1"/>
          </w:tcPr>
          <w:p w14:paraId="6E468D12" w14:textId="77777777" w:rsidR="00665CAB" w:rsidRDefault="00665CAB" w:rsidP="00946DDD">
            <w:pPr>
              <w:pStyle w:val="TableParagraph"/>
              <w:spacing w:line="192" w:lineRule="exact"/>
              <w:ind w:left="378" w:right="352"/>
              <w:rPr>
                <w:sz w:val="18"/>
              </w:rPr>
            </w:pPr>
            <w:r>
              <w:rPr>
                <w:sz w:val="18"/>
              </w:rPr>
              <w:t>313</w:t>
            </w:r>
          </w:p>
        </w:tc>
        <w:tc>
          <w:tcPr>
            <w:tcW w:w="1157" w:type="dxa"/>
            <w:tcBorders>
              <w:top w:val="single" w:sz="4" w:space="0" w:color="4E81BD"/>
              <w:left w:val="single" w:sz="6" w:space="0" w:color="D2D2D2"/>
              <w:bottom w:val="single" w:sz="6" w:space="0" w:color="D2D2D2"/>
              <w:right w:val="single" w:sz="6" w:space="0" w:color="D2D2D2"/>
            </w:tcBorders>
            <w:shd w:val="clear" w:color="auto" w:fill="EEECE1"/>
          </w:tcPr>
          <w:p w14:paraId="239ED723" w14:textId="77777777" w:rsidR="00665CAB" w:rsidRDefault="00665CAB" w:rsidP="00946DDD">
            <w:pPr>
              <w:pStyle w:val="TableParagraph"/>
              <w:spacing w:line="192" w:lineRule="exact"/>
              <w:ind w:left="437" w:right="413"/>
              <w:rPr>
                <w:sz w:val="18"/>
              </w:rPr>
            </w:pPr>
            <w:r>
              <w:rPr>
                <w:sz w:val="18"/>
              </w:rPr>
              <w:t>63</w:t>
            </w:r>
          </w:p>
        </w:tc>
        <w:tc>
          <w:tcPr>
            <w:tcW w:w="1157" w:type="dxa"/>
            <w:tcBorders>
              <w:top w:val="single" w:sz="4" w:space="0" w:color="4E81BD"/>
              <w:left w:val="single" w:sz="6" w:space="0" w:color="D2D2D2"/>
              <w:bottom w:val="single" w:sz="6" w:space="0" w:color="D2D2D2"/>
              <w:right w:val="single" w:sz="6" w:space="0" w:color="D2D2D2"/>
            </w:tcBorders>
            <w:shd w:val="clear" w:color="auto" w:fill="EEECE1"/>
          </w:tcPr>
          <w:p w14:paraId="1FB02D43" w14:textId="77777777" w:rsidR="00665CAB" w:rsidRDefault="00665CAB" w:rsidP="00946DDD">
            <w:pPr>
              <w:pStyle w:val="TableParagraph"/>
              <w:spacing w:line="192" w:lineRule="exact"/>
              <w:ind w:left="437" w:right="413"/>
              <w:rPr>
                <w:sz w:val="18"/>
              </w:rPr>
            </w:pPr>
            <w:r>
              <w:rPr>
                <w:sz w:val="18"/>
              </w:rPr>
              <w:t>125</w:t>
            </w:r>
          </w:p>
        </w:tc>
        <w:tc>
          <w:tcPr>
            <w:tcW w:w="1157" w:type="dxa"/>
            <w:tcBorders>
              <w:top w:val="single" w:sz="4" w:space="0" w:color="4E81BD"/>
              <w:left w:val="single" w:sz="6" w:space="0" w:color="D2D2D2"/>
              <w:bottom w:val="single" w:sz="6" w:space="0" w:color="D2D2D2"/>
              <w:right w:val="single" w:sz="6" w:space="0" w:color="D2D2D2"/>
            </w:tcBorders>
            <w:shd w:val="clear" w:color="auto" w:fill="EEECE1"/>
          </w:tcPr>
          <w:p w14:paraId="44C52B1F" w14:textId="77777777" w:rsidR="00665CAB" w:rsidRDefault="00665CAB" w:rsidP="00946DDD">
            <w:pPr>
              <w:pStyle w:val="TableParagraph"/>
              <w:spacing w:line="192" w:lineRule="exact"/>
              <w:ind w:left="437" w:right="413"/>
              <w:rPr>
                <w:sz w:val="18"/>
              </w:rPr>
            </w:pPr>
            <w:r>
              <w:rPr>
                <w:sz w:val="18"/>
              </w:rPr>
              <w:t>110</w:t>
            </w:r>
          </w:p>
        </w:tc>
        <w:tc>
          <w:tcPr>
            <w:tcW w:w="1150" w:type="dxa"/>
            <w:tcBorders>
              <w:top w:val="single" w:sz="4" w:space="0" w:color="4E81BD"/>
              <w:left w:val="single" w:sz="6" w:space="0" w:color="D2D2D2"/>
              <w:bottom w:val="single" w:sz="6" w:space="0" w:color="D2D2D2"/>
              <w:right w:val="nil"/>
            </w:tcBorders>
            <w:shd w:val="clear" w:color="auto" w:fill="EEECE1"/>
          </w:tcPr>
          <w:p w14:paraId="5B141E8D" w14:textId="77777777" w:rsidR="00665CAB" w:rsidRDefault="00665CAB" w:rsidP="00946DDD">
            <w:pPr>
              <w:pStyle w:val="TableParagraph"/>
              <w:spacing w:line="192" w:lineRule="exact"/>
              <w:ind w:left="499"/>
              <w:jc w:val="left"/>
              <w:rPr>
                <w:sz w:val="18"/>
              </w:rPr>
            </w:pPr>
            <w:r>
              <w:rPr>
                <w:sz w:val="18"/>
              </w:rPr>
              <w:t>39</w:t>
            </w:r>
          </w:p>
        </w:tc>
      </w:tr>
      <w:tr w:rsidR="00665CAB" w14:paraId="4FE1BFA8" w14:textId="77777777" w:rsidTr="00946DDD">
        <w:trPr>
          <w:trHeight w:val="241"/>
        </w:trPr>
        <w:tc>
          <w:tcPr>
            <w:tcW w:w="1851" w:type="dxa"/>
            <w:tcBorders>
              <w:top w:val="single" w:sz="6" w:space="0" w:color="D2D2D2"/>
              <w:left w:val="nil"/>
              <w:bottom w:val="single" w:sz="6" w:space="0" w:color="D2D2D2"/>
              <w:right w:val="single" w:sz="6" w:space="0" w:color="D2D2D2"/>
            </w:tcBorders>
            <w:shd w:val="clear" w:color="auto" w:fill="EEECE1"/>
          </w:tcPr>
          <w:p w14:paraId="3FE5DCA2" w14:textId="77777777" w:rsidR="00665CAB" w:rsidRDefault="00665CAB" w:rsidP="00946DDD">
            <w:pPr>
              <w:pStyle w:val="TableParagraph"/>
              <w:spacing w:before="30" w:line="192" w:lineRule="exact"/>
              <w:ind w:left="175" w:right="127"/>
              <w:rPr>
                <w:b/>
                <w:sz w:val="18"/>
              </w:rPr>
            </w:pPr>
            <w:r>
              <w:rPr>
                <w:b/>
                <w:sz w:val="18"/>
              </w:rPr>
              <w:t>ALP-based allocation</w:t>
            </w:r>
          </w:p>
        </w:tc>
        <w:tc>
          <w:tcPr>
            <w:tcW w:w="1159" w:type="dxa"/>
            <w:tcBorders>
              <w:top w:val="single" w:sz="6" w:space="0" w:color="D2D2D2"/>
              <w:left w:val="single" w:sz="6" w:space="0" w:color="D2D2D2"/>
              <w:bottom w:val="single" w:sz="6" w:space="0" w:color="D2D2D2"/>
              <w:right w:val="single" w:sz="6" w:space="0" w:color="D2D2D2"/>
            </w:tcBorders>
            <w:shd w:val="clear" w:color="auto" w:fill="EEECE1"/>
          </w:tcPr>
          <w:p w14:paraId="704E0352" w14:textId="77777777" w:rsidR="00665CAB" w:rsidRDefault="00665CAB" w:rsidP="00946DDD">
            <w:pPr>
              <w:pStyle w:val="TableParagraph"/>
              <w:spacing w:before="30" w:line="192" w:lineRule="exact"/>
              <w:ind w:left="376" w:right="352"/>
              <w:rPr>
                <w:sz w:val="18"/>
              </w:rPr>
            </w:pPr>
            <w:r>
              <w:rPr>
                <w:sz w:val="18"/>
              </w:rPr>
              <w:t>5,000</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7BE26423" w14:textId="77777777" w:rsidR="00665CAB" w:rsidRDefault="00665CAB" w:rsidP="00946DDD">
            <w:pPr>
              <w:pStyle w:val="TableParagraph"/>
              <w:spacing w:before="30" w:line="192" w:lineRule="exact"/>
              <w:ind w:left="437" w:right="413"/>
              <w:rPr>
                <w:sz w:val="18"/>
              </w:rPr>
            </w:pPr>
            <w:r>
              <w:rPr>
                <w:sz w:val="18"/>
              </w:rPr>
              <w:t>60</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37287C97" w14:textId="77777777" w:rsidR="00665CAB" w:rsidRDefault="00665CAB" w:rsidP="00946DDD">
            <w:pPr>
              <w:pStyle w:val="TableParagraph"/>
              <w:spacing w:before="30" w:line="192" w:lineRule="exact"/>
              <w:ind w:left="437" w:right="413"/>
              <w:rPr>
                <w:sz w:val="18"/>
              </w:rPr>
            </w:pPr>
            <w:r>
              <w:rPr>
                <w:sz w:val="18"/>
              </w:rPr>
              <w:t>120</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274079A9" w14:textId="77777777" w:rsidR="00665CAB" w:rsidRDefault="00665CAB" w:rsidP="00946DDD">
            <w:pPr>
              <w:pStyle w:val="TableParagraph"/>
              <w:spacing w:before="30" w:line="192" w:lineRule="exact"/>
              <w:ind w:left="437" w:right="413"/>
              <w:rPr>
                <w:sz w:val="18"/>
              </w:rPr>
            </w:pPr>
            <w:r>
              <w:rPr>
                <w:sz w:val="18"/>
              </w:rPr>
              <w:t>105</w:t>
            </w:r>
          </w:p>
        </w:tc>
        <w:tc>
          <w:tcPr>
            <w:tcW w:w="1150" w:type="dxa"/>
            <w:tcBorders>
              <w:top w:val="single" w:sz="6" w:space="0" w:color="D2D2D2"/>
              <w:left w:val="single" w:sz="6" w:space="0" w:color="D2D2D2"/>
              <w:bottom w:val="single" w:sz="6" w:space="0" w:color="D2D2D2"/>
              <w:right w:val="nil"/>
            </w:tcBorders>
            <w:shd w:val="clear" w:color="auto" w:fill="EEECE1"/>
          </w:tcPr>
          <w:p w14:paraId="6F8802D6" w14:textId="77777777" w:rsidR="00665CAB" w:rsidRDefault="00665CAB" w:rsidP="00946DDD">
            <w:pPr>
              <w:pStyle w:val="TableParagraph"/>
              <w:spacing w:before="30" w:line="192" w:lineRule="exact"/>
              <w:ind w:left="499"/>
              <w:jc w:val="left"/>
              <w:rPr>
                <w:sz w:val="18"/>
              </w:rPr>
            </w:pPr>
            <w:r>
              <w:rPr>
                <w:sz w:val="18"/>
              </w:rPr>
              <w:t>38</w:t>
            </w:r>
          </w:p>
        </w:tc>
      </w:tr>
      <w:tr w:rsidR="00665CAB" w14:paraId="4EAE1786" w14:textId="77777777" w:rsidTr="00946DDD">
        <w:trPr>
          <w:trHeight w:val="239"/>
        </w:trPr>
        <w:tc>
          <w:tcPr>
            <w:tcW w:w="1851" w:type="dxa"/>
            <w:tcBorders>
              <w:top w:val="single" w:sz="6" w:space="0" w:color="D2D2D2"/>
              <w:left w:val="nil"/>
              <w:bottom w:val="single" w:sz="6" w:space="0" w:color="D2D2D2"/>
              <w:right w:val="single" w:sz="6" w:space="0" w:color="D2D2D2"/>
            </w:tcBorders>
            <w:shd w:val="clear" w:color="auto" w:fill="EEECE1"/>
          </w:tcPr>
          <w:p w14:paraId="228269DF" w14:textId="77777777" w:rsidR="00665CAB" w:rsidRDefault="00665CAB" w:rsidP="00946DDD">
            <w:pPr>
              <w:pStyle w:val="TableParagraph"/>
              <w:spacing w:line="192" w:lineRule="exact"/>
              <w:ind w:left="171" w:right="127"/>
              <w:rPr>
                <w:b/>
                <w:sz w:val="18"/>
              </w:rPr>
            </w:pPr>
            <w:r>
              <w:rPr>
                <w:b/>
                <w:sz w:val="18"/>
              </w:rPr>
              <w:t>Total taxable profit*</w:t>
            </w:r>
          </w:p>
        </w:tc>
        <w:tc>
          <w:tcPr>
            <w:tcW w:w="1159" w:type="dxa"/>
            <w:tcBorders>
              <w:top w:val="single" w:sz="6" w:space="0" w:color="D2D2D2"/>
              <w:left w:val="single" w:sz="6" w:space="0" w:color="D2D2D2"/>
              <w:bottom w:val="single" w:sz="6" w:space="0" w:color="D2D2D2"/>
              <w:right w:val="single" w:sz="6" w:space="0" w:color="D2D2D2"/>
            </w:tcBorders>
            <w:shd w:val="clear" w:color="auto" w:fill="EEECE1"/>
          </w:tcPr>
          <w:p w14:paraId="002461B0" w14:textId="77777777" w:rsidR="00665CAB" w:rsidRDefault="00665CAB" w:rsidP="00946DDD">
            <w:pPr>
              <w:pStyle w:val="TableParagraph"/>
              <w:spacing w:line="192" w:lineRule="exact"/>
              <w:ind w:left="379" w:right="350"/>
              <w:rPr>
                <w:sz w:val="18"/>
              </w:rPr>
            </w:pPr>
            <w:r>
              <w:rPr>
                <w:sz w:val="18"/>
              </w:rPr>
              <w:t>5,313</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0EC44FF8" w14:textId="77777777" w:rsidR="00665CAB" w:rsidRDefault="00665CAB" w:rsidP="00946DDD">
            <w:pPr>
              <w:pStyle w:val="TableParagraph"/>
              <w:spacing w:line="192" w:lineRule="exact"/>
              <w:ind w:left="437" w:right="413"/>
              <w:rPr>
                <w:sz w:val="18"/>
              </w:rPr>
            </w:pPr>
            <w:r>
              <w:rPr>
                <w:sz w:val="18"/>
              </w:rPr>
              <w:t>123</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1C3C84F6" w14:textId="77777777" w:rsidR="00665CAB" w:rsidRDefault="00665CAB" w:rsidP="00946DDD">
            <w:pPr>
              <w:pStyle w:val="TableParagraph"/>
              <w:spacing w:line="192" w:lineRule="exact"/>
              <w:ind w:left="437" w:right="408"/>
              <w:rPr>
                <w:sz w:val="18"/>
              </w:rPr>
            </w:pPr>
            <w:r>
              <w:rPr>
                <w:sz w:val="18"/>
              </w:rPr>
              <w:t>245</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58C5851F" w14:textId="77777777" w:rsidR="00665CAB" w:rsidRDefault="00665CAB" w:rsidP="00946DDD">
            <w:pPr>
              <w:pStyle w:val="TableParagraph"/>
              <w:spacing w:line="192" w:lineRule="exact"/>
              <w:ind w:left="437" w:right="409"/>
              <w:rPr>
                <w:sz w:val="18"/>
              </w:rPr>
            </w:pPr>
            <w:r>
              <w:rPr>
                <w:sz w:val="18"/>
              </w:rPr>
              <w:t>215</w:t>
            </w:r>
          </w:p>
        </w:tc>
        <w:tc>
          <w:tcPr>
            <w:tcW w:w="1150" w:type="dxa"/>
            <w:tcBorders>
              <w:top w:val="single" w:sz="6" w:space="0" w:color="D2D2D2"/>
              <w:left w:val="single" w:sz="6" w:space="0" w:color="D2D2D2"/>
              <w:bottom w:val="single" w:sz="6" w:space="0" w:color="D2D2D2"/>
              <w:right w:val="nil"/>
            </w:tcBorders>
            <w:shd w:val="clear" w:color="auto" w:fill="EEECE1"/>
          </w:tcPr>
          <w:p w14:paraId="2C90EBAD" w14:textId="77777777" w:rsidR="00665CAB" w:rsidRDefault="00665CAB" w:rsidP="00946DDD">
            <w:pPr>
              <w:pStyle w:val="TableParagraph"/>
              <w:spacing w:line="192" w:lineRule="exact"/>
              <w:ind w:left="499"/>
              <w:jc w:val="left"/>
              <w:rPr>
                <w:sz w:val="18"/>
              </w:rPr>
            </w:pPr>
            <w:r>
              <w:rPr>
                <w:sz w:val="18"/>
              </w:rPr>
              <w:t>77</w:t>
            </w:r>
          </w:p>
        </w:tc>
      </w:tr>
      <w:tr w:rsidR="00665CAB" w14:paraId="2947EA61" w14:textId="77777777" w:rsidTr="00946DDD">
        <w:trPr>
          <w:trHeight w:val="460"/>
        </w:trPr>
        <w:tc>
          <w:tcPr>
            <w:tcW w:w="1851" w:type="dxa"/>
            <w:tcBorders>
              <w:top w:val="single" w:sz="6" w:space="0" w:color="D2D2D2"/>
              <w:left w:val="nil"/>
              <w:bottom w:val="single" w:sz="6" w:space="0" w:color="D2D2D2"/>
              <w:right w:val="single" w:sz="6" w:space="0" w:color="D2D2D2"/>
            </w:tcBorders>
            <w:shd w:val="clear" w:color="auto" w:fill="EEECE1"/>
          </w:tcPr>
          <w:p w14:paraId="07C95B0E" w14:textId="77777777" w:rsidR="00665CAB" w:rsidRDefault="00665CAB" w:rsidP="00946DDD">
            <w:pPr>
              <w:pStyle w:val="TableParagraph"/>
              <w:spacing w:before="14" w:line="220" w:lineRule="atLeast"/>
              <w:ind w:left="633" w:right="304" w:hanging="262"/>
              <w:jc w:val="left"/>
              <w:rPr>
                <w:b/>
                <w:sz w:val="18"/>
              </w:rPr>
            </w:pPr>
            <w:r>
              <w:rPr>
                <w:b/>
                <w:sz w:val="18"/>
              </w:rPr>
              <w:t>Potential double counting</w:t>
            </w:r>
          </w:p>
        </w:tc>
        <w:tc>
          <w:tcPr>
            <w:tcW w:w="1159" w:type="dxa"/>
            <w:tcBorders>
              <w:top w:val="single" w:sz="6" w:space="0" w:color="D2D2D2"/>
              <w:left w:val="single" w:sz="6" w:space="0" w:color="D2D2D2"/>
              <w:bottom w:val="single" w:sz="6" w:space="0" w:color="D2D2D2"/>
              <w:right w:val="single" w:sz="6" w:space="0" w:color="D2D2D2"/>
            </w:tcBorders>
            <w:shd w:val="clear" w:color="auto" w:fill="EEECE1"/>
          </w:tcPr>
          <w:p w14:paraId="52B6E6BA" w14:textId="77777777" w:rsidR="00665CAB" w:rsidRDefault="00665CAB" w:rsidP="00946DDD">
            <w:pPr>
              <w:pStyle w:val="TableParagraph"/>
              <w:spacing w:before="138"/>
              <w:ind w:left="378" w:right="352"/>
              <w:rPr>
                <w:sz w:val="18"/>
              </w:rPr>
            </w:pPr>
            <w:r>
              <w:rPr>
                <w:sz w:val="18"/>
              </w:rPr>
              <w:t>313</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4DBE41B7" w14:textId="77777777" w:rsidR="00665CAB" w:rsidRDefault="00665CAB" w:rsidP="00946DDD">
            <w:pPr>
              <w:pStyle w:val="TableParagraph"/>
              <w:spacing w:before="138"/>
              <w:ind w:left="24"/>
              <w:rPr>
                <w:sz w:val="18"/>
              </w:rPr>
            </w:pPr>
            <w:r>
              <w:rPr>
                <w:sz w:val="18"/>
              </w:rPr>
              <w:t>0</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16EBE2A6" w14:textId="77777777" w:rsidR="00665CAB" w:rsidRDefault="00665CAB" w:rsidP="00946DDD">
            <w:pPr>
              <w:pStyle w:val="TableParagraph"/>
              <w:spacing w:before="138"/>
              <w:ind w:left="29"/>
              <w:rPr>
                <w:sz w:val="18"/>
              </w:rPr>
            </w:pPr>
            <w:r>
              <w:rPr>
                <w:sz w:val="18"/>
              </w:rPr>
              <w:t>0</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7262B39F" w14:textId="77777777" w:rsidR="00665CAB" w:rsidRDefault="00665CAB" w:rsidP="00946DDD">
            <w:pPr>
              <w:pStyle w:val="TableParagraph"/>
              <w:spacing w:before="138"/>
              <w:ind w:left="29"/>
              <w:rPr>
                <w:sz w:val="18"/>
              </w:rPr>
            </w:pPr>
            <w:r>
              <w:rPr>
                <w:sz w:val="18"/>
              </w:rPr>
              <w:t>0</w:t>
            </w:r>
          </w:p>
        </w:tc>
        <w:tc>
          <w:tcPr>
            <w:tcW w:w="1150" w:type="dxa"/>
            <w:tcBorders>
              <w:top w:val="single" w:sz="6" w:space="0" w:color="D2D2D2"/>
              <w:left w:val="single" w:sz="6" w:space="0" w:color="D2D2D2"/>
              <w:bottom w:val="single" w:sz="6" w:space="0" w:color="D2D2D2"/>
              <w:right w:val="nil"/>
            </w:tcBorders>
            <w:shd w:val="clear" w:color="auto" w:fill="EEECE1"/>
          </w:tcPr>
          <w:p w14:paraId="4F91D93D" w14:textId="77777777" w:rsidR="00665CAB" w:rsidRDefault="00665CAB" w:rsidP="00946DDD">
            <w:pPr>
              <w:pStyle w:val="TableParagraph"/>
              <w:spacing w:before="138"/>
              <w:ind w:left="540"/>
              <w:jc w:val="left"/>
              <w:rPr>
                <w:sz w:val="18"/>
              </w:rPr>
            </w:pPr>
            <w:r>
              <w:rPr>
                <w:sz w:val="18"/>
              </w:rPr>
              <w:t>0</w:t>
            </w:r>
          </w:p>
        </w:tc>
      </w:tr>
      <w:tr w:rsidR="00665CAB" w14:paraId="36591F56" w14:textId="77777777" w:rsidTr="00946DDD">
        <w:trPr>
          <w:trHeight w:val="899"/>
        </w:trPr>
        <w:tc>
          <w:tcPr>
            <w:tcW w:w="1851" w:type="dxa"/>
            <w:tcBorders>
              <w:top w:val="single" w:sz="6" w:space="0" w:color="D2D2D2"/>
              <w:left w:val="nil"/>
              <w:bottom w:val="single" w:sz="6" w:space="0" w:color="D2D2D2"/>
              <w:right w:val="single" w:sz="6" w:space="0" w:color="D2D2D2"/>
            </w:tcBorders>
            <w:shd w:val="clear" w:color="auto" w:fill="EEECE1"/>
          </w:tcPr>
          <w:p w14:paraId="46F75052" w14:textId="77777777" w:rsidR="00665CAB" w:rsidRDefault="00665CAB" w:rsidP="00946DDD">
            <w:pPr>
              <w:pStyle w:val="TableParagraph"/>
              <w:spacing w:line="254" w:lineRule="auto"/>
              <w:ind w:left="182" w:right="131" w:firstLine="52"/>
              <w:jc w:val="both"/>
              <w:rPr>
                <w:b/>
                <w:sz w:val="18"/>
              </w:rPr>
            </w:pPr>
            <w:r>
              <w:rPr>
                <w:b/>
                <w:sz w:val="18"/>
              </w:rPr>
              <w:t>Netting-off of profits under the mechanism to eliminate double</w:t>
            </w:r>
          </w:p>
          <w:p w14:paraId="18D145C3" w14:textId="77777777" w:rsidR="00665CAB" w:rsidRDefault="00665CAB" w:rsidP="00946DDD">
            <w:pPr>
              <w:pStyle w:val="TableParagraph"/>
              <w:spacing w:before="3" w:line="192" w:lineRule="exact"/>
              <w:ind w:left="173" w:right="127"/>
              <w:rPr>
                <w:b/>
                <w:sz w:val="18"/>
              </w:rPr>
            </w:pPr>
            <w:r>
              <w:rPr>
                <w:b/>
                <w:sz w:val="18"/>
              </w:rPr>
              <w:t>taxation</w:t>
            </w:r>
          </w:p>
        </w:tc>
        <w:tc>
          <w:tcPr>
            <w:tcW w:w="1159" w:type="dxa"/>
            <w:tcBorders>
              <w:top w:val="single" w:sz="6" w:space="0" w:color="D2D2D2"/>
              <w:left w:val="single" w:sz="6" w:space="0" w:color="D2D2D2"/>
              <w:bottom w:val="single" w:sz="6" w:space="0" w:color="D2D2D2"/>
              <w:right w:val="single" w:sz="6" w:space="0" w:color="D2D2D2"/>
            </w:tcBorders>
            <w:shd w:val="clear" w:color="auto" w:fill="EEECE1"/>
          </w:tcPr>
          <w:p w14:paraId="2F6E19DD" w14:textId="77777777" w:rsidR="00665CAB" w:rsidRDefault="00665CAB" w:rsidP="00946DDD">
            <w:pPr>
              <w:pStyle w:val="TableParagraph"/>
              <w:spacing w:before="0"/>
              <w:jc w:val="left"/>
              <w:rPr>
                <w:rFonts w:ascii="Arial"/>
                <w:sz w:val="20"/>
              </w:rPr>
            </w:pPr>
          </w:p>
          <w:p w14:paraId="2DE30CD3" w14:textId="77777777" w:rsidR="00665CAB" w:rsidRDefault="00665CAB" w:rsidP="00946DDD">
            <w:pPr>
              <w:pStyle w:val="TableParagraph"/>
              <w:spacing w:before="126"/>
              <w:ind w:left="377" w:right="352"/>
              <w:rPr>
                <w:sz w:val="18"/>
              </w:rPr>
            </w:pPr>
            <w:r>
              <w:rPr>
                <w:sz w:val="18"/>
              </w:rPr>
              <w:t>(650)</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7A6FD6D0" w14:textId="77777777" w:rsidR="00665CAB" w:rsidRDefault="00665CAB" w:rsidP="00946DDD">
            <w:pPr>
              <w:pStyle w:val="TableParagraph"/>
              <w:spacing w:before="0"/>
              <w:jc w:val="left"/>
              <w:rPr>
                <w:rFonts w:ascii="Arial"/>
                <w:sz w:val="20"/>
              </w:rPr>
            </w:pPr>
          </w:p>
          <w:p w14:paraId="2F90D370" w14:textId="77777777" w:rsidR="00665CAB" w:rsidRDefault="00665CAB" w:rsidP="00946DDD">
            <w:pPr>
              <w:pStyle w:val="TableParagraph"/>
              <w:spacing w:before="126"/>
              <w:ind w:left="24"/>
              <w:rPr>
                <w:sz w:val="18"/>
              </w:rPr>
            </w:pPr>
            <w:r>
              <w:rPr>
                <w:sz w:val="18"/>
              </w:rPr>
              <w:t>0</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620C3C7D" w14:textId="77777777" w:rsidR="00665CAB" w:rsidRDefault="00665CAB" w:rsidP="00946DDD">
            <w:pPr>
              <w:pStyle w:val="TableParagraph"/>
              <w:spacing w:before="0"/>
              <w:jc w:val="left"/>
              <w:rPr>
                <w:rFonts w:ascii="Arial"/>
                <w:sz w:val="20"/>
              </w:rPr>
            </w:pPr>
          </w:p>
          <w:p w14:paraId="0A796839" w14:textId="77777777" w:rsidR="00665CAB" w:rsidRDefault="00665CAB" w:rsidP="00946DDD">
            <w:pPr>
              <w:pStyle w:val="TableParagraph"/>
              <w:spacing w:before="126"/>
              <w:ind w:left="29"/>
              <w:rPr>
                <w:sz w:val="18"/>
              </w:rPr>
            </w:pPr>
            <w:r>
              <w:rPr>
                <w:sz w:val="18"/>
              </w:rPr>
              <w:t>0</w:t>
            </w:r>
          </w:p>
        </w:tc>
        <w:tc>
          <w:tcPr>
            <w:tcW w:w="1157" w:type="dxa"/>
            <w:tcBorders>
              <w:top w:val="single" w:sz="6" w:space="0" w:color="D2D2D2"/>
              <w:left w:val="single" w:sz="6" w:space="0" w:color="D2D2D2"/>
              <w:bottom w:val="single" w:sz="6" w:space="0" w:color="D2D2D2"/>
              <w:right w:val="single" w:sz="6" w:space="0" w:color="D2D2D2"/>
            </w:tcBorders>
            <w:shd w:val="clear" w:color="auto" w:fill="EEECE1"/>
          </w:tcPr>
          <w:p w14:paraId="6E9FF9E4" w14:textId="77777777" w:rsidR="00665CAB" w:rsidRDefault="00665CAB" w:rsidP="00946DDD">
            <w:pPr>
              <w:pStyle w:val="TableParagraph"/>
              <w:spacing w:before="0"/>
              <w:jc w:val="left"/>
              <w:rPr>
                <w:rFonts w:ascii="Arial"/>
                <w:sz w:val="20"/>
              </w:rPr>
            </w:pPr>
          </w:p>
          <w:p w14:paraId="0A429FF6" w14:textId="77777777" w:rsidR="00665CAB" w:rsidRDefault="00665CAB" w:rsidP="00946DDD">
            <w:pPr>
              <w:pStyle w:val="TableParagraph"/>
              <w:spacing w:before="126"/>
              <w:ind w:left="29"/>
              <w:rPr>
                <w:sz w:val="18"/>
              </w:rPr>
            </w:pPr>
            <w:r>
              <w:rPr>
                <w:sz w:val="18"/>
              </w:rPr>
              <w:t>0</w:t>
            </w:r>
          </w:p>
        </w:tc>
        <w:tc>
          <w:tcPr>
            <w:tcW w:w="1150" w:type="dxa"/>
            <w:tcBorders>
              <w:top w:val="single" w:sz="6" w:space="0" w:color="D2D2D2"/>
              <w:left w:val="single" w:sz="6" w:space="0" w:color="D2D2D2"/>
              <w:bottom w:val="single" w:sz="6" w:space="0" w:color="D2D2D2"/>
              <w:right w:val="nil"/>
            </w:tcBorders>
            <w:shd w:val="clear" w:color="auto" w:fill="EEECE1"/>
          </w:tcPr>
          <w:p w14:paraId="38FF44DC" w14:textId="77777777" w:rsidR="00665CAB" w:rsidRDefault="00665CAB" w:rsidP="00946DDD">
            <w:pPr>
              <w:pStyle w:val="TableParagraph"/>
              <w:spacing w:before="0"/>
              <w:jc w:val="left"/>
              <w:rPr>
                <w:rFonts w:ascii="Arial"/>
                <w:sz w:val="20"/>
              </w:rPr>
            </w:pPr>
          </w:p>
          <w:p w14:paraId="34017102" w14:textId="77777777" w:rsidR="00665CAB" w:rsidRDefault="00665CAB" w:rsidP="00946DDD">
            <w:pPr>
              <w:pStyle w:val="TableParagraph"/>
              <w:spacing w:before="126"/>
              <w:ind w:left="540"/>
              <w:jc w:val="left"/>
              <w:rPr>
                <w:sz w:val="18"/>
              </w:rPr>
            </w:pPr>
            <w:r>
              <w:rPr>
                <w:sz w:val="18"/>
              </w:rPr>
              <w:t>0</w:t>
            </w:r>
          </w:p>
        </w:tc>
      </w:tr>
      <w:tr w:rsidR="00665CAB" w14:paraId="16D96791" w14:textId="77777777" w:rsidTr="00946DDD">
        <w:trPr>
          <w:trHeight w:val="680"/>
        </w:trPr>
        <w:tc>
          <w:tcPr>
            <w:tcW w:w="1851" w:type="dxa"/>
            <w:tcBorders>
              <w:top w:val="single" w:sz="6" w:space="0" w:color="D2D2D2"/>
              <w:left w:val="nil"/>
              <w:right w:val="single" w:sz="6" w:space="0" w:color="D2D2D2"/>
            </w:tcBorders>
            <w:shd w:val="clear" w:color="auto" w:fill="EEECE1"/>
          </w:tcPr>
          <w:p w14:paraId="1413F645" w14:textId="77777777" w:rsidR="00665CAB" w:rsidRDefault="00665CAB" w:rsidP="00946DDD">
            <w:pPr>
              <w:pStyle w:val="TableParagraph"/>
              <w:spacing w:before="14" w:line="220" w:lineRule="atLeast"/>
              <w:ind w:left="220" w:right="170" w:firstLine="24"/>
              <w:jc w:val="both"/>
              <w:rPr>
                <w:b/>
                <w:sz w:val="18"/>
              </w:rPr>
            </w:pPr>
            <w:r>
              <w:rPr>
                <w:b/>
                <w:sz w:val="18"/>
              </w:rPr>
              <w:t>Total taxable profits (after the elimination of double taxation)</w:t>
            </w:r>
          </w:p>
        </w:tc>
        <w:tc>
          <w:tcPr>
            <w:tcW w:w="1159" w:type="dxa"/>
            <w:tcBorders>
              <w:top w:val="single" w:sz="6" w:space="0" w:color="D2D2D2"/>
              <w:left w:val="single" w:sz="6" w:space="0" w:color="D2D2D2"/>
              <w:right w:val="single" w:sz="6" w:space="0" w:color="D2D2D2"/>
            </w:tcBorders>
            <w:shd w:val="clear" w:color="auto" w:fill="EEECE1"/>
          </w:tcPr>
          <w:p w14:paraId="5CDB683E" w14:textId="77777777" w:rsidR="00665CAB" w:rsidRDefault="00665CAB" w:rsidP="00946DDD">
            <w:pPr>
              <w:pStyle w:val="TableParagraph"/>
              <w:spacing w:before="7"/>
              <w:jc w:val="left"/>
              <w:rPr>
                <w:rFonts w:ascii="Arial"/>
                <w:sz w:val="21"/>
              </w:rPr>
            </w:pPr>
          </w:p>
          <w:p w14:paraId="683AEEAF" w14:textId="77777777" w:rsidR="00665CAB" w:rsidRDefault="00665CAB" w:rsidP="00946DDD">
            <w:pPr>
              <w:pStyle w:val="TableParagraph"/>
              <w:spacing w:before="0"/>
              <w:ind w:left="376" w:right="352"/>
              <w:rPr>
                <w:sz w:val="18"/>
              </w:rPr>
            </w:pPr>
            <w:r>
              <w:rPr>
                <w:sz w:val="18"/>
              </w:rPr>
              <w:t>4,664</w:t>
            </w:r>
          </w:p>
        </w:tc>
        <w:tc>
          <w:tcPr>
            <w:tcW w:w="1157" w:type="dxa"/>
            <w:tcBorders>
              <w:top w:val="single" w:sz="6" w:space="0" w:color="D2D2D2"/>
              <w:left w:val="single" w:sz="6" w:space="0" w:color="D2D2D2"/>
              <w:right w:val="single" w:sz="6" w:space="0" w:color="D2D2D2"/>
            </w:tcBorders>
            <w:shd w:val="clear" w:color="auto" w:fill="EEECE1"/>
          </w:tcPr>
          <w:p w14:paraId="37E39973" w14:textId="77777777" w:rsidR="00665CAB" w:rsidRDefault="00665CAB" w:rsidP="00946DDD">
            <w:pPr>
              <w:pStyle w:val="TableParagraph"/>
              <w:spacing w:before="7"/>
              <w:jc w:val="left"/>
              <w:rPr>
                <w:rFonts w:ascii="Arial"/>
                <w:sz w:val="21"/>
              </w:rPr>
            </w:pPr>
          </w:p>
          <w:p w14:paraId="31829D81" w14:textId="77777777" w:rsidR="00665CAB" w:rsidRDefault="00665CAB" w:rsidP="00946DDD">
            <w:pPr>
              <w:pStyle w:val="TableParagraph"/>
              <w:spacing w:before="0"/>
              <w:ind w:left="432" w:right="413"/>
              <w:rPr>
                <w:sz w:val="18"/>
              </w:rPr>
            </w:pPr>
            <w:r>
              <w:rPr>
                <w:sz w:val="18"/>
              </w:rPr>
              <w:t>123</w:t>
            </w:r>
          </w:p>
        </w:tc>
        <w:tc>
          <w:tcPr>
            <w:tcW w:w="1157" w:type="dxa"/>
            <w:tcBorders>
              <w:top w:val="single" w:sz="6" w:space="0" w:color="D2D2D2"/>
              <w:left w:val="single" w:sz="6" w:space="0" w:color="D2D2D2"/>
              <w:right w:val="single" w:sz="6" w:space="0" w:color="D2D2D2"/>
            </w:tcBorders>
            <w:shd w:val="clear" w:color="auto" w:fill="EEECE1"/>
          </w:tcPr>
          <w:p w14:paraId="7AE137B3" w14:textId="77777777" w:rsidR="00665CAB" w:rsidRDefault="00665CAB" w:rsidP="00946DDD">
            <w:pPr>
              <w:pStyle w:val="TableParagraph"/>
              <w:spacing w:before="7"/>
              <w:jc w:val="left"/>
              <w:rPr>
                <w:rFonts w:ascii="Arial"/>
                <w:sz w:val="21"/>
              </w:rPr>
            </w:pPr>
          </w:p>
          <w:p w14:paraId="2D22C610" w14:textId="77777777" w:rsidR="00665CAB" w:rsidRDefault="00665CAB" w:rsidP="00946DDD">
            <w:pPr>
              <w:pStyle w:val="TableParagraph"/>
              <w:spacing w:before="0"/>
              <w:ind w:left="437" w:right="413"/>
              <w:rPr>
                <w:sz w:val="18"/>
              </w:rPr>
            </w:pPr>
            <w:r>
              <w:rPr>
                <w:sz w:val="18"/>
              </w:rPr>
              <w:t>245</w:t>
            </w:r>
          </w:p>
        </w:tc>
        <w:tc>
          <w:tcPr>
            <w:tcW w:w="1157" w:type="dxa"/>
            <w:tcBorders>
              <w:top w:val="single" w:sz="6" w:space="0" w:color="D2D2D2"/>
              <w:left w:val="single" w:sz="6" w:space="0" w:color="D2D2D2"/>
              <w:right w:val="single" w:sz="6" w:space="0" w:color="D2D2D2"/>
            </w:tcBorders>
            <w:shd w:val="clear" w:color="auto" w:fill="EEECE1"/>
          </w:tcPr>
          <w:p w14:paraId="2A152D5A" w14:textId="77777777" w:rsidR="00665CAB" w:rsidRDefault="00665CAB" w:rsidP="00946DDD">
            <w:pPr>
              <w:pStyle w:val="TableParagraph"/>
              <w:spacing w:before="7"/>
              <w:jc w:val="left"/>
              <w:rPr>
                <w:rFonts w:ascii="Arial"/>
                <w:sz w:val="21"/>
              </w:rPr>
            </w:pPr>
          </w:p>
          <w:p w14:paraId="0979B1DC" w14:textId="77777777" w:rsidR="00665CAB" w:rsidRDefault="00665CAB" w:rsidP="00946DDD">
            <w:pPr>
              <w:pStyle w:val="TableParagraph"/>
              <w:spacing w:before="0"/>
              <w:ind w:left="437" w:right="413"/>
              <w:rPr>
                <w:sz w:val="18"/>
              </w:rPr>
            </w:pPr>
            <w:r>
              <w:rPr>
                <w:sz w:val="18"/>
              </w:rPr>
              <w:t>215</w:t>
            </w:r>
          </w:p>
        </w:tc>
        <w:tc>
          <w:tcPr>
            <w:tcW w:w="1150" w:type="dxa"/>
            <w:tcBorders>
              <w:top w:val="single" w:sz="6" w:space="0" w:color="D2D2D2"/>
              <w:left w:val="single" w:sz="6" w:space="0" w:color="D2D2D2"/>
              <w:right w:val="nil"/>
            </w:tcBorders>
            <w:shd w:val="clear" w:color="auto" w:fill="EEECE1"/>
          </w:tcPr>
          <w:p w14:paraId="1CA9086F" w14:textId="77777777" w:rsidR="00665CAB" w:rsidRDefault="00665CAB" w:rsidP="00946DDD">
            <w:pPr>
              <w:pStyle w:val="TableParagraph"/>
              <w:spacing w:before="7"/>
              <w:jc w:val="left"/>
              <w:rPr>
                <w:rFonts w:ascii="Arial"/>
                <w:sz w:val="21"/>
              </w:rPr>
            </w:pPr>
          </w:p>
          <w:p w14:paraId="1BB5570E" w14:textId="77777777" w:rsidR="00665CAB" w:rsidRDefault="00665CAB" w:rsidP="00946DDD">
            <w:pPr>
              <w:pStyle w:val="TableParagraph"/>
              <w:spacing w:before="0"/>
              <w:ind w:left="499"/>
              <w:jc w:val="left"/>
              <w:rPr>
                <w:sz w:val="18"/>
              </w:rPr>
            </w:pPr>
            <w:r>
              <w:rPr>
                <w:sz w:val="18"/>
              </w:rPr>
              <w:t>77</w:t>
            </w:r>
          </w:p>
        </w:tc>
      </w:tr>
    </w:tbl>
    <w:p w14:paraId="2D66D0FC" w14:textId="77777777" w:rsidR="00665CAB" w:rsidRDefault="00665CAB" w:rsidP="00665CAB">
      <w:pPr>
        <w:pStyle w:val="BodyText"/>
      </w:pPr>
    </w:p>
    <w:p w14:paraId="5C6C2CEF" w14:textId="77777777" w:rsidR="00665CAB" w:rsidRDefault="00665CAB" w:rsidP="00665CAB">
      <w:pPr>
        <w:pStyle w:val="BodyText"/>
      </w:pPr>
    </w:p>
    <w:p w14:paraId="3D04C16A" w14:textId="77777777" w:rsidR="00665CAB" w:rsidRDefault="00665CAB" w:rsidP="00665CAB">
      <w:pPr>
        <w:pStyle w:val="BodyText"/>
      </w:pPr>
    </w:p>
    <w:p w14:paraId="7A7CCB42" w14:textId="77777777" w:rsidR="00665CAB" w:rsidRDefault="00665CAB" w:rsidP="00665CAB">
      <w:pPr>
        <w:pStyle w:val="BodyText"/>
      </w:pPr>
    </w:p>
    <w:p w14:paraId="208E9552" w14:textId="61F68F35" w:rsidR="00665CAB" w:rsidRDefault="00665CAB" w:rsidP="00665CAB">
      <w:pPr>
        <w:pStyle w:val="BodyText"/>
        <w:spacing w:before="11"/>
        <w:rPr>
          <w:sz w:val="16"/>
        </w:rPr>
      </w:pPr>
      <w:r>
        <w:rPr>
          <w:noProof/>
        </w:rPr>
        <mc:AlternateContent>
          <mc:Choice Requires="wps">
            <w:drawing>
              <wp:anchor distT="0" distB="0" distL="0" distR="0" simplePos="0" relativeHeight="251718656" behindDoc="1" locked="0" layoutInCell="1" allowOverlap="1" wp14:anchorId="3BF69F72" wp14:editId="7F0AF218">
                <wp:simplePos x="0" y="0"/>
                <wp:positionH relativeFrom="page">
                  <wp:posOffset>824865</wp:posOffset>
                </wp:positionH>
                <wp:positionV relativeFrom="paragraph">
                  <wp:posOffset>151765</wp:posOffset>
                </wp:positionV>
                <wp:extent cx="5913120" cy="3589655"/>
                <wp:effectExtent l="5715" t="10160" r="5715" b="10160"/>
                <wp:wrapTopAndBottom/>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3589655"/>
                        </a:xfrm>
                        <a:prstGeom prst="rect">
                          <a:avLst/>
                        </a:prstGeom>
                        <a:solidFill>
                          <a:srgbClr val="EEECE1"/>
                        </a:solidFill>
                        <a:ln w="6097">
                          <a:solidFill>
                            <a:srgbClr val="4E81BD"/>
                          </a:solidFill>
                          <a:prstDash val="solid"/>
                          <a:miter lim="800000"/>
                          <a:headEnd/>
                          <a:tailEnd/>
                        </a:ln>
                      </wps:spPr>
                      <wps:txbx>
                        <w:txbxContent>
                          <w:p w14:paraId="683CCF68" w14:textId="77777777" w:rsidR="00665CAB" w:rsidRDefault="00665CAB" w:rsidP="00665CAB">
                            <w:pPr>
                              <w:pStyle w:val="BodyText"/>
                              <w:spacing w:before="4"/>
                              <w:rPr>
                                <w:sz w:val="31"/>
                              </w:rPr>
                            </w:pPr>
                          </w:p>
                          <w:p w14:paraId="7FEDBA5E" w14:textId="77777777" w:rsidR="00665CAB" w:rsidRDefault="00665CAB" w:rsidP="00665CAB">
                            <w:pPr>
                              <w:ind w:left="136"/>
                              <w:rPr>
                                <w:rFonts w:ascii="Arial Narrow"/>
                                <w:b/>
                                <w:sz w:val="24"/>
                              </w:rPr>
                            </w:pPr>
                            <w:r>
                              <w:rPr>
                                <w:rFonts w:ascii="Arial Narrow"/>
                                <w:b/>
                                <w:color w:val="4E81BD"/>
                                <w:sz w:val="24"/>
                              </w:rPr>
                              <w:t xml:space="preserve">Box C.4. The netting-off effect for a </w:t>
                            </w:r>
                            <w:proofErr w:type="spellStart"/>
                            <w:r>
                              <w:rPr>
                                <w:rFonts w:ascii="Arial Narrow"/>
                                <w:b/>
                                <w:color w:val="4E81BD"/>
                                <w:sz w:val="24"/>
                              </w:rPr>
                              <w:t>decentralised</w:t>
                            </w:r>
                            <w:proofErr w:type="spellEnd"/>
                            <w:r>
                              <w:rPr>
                                <w:rFonts w:ascii="Arial Narrow"/>
                                <w:b/>
                                <w:color w:val="4E81BD"/>
                                <w:sz w:val="24"/>
                              </w:rPr>
                              <w:t xml:space="preserve"> business model</w:t>
                            </w:r>
                          </w:p>
                          <w:p w14:paraId="5E13B670" w14:textId="77777777" w:rsidR="00665CAB" w:rsidRDefault="00665CAB" w:rsidP="00665CAB">
                            <w:pPr>
                              <w:pStyle w:val="BodyText"/>
                              <w:spacing w:before="211" w:line="271" w:lineRule="auto"/>
                              <w:ind w:left="136" w:right="138"/>
                              <w:jc w:val="both"/>
                            </w:pPr>
                            <w:r>
                              <w:t>Group</w:t>
                            </w:r>
                            <w:r>
                              <w:rPr>
                                <w:spacing w:val="-9"/>
                              </w:rPr>
                              <w:t xml:space="preserve"> </w:t>
                            </w:r>
                            <w:r>
                              <w:t>B</w:t>
                            </w:r>
                            <w:r>
                              <w:rPr>
                                <w:spacing w:val="-8"/>
                              </w:rPr>
                              <w:t xml:space="preserve"> </w:t>
                            </w:r>
                            <w:r>
                              <w:t>is</w:t>
                            </w:r>
                            <w:r>
                              <w:rPr>
                                <w:spacing w:val="-8"/>
                              </w:rPr>
                              <w:t xml:space="preserve"> </w:t>
                            </w:r>
                            <w:r>
                              <w:t>an</w:t>
                            </w:r>
                            <w:r>
                              <w:rPr>
                                <w:spacing w:val="-8"/>
                              </w:rPr>
                              <w:t xml:space="preserve"> </w:t>
                            </w:r>
                            <w:r>
                              <w:t>MNE</w:t>
                            </w:r>
                            <w:r>
                              <w:rPr>
                                <w:spacing w:val="-9"/>
                              </w:rPr>
                              <w:t xml:space="preserve"> </w:t>
                            </w:r>
                            <w:r>
                              <w:t>group</w:t>
                            </w:r>
                            <w:r>
                              <w:rPr>
                                <w:spacing w:val="-8"/>
                              </w:rPr>
                              <w:t xml:space="preserve"> </w:t>
                            </w:r>
                            <w:r>
                              <w:t>in</w:t>
                            </w:r>
                            <w:r>
                              <w:rPr>
                                <w:spacing w:val="-7"/>
                              </w:rPr>
                              <w:t xml:space="preserve"> </w:t>
                            </w:r>
                            <w:r>
                              <w:t>scope</w:t>
                            </w:r>
                            <w:r>
                              <w:rPr>
                                <w:spacing w:val="-8"/>
                              </w:rPr>
                              <w:t xml:space="preserve"> </w:t>
                            </w:r>
                            <w:r>
                              <w:t>of</w:t>
                            </w:r>
                            <w:r>
                              <w:rPr>
                                <w:spacing w:val="-7"/>
                              </w:rPr>
                              <w:t xml:space="preserve"> </w:t>
                            </w:r>
                            <w:r>
                              <w:t>Amount</w:t>
                            </w:r>
                            <w:r>
                              <w:rPr>
                                <w:spacing w:val="-8"/>
                              </w:rPr>
                              <w:t xml:space="preserve"> </w:t>
                            </w:r>
                            <w:r>
                              <w:t>A.</w:t>
                            </w:r>
                            <w:r>
                              <w:rPr>
                                <w:spacing w:val="-9"/>
                              </w:rPr>
                              <w:t xml:space="preserve"> </w:t>
                            </w:r>
                            <w:r>
                              <w:t>The</w:t>
                            </w:r>
                            <w:r>
                              <w:rPr>
                                <w:spacing w:val="-8"/>
                              </w:rPr>
                              <w:t xml:space="preserve"> </w:t>
                            </w:r>
                            <w:r>
                              <w:t>group</w:t>
                            </w:r>
                            <w:r>
                              <w:rPr>
                                <w:spacing w:val="-9"/>
                              </w:rPr>
                              <w:t xml:space="preserve"> </w:t>
                            </w:r>
                            <w:r>
                              <w:t>generates</w:t>
                            </w:r>
                            <w:r>
                              <w:rPr>
                                <w:spacing w:val="-7"/>
                              </w:rPr>
                              <w:t xml:space="preserve"> </w:t>
                            </w:r>
                            <w:r>
                              <w:t>EUR</w:t>
                            </w:r>
                            <w:r>
                              <w:rPr>
                                <w:spacing w:val="-5"/>
                              </w:rPr>
                              <w:t xml:space="preserve"> </w:t>
                            </w:r>
                            <w:r>
                              <w:t>12,000</w:t>
                            </w:r>
                            <w:r>
                              <w:rPr>
                                <w:spacing w:val="-11"/>
                              </w:rPr>
                              <w:t xml:space="preserve"> </w:t>
                            </w:r>
                            <w:r>
                              <w:t>million</w:t>
                            </w:r>
                            <w:r>
                              <w:rPr>
                                <w:spacing w:val="-9"/>
                              </w:rPr>
                              <w:t xml:space="preserve"> </w:t>
                            </w:r>
                            <w:r>
                              <w:t>in</w:t>
                            </w:r>
                            <w:r>
                              <w:rPr>
                                <w:spacing w:val="-8"/>
                              </w:rPr>
                              <w:t xml:space="preserve"> </w:t>
                            </w:r>
                            <w:r>
                              <w:t>third</w:t>
                            </w:r>
                            <w:r>
                              <w:rPr>
                                <w:spacing w:val="-9"/>
                              </w:rPr>
                              <w:t xml:space="preserve"> </w:t>
                            </w:r>
                            <w:r>
                              <w:t>party revenue</w:t>
                            </w:r>
                            <w:r>
                              <w:rPr>
                                <w:spacing w:val="-15"/>
                              </w:rPr>
                              <w:t xml:space="preserve"> </w:t>
                            </w:r>
                            <w:r>
                              <w:t>and</w:t>
                            </w:r>
                            <w:r>
                              <w:rPr>
                                <w:spacing w:val="-14"/>
                              </w:rPr>
                              <w:t xml:space="preserve"> </w:t>
                            </w:r>
                            <w:r>
                              <w:t>earned</w:t>
                            </w:r>
                            <w:r>
                              <w:rPr>
                                <w:spacing w:val="-14"/>
                              </w:rPr>
                              <w:t xml:space="preserve"> </w:t>
                            </w:r>
                            <w:r>
                              <w:t>PBT</w:t>
                            </w:r>
                            <w:r>
                              <w:rPr>
                                <w:spacing w:val="-10"/>
                              </w:rPr>
                              <w:t xml:space="preserve"> </w:t>
                            </w:r>
                            <w:r>
                              <w:t>of</w:t>
                            </w:r>
                            <w:r>
                              <w:rPr>
                                <w:spacing w:val="-14"/>
                              </w:rPr>
                              <w:t xml:space="preserve"> </w:t>
                            </w:r>
                            <w:r>
                              <w:t>EUR</w:t>
                            </w:r>
                            <w:r>
                              <w:rPr>
                                <w:spacing w:val="-12"/>
                              </w:rPr>
                              <w:t xml:space="preserve"> </w:t>
                            </w:r>
                            <w:r>
                              <w:t>2,450</w:t>
                            </w:r>
                            <w:r>
                              <w:rPr>
                                <w:spacing w:val="-14"/>
                              </w:rPr>
                              <w:t xml:space="preserve"> </w:t>
                            </w:r>
                            <w:r>
                              <w:t>million,</w:t>
                            </w:r>
                            <w:r>
                              <w:rPr>
                                <w:spacing w:val="-14"/>
                              </w:rPr>
                              <w:t xml:space="preserve"> </w:t>
                            </w:r>
                            <w:r>
                              <w:t>resulting</w:t>
                            </w:r>
                            <w:r>
                              <w:rPr>
                                <w:spacing w:val="-14"/>
                              </w:rPr>
                              <w:t xml:space="preserve"> </w:t>
                            </w:r>
                            <w:r>
                              <w:t>in</w:t>
                            </w:r>
                            <w:r>
                              <w:rPr>
                                <w:spacing w:val="-14"/>
                              </w:rPr>
                              <w:t xml:space="preserve"> </w:t>
                            </w:r>
                            <w:r>
                              <w:t>a</w:t>
                            </w:r>
                            <w:r>
                              <w:rPr>
                                <w:spacing w:val="-14"/>
                              </w:rPr>
                              <w:t xml:space="preserve"> </w:t>
                            </w:r>
                            <w:r>
                              <w:t>profit</w:t>
                            </w:r>
                            <w:r>
                              <w:rPr>
                                <w:spacing w:val="-14"/>
                              </w:rPr>
                              <w:t xml:space="preserve"> </w:t>
                            </w:r>
                            <w:r>
                              <w:t>margin</w:t>
                            </w:r>
                            <w:r>
                              <w:rPr>
                                <w:spacing w:val="-14"/>
                              </w:rPr>
                              <w:t xml:space="preserve"> </w:t>
                            </w:r>
                            <w:r>
                              <w:t>of</w:t>
                            </w:r>
                            <w:r>
                              <w:rPr>
                                <w:spacing w:val="-13"/>
                              </w:rPr>
                              <w:t xml:space="preserve"> </w:t>
                            </w:r>
                            <w:r>
                              <w:t>20%.</w:t>
                            </w:r>
                            <w:r>
                              <w:rPr>
                                <w:spacing w:val="-13"/>
                              </w:rPr>
                              <w:t xml:space="preserve"> </w:t>
                            </w:r>
                            <w:r>
                              <w:t>The</w:t>
                            </w:r>
                            <w:r>
                              <w:rPr>
                                <w:spacing w:val="-14"/>
                              </w:rPr>
                              <w:t xml:space="preserve"> </w:t>
                            </w:r>
                            <w:r>
                              <w:t>group</w:t>
                            </w:r>
                            <w:r>
                              <w:rPr>
                                <w:spacing w:val="-14"/>
                              </w:rPr>
                              <w:t xml:space="preserve"> </w:t>
                            </w:r>
                            <w:r>
                              <w:t>and</w:t>
                            </w:r>
                            <w:r>
                              <w:rPr>
                                <w:spacing w:val="-14"/>
                              </w:rPr>
                              <w:t xml:space="preserve"> </w:t>
                            </w:r>
                            <w:r>
                              <w:t xml:space="preserve">entity- level financials are </w:t>
                            </w:r>
                            <w:proofErr w:type="spellStart"/>
                            <w:r>
                              <w:t>summarised</w:t>
                            </w:r>
                            <w:proofErr w:type="spellEnd"/>
                            <w:r>
                              <w:t xml:space="preserve"> in the table</w:t>
                            </w:r>
                            <w:r>
                              <w:rPr>
                                <w:spacing w:val="-8"/>
                              </w:rPr>
                              <w:t xml:space="preserve"> </w:t>
                            </w:r>
                            <w:r>
                              <w:t>below.</w:t>
                            </w:r>
                          </w:p>
                          <w:p w14:paraId="354ABE21" w14:textId="77777777" w:rsidR="00665CAB" w:rsidRDefault="00665CAB" w:rsidP="00665CAB">
                            <w:pPr>
                              <w:spacing w:before="150"/>
                              <w:ind w:left="136"/>
                              <w:rPr>
                                <w:rFonts w:ascii="Arial Narrow"/>
                                <w:b/>
                              </w:rPr>
                            </w:pPr>
                            <w:r>
                              <w:rPr>
                                <w:rFonts w:ascii="Arial Narrow"/>
                                <w:b/>
                              </w:rPr>
                              <w:t>IP Owner (Jurisdiction 1)</w:t>
                            </w:r>
                          </w:p>
                          <w:p w14:paraId="0F6CD0DB" w14:textId="77777777" w:rsidR="00665CAB" w:rsidRDefault="00665CAB" w:rsidP="00665CAB">
                            <w:pPr>
                              <w:pStyle w:val="BodyText"/>
                              <w:spacing w:before="188" w:line="271" w:lineRule="auto"/>
                              <w:ind w:left="136" w:right="136"/>
                              <w:jc w:val="both"/>
                            </w:pPr>
                            <w:r>
                              <w:t>Group</w:t>
                            </w:r>
                            <w:r>
                              <w:rPr>
                                <w:spacing w:val="-4"/>
                              </w:rPr>
                              <w:t xml:space="preserve"> </w:t>
                            </w:r>
                            <w:r>
                              <w:t>B</w:t>
                            </w:r>
                            <w:r>
                              <w:rPr>
                                <w:spacing w:val="-5"/>
                              </w:rPr>
                              <w:t xml:space="preserve"> </w:t>
                            </w:r>
                            <w:r>
                              <w:t>has</w:t>
                            </w:r>
                            <w:r>
                              <w:rPr>
                                <w:spacing w:val="-3"/>
                              </w:rPr>
                              <w:t xml:space="preserve"> </w:t>
                            </w:r>
                            <w:r>
                              <w:t>a</w:t>
                            </w:r>
                            <w:r>
                              <w:rPr>
                                <w:spacing w:val="-5"/>
                              </w:rPr>
                              <w:t xml:space="preserve"> </w:t>
                            </w:r>
                            <w:proofErr w:type="spellStart"/>
                            <w:r>
                              <w:t>decentralised</w:t>
                            </w:r>
                            <w:proofErr w:type="spellEnd"/>
                            <w:r>
                              <w:rPr>
                                <w:spacing w:val="-6"/>
                              </w:rPr>
                              <w:t xml:space="preserve"> </w:t>
                            </w:r>
                            <w:r>
                              <w:t>operating</w:t>
                            </w:r>
                            <w:r>
                              <w:rPr>
                                <w:spacing w:val="-5"/>
                              </w:rPr>
                              <w:t xml:space="preserve"> </w:t>
                            </w:r>
                            <w:r>
                              <w:t>model,</w:t>
                            </w:r>
                            <w:r>
                              <w:rPr>
                                <w:spacing w:val="-4"/>
                              </w:rPr>
                              <w:t xml:space="preserve"> </w:t>
                            </w:r>
                            <w:r>
                              <w:t>in</w:t>
                            </w:r>
                            <w:r>
                              <w:rPr>
                                <w:spacing w:val="-4"/>
                              </w:rPr>
                              <w:t xml:space="preserve"> </w:t>
                            </w:r>
                            <w:r>
                              <w:t>which</w:t>
                            </w:r>
                            <w:r>
                              <w:rPr>
                                <w:spacing w:val="-5"/>
                              </w:rPr>
                              <w:t xml:space="preserve"> </w:t>
                            </w:r>
                            <w:r>
                              <w:t>an</w:t>
                            </w:r>
                            <w:r>
                              <w:rPr>
                                <w:spacing w:val="-4"/>
                              </w:rPr>
                              <w:t xml:space="preserve"> </w:t>
                            </w:r>
                            <w:r>
                              <w:t>IP</w:t>
                            </w:r>
                            <w:r>
                              <w:rPr>
                                <w:spacing w:val="-7"/>
                              </w:rPr>
                              <w:t xml:space="preserve"> </w:t>
                            </w:r>
                            <w:r>
                              <w:t>Owner</w:t>
                            </w:r>
                            <w:r>
                              <w:rPr>
                                <w:spacing w:val="-6"/>
                              </w:rPr>
                              <w:t xml:space="preserve"> </w:t>
                            </w:r>
                            <w:r>
                              <w:t>(resident</w:t>
                            </w:r>
                            <w:r>
                              <w:rPr>
                                <w:spacing w:val="-4"/>
                              </w:rPr>
                              <w:t xml:space="preserve"> </w:t>
                            </w:r>
                            <w:r>
                              <w:t>in</w:t>
                            </w:r>
                            <w:r>
                              <w:rPr>
                                <w:spacing w:val="-7"/>
                              </w:rPr>
                              <w:t xml:space="preserve"> </w:t>
                            </w:r>
                            <w:r>
                              <w:t>Jurisdiction</w:t>
                            </w:r>
                            <w:r>
                              <w:rPr>
                                <w:spacing w:val="-5"/>
                              </w:rPr>
                              <w:t xml:space="preserve"> </w:t>
                            </w:r>
                            <w:r>
                              <w:t>1)</w:t>
                            </w:r>
                            <w:r>
                              <w:rPr>
                                <w:spacing w:val="-4"/>
                              </w:rPr>
                              <w:t xml:space="preserve"> </w:t>
                            </w:r>
                            <w:r>
                              <w:t>owns</w:t>
                            </w:r>
                            <w:r>
                              <w:rPr>
                                <w:spacing w:val="7"/>
                              </w:rPr>
                              <w:t xml:space="preserve"> </w:t>
                            </w:r>
                            <w:r>
                              <w:t>a significant part of the group’s intangibles. Under the group’s transfer pricing policy, the IP Owner receives</w:t>
                            </w:r>
                            <w:r>
                              <w:rPr>
                                <w:spacing w:val="-7"/>
                              </w:rPr>
                              <w:t xml:space="preserve"> </w:t>
                            </w:r>
                            <w:r>
                              <w:t>a</w:t>
                            </w:r>
                            <w:r>
                              <w:rPr>
                                <w:spacing w:val="-5"/>
                              </w:rPr>
                              <w:t xml:space="preserve"> </w:t>
                            </w:r>
                            <w:r>
                              <w:t>revenue-based</w:t>
                            </w:r>
                            <w:r>
                              <w:rPr>
                                <w:spacing w:val="-7"/>
                              </w:rPr>
                              <w:t xml:space="preserve"> </w:t>
                            </w:r>
                            <w:r>
                              <w:t>royalty</w:t>
                            </w:r>
                            <w:r>
                              <w:rPr>
                                <w:spacing w:val="-10"/>
                              </w:rPr>
                              <w:t xml:space="preserve"> </w:t>
                            </w:r>
                            <w:r>
                              <w:t>from</w:t>
                            </w:r>
                            <w:r>
                              <w:rPr>
                                <w:spacing w:val="-2"/>
                              </w:rPr>
                              <w:t xml:space="preserve"> </w:t>
                            </w:r>
                            <w:r>
                              <w:t>the</w:t>
                            </w:r>
                            <w:r>
                              <w:rPr>
                                <w:spacing w:val="-7"/>
                              </w:rPr>
                              <w:t xml:space="preserve"> </w:t>
                            </w:r>
                            <w:r>
                              <w:t>distribution</w:t>
                            </w:r>
                            <w:r>
                              <w:rPr>
                                <w:spacing w:val="-4"/>
                              </w:rPr>
                              <w:t xml:space="preserve"> </w:t>
                            </w:r>
                            <w:r>
                              <w:t>entities</w:t>
                            </w:r>
                            <w:r>
                              <w:rPr>
                                <w:spacing w:val="-3"/>
                              </w:rPr>
                              <w:t xml:space="preserve"> </w:t>
                            </w:r>
                            <w:r>
                              <w:t>for</w:t>
                            </w:r>
                            <w:r>
                              <w:rPr>
                                <w:spacing w:val="-7"/>
                              </w:rPr>
                              <w:t xml:space="preserve"> </w:t>
                            </w:r>
                            <w:r>
                              <w:t>the</w:t>
                            </w:r>
                            <w:r>
                              <w:rPr>
                                <w:spacing w:val="-5"/>
                              </w:rPr>
                              <w:t xml:space="preserve"> </w:t>
                            </w:r>
                            <w:r>
                              <w:t>right</w:t>
                            </w:r>
                            <w:r>
                              <w:rPr>
                                <w:spacing w:val="-7"/>
                              </w:rPr>
                              <w:t xml:space="preserve"> </w:t>
                            </w:r>
                            <w:r>
                              <w:t>to</w:t>
                            </w:r>
                            <w:r>
                              <w:rPr>
                                <w:spacing w:val="-4"/>
                              </w:rPr>
                              <w:t xml:space="preserve"> </w:t>
                            </w:r>
                            <w:r>
                              <w:t>use</w:t>
                            </w:r>
                            <w:r>
                              <w:rPr>
                                <w:spacing w:val="2"/>
                              </w:rPr>
                              <w:t xml:space="preserve"> </w:t>
                            </w:r>
                            <w:r>
                              <w:t>its</w:t>
                            </w:r>
                            <w:r>
                              <w:rPr>
                                <w:spacing w:val="-5"/>
                              </w:rPr>
                              <w:t xml:space="preserve"> </w:t>
                            </w:r>
                            <w:r>
                              <w:t>intangibles.</w:t>
                            </w:r>
                            <w:r>
                              <w:rPr>
                                <w:spacing w:val="-6"/>
                              </w:rPr>
                              <w:t xml:space="preserve"> </w:t>
                            </w:r>
                            <w:r>
                              <w:t>Group B’s products are not sold in Jurisdiction</w:t>
                            </w:r>
                            <w:r>
                              <w:rPr>
                                <w:spacing w:val="-1"/>
                              </w:rPr>
                              <w:t xml:space="preserve"> </w:t>
                            </w:r>
                            <w:r>
                              <w:t>1.</w:t>
                            </w:r>
                          </w:p>
                          <w:p w14:paraId="5C95255E" w14:textId="77777777" w:rsidR="00665CAB" w:rsidRDefault="00665CAB" w:rsidP="00665CAB">
                            <w:pPr>
                              <w:spacing w:before="152"/>
                              <w:ind w:left="136"/>
                              <w:rPr>
                                <w:rFonts w:ascii="Arial Narrow"/>
                                <w:b/>
                              </w:rPr>
                            </w:pPr>
                            <w:r>
                              <w:rPr>
                                <w:rFonts w:ascii="Arial Narrow"/>
                                <w:b/>
                              </w:rPr>
                              <w:t>Distributors (Jurisdictions 2, 3, 4 and 5)</w:t>
                            </w:r>
                          </w:p>
                          <w:p w14:paraId="60C76FBF" w14:textId="77777777" w:rsidR="00665CAB" w:rsidRDefault="00665CAB" w:rsidP="00665CAB">
                            <w:pPr>
                              <w:pStyle w:val="BodyText"/>
                              <w:spacing w:before="188" w:line="271" w:lineRule="auto"/>
                              <w:ind w:left="136" w:right="138"/>
                              <w:jc w:val="both"/>
                            </w:pPr>
                            <w:r>
                              <w:t xml:space="preserve">Each distribution entity (resident in Jurisdictions 2, 3, 4 and 5) owns the marketing intangibles relevant to their jurisdiction. Under the group’s transfer pricing policy, these distribution entities </w:t>
                            </w:r>
                            <w:proofErr w:type="spellStart"/>
                            <w:r>
                              <w:t>realise</w:t>
                            </w:r>
                            <w:proofErr w:type="spellEnd"/>
                            <w:r>
                              <w:t xml:space="preserve"> the residual profit or loss from their activities after paying IP Owner a royalty for the right to use its intangibles.</w:t>
                            </w:r>
                          </w:p>
                          <w:p w14:paraId="5E16E21A" w14:textId="77777777" w:rsidR="00665CAB" w:rsidRDefault="00665CAB" w:rsidP="00665CAB">
                            <w:pPr>
                              <w:pStyle w:val="BodyText"/>
                              <w:spacing w:before="121" w:line="271" w:lineRule="auto"/>
                              <w:ind w:left="136" w:right="149"/>
                              <w:jc w:val="both"/>
                            </w:pPr>
                            <w:r>
                              <w:t>In the year under analysis, a recession in Jurisdiction 2 means Distributor 2 only earns PBT of EUR 200 million, a profit margin of 5%. Distributors 3, 4 and 5 earn higher profits and higher profit margins,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69F72" id="Text Box 67" o:spid="_x0000_s1054" type="#_x0000_t202" style="position:absolute;margin-left:64.95pt;margin-top:11.95pt;width:465.6pt;height:282.65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" fillcolor="#eeece1" strokecolor="#4e81bd" strokeweight=".16936mm">
                <v:textbox inset="0,0,0,0">
                  <w:txbxContent>
                    <w:p w14:paraId="683CCF68" w14:textId="77777777" w:rsidR="00665CAB" w:rsidRDefault="00665CAB" w:rsidP="00665CAB">
                      <w:pPr>
                        <w:pStyle w:val="BodyText"/>
                        <w:spacing w:before="4"/>
                        <w:rPr>
                          <w:sz w:val="31"/>
                        </w:rPr>
                      </w:pPr>
                    </w:p>
                    <w:p w14:paraId="7FEDBA5E" w14:textId="77777777" w:rsidR="00665CAB" w:rsidRDefault="00665CAB" w:rsidP="00665CAB">
                      <w:pPr>
                        <w:ind w:left="136"/>
                        <w:rPr>
                          <w:rFonts w:ascii="Arial Narrow"/>
                          <w:b/>
                          <w:sz w:val="24"/>
                        </w:rPr>
                      </w:pPr>
                      <w:r>
                        <w:rPr>
                          <w:rFonts w:ascii="Arial Narrow"/>
                          <w:b/>
                          <w:color w:val="4E81BD"/>
                          <w:sz w:val="24"/>
                        </w:rPr>
                        <w:t xml:space="preserve">Box C.4. The netting-off effect for a </w:t>
                      </w:r>
                      <w:proofErr w:type="spellStart"/>
                      <w:r>
                        <w:rPr>
                          <w:rFonts w:ascii="Arial Narrow"/>
                          <w:b/>
                          <w:color w:val="4E81BD"/>
                          <w:sz w:val="24"/>
                        </w:rPr>
                        <w:t>decentralised</w:t>
                      </w:r>
                      <w:proofErr w:type="spellEnd"/>
                      <w:r>
                        <w:rPr>
                          <w:rFonts w:ascii="Arial Narrow"/>
                          <w:b/>
                          <w:color w:val="4E81BD"/>
                          <w:sz w:val="24"/>
                        </w:rPr>
                        <w:t xml:space="preserve"> business model</w:t>
                      </w:r>
                    </w:p>
                    <w:p w14:paraId="5E13B670" w14:textId="77777777" w:rsidR="00665CAB" w:rsidRDefault="00665CAB" w:rsidP="00665CAB">
                      <w:pPr>
                        <w:pStyle w:val="BodyText"/>
                        <w:spacing w:before="211" w:line="271" w:lineRule="auto"/>
                        <w:ind w:left="136" w:right="138"/>
                        <w:jc w:val="both"/>
                      </w:pPr>
                      <w:r>
                        <w:t>Group</w:t>
                      </w:r>
                      <w:r>
                        <w:rPr>
                          <w:spacing w:val="-9"/>
                        </w:rPr>
                        <w:t xml:space="preserve"> </w:t>
                      </w:r>
                      <w:r>
                        <w:t>B</w:t>
                      </w:r>
                      <w:r>
                        <w:rPr>
                          <w:spacing w:val="-8"/>
                        </w:rPr>
                        <w:t xml:space="preserve"> </w:t>
                      </w:r>
                      <w:r>
                        <w:t>is</w:t>
                      </w:r>
                      <w:r>
                        <w:rPr>
                          <w:spacing w:val="-8"/>
                        </w:rPr>
                        <w:t xml:space="preserve"> </w:t>
                      </w:r>
                      <w:r>
                        <w:t>an</w:t>
                      </w:r>
                      <w:r>
                        <w:rPr>
                          <w:spacing w:val="-8"/>
                        </w:rPr>
                        <w:t xml:space="preserve"> </w:t>
                      </w:r>
                      <w:r>
                        <w:t>MNE</w:t>
                      </w:r>
                      <w:r>
                        <w:rPr>
                          <w:spacing w:val="-9"/>
                        </w:rPr>
                        <w:t xml:space="preserve"> </w:t>
                      </w:r>
                      <w:r>
                        <w:t>group</w:t>
                      </w:r>
                      <w:r>
                        <w:rPr>
                          <w:spacing w:val="-8"/>
                        </w:rPr>
                        <w:t xml:space="preserve"> </w:t>
                      </w:r>
                      <w:r>
                        <w:t>in</w:t>
                      </w:r>
                      <w:r>
                        <w:rPr>
                          <w:spacing w:val="-7"/>
                        </w:rPr>
                        <w:t xml:space="preserve"> </w:t>
                      </w:r>
                      <w:r>
                        <w:t>scope</w:t>
                      </w:r>
                      <w:r>
                        <w:rPr>
                          <w:spacing w:val="-8"/>
                        </w:rPr>
                        <w:t xml:space="preserve"> </w:t>
                      </w:r>
                      <w:r>
                        <w:t>of</w:t>
                      </w:r>
                      <w:r>
                        <w:rPr>
                          <w:spacing w:val="-7"/>
                        </w:rPr>
                        <w:t xml:space="preserve"> </w:t>
                      </w:r>
                      <w:r>
                        <w:t>Amount</w:t>
                      </w:r>
                      <w:r>
                        <w:rPr>
                          <w:spacing w:val="-8"/>
                        </w:rPr>
                        <w:t xml:space="preserve"> </w:t>
                      </w:r>
                      <w:r>
                        <w:t>A.</w:t>
                      </w:r>
                      <w:r>
                        <w:rPr>
                          <w:spacing w:val="-9"/>
                        </w:rPr>
                        <w:t xml:space="preserve"> </w:t>
                      </w:r>
                      <w:r>
                        <w:t>The</w:t>
                      </w:r>
                      <w:r>
                        <w:rPr>
                          <w:spacing w:val="-8"/>
                        </w:rPr>
                        <w:t xml:space="preserve"> </w:t>
                      </w:r>
                      <w:r>
                        <w:t>group</w:t>
                      </w:r>
                      <w:r>
                        <w:rPr>
                          <w:spacing w:val="-9"/>
                        </w:rPr>
                        <w:t xml:space="preserve"> </w:t>
                      </w:r>
                      <w:r>
                        <w:t>generates</w:t>
                      </w:r>
                      <w:r>
                        <w:rPr>
                          <w:spacing w:val="-7"/>
                        </w:rPr>
                        <w:t xml:space="preserve"> </w:t>
                      </w:r>
                      <w:r>
                        <w:t>EUR</w:t>
                      </w:r>
                      <w:r>
                        <w:rPr>
                          <w:spacing w:val="-5"/>
                        </w:rPr>
                        <w:t xml:space="preserve"> </w:t>
                      </w:r>
                      <w:r>
                        <w:t>12,000</w:t>
                      </w:r>
                      <w:r>
                        <w:rPr>
                          <w:spacing w:val="-11"/>
                        </w:rPr>
                        <w:t xml:space="preserve"> </w:t>
                      </w:r>
                      <w:r>
                        <w:t>million</w:t>
                      </w:r>
                      <w:r>
                        <w:rPr>
                          <w:spacing w:val="-9"/>
                        </w:rPr>
                        <w:t xml:space="preserve"> </w:t>
                      </w:r>
                      <w:r>
                        <w:t>in</w:t>
                      </w:r>
                      <w:r>
                        <w:rPr>
                          <w:spacing w:val="-8"/>
                        </w:rPr>
                        <w:t xml:space="preserve"> </w:t>
                      </w:r>
                      <w:r>
                        <w:t>third</w:t>
                      </w:r>
                      <w:r>
                        <w:rPr>
                          <w:spacing w:val="-9"/>
                        </w:rPr>
                        <w:t xml:space="preserve"> </w:t>
                      </w:r>
                      <w:r>
                        <w:t>party revenue</w:t>
                      </w:r>
                      <w:r>
                        <w:rPr>
                          <w:spacing w:val="-15"/>
                        </w:rPr>
                        <w:t xml:space="preserve"> </w:t>
                      </w:r>
                      <w:r>
                        <w:t>and</w:t>
                      </w:r>
                      <w:r>
                        <w:rPr>
                          <w:spacing w:val="-14"/>
                        </w:rPr>
                        <w:t xml:space="preserve"> </w:t>
                      </w:r>
                      <w:r>
                        <w:t>earned</w:t>
                      </w:r>
                      <w:r>
                        <w:rPr>
                          <w:spacing w:val="-14"/>
                        </w:rPr>
                        <w:t xml:space="preserve"> </w:t>
                      </w:r>
                      <w:r>
                        <w:t>PBT</w:t>
                      </w:r>
                      <w:r>
                        <w:rPr>
                          <w:spacing w:val="-10"/>
                        </w:rPr>
                        <w:t xml:space="preserve"> </w:t>
                      </w:r>
                      <w:r>
                        <w:t>of</w:t>
                      </w:r>
                      <w:r>
                        <w:rPr>
                          <w:spacing w:val="-14"/>
                        </w:rPr>
                        <w:t xml:space="preserve"> </w:t>
                      </w:r>
                      <w:r>
                        <w:t>EUR</w:t>
                      </w:r>
                      <w:r>
                        <w:rPr>
                          <w:spacing w:val="-12"/>
                        </w:rPr>
                        <w:t xml:space="preserve"> </w:t>
                      </w:r>
                      <w:r>
                        <w:t>2,450</w:t>
                      </w:r>
                      <w:r>
                        <w:rPr>
                          <w:spacing w:val="-14"/>
                        </w:rPr>
                        <w:t xml:space="preserve"> </w:t>
                      </w:r>
                      <w:r>
                        <w:t>million,</w:t>
                      </w:r>
                      <w:r>
                        <w:rPr>
                          <w:spacing w:val="-14"/>
                        </w:rPr>
                        <w:t xml:space="preserve"> </w:t>
                      </w:r>
                      <w:r>
                        <w:t>resulting</w:t>
                      </w:r>
                      <w:r>
                        <w:rPr>
                          <w:spacing w:val="-14"/>
                        </w:rPr>
                        <w:t xml:space="preserve"> </w:t>
                      </w:r>
                      <w:r>
                        <w:t>in</w:t>
                      </w:r>
                      <w:r>
                        <w:rPr>
                          <w:spacing w:val="-14"/>
                        </w:rPr>
                        <w:t xml:space="preserve"> </w:t>
                      </w:r>
                      <w:r>
                        <w:t>a</w:t>
                      </w:r>
                      <w:r>
                        <w:rPr>
                          <w:spacing w:val="-14"/>
                        </w:rPr>
                        <w:t xml:space="preserve"> </w:t>
                      </w:r>
                      <w:r>
                        <w:t>profit</w:t>
                      </w:r>
                      <w:r>
                        <w:rPr>
                          <w:spacing w:val="-14"/>
                        </w:rPr>
                        <w:t xml:space="preserve"> </w:t>
                      </w:r>
                      <w:r>
                        <w:t>margin</w:t>
                      </w:r>
                      <w:r>
                        <w:rPr>
                          <w:spacing w:val="-14"/>
                        </w:rPr>
                        <w:t xml:space="preserve"> </w:t>
                      </w:r>
                      <w:r>
                        <w:t>of</w:t>
                      </w:r>
                      <w:r>
                        <w:rPr>
                          <w:spacing w:val="-13"/>
                        </w:rPr>
                        <w:t xml:space="preserve"> </w:t>
                      </w:r>
                      <w:r>
                        <w:t>20%.</w:t>
                      </w:r>
                      <w:r>
                        <w:rPr>
                          <w:spacing w:val="-13"/>
                        </w:rPr>
                        <w:t xml:space="preserve"> </w:t>
                      </w:r>
                      <w:r>
                        <w:t>The</w:t>
                      </w:r>
                      <w:r>
                        <w:rPr>
                          <w:spacing w:val="-14"/>
                        </w:rPr>
                        <w:t xml:space="preserve"> </w:t>
                      </w:r>
                      <w:r>
                        <w:t>group</w:t>
                      </w:r>
                      <w:r>
                        <w:rPr>
                          <w:spacing w:val="-14"/>
                        </w:rPr>
                        <w:t xml:space="preserve"> </w:t>
                      </w:r>
                      <w:r>
                        <w:t>and</w:t>
                      </w:r>
                      <w:r>
                        <w:rPr>
                          <w:spacing w:val="-14"/>
                        </w:rPr>
                        <w:t xml:space="preserve"> </w:t>
                      </w:r>
                      <w:r>
                        <w:t xml:space="preserve">entity- level financials are </w:t>
                      </w:r>
                      <w:proofErr w:type="spellStart"/>
                      <w:r>
                        <w:t>summarised</w:t>
                      </w:r>
                      <w:proofErr w:type="spellEnd"/>
                      <w:r>
                        <w:t xml:space="preserve"> in the table</w:t>
                      </w:r>
                      <w:r>
                        <w:rPr>
                          <w:spacing w:val="-8"/>
                        </w:rPr>
                        <w:t xml:space="preserve"> </w:t>
                      </w:r>
                      <w:r>
                        <w:t>below.</w:t>
                      </w:r>
                    </w:p>
                    <w:p w14:paraId="354ABE21" w14:textId="77777777" w:rsidR="00665CAB" w:rsidRDefault="00665CAB" w:rsidP="00665CAB">
                      <w:pPr>
                        <w:spacing w:before="150"/>
                        <w:ind w:left="136"/>
                        <w:rPr>
                          <w:rFonts w:ascii="Arial Narrow"/>
                          <w:b/>
                        </w:rPr>
                      </w:pPr>
                      <w:r>
                        <w:rPr>
                          <w:rFonts w:ascii="Arial Narrow"/>
                          <w:b/>
                        </w:rPr>
                        <w:t>IP Owner (Jurisdiction 1)</w:t>
                      </w:r>
                    </w:p>
                    <w:p w14:paraId="0F6CD0DB" w14:textId="77777777" w:rsidR="00665CAB" w:rsidRDefault="00665CAB" w:rsidP="00665CAB">
                      <w:pPr>
                        <w:pStyle w:val="BodyText"/>
                        <w:spacing w:before="188" w:line="271" w:lineRule="auto"/>
                        <w:ind w:left="136" w:right="136"/>
                        <w:jc w:val="both"/>
                      </w:pPr>
                      <w:r>
                        <w:t>Group</w:t>
                      </w:r>
                      <w:r>
                        <w:rPr>
                          <w:spacing w:val="-4"/>
                        </w:rPr>
                        <w:t xml:space="preserve"> </w:t>
                      </w:r>
                      <w:r>
                        <w:t>B</w:t>
                      </w:r>
                      <w:r>
                        <w:rPr>
                          <w:spacing w:val="-5"/>
                        </w:rPr>
                        <w:t xml:space="preserve"> </w:t>
                      </w:r>
                      <w:r>
                        <w:t>has</w:t>
                      </w:r>
                      <w:r>
                        <w:rPr>
                          <w:spacing w:val="-3"/>
                        </w:rPr>
                        <w:t xml:space="preserve"> </w:t>
                      </w:r>
                      <w:r>
                        <w:t>a</w:t>
                      </w:r>
                      <w:r>
                        <w:rPr>
                          <w:spacing w:val="-5"/>
                        </w:rPr>
                        <w:t xml:space="preserve"> </w:t>
                      </w:r>
                      <w:proofErr w:type="spellStart"/>
                      <w:r>
                        <w:t>decentralised</w:t>
                      </w:r>
                      <w:proofErr w:type="spellEnd"/>
                      <w:r>
                        <w:rPr>
                          <w:spacing w:val="-6"/>
                        </w:rPr>
                        <w:t xml:space="preserve"> </w:t>
                      </w:r>
                      <w:r>
                        <w:t>operating</w:t>
                      </w:r>
                      <w:r>
                        <w:rPr>
                          <w:spacing w:val="-5"/>
                        </w:rPr>
                        <w:t xml:space="preserve"> </w:t>
                      </w:r>
                      <w:r>
                        <w:t>model,</w:t>
                      </w:r>
                      <w:r>
                        <w:rPr>
                          <w:spacing w:val="-4"/>
                        </w:rPr>
                        <w:t xml:space="preserve"> </w:t>
                      </w:r>
                      <w:r>
                        <w:t>in</w:t>
                      </w:r>
                      <w:r>
                        <w:rPr>
                          <w:spacing w:val="-4"/>
                        </w:rPr>
                        <w:t xml:space="preserve"> </w:t>
                      </w:r>
                      <w:r>
                        <w:t>which</w:t>
                      </w:r>
                      <w:r>
                        <w:rPr>
                          <w:spacing w:val="-5"/>
                        </w:rPr>
                        <w:t xml:space="preserve"> </w:t>
                      </w:r>
                      <w:r>
                        <w:t>an</w:t>
                      </w:r>
                      <w:r>
                        <w:rPr>
                          <w:spacing w:val="-4"/>
                        </w:rPr>
                        <w:t xml:space="preserve"> </w:t>
                      </w:r>
                      <w:r>
                        <w:t>IP</w:t>
                      </w:r>
                      <w:r>
                        <w:rPr>
                          <w:spacing w:val="-7"/>
                        </w:rPr>
                        <w:t xml:space="preserve"> </w:t>
                      </w:r>
                      <w:r>
                        <w:t>Owner</w:t>
                      </w:r>
                      <w:r>
                        <w:rPr>
                          <w:spacing w:val="-6"/>
                        </w:rPr>
                        <w:t xml:space="preserve"> </w:t>
                      </w:r>
                      <w:r>
                        <w:t>(resident</w:t>
                      </w:r>
                      <w:r>
                        <w:rPr>
                          <w:spacing w:val="-4"/>
                        </w:rPr>
                        <w:t xml:space="preserve"> </w:t>
                      </w:r>
                      <w:r>
                        <w:t>in</w:t>
                      </w:r>
                      <w:r>
                        <w:rPr>
                          <w:spacing w:val="-7"/>
                        </w:rPr>
                        <w:t xml:space="preserve"> </w:t>
                      </w:r>
                      <w:r>
                        <w:t>Jurisdiction</w:t>
                      </w:r>
                      <w:r>
                        <w:rPr>
                          <w:spacing w:val="-5"/>
                        </w:rPr>
                        <w:t xml:space="preserve"> </w:t>
                      </w:r>
                      <w:r>
                        <w:t>1)</w:t>
                      </w:r>
                      <w:r>
                        <w:rPr>
                          <w:spacing w:val="-4"/>
                        </w:rPr>
                        <w:t xml:space="preserve"> </w:t>
                      </w:r>
                      <w:r>
                        <w:t>owns</w:t>
                      </w:r>
                      <w:r>
                        <w:rPr>
                          <w:spacing w:val="7"/>
                        </w:rPr>
                        <w:t xml:space="preserve"> </w:t>
                      </w:r>
                      <w:r>
                        <w:t>a significant part of the group’s intangibles. Under the group’s transfer pricing policy, the IP Owner receives</w:t>
                      </w:r>
                      <w:r>
                        <w:rPr>
                          <w:spacing w:val="-7"/>
                        </w:rPr>
                        <w:t xml:space="preserve"> </w:t>
                      </w:r>
                      <w:r>
                        <w:t>a</w:t>
                      </w:r>
                      <w:r>
                        <w:rPr>
                          <w:spacing w:val="-5"/>
                        </w:rPr>
                        <w:t xml:space="preserve"> </w:t>
                      </w:r>
                      <w:r>
                        <w:t>revenue-based</w:t>
                      </w:r>
                      <w:r>
                        <w:rPr>
                          <w:spacing w:val="-7"/>
                        </w:rPr>
                        <w:t xml:space="preserve"> </w:t>
                      </w:r>
                      <w:r>
                        <w:t>royalty</w:t>
                      </w:r>
                      <w:r>
                        <w:rPr>
                          <w:spacing w:val="-10"/>
                        </w:rPr>
                        <w:t xml:space="preserve"> </w:t>
                      </w:r>
                      <w:r>
                        <w:t>from</w:t>
                      </w:r>
                      <w:r>
                        <w:rPr>
                          <w:spacing w:val="-2"/>
                        </w:rPr>
                        <w:t xml:space="preserve"> </w:t>
                      </w:r>
                      <w:r>
                        <w:t>the</w:t>
                      </w:r>
                      <w:r>
                        <w:rPr>
                          <w:spacing w:val="-7"/>
                        </w:rPr>
                        <w:t xml:space="preserve"> </w:t>
                      </w:r>
                      <w:r>
                        <w:t>distribution</w:t>
                      </w:r>
                      <w:r>
                        <w:rPr>
                          <w:spacing w:val="-4"/>
                        </w:rPr>
                        <w:t xml:space="preserve"> </w:t>
                      </w:r>
                      <w:r>
                        <w:t>entities</w:t>
                      </w:r>
                      <w:r>
                        <w:rPr>
                          <w:spacing w:val="-3"/>
                        </w:rPr>
                        <w:t xml:space="preserve"> </w:t>
                      </w:r>
                      <w:r>
                        <w:t>for</w:t>
                      </w:r>
                      <w:r>
                        <w:rPr>
                          <w:spacing w:val="-7"/>
                        </w:rPr>
                        <w:t xml:space="preserve"> </w:t>
                      </w:r>
                      <w:r>
                        <w:t>the</w:t>
                      </w:r>
                      <w:r>
                        <w:rPr>
                          <w:spacing w:val="-5"/>
                        </w:rPr>
                        <w:t xml:space="preserve"> </w:t>
                      </w:r>
                      <w:r>
                        <w:t>right</w:t>
                      </w:r>
                      <w:r>
                        <w:rPr>
                          <w:spacing w:val="-7"/>
                        </w:rPr>
                        <w:t xml:space="preserve"> </w:t>
                      </w:r>
                      <w:r>
                        <w:t>to</w:t>
                      </w:r>
                      <w:r>
                        <w:rPr>
                          <w:spacing w:val="-4"/>
                        </w:rPr>
                        <w:t xml:space="preserve"> </w:t>
                      </w:r>
                      <w:r>
                        <w:t>use</w:t>
                      </w:r>
                      <w:r>
                        <w:rPr>
                          <w:spacing w:val="2"/>
                        </w:rPr>
                        <w:t xml:space="preserve"> </w:t>
                      </w:r>
                      <w:r>
                        <w:t>its</w:t>
                      </w:r>
                      <w:r>
                        <w:rPr>
                          <w:spacing w:val="-5"/>
                        </w:rPr>
                        <w:t xml:space="preserve"> </w:t>
                      </w:r>
                      <w:r>
                        <w:t>intangibles.</w:t>
                      </w:r>
                      <w:r>
                        <w:rPr>
                          <w:spacing w:val="-6"/>
                        </w:rPr>
                        <w:t xml:space="preserve"> </w:t>
                      </w:r>
                      <w:r>
                        <w:t>Group B’s products are not sold in Jurisdiction</w:t>
                      </w:r>
                      <w:r>
                        <w:rPr>
                          <w:spacing w:val="-1"/>
                        </w:rPr>
                        <w:t xml:space="preserve"> </w:t>
                      </w:r>
                      <w:r>
                        <w:t>1.</w:t>
                      </w:r>
                    </w:p>
                    <w:p w14:paraId="5C95255E" w14:textId="77777777" w:rsidR="00665CAB" w:rsidRDefault="00665CAB" w:rsidP="00665CAB">
                      <w:pPr>
                        <w:spacing w:before="152"/>
                        <w:ind w:left="136"/>
                        <w:rPr>
                          <w:rFonts w:ascii="Arial Narrow"/>
                          <w:b/>
                        </w:rPr>
                      </w:pPr>
                      <w:r>
                        <w:rPr>
                          <w:rFonts w:ascii="Arial Narrow"/>
                          <w:b/>
                        </w:rPr>
                        <w:t>Distributors (Jurisdictions 2, 3, 4 and 5)</w:t>
                      </w:r>
                    </w:p>
                    <w:p w14:paraId="60C76FBF" w14:textId="77777777" w:rsidR="00665CAB" w:rsidRDefault="00665CAB" w:rsidP="00665CAB">
                      <w:pPr>
                        <w:pStyle w:val="BodyText"/>
                        <w:spacing w:before="188" w:line="271" w:lineRule="auto"/>
                        <w:ind w:left="136" w:right="138"/>
                        <w:jc w:val="both"/>
                      </w:pPr>
                      <w:r>
                        <w:t xml:space="preserve">Each distribution entity (resident in Jurisdictions 2, 3, 4 and 5) owns the marketing intangibles relevant to their jurisdiction. Under the group’s transfer pricing policy, these distribution entities </w:t>
                      </w:r>
                      <w:proofErr w:type="spellStart"/>
                      <w:r>
                        <w:t>realise</w:t>
                      </w:r>
                      <w:proofErr w:type="spellEnd"/>
                      <w:r>
                        <w:t xml:space="preserve"> the residual profit or loss from their activities after paying IP Owner a royalty for the right to use its intangibles.</w:t>
                      </w:r>
                    </w:p>
                    <w:p w14:paraId="5E16E21A" w14:textId="77777777" w:rsidR="00665CAB" w:rsidRDefault="00665CAB" w:rsidP="00665CAB">
                      <w:pPr>
                        <w:pStyle w:val="BodyText"/>
                        <w:spacing w:before="121" w:line="271" w:lineRule="auto"/>
                        <w:ind w:left="136" w:right="149"/>
                        <w:jc w:val="both"/>
                      </w:pPr>
                      <w:r>
                        <w:t>In the year under analysis, a recession in Jurisdiction 2 means Distributor 2 only earns PBT of EUR 200 million, a profit margin of 5%. Distributors 3, 4 and 5 earn higher profits and higher profit margins,</w:t>
                      </w:r>
                    </w:p>
                  </w:txbxContent>
                </v:textbox>
                <w10:wrap type="topAndBottom" anchorx="page"/>
              </v:shape>
            </w:pict>
          </mc:Fallback>
        </mc:AlternateContent>
      </w:r>
      <w:r>
        <w:rPr>
          <w:noProof/>
        </w:rPr>
        <mc:AlternateContent>
          <mc:Choice Requires="wps">
            <w:drawing>
              <wp:anchor distT="0" distB="0" distL="0" distR="0" simplePos="0" relativeHeight="251719680" behindDoc="1" locked="0" layoutInCell="1" allowOverlap="1" wp14:anchorId="7F4FA969" wp14:editId="607E74C7">
                <wp:simplePos x="0" y="0"/>
                <wp:positionH relativeFrom="page">
                  <wp:posOffset>828040</wp:posOffset>
                </wp:positionH>
                <wp:positionV relativeFrom="paragraph">
                  <wp:posOffset>3977640</wp:posOffset>
                </wp:positionV>
                <wp:extent cx="1828800" cy="7620"/>
                <wp:effectExtent l="0" t="0" r="635" b="4445"/>
                <wp:wrapTopAndBottom/>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A9419" id="Rectangle 66" o:spid="_x0000_s1026" style="position:absolute;margin-left:65.2pt;margin-top:313.2pt;width:2in;height:.6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" fillcolor="black" stroked="f">
                <w10:wrap type="topAndBottom" anchorx="page"/>
              </v:rect>
            </w:pict>
          </mc:Fallback>
        </mc:AlternateContent>
      </w:r>
    </w:p>
    <w:p w14:paraId="19032576" w14:textId="77777777" w:rsidR="00665CAB" w:rsidRDefault="00665CAB" w:rsidP="00665CAB">
      <w:pPr>
        <w:pStyle w:val="BodyText"/>
        <w:rPr>
          <w:sz w:val="26"/>
        </w:rPr>
      </w:pPr>
    </w:p>
    <w:p w14:paraId="28C0DBF6" w14:textId="77777777" w:rsidR="00665CAB" w:rsidRDefault="00665CAB" w:rsidP="00665CAB">
      <w:pPr>
        <w:pStyle w:val="BodyText"/>
        <w:spacing w:before="5"/>
        <w:rPr>
          <w:sz w:val="16"/>
        </w:rPr>
      </w:pPr>
    </w:p>
    <w:p w14:paraId="09C339C6" w14:textId="77777777" w:rsidR="00665CAB" w:rsidRDefault="00665CAB" w:rsidP="00665CAB">
      <w:pPr>
        <w:pStyle w:val="ListParagraph"/>
        <w:numPr>
          <w:ilvl w:val="0"/>
          <w:numId w:val="14"/>
        </w:numPr>
        <w:tabs>
          <w:tab w:val="left" w:pos="1005"/>
        </w:tabs>
        <w:spacing w:before="94"/>
        <w:ind w:left="1004" w:hanging="282"/>
        <w:rPr>
          <w:sz w:val="18"/>
        </w:rPr>
      </w:pPr>
      <w:r>
        <w:rPr>
          <w:sz w:val="18"/>
        </w:rPr>
        <w:t>In practice, the identification of the paying entity (or entities) should follow the rules articulated in the Section</w:t>
      </w:r>
      <w:r>
        <w:rPr>
          <w:spacing w:val="-26"/>
          <w:sz w:val="18"/>
        </w:rPr>
        <w:t xml:space="preserve"> </w:t>
      </w:r>
      <w:hyperlink w:anchor="_bookmark53" w:history="1">
        <w:r>
          <w:rPr>
            <w:sz w:val="18"/>
          </w:rPr>
          <w:t>7.2.</w:t>
        </w:r>
      </w:hyperlink>
    </w:p>
    <w:p w14:paraId="218C0665" w14:textId="77777777" w:rsidR="00665CAB" w:rsidRDefault="00665CAB" w:rsidP="00665CAB">
      <w:pPr>
        <w:rPr>
          <w:sz w:val="18"/>
        </w:rPr>
        <w:sectPr w:rsidR="00665CAB">
          <w:pgSz w:w="11910" w:h="16840"/>
          <w:pgMar w:top="1500" w:right="820" w:bottom="1820" w:left="580" w:header="1244" w:footer="1638" w:gutter="0"/>
          <w:cols w:space="720"/>
        </w:sectPr>
      </w:pPr>
    </w:p>
    <w:p w14:paraId="13DE23A4" w14:textId="418C674E" w:rsidR="00665CAB" w:rsidRDefault="00665CAB" w:rsidP="00665CAB">
      <w:pPr>
        <w:pStyle w:val="BodyText"/>
        <w:spacing w:before="3"/>
        <w:rPr>
          <w:sz w:val="21"/>
        </w:rPr>
      </w:pPr>
      <w:r>
        <w:rPr>
          <w:noProof/>
        </w:rPr>
        <w:lastRenderedPageBreak/>
        <mc:AlternateContent>
          <mc:Choice Requires="wpg">
            <w:drawing>
              <wp:anchor distT="0" distB="0" distL="114300" distR="114300" simplePos="0" relativeHeight="251713536" behindDoc="1" locked="0" layoutInCell="1" allowOverlap="1" wp14:anchorId="2E231403" wp14:editId="4A8A953F">
                <wp:simplePos x="0" y="0"/>
                <wp:positionH relativeFrom="page">
                  <wp:posOffset>821690</wp:posOffset>
                </wp:positionH>
                <wp:positionV relativeFrom="page">
                  <wp:posOffset>1152525</wp:posOffset>
                </wp:positionV>
                <wp:extent cx="5918835" cy="7599680"/>
                <wp:effectExtent l="2540" t="0" r="3175" b="127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7599680"/>
                          <a:chOff x="1294" y="1815"/>
                          <a:chExt cx="9321" cy="11968"/>
                        </a:xfrm>
                      </wpg:grpSpPr>
                      <wps:wsp>
                        <wps:cNvPr id="64" name="Rectangle 69"/>
                        <wps:cNvSpPr>
                          <a:spLocks noChangeArrowheads="1"/>
                        </wps:cNvSpPr>
                        <wps:spPr bwMode="auto">
                          <a:xfrm>
                            <a:off x="1303" y="1824"/>
                            <a:ext cx="9302" cy="11949"/>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AutoShape 70"/>
                        <wps:cNvSpPr>
                          <a:spLocks/>
                        </wps:cNvSpPr>
                        <wps:spPr bwMode="auto">
                          <a:xfrm>
                            <a:off x="1294" y="1814"/>
                            <a:ext cx="9321" cy="11969"/>
                          </a:xfrm>
                          <a:custGeom>
                            <a:avLst/>
                            <a:gdLst>
                              <a:gd name="T0" fmla="+- 0 10605 1294"/>
                              <a:gd name="T1" fmla="*/ T0 w 9321"/>
                              <a:gd name="T2" fmla="+- 0 13773 1815"/>
                              <a:gd name="T3" fmla="*/ 13773 h 11969"/>
                              <a:gd name="T4" fmla="+- 0 1304 1294"/>
                              <a:gd name="T5" fmla="*/ T4 w 9321"/>
                              <a:gd name="T6" fmla="+- 0 13773 1815"/>
                              <a:gd name="T7" fmla="*/ 13773 h 11969"/>
                              <a:gd name="T8" fmla="+- 0 1304 1294"/>
                              <a:gd name="T9" fmla="*/ T8 w 9321"/>
                              <a:gd name="T10" fmla="+- 0 1825 1815"/>
                              <a:gd name="T11" fmla="*/ 1825 h 11969"/>
                              <a:gd name="T12" fmla="+- 0 1294 1294"/>
                              <a:gd name="T13" fmla="*/ T12 w 9321"/>
                              <a:gd name="T14" fmla="+- 0 1825 1815"/>
                              <a:gd name="T15" fmla="*/ 1825 h 11969"/>
                              <a:gd name="T16" fmla="+- 0 1294 1294"/>
                              <a:gd name="T17" fmla="*/ T16 w 9321"/>
                              <a:gd name="T18" fmla="+- 0 13773 1815"/>
                              <a:gd name="T19" fmla="*/ 13773 h 11969"/>
                              <a:gd name="T20" fmla="+- 0 1294 1294"/>
                              <a:gd name="T21" fmla="*/ T20 w 9321"/>
                              <a:gd name="T22" fmla="+- 0 13783 1815"/>
                              <a:gd name="T23" fmla="*/ 13783 h 11969"/>
                              <a:gd name="T24" fmla="+- 0 1304 1294"/>
                              <a:gd name="T25" fmla="*/ T24 w 9321"/>
                              <a:gd name="T26" fmla="+- 0 13783 1815"/>
                              <a:gd name="T27" fmla="*/ 13783 h 11969"/>
                              <a:gd name="T28" fmla="+- 0 1304 1294"/>
                              <a:gd name="T29" fmla="*/ T28 w 9321"/>
                              <a:gd name="T30" fmla="+- 0 13783 1815"/>
                              <a:gd name="T31" fmla="*/ 13783 h 11969"/>
                              <a:gd name="T32" fmla="+- 0 10605 1294"/>
                              <a:gd name="T33" fmla="*/ T32 w 9321"/>
                              <a:gd name="T34" fmla="+- 0 13783 1815"/>
                              <a:gd name="T35" fmla="*/ 13783 h 11969"/>
                              <a:gd name="T36" fmla="+- 0 10605 1294"/>
                              <a:gd name="T37" fmla="*/ T36 w 9321"/>
                              <a:gd name="T38" fmla="+- 0 13773 1815"/>
                              <a:gd name="T39" fmla="*/ 13773 h 11969"/>
                              <a:gd name="T40" fmla="+- 0 10605 1294"/>
                              <a:gd name="T41" fmla="*/ T40 w 9321"/>
                              <a:gd name="T42" fmla="+- 0 1815 1815"/>
                              <a:gd name="T43" fmla="*/ 1815 h 11969"/>
                              <a:gd name="T44" fmla="+- 0 1304 1294"/>
                              <a:gd name="T45" fmla="*/ T44 w 9321"/>
                              <a:gd name="T46" fmla="+- 0 1815 1815"/>
                              <a:gd name="T47" fmla="*/ 1815 h 11969"/>
                              <a:gd name="T48" fmla="+- 0 1304 1294"/>
                              <a:gd name="T49" fmla="*/ T48 w 9321"/>
                              <a:gd name="T50" fmla="+- 0 1815 1815"/>
                              <a:gd name="T51" fmla="*/ 1815 h 11969"/>
                              <a:gd name="T52" fmla="+- 0 1294 1294"/>
                              <a:gd name="T53" fmla="*/ T52 w 9321"/>
                              <a:gd name="T54" fmla="+- 0 1815 1815"/>
                              <a:gd name="T55" fmla="*/ 1815 h 11969"/>
                              <a:gd name="T56" fmla="+- 0 1294 1294"/>
                              <a:gd name="T57" fmla="*/ T56 w 9321"/>
                              <a:gd name="T58" fmla="+- 0 1824 1815"/>
                              <a:gd name="T59" fmla="*/ 1824 h 11969"/>
                              <a:gd name="T60" fmla="+- 0 1304 1294"/>
                              <a:gd name="T61" fmla="*/ T60 w 9321"/>
                              <a:gd name="T62" fmla="+- 0 1824 1815"/>
                              <a:gd name="T63" fmla="*/ 1824 h 11969"/>
                              <a:gd name="T64" fmla="+- 0 1304 1294"/>
                              <a:gd name="T65" fmla="*/ T64 w 9321"/>
                              <a:gd name="T66" fmla="+- 0 1824 1815"/>
                              <a:gd name="T67" fmla="*/ 1824 h 11969"/>
                              <a:gd name="T68" fmla="+- 0 10605 1294"/>
                              <a:gd name="T69" fmla="*/ T68 w 9321"/>
                              <a:gd name="T70" fmla="+- 0 1824 1815"/>
                              <a:gd name="T71" fmla="*/ 1824 h 11969"/>
                              <a:gd name="T72" fmla="+- 0 10605 1294"/>
                              <a:gd name="T73" fmla="*/ T72 w 9321"/>
                              <a:gd name="T74" fmla="+- 0 1815 1815"/>
                              <a:gd name="T75" fmla="*/ 1815 h 11969"/>
                              <a:gd name="T76" fmla="+- 0 10615 1294"/>
                              <a:gd name="T77" fmla="*/ T76 w 9321"/>
                              <a:gd name="T78" fmla="+- 0 1825 1815"/>
                              <a:gd name="T79" fmla="*/ 1825 h 11969"/>
                              <a:gd name="T80" fmla="+- 0 10605 1294"/>
                              <a:gd name="T81" fmla="*/ T80 w 9321"/>
                              <a:gd name="T82" fmla="+- 0 1825 1815"/>
                              <a:gd name="T83" fmla="*/ 1825 h 11969"/>
                              <a:gd name="T84" fmla="+- 0 10605 1294"/>
                              <a:gd name="T85" fmla="*/ T84 w 9321"/>
                              <a:gd name="T86" fmla="+- 0 13773 1815"/>
                              <a:gd name="T87" fmla="*/ 13773 h 11969"/>
                              <a:gd name="T88" fmla="+- 0 10605 1294"/>
                              <a:gd name="T89" fmla="*/ T88 w 9321"/>
                              <a:gd name="T90" fmla="+- 0 13783 1815"/>
                              <a:gd name="T91" fmla="*/ 13783 h 11969"/>
                              <a:gd name="T92" fmla="+- 0 10615 1294"/>
                              <a:gd name="T93" fmla="*/ T92 w 9321"/>
                              <a:gd name="T94" fmla="+- 0 13783 1815"/>
                              <a:gd name="T95" fmla="*/ 13783 h 11969"/>
                              <a:gd name="T96" fmla="+- 0 10615 1294"/>
                              <a:gd name="T97" fmla="*/ T96 w 9321"/>
                              <a:gd name="T98" fmla="+- 0 13773 1815"/>
                              <a:gd name="T99" fmla="*/ 13773 h 11969"/>
                              <a:gd name="T100" fmla="+- 0 10615 1294"/>
                              <a:gd name="T101" fmla="*/ T100 w 9321"/>
                              <a:gd name="T102" fmla="+- 0 1825 1815"/>
                              <a:gd name="T103" fmla="*/ 1825 h 11969"/>
                              <a:gd name="T104" fmla="+- 0 10615 1294"/>
                              <a:gd name="T105" fmla="*/ T104 w 9321"/>
                              <a:gd name="T106" fmla="+- 0 1815 1815"/>
                              <a:gd name="T107" fmla="*/ 1815 h 11969"/>
                              <a:gd name="T108" fmla="+- 0 10605 1294"/>
                              <a:gd name="T109" fmla="*/ T108 w 9321"/>
                              <a:gd name="T110" fmla="+- 0 1815 1815"/>
                              <a:gd name="T111" fmla="*/ 1815 h 11969"/>
                              <a:gd name="T112" fmla="+- 0 10605 1294"/>
                              <a:gd name="T113" fmla="*/ T112 w 9321"/>
                              <a:gd name="T114" fmla="+- 0 1824 1815"/>
                              <a:gd name="T115" fmla="*/ 1824 h 11969"/>
                              <a:gd name="T116" fmla="+- 0 10615 1294"/>
                              <a:gd name="T117" fmla="*/ T116 w 9321"/>
                              <a:gd name="T118" fmla="+- 0 1824 1815"/>
                              <a:gd name="T119" fmla="*/ 1824 h 11969"/>
                              <a:gd name="T120" fmla="+- 0 10615 1294"/>
                              <a:gd name="T121" fmla="*/ T120 w 9321"/>
                              <a:gd name="T122" fmla="+- 0 1815 1815"/>
                              <a:gd name="T123" fmla="*/ 1815 h 11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321" h="11969">
                                <a:moveTo>
                                  <a:pt x="9311" y="11958"/>
                                </a:moveTo>
                                <a:lnTo>
                                  <a:pt x="10" y="11958"/>
                                </a:lnTo>
                                <a:lnTo>
                                  <a:pt x="10" y="10"/>
                                </a:lnTo>
                                <a:lnTo>
                                  <a:pt x="0" y="10"/>
                                </a:lnTo>
                                <a:lnTo>
                                  <a:pt x="0" y="11958"/>
                                </a:lnTo>
                                <a:lnTo>
                                  <a:pt x="0" y="11968"/>
                                </a:lnTo>
                                <a:lnTo>
                                  <a:pt x="10" y="11968"/>
                                </a:lnTo>
                                <a:lnTo>
                                  <a:pt x="9311" y="11968"/>
                                </a:lnTo>
                                <a:lnTo>
                                  <a:pt x="9311" y="11958"/>
                                </a:lnTo>
                                <a:close/>
                                <a:moveTo>
                                  <a:pt x="9311" y="0"/>
                                </a:moveTo>
                                <a:lnTo>
                                  <a:pt x="10" y="0"/>
                                </a:lnTo>
                                <a:lnTo>
                                  <a:pt x="0" y="0"/>
                                </a:lnTo>
                                <a:lnTo>
                                  <a:pt x="0" y="9"/>
                                </a:lnTo>
                                <a:lnTo>
                                  <a:pt x="10" y="9"/>
                                </a:lnTo>
                                <a:lnTo>
                                  <a:pt x="9311" y="9"/>
                                </a:lnTo>
                                <a:lnTo>
                                  <a:pt x="9311" y="0"/>
                                </a:lnTo>
                                <a:close/>
                                <a:moveTo>
                                  <a:pt x="9321" y="10"/>
                                </a:moveTo>
                                <a:lnTo>
                                  <a:pt x="9311" y="10"/>
                                </a:lnTo>
                                <a:lnTo>
                                  <a:pt x="9311" y="11958"/>
                                </a:lnTo>
                                <a:lnTo>
                                  <a:pt x="9311" y="11968"/>
                                </a:lnTo>
                                <a:lnTo>
                                  <a:pt x="9321" y="11968"/>
                                </a:lnTo>
                                <a:lnTo>
                                  <a:pt x="9321" y="11958"/>
                                </a:lnTo>
                                <a:lnTo>
                                  <a:pt x="9321" y="10"/>
                                </a:lnTo>
                                <a:close/>
                                <a:moveTo>
                                  <a:pt x="9321" y="0"/>
                                </a:moveTo>
                                <a:lnTo>
                                  <a:pt x="9311" y="0"/>
                                </a:lnTo>
                                <a:lnTo>
                                  <a:pt x="9311" y="9"/>
                                </a:lnTo>
                                <a:lnTo>
                                  <a:pt x="9321" y="9"/>
                                </a:lnTo>
                                <a:lnTo>
                                  <a:pt x="9321" y="0"/>
                                </a:lnTo>
                                <a:close/>
                              </a:path>
                            </a:pathLst>
                          </a:custGeom>
                          <a:solidFill>
                            <a:srgbClr val="4E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3BD9B" id="Group 63" o:spid="_x0000_s1026" style="position:absolute;margin-left:64.7pt;margin-top:90.75pt;width:466.05pt;height:598.4pt;z-index:-251602944;mso-position-horizontal-relative:page;mso-position-vertical-relative:page" coordorigin="1294,1815" coordsize="9321,1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">
                <v:rect id="Rectangle 69" o:spid="_x0000_s1027" style="position:absolute;left:1303;top:1824;width:9302;height:1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" fillcolor="#eeece1" stroked="f"/>
                <v:shape id="AutoShape 70" o:spid="_x0000_s1028" style="position:absolute;left:1294;top:1814;width:9321;height:11969;visibility:visible;mso-wrap-style:square;v-text-anchor:top" coordsize="9321,1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" path="m9311,11958r-9301,l10,10,,10,,11958r,10l10,11968r9301,l9311,11958xm9311,l10,,,,,9r10,l9311,9r,-9xm9321,10r-10,l9311,11958r,10l9321,11968r,-10l9321,10xm9321,r-10,l9311,9r10,l9321,xe" fillcolor="#4e81bd" stroked="f">
                  <v:path arrowok="t" o:connecttype="custom" o:connectlocs="9311,13773;10,13773;10,1825;0,1825;0,13773;0,13783;10,13783;10,13783;9311,13783;9311,13773;9311,1815;10,1815;10,1815;0,1815;0,1824;10,1824;10,1824;9311,1824;9311,1815;9321,1825;9311,1825;9311,13773;9311,13783;9321,13783;9321,13773;9321,1825;9321,1815;9311,1815;9311,1824;9321,1824;9321,1815" o:connectangles="0,0,0,0,0,0,0,0,0,0,0,0,0,0,0,0,0,0,0,0,0,0,0,0,0,0,0,0,0,0,0"/>
                </v:shape>
                <w10:wrap anchorx="page" anchory="page"/>
              </v:group>
            </w:pict>
          </mc:Fallback>
        </mc:AlternateContent>
      </w:r>
    </w:p>
    <w:p w14:paraId="4C0A00FA" w14:textId="77777777" w:rsidR="00665CAB" w:rsidRDefault="00665CAB" w:rsidP="00665CAB">
      <w:pPr>
        <w:pStyle w:val="BodyText"/>
        <w:spacing w:before="93" w:line="271" w:lineRule="auto"/>
        <w:ind w:left="860" w:right="624"/>
        <w:jc w:val="both"/>
      </w:pPr>
      <w:r>
        <w:t>as shown in the table below. The profit margins earned by Distributor 3 exceeds those earned by Distributor 4 and 5. This could be for a number of reasons, such as the effectiveness of their local operations or the underlying economic conditions in the different markets.</w:t>
      </w:r>
    </w:p>
    <w:p w14:paraId="36D44BB7" w14:textId="77777777" w:rsidR="00665CAB" w:rsidRDefault="00665CAB" w:rsidP="00665CAB">
      <w:pPr>
        <w:pStyle w:val="BodyText"/>
        <w:spacing w:before="1"/>
        <w:rPr>
          <w:sz w:val="8"/>
        </w:rPr>
      </w:pPr>
    </w:p>
    <w:tbl>
      <w:tblPr>
        <w:tblW w:w="0" w:type="auto"/>
        <w:tblInd w:w="1271"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706"/>
        <w:gridCol w:w="1066"/>
        <w:gridCol w:w="1065"/>
        <w:gridCol w:w="1063"/>
        <w:gridCol w:w="1063"/>
        <w:gridCol w:w="1059"/>
        <w:gridCol w:w="1152"/>
      </w:tblGrid>
      <w:tr w:rsidR="00665CAB" w14:paraId="476DD80D" w14:textId="77777777" w:rsidTr="00946DDD">
        <w:trPr>
          <w:trHeight w:val="458"/>
        </w:trPr>
        <w:tc>
          <w:tcPr>
            <w:tcW w:w="1706" w:type="dxa"/>
            <w:vMerge w:val="restart"/>
            <w:tcBorders>
              <w:left w:val="nil"/>
              <w:bottom w:val="single" w:sz="4" w:space="0" w:color="4E81BD"/>
              <w:right w:val="single" w:sz="6" w:space="0" w:color="D2D2D2"/>
            </w:tcBorders>
            <w:shd w:val="clear" w:color="auto" w:fill="EEECE1"/>
          </w:tcPr>
          <w:p w14:paraId="09697D9B" w14:textId="77777777" w:rsidR="00665CAB" w:rsidRDefault="00665CAB" w:rsidP="00946DDD">
            <w:pPr>
              <w:pStyle w:val="TableParagraph"/>
              <w:spacing w:before="0"/>
              <w:jc w:val="left"/>
              <w:rPr>
                <w:rFonts w:ascii="Times New Roman"/>
                <w:sz w:val="18"/>
              </w:rPr>
            </w:pPr>
          </w:p>
        </w:tc>
        <w:tc>
          <w:tcPr>
            <w:tcW w:w="1066" w:type="dxa"/>
            <w:tcBorders>
              <w:left w:val="single" w:sz="6" w:space="0" w:color="D2D2D2"/>
              <w:bottom w:val="single" w:sz="6" w:space="0" w:color="4E81BD"/>
              <w:right w:val="single" w:sz="6" w:space="0" w:color="D2D2D2"/>
            </w:tcBorders>
            <w:shd w:val="clear" w:color="auto" w:fill="EEECE1"/>
          </w:tcPr>
          <w:p w14:paraId="2F0459C8" w14:textId="77777777" w:rsidR="00665CAB" w:rsidRDefault="00665CAB" w:rsidP="00946DDD">
            <w:pPr>
              <w:pStyle w:val="TableParagraph"/>
              <w:spacing w:before="136"/>
              <w:ind w:left="201" w:right="170"/>
              <w:rPr>
                <w:b/>
                <w:sz w:val="18"/>
              </w:rPr>
            </w:pPr>
            <w:r>
              <w:rPr>
                <w:b/>
                <w:sz w:val="18"/>
              </w:rPr>
              <w:t>IP Owner</w:t>
            </w:r>
          </w:p>
        </w:tc>
        <w:tc>
          <w:tcPr>
            <w:tcW w:w="1065" w:type="dxa"/>
            <w:tcBorders>
              <w:left w:val="single" w:sz="6" w:space="0" w:color="D2D2D2"/>
              <w:bottom w:val="single" w:sz="6" w:space="0" w:color="4E81BD"/>
              <w:right w:val="single" w:sz="6" w:space="0" w:color="D2D2D2"/>
            </w:tcBorders>
            <w:shd w:val="clear" w:color="auto" w:fill="EEECE1"/>
          </w:tcPr>
          <w:p w14:paraId="54F52984" w14:textId="77777777" w:rsidR="00665CAB" w:rsidRDefault="00665CAB" w:rsidP="00946DDD">
            <w:pPr>
              <w:pStyle w:val="TableParagraph"/>
              <w:spacing w:before="13" w:line="220" w:lineRule="atLeast"/>
              <w:ind w:left="501" w:right="110" w:hanging="336"/>
              <w:jc w:val="left"/>
              <w:rPr>
                <w:b/>
                <w:sz w:val="18"/>
              </w:rPr>
            </w:pPr>
            <w:r>
              <w:rPr>
                <w:b/>
                <w:sz w:val="18"/>
              </w:rPr>
              <w:t>Distributor 2</w:t>
            </w:r>
          </w:p>
        </w:tc>
        <w:tc>
          <w:tcPr>
            <w:tcW w:w="1063" w:type="dxa"/>
            <w:tcBorders>
              <w:left w:val="single" w:sz="6" w:space="0" w:color="D2D2D2"/>
              <w:bottom w:val="single" w:sz="6" w:space="0" w:color="4E81BD"/>
              <w:right w:val="single" w:sz="6" w:space="0" w:color="D2D2D2"/>
            </w:tcBorders>
            <w:shd w:val="clear" w:color="auto" w:fill="EEECE1"/>
          </w:tcPr>
          <w:p w14:paraId="5C46A151" w14:textId="77777777" w:rsidR="00665CAB" w:rsidRDefault="00665CAB" w:rsidP="00946DDD">
            <w:pPr>
              <w:pStyle w:val="TableParagraph"/>
              <w:spacing w:before="13" w:line="220" w:lineRule="atLeast"/>
              <w:ind w:left="497" w:right="112" w:hanging="336"/>
              <w:jc w:val="left"/>
              <w:rPr>
                <w:b/>
                <w:sz w:val="18"/>
              </w:rPr>
            </w:pPr>
            <w:r>
              <w:rPr>
                <w:b/>
                <w:sz w:val="18"/>
              </w:rPr>
              <w:t>Distributor 3</w:t>
            </w:r>
          </w:p>
        </w:tc>
        <w:tc>
          <w:tcPr>
            <w:tcW w:w="1063" w:type="dxa"/>
            <w:tcBorders>
              <w:left w:val="single" w:sz="6" w:space="0" w:color="D2D2D2"/>
              <w:bottom w:val="single" w:sz="6" w:space="0" w:color="4E81BD"/>
              <w:right w:val="single" w:sz="6" w:space="0" w:color="D2D2D2"/>
            </w:tcBorders>
            <w:shd w:val="clear" w:color="auto" w:fill="EEECE1"/>
          </w:tcPr>
          <w:p w14:paraId="1CA77DA4" w14:textId="77777777" w:rsidR="00665CAB" w:rsidRDefault="00665CAB" w:rsidP="00946DDD">
            <w:pPr>
              <w:pStyle w:val="TableParagraph"/>
              <w:spacing w:before="13" w:line="220" w:lineRule="atLeast"/>
              <w:ind w:left="498" w:right="111" w:hanging="336"/>
              <w:jc w:val="left"/>
              <w:rPr>
                <w:b/>
                <w:sz w:val="18"/>
              </w:rPr>
            </w:pPr>
            <w:r>
              <w:rPr>
                <w:b/>
                <w:sz w:val="18"/>
              </w:rPr>
              <w:t>Distributor 4</w:t>
            </w:r>
          </w:p>
        </w:tc>
        <w:tc>
          <w:tcPr>
            <w:tcW w:w="1059" w:type="dxa"/>
            <w:tcBorders>
              <w:left w:val="single" w:sz="6" w:space="0" w:color="D2D2D2"/>
              <w:bottom w:val="single" w:sz="6" w:space="0" w:color="4E81BD"/>
              <w:right w:val="single" w:sz="6" w:space="0" w:color="D2D2D2"/>
            </w:tcBorders>
            <w:shd w:val="clear" w:color="auto" w:fill="EEECE1"/>
          </w:tcPr>
          <w:p w14:paraId="608BAE8E" w14:textId="77777777" w:rsidR="00665CAB" w:rsidRDefault="00665CAB" w:rsidP="00946DDD">
            <w:pPr>
              <w:pStyle w:val="TableParagraph"/>
              <w:spacing w:before="13" w:line="220" w:lineRule="atLeast"/>
              <w:ind w:left="498" w:right="107" w:hanging="336"/>
              <w:jc w:val="left"/>
              <w:rPr>
                <w:b/>
                <w:sz w:val="18"/>
              </w:rPr>
            </w:pPr>
            <w:r>
              <w:rPr>
                <w:b/>
                <w:sz w:val="18"/>
              </w:rPr>
              <w:t>Distributor 5</w:t>
            </w:r>
          </w:p>
        </w:tc>
        <w:tc>
          <w:tcPr>
            <w:tcW w:w="1152" w:type="dxa"/>
            <w:tcBorders>
              <w:left w:val="single" w:sz="6" w:space="0" w:color="D2D2D2"/>
              <w:bottom w:val="single" w:sz="6" w:space="0" w:color="4E81BD"/>
              <w:right w:val="nil"/>
            </w:tcBorders>
            <w:shd w:val="clear" w:color="auto" w:fill="EEECE1"/>
          </w:tcPr>
          <w:p w14:paraId="69B45D58" w14:textId="77777777" w:rsidR="00665CAB" w:rsidRDefault="00665CAB" w:rsidP="00946DDD">
            <w:pPr>
              <w:pStyle w:val="TableParagraph"/>
              <w:spacing w:before="136"/>
              <w:ind w:left="97" w:right="69"/>
              <w:rPr>
                <w:b/>
                <w:sz w:val="18"/>
              </w:rPr>
            </w:pPr>
            <w:r>
              <w:rPr>
                <w:b/>
                <w:sz w:val="18"/>
              </w:rPr>
              <w:t>Total</w:t>
            </w:r>
          </w:p>
        </w:tc>
      </w:tr>
      <w:tr w:rsidR="00665CAB" w14:paraId="159A8532" w14:textId="77777777" w:rsidTr="00946DDD">
        <w:trPr>
          <w:trHeight w:val="460"/>
        </w:trPr>
        <w:tc>
          <w:tcPr>
            <w:tcW w:w="1706" w:type="dxa"/>
            <w:vMerge/>
            <w:tcBorders>
              <w:top w:val="nil"/>
              <w:left w:val="nil"/>
              <w:bottom w:val="single" w:sz="4" w:space="0" w:color="4E81BD"/>
              <w:right w:val="single" w:sz="6" w:space="0" w:color="D2D2D2"/>
            </w:tcBorders>
            <w:shd w:val="clear" w:color="auto" w:fill="EEECE1"/>
          </w:tcPr>
          <w:p w14:paraId="5C0657D1" w14:textId="77777777" w:rsidR="00665CAB" w:rsidRDefault="00665CAB" w:rsidP="00946DDD">
            <w:pPr>
              <w:rPr>
                <w:sz w:val="2"/>
                <w:szCs w:val="2"/>
              </w:rPr>
            </w:pPr>
          </w:p>
        </w:tc>
        <w:tc>
          <w:tcPr>
            <w:tcW w:w="1066" w:type="dxa"/>
            <w:tcBorders>
              <w:top w:val="single" w:sz="6" w:space="0" w:color="4E81BD"/>
              <w:left w:val="single" w:sz="6" w:space="0" w:color="D2D2D2"/>
              <w:bottom w:val="single" w:sz="4" w:space="0" w:color="4E81BD"/>
              <w:right w:val="single" w:sz="6" w:space="0" w:color="D2D2D2"/>
            </w:tcBorders>
            <w:shd w:val="clear" w:color="auto" w:fill="EEECE1"/>
          </w:tcPr>
          <w:p w14:paraId="7A63D8BF" w14:textId="77777777" w:rsidR="00665CAB" w:rsidRDefault="00665CAB" w:rsidP="00946DDD">
            <w:pPr>
              <w:pStyle w:val="TableParagraph"/>
              <w:spacing w:before="14" w:line="220" w:lineRule="atLeast"/>
              <w:ind w:left="502" w:right="72" w:hanging="380"/>
              <w:jc w:val="left"/>
              <w:rPr>
                <w:b/>
                <w:sz w:val="18"/>
              </w:rPr>
            </w:pPr>
            <w:r>
              <w:rPr>
                <w:b/>
                <w:sz w:val="18"/>
              </w:rPr>
              <w:t>Jurisdiction 1</w:t>
            </w:r>
          </w:p>
        </w:tc>
        <w:tc>
          <w:tcPr>
            <w:tcW w:w="1065" w:type="dxa"/>
            <w:tcBorders>
              <w:top w:val="single" w:sz="6" w:space="0" w:color="4E81BD"/>
              <w:left w:val="single" w:sz="6" w:space="0" w:color="D2D2D2"/>
              <w:bottom w:val="single" w:sz="4" w:space="0" w:color="4E81BD"/>
              <w:right w:val="single" w:sz="6" w:space="0" w:color="D2D2D2"/>
            </w:tcBorders>
            <w:shd w:val="clear" w:color="auto" w:fill="EEECE1"/>
          </w:tcPr>
          <w:p w14:paraId="637EFFD6" w14:textId="77777777" w:rsidR="00665CAB" w:rsidRDefault="00665CAB" w:rsidP="00946DDD">
            <w:pPr>
              <w:pStyle w:val="TableParagraph"/>
              <w:spacing w:before="14" w:line="220" w:lineRule="atLeast"/>
              <w:ind w:left="501" w:right="72" w:hanging="380"/>
              <w:jc w:val="left"/>
              <w:rPr>
                <w:b/>
                <w:sz w:val="18"/>
              </w:rPr>
            </w:pPr>
            <w:r>
              <w:rPr>
                <w:b/>
                <w:sz w:val="18"/>
              </w:rPr>
              <w:t>Jurisdiction 2</w:t>
            </w:r>
          </w:p>
        </w:tc>
        <w:tc>
          <w:tcPr>
            <w:tcW w:w="1063" w:type="dxa"/>
            <w:tcBorders>
              <w:top w:val="single" w:sz="6" w:space="0" w:color="4E81BD"/>
              <w:left w:val="single" w:sz="6" w:space="0" w:color="D2D2D2"/>
              <w:bottom w:val="single" w:sz="4" w:space="0" w:color="4E81BD"/>
              <w:right w:val="single" w:sz="6" w:space="0" w:color="D2D2D2"/>
            </w:tcBorders>
            <w:shd w:val="clear" w:color="auto" w:fill="EEECE1"/>
          </w:tcPr>
          <w:p w14:paraId="1A2996AD" w14:textId="77777777" w:rsidR="00665CAB" w:rsidRDefault="00665CAB" w:rsidP="00946DDD">
            <w:pPr>
              <w:pStyle w:val="TableParagraph"/>
              <w:spacing w:before="14" w:line="220" w:lineRule="atLeast"/>
              <w:ind w:left="497" w:right="71" w:hanging="377"/>
              <w:jc w:val="left"/>
              <w:rPr>
                <w:b/>
                <w:sz w:val="18"/>
              </w:rPr>
            </w:pPr>
            <w:r>
              <w:rPr>
                <w:b/>
                <w:sz w:val="18"/>
              </w:rPr>
              <w:t>Jurisdiction 3</w:t>
            </w:r>
          </w:p>
        </w:tc>
        <w:tc>
          <w:tcPr>
            <w:tcW w:w="1063" w:type="dxa"/>
            <w:tcBorders>
              <w:top w:val="single" w:sz="6" w:space="0" w:color="4E81BD"/>
              <w:left w:val="single" w:sz="6" w:space="0" w:color="D2D2D2"/>
              <w:bottom w:val="single" w:sz="4" w:space="0" w:color="4E81BD"/>
              <w:right w:val="single" w:sz="6" w:space="0" w:color="D2D2D2"/>
            </w:tcBorders>
            <w:shd w:val="clear" w:color="auto" w:fill="EEECE1"/>
          </w:tcPr>
          <w:p w14:paraId="48862DD5" w14:textId="77777777" w:rsidR="00665CAB" w:rsidRDefault="00665CAB" w:rsidP="00946DDD">
            <w:pPr>
              <w:pStyle w:val="TableParagraph"/>
              <w:spacing w:before="14" w:line="220" w:lineRule="atLeast"/>
              <w:ind w:left="498" w:right="70" w:hanging="377"/>
              <w:jc w:val="left"/>
              <w:rPr>
                <w:b/>
                <w:sz w:val="18"/>
              </w:rPr>
            </w:pPr>
            <w:r>
              <w:rPr>
                <w:b/>
                <w:sz w:val="18"/>
              </w:rPr>
              <w:t>Jurisdiction 4</w:t>
            </w:r>
          </w:p>
        </w:tc>
        <w:tc>
          <w:tcPr>
            <w:tcW w:w="1059" w:type="dxa"/>
            <w:tcBorders>
              <w:top w:val="single" w:sz="6" w:space="0" w:color="4E81BD"/>
              <w:left w:val="single" w:sz="6" w:space="0" w:color="D2D2D2"/>
              <w:bottom w:val="single" w:sz="4" w:space="0" w:color="4E81BD"/>
              <w:right w:val="single" w:sz="6" w:space="0" w:color="D2D2D2"/>
            </w:tcBorders>
            <w:shd w:val="clear" w:color="auto" w:fill="EEECE1"/>
          </w:tcPr>
          <w:p w14:paraId="5E992D0D" w14:textId="77777777" w:rsidR="00665CAB" w:rsidRDefault="00665CAB" w:rsidP="00946DDD">
            <w:pPr>
              <w:pStyle w:val="TableParagraph"/>
              <w:spacing w:before="14" w:line="220" w:lineRule="atLeast"/>
              <w:ind w:left="498" w:right="66" w:hanging="377"/>
              <w:jc w:val="left"/>
              <w:rPr>
                <w:b/>
                <w:sz w:val="18"/>
              </w:rPr>
            </w:pPr>
            <w:r>
              <w:rPr>
                <w:b/>
                <w:sz w:val="18"/>
              </w:rPr>
              <w:t>Jurisdiction 5</w:t>
            </w:r>
          </w:p>
        </w:tc>
        <w:tc>
          <w:tcPr>
            <w:tcW w:w="1152" w:type="dxa"/>
            <w:tcBorders>
              <w:top w:val="single" w:sz="6" w:space="0" w:color="4E81BD"/>
              <w:left w:val="single" w:sz="6" w:space="0" w:color="D2D2D2"/>
              <w:bottom w:val="single" w:sz="4" w:space="0" w:color="4E81BD"/>
              <w:right w:val="nil"/>
            </w:tcBorders>
            <w:shd w:val="clear" w:color="auto" w:fill="EEECE1"/>
          </w:tcPr>
          <w:p w14:paraId="35624269" w14:textId="77777777" w:rsidR="00665CAB" w:rsidRDefault="00665CAB" w:rsidP="00946DDD">
            <w:pPr>
              <w:pStyle w:val="TableParagraph"/>
              <w:spacing w:before="138"/>
              <w:ind w:left="97" w:right="69"/>
              <w:rPr>
                <w:b/>
                <w:sz w:val="18"/>
              </w:rPr>
            </w:pPr>
            <w:r>
              <w:rPr>
                <w:b/>
                <w:sz w:val="18"/>
              </w:rPr>
              <w:t>Consolidated</w:t>
            </w:r>
          </w:p>
        </w:tc>
      </w:tr>
      <w:tr w:rsidR="00665CAB" w14:paraId="4C198EE4" w14:textId="77777777" w:rsidTr="00946DDD">
        <w:trPr>
          <w:trHeight w:val="239"/>
        </w:trPr>
        <w:tc>
          <w:tcPr>
            <w:tcW w:w="1706" w:type="dxa"/>
            <w:tcBorders>
              <w:top w:val="single" w:sz="4" w:space="0" w:color="4E81BD"/>
              <w:left w:val="nil"/>
              <w:bottom w:val="single" w:sz="6" w:space="0" w:color="D2D2D2"/>
              <w:right w:val="single" w:sz="6" w:space="0" w:color="D2D2D2"/>
            </w:tcBorders>
            <w:shd w:val="clear" w:color="auto" w:fill="EEECE1"/>
          </w:tcPr>
          <w:p w14:paraId="63F49AD7" w14:textId="77777777" w:rsidR="00665CAB" w:rsidRDefault="00665CAB" w:rsidP="00946DDD">
            <w:pPr>
              <w:pStyle w:val="TableParagraph"/>
              <w:spacing w:line="192" w:lineRule="exact"/>
              <w:ind w:left="164" w:right="115"/>
              <w:rPr>
                <w:b/>
                <w:sz w:val="18"/>
              </w:rPr>
            </w:pPr>
            <w:r>
              <w:rPr>
                <w:b/>
                <w:sz w:val="18"/>
              </w:rPr>
              <w:t>Revenue</w:t>
            </w:r>
          </w:p>
        </w:tc>
        <w:tc>
          <w:tcPr>
            <w:tcW w:w="1066" w:type="dxa"/>
            <w:tcBorders>
              <w:top w:val="single" w:sz="4" w:space="0" w:color="4E81BD"/>
              <w:left w:val="single" w:sz="6" w:space="0" w:color="D2D2D2"/>
              <w:bottom w:val="single" w:sz="6" w:space="0" w:color="D2D2D2"/>
              <w:right w:val="single" w:sz="6" w:space="0" w:color="D2D2D2"/>
            </w:tcBorders>
            <w:shd w:val="clear" w:color="auto" w:fill="EEECE1"/>
          </w:tcPr>
          <w:p w14:paraId="39E5157A" w14:textId="77777777" w:rsidR="00665CAB" w:rsidRDefault="00665CAB" w:rsidP="00946DDD">
            <w:pPr>
              <w:pStyle w:val="TableParagraph"/>
              <w:spacing w:line="192" w:lineRule="exact"/>
              <w:ind w:left="201" w:right="168"/>
              <w:rPr>
                <w:sz w:val="18"/>
              </w:rPr>
            </w:pPr>
            <w:r>
              <w:rPr>
                <w:sz w:val="18"/>
              </w:rPr>
              <w:t>2,000</w:t>
            </w:r>
          </w:p>
        </w:tc>
        <w:tc>
          <w:tcPr>
            <w:tcW w:w="1065" w:type="dxa"/>
            <w:tcBorders>
              <w:top w:val="single" w:sz="4" w:space="0" w:color="4E81BD"/>
              <w:left w:val="single" w:sz="6" w:space="0" w:color="D2D2D2"/>
              <w:bottom w:val="single" w:sz="6" w:space="0" w:color="D2D2D2"/>
              <w:right w:val="single" w:sz="6" w:space="0" w:color="D2D2D2"/>
            </w:tcBorders>
            <w:shd w:val="clear" w:color="auto" w:fill="EEECE1"/>
          </w:tcPr>
          <w:p w14:paraId="2475CE53" w14:textId="77777777" w:rsidR="00665CAB" w:rsidRDefault="00665CAB" w:rsidP="00946DDD">
            <w:pPr>
              <w:pStyle w:val="TableParagraph"/>
              <w:spacing w:line="192" w:lineRule="exact"/>
              <w:ind w:right="322"/>
              <w:jc w:val="right"/>
              <w:rPr>
                <w:sz w:val="18"/>
              </w:rPr>
            </w:pPr>
            <w:r>
              <w:rPr>
                <w:sz w:val="18"/>
              </w:rPr>
              <w:t>4,000</w:t>
            </w:r>
          </w:p>
        </w:tc>
        <w:tc>
          <w:tcPr>
            <w:tcW w:w="1063" w:type="dxa"/>
            <w:tcBorders>
              <w:top w:val="single" w:sz="4" w:space="0" w:color="4E81BD"/>
              <w:left w:val="single" w:sz="6" w:space="0" w:color="D2D2D2"/>
              <w:bottom w:val="single" w:sz="6" w:space="0" w:color="D2D2D2"/>
              <w:right w:val="single" w:sz="6" w:space="0" w:color="D2D2D2"/>
            </w:tcBorders>
            <w:shd w:val="clear" w:color="auto" w:fill="EEECE1"/>
          </w:tcPr>
          <w:p w14:paraId="56791A4C" w14:textId="77777777" w:rsidR="00665CAB" w:rsidRDefault="00665CAB" w:rsidP="00946DDD">
            <w:pPr>
              <w:pStyle w:val="TableParagraph"/>
              <w:spacing w:line="192" w:lineRule="exact"/>
              <w:ind w:left="353"/>
              <w:jc w:val="left"/>
              <w:rPr>
                <w:sz w:val="18"/>
              </w:rPr>
            </w:pPr>
            <w:r>
              <w:rPr>
                <w:sz w:val="18"/>
              </w:rPr>
              <w:t>2,000</w:t>
            </w:r>
          </w:p>
        </w:tc>
        <w:tc>
          <w:tcPr>
            <w:tcW w:w="1063" w:type="dxa"/>
            <w:tcBorders>
              <w:top w:val="single" w:sz="4" w:space="0" w:color="4E81BD"/>
              <w:left w:val="single" w:sz="6" w:space="0" w:color="D2D2D2"/>
              <w:bottom w:val="single" w:sz="6" w:space="0" w:color="D2D2D2"/>
              <w:right w:val="single" w:sz="6" w:space="0" w:color="D2D2D2"/>
            </w:tcBorders>
            <w:shd w:val="clear" w:color="auto" w:fill="EEECE1"/>
          </w:tcPr>
          <w:p w14:paraId="7EF2AEC5" w14:textId="77777777" w:rsidR="00665CAB" w:rsidRDefault="00665CAB" w:rsidP="00946DDD">
            <w:pPr>
              <w:pStyle w:val="TableParagraph"/>
              <w:spacing w:line="192" w:lineRule="exact"/>
              <w:ind w:left="331" w:right="303"/>
              <w:rPr>
                <w:sz w:val="18"/>
              </w:rPr>
            </w:pPr>
            <w:r>
              <w:rPr>
                <w:sz w:val="18"/>
              </w:rPr>
              <w:t>3,000</w:t>
            </w:r>
          </w:p>
        </w:tc>
        <w:tc>
          <w:tcPr>
            <w:tcW w:w="1059" w:type="dxa"/>
            <w:tcBorders>
              <w:top w:val="single" w:sz="4" w:space="0" w:color="4E81BD"/>
              <w:left w:val="single" w:sz="6" w:space="0" w:color="D2D2D2"/>
              <w:bottom w:val="single" w:sz="6" w:space="0" w:color="D2D2D2"/>
              <w:right w:val="single" w:sz="6" w:space="0" w:color="D2D2D2"/>
            </w:tcBorders>
            <w:shd w:val="clear" w:color="auto" w:fill="EEECE1"/>
          </w:tcPr>
          <w:p w14:paraId="3F27C19D" w14:textId="77777777" w:rsidR="00665CAB" w:rsidRDefault="00665CAB" w:rsidP="00946DDD">
            <w:pPr>
              <w:pStyle w:val="TableParagraph"/>
              <w:spacing w:line="192" w:lineRule="exact"/>
              <w:ind w:left="332" w:right="300"/>
              <w:rPr>
                <w:sz w:val="18"/>
              </w:rPr>
            </w:pPr>
            <w:r>
              <w:rPr>
                <w:sz w:val="18"/>
              </w:rPr>
              <w:t>3,000</w:t>
            </w:r>
          </w:p>
        </w:tc>
        <w:tc>
          <w:tcPr>
            <w:tcW w:w="1152" w:type="dxa"/>
            <w:vMerge w:val="restart"/>
            <w:tcBorders>
              <w:top w:val="single" w:sz="4" w:space="0" w:color="4E81BD"/>
              <w:left w:val="single" w:sz="6" w:space="0" w:color="D2D2D2"/>
              <w:bottom w:val="single" w:sz="6" w:space="0" w:color="D2D2D2"/>
              <w:right w:val="nil"/>
            </w:tcBorders>
            <w:shd w:val="clear" w:color="auto" w:fill="EEECE1"/>
          </w:tcPr>
          <w:p w14:paraId="733B7C39" w14:textId="77777777" w:rsidR="00665CAB" w:rsidRDefault="00665CAB" w:rsidP="00946DDD">
            <w:pPr>
              <w:pStyle w:val="TableParagraph"/>
              <w:ind w:left="361"/>
              <w:jc w:val="left"/>
              <w:rPr>
                <w:sz w:val="18"/>
              </w:rPr>
            </w:pPr>
            <w:r>
              <w:rPr>
                <w:sz w:val="18"/>
              </w:rPr>
              <w:t>12,000</w:t>
            </w:r>
          </w:p>
        </w:tc>
      </w:tr>
      <w:tr w:rsidR="00665CAB" w14:paraId="4EEAA27B" w14:textId="77777777" w:rsidTr="00946DDD">
        <w:trPr>
          <w:trHeight w:val="239"/>
        </w:trPr>
        <w:tc>
          <w:tcPr>
            <w:tcW w:w="1706" w:type="dxa"/>
            <w:tcBorders>
              <w:top w:val="single" w:sz="6" w:space="0" w:color="D2D2D2"/>
              <w:left w:val="nil"/>
              <w:bottom w:val="single" w:sz="6" w:space="0" w:color="D2D2D2"/>
              <w:right w:val="single" w:sz="6" w:space="0" w:color="D2D2D2"/>
            </w:tcBorders>
            <w:shd w:val="clear" w:color="auto" w:fill="EEECE1"/>
          </w:tcPr>
          <w:p w14:paraId="0B8BA828" w14:textId="77777777" w:rsidR="00665CAB" w:rsidRDefault="00665CAB" w:rsidP="00946DDD">
            <w:pPr>
              <w:pStyle w:val="TableParagraph"/>
              <w:spacing w:line="192" w:lineRule="exact"/>
              <w:ind w:left="164" w:right="116"/>
              <w:rPr>
                <w:b/>
                <w:sz w:val="18"/>
              </w:rPr>
            </w:pPr>
            <w:r>
              <w:rPr>
                <w:b/>
                <w:sz w:val="18"/>
              </w:rPr>
              <w:t>Third party revenue</w:t>
            </w:r>
          </w:p>
        </w:tc>
        <w:tc>
          <w:tcPr>
            <w:tcW w:w="1066" w:type="dxa"/>
            <w:tcBorders>
              <w:top w:val="single" w:sz="6" w:space="0" w:color="D2D2D2"/>
              <w:left w:val="single" w:sz="6" w:space="0" w:color="D2D2D2"/>
              <w:bottom w:val="single" w:sz="6" w:space="0" w:color="D2D2D2"/>
              <w:right w:val="single" w:sz="6" w:space="0" w:color="D2D2D2"/>
            </w:tcBorders>
            <w:shd w:val="clear" w:color="auto" w:fill="EEECE1"/>
          </w:tcPr>
          <w:p w14:paraId="07BECC85" w14:textId="77777777" w:rsidR="00665CAB" w:rsidRDefault="00665CAB" w:rsidP="00946DDD">
            <w:pPr>
              <w:pStyle w:val="TableParagraph"/>
              <w:spacing w:line="192" w:lineRule="exact"/>
              <w:ind w:left="35"/>
              <w:rPr>
                <w:sz w:val="18"/>
              </w:rPr>
            </w:pPr>
            <w:r>
              <w:rPr>
                <w:sz w:val="18"/>
              </w:rPr>
              <w:t>0</w:t>
            </w:r>
          </w:p>
        </w:tc>
        <w:tc>
          <w:tcPr>
            <w:tcW w:w="1065" w:type="dxa"/>
            <w:tcBorders>
              <w:top w:val="single" w:sz="6" w:space="0" w:color="D2D2D2"/>
              <w:left w:val="single" w:sz="6" w:space="0" w:color="D2D2D2"/>
              <w:bottom w:val="single" w:sz="6" w:space="0" w:color="D2D2D2"/>
              <w:right w:val="single" w:sz="6" w:space="0" w:color="D2D2D2"/>
            </w:tcBorders>
            <w:shd w:val="clear" w:color="auto" w:fill="EEECE1"/>
          </w:tcPr>
          <w:p w14:paraId="3DB8B075" w14:textId="77777777" w:rsidR="00665CAB" w:rsidRDefault="00665CAB" w:rsidP="00946DDD">
            <w:pPr>
              <w:pStyle w:val="TableParagraph"/>
              <w:spacing w:line="192" w:lineRule="exact"/>
              <w:ind w:right="322"/>
              <w:jc w:val="right"/>
              <w:rPr>
                <w:sz w:val="18"/>
              </w:rPr>
            </w:pPr>
            <w:r>
              <w:rPr>
                <w:sz w:val="18"/>
              </w:rPr>
              <w:t>4,000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71563D6F" w14:textId="77777777" w:rsidR="00665CAB" w:rsidRDefault="00665CAB" w:rsidP="00946DDD">
            <w:pPr>
              <w:pStyle w:val="TableParagraph"/>
              <w:spacing w:line="192" w:lineRule="exact"/>
              <w:ind w:left="353"/>
              <w:jc w:val="left"/>
              <w:rPr>
                <w:sz w:val="18"/>
              </w:rPr>
            </w:pPr>
            <w:r>
              <w:rPr>
                <w:sz w:val="18"/>
              </w:rPr>
              <w:t>2,000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147FCFBA" w14:textId="77777777" w:rsidR="00665CAB" w:rsidRDefault="00665CAB" w:rsidP="00946DDD">
            <w:pPr>
              <w:pStyle w:val="TableParagraph"/>
              <w:spacing w:line="192" w:lineRule="exact"/>
              <w:ind w:left="331" w:right="303"/>
              <w:rPr>
                <w:sz w:val="18"/>
              </w:rPr>
            </w:pPr>
            <w:r>
              <w:rPr>
                <w:sz w:val="18"/>
              </w:rPr>
              <w:t>3,000</w:t>
            </w:r>
          </w:p>
        </w:tc>
        <w:tc>
          <w:tcPr>
            <w:tcW w:w="1059" w:type="dxa"/>
            <w:tcBorders>
              <w:top w:val="single" w:sz="6" w:space="0" w:color="D2D2D2"/>
              <w:left w:val="single" w:sz="6" w:space="0" w:color="D2D2D2"/>
              <w:bottom w:val="single" w:sz="6" w:space="0" w:color="D2D2D2"/>
              <w:right w:val="single" w:sz="6" w:space="0" w:color="D2D2D2"/>
            </w:tcBorders>
            <w:shd w:val="clear" w:color="auto" w:fill="EEECE1"/>
          </w:tcPr>
          <w:p w14:paraId="0650C48D" w14:textId="77777777" w:rsidR="00665CAB" w:rsidRDefault="00665CAB" w:rsidP="00946DDD">
            <w:pPr>
              <w:pStyle w:val="TableParagraph"/>
              <w:spacing w:line="192" w:lineRule="exact"/>
              <w:ind w:left="332" w:right="300"/>
              <w:rPr>
                <w:sz w:val="18"/>
              </w:rPr>
            </w:pPr>
            <w:r>
              <w:rPr>
                <w:sz w:val="18"/>
              </w:rPr>
              <w:t>3,000</w:t>
            </w:r>
          </w:p>
        </w:tc>
        <w:tc>
          <w:tcPr>
            <w:tcW w:w="1152" w:type="dxa"/>
            <w:vMerge/>
            <w:tcBorders>
              <w:top w:val="nil"/>
              <w:left w:val="single" w:sz="6" w:space="0" w:color="D2D2D2"/>
              <w:bottom w:val="single" w:sz="6" w:space="0" w:color="D2D2D2"/>
              <w:right w:val="nil"/>
            </w:tcBorders>
            <w:shd w:val="clear" w:color="auto" w:fill="EEECE1"/>
          </w:tcPr>
          <w:p w14:paraId="63910E9E" w14:textId="77777777" w:rsidR="00665CAB" w:rsidRDefault="00665CAB" w:rsidP="00946DDD">
            <w:pPr>
              <w:rPr>
                <w:sz w:val="2"/>
                <w:szCs w:val="2"/>
              </w:rPr>
            </w:pPr>
          </w:p>
        </w:tc>
      </w:tr>
      <w:tr w:rsidR="00665CAB" w14:paraId="3ADEF5C9" w14:textId="77777777" w:rsidTr="00946DDD">
        <w:trPr>
          <w:trHeight w:val="241"/>
        </w:trPr>
        <w:tc>
          <w:tcPr>
            <w:tcW w:w="1706" w:type="dxa"/>
            <w:tcBorders>
              <w:top w:val="single" w:sz="6" w:space="0" w:color="D2D2D2"/>
              <w:left w:val="nil"/>
              <w:bottom w:val="single" w:sz="6" w:space="0" w:color="D2D2D2"/>
              <w:right w:val="single" w:sz="6" w:space="0" w:color="D2D2D2"/>
            </w:tcBorders>
            <w:shd w:val="clear" w:color="auto" w:fill="EEECE1"/>
          </w:tcPr>
          <w:p w14:paraId="1A6835C8" w14:textId="77777777" w:rsidR="00665CAB" w:rsidRDefault="00665CAB" w:rsidP="00946DDD">
            <w:pPr>
              <w:pStyle w:val="TableParagraph"/>
              <w:spacing w:before="30" w:line="192" w:lineRule="exact"/>
              <w:ind w:left="164" w:right="114"/>
              <w:rPr>
                <w:b/>
                <w:sz w:val="18"/>
              </w:rPr>
            </w:pPr>
            <w:r>
              <w:rPr>
                <w:b/>
                <w:sz w:val="18"/>
              </w:rPr>
              <w:t>Intragroup revenue</w:t>
            </w:r>
          </w:p>
        </w:tc>
        <w:tc>
          <w:tcPr>
            <w:tcW w:w="1066" w:type="dxa"/>
            <w:tcBorders>
              <w:top w:val="single" w:sz="6" w:space="0" w:color="D2D2D2"/>
              <w:left w:val="single" w:sz="6" w:space="0" w:color="D2D2D2"/>
              <w:bottom w:val="single" w:sz="6" w:space="0" w:color="D2D2D2"/>
              <w:right w:val="single" w:sz="6" w:space="0" w:color="D2D2D2"/>
            </w:tcBorders>
            <w:shd w:val="clear" w:color="auto" w:fill="EEECE1"/>
          </w:tcPr>
          <w:p w14:paraId="2AE3FF1E" w14:textId="77777777" w:rsidR="00665CAB" w:rsidRDefault="00665CAB" w:rsidP="00946DDD">
            <w:pPr>
              <w:pStyle w:val="TableParagraph"/>
              <w:spacing w:before="30" w:line="192" w:lineRule="exact"/>
              <w:ind w:left="201" w:right="168"/>
              <w:rPr>
                <w:sz w:val="18"/>
              </w:rPr>
            </w:pPr>
            <w:r>
              <w:rPr>
                <w:sz w:val="18"/>
              </w:rPr>
              <w:t>2,000</w:t>
            </w:r>
          </w:p>
        </w:tc>
        <w:tc>
          <w:tcPr>
            <w:tcW w:w="1065" w:type="dxa"/>
            <w:tcBorders>
              <w:top w:val="single" w:sz="6" w:space="0" w:color="D2D2D2"/>
              <w:left w:val="single" w:sz="6" w:space="0" w:color="D2D2D2"/>
              <w:bottom w:val="single" w:sz="6" w:space="0" w:color="D2D2D2"/>
              <w:right w:val="single" w:sz="6" w:space="0" w:color="D2D2D2"/>
            </w:tcBorders>
            <w:shd w:val="clear" w:color="auto" w:fill="EEECE1"/>
          </w:tcPr>
          <w:p w14:paraId="07BEE3FD" w14:textId="77777777" w:rsidR="00665CAB" w:rsidRDefault="00665CAB" w:rsidP="00946DDD">
            <w:pPr>
              <w:pStyle w:val="TableParagraph"/>
              <w:spacing w:before="30" w:line="192" w:lineRule="exact"/>
              <w:ind w:left="35"/>
              <w:rPr>
                <w:sz w:val="18"/>
              </w:rPr>
            </w:pPr>
            <w:r>
              <w:rPr>
                <w:sz w:val="18"/>
              </w:rPr>
              <w:t>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413D1C54" w14:textId="77777777" w:rsidR="00665CAB" w:rsidRDefault="00665CAB" w:rsidP="00946DDD">
            <w:pPr>
              <w:pStyle w:val="TableParagraph"/>
              <w:spacing w:before="30" w:line="192" w:lineRule="exact"/>
              <w:ind w:left="29"/>
              <w:rPr>
                <w:sz w:val="18"/>
              </w:rPr>
            </w:pPr>
            <w:r>
              <w:rPr>
                <w:sz w:val="18"/>
              </w:rPr>
              <w:t>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60749DED" w14:textId="77777777" w:rsidR="00665CAB" w:rsidRDefault="00665CAB" w:rsidP="00946DDD">
            <w:pPr>
              <w:pStyle w:val="TableParagraph"/>
              <w:spacing w:before="30" w:line="192" w:lineRule="exact"/>
              <w:ind w:left="30"/>
              <w:rPr>
                <w:sz w:val="18"/>
              </w:rPr>
            </w:pPr>
            <w:r>
              <w:rPr>
                <w:sz w:val="18"/>
              </w:rPr>
              <w:t>0</w:t>
            </w:r>
          </w:p>
        </w:tc>
        <w:tc>
          <w:tcPr>
            <w:tcW w:w="1059" w:type="dxa"/>
            <w:tcBorders>
              <w:top w:val="single" w:sz="6" w:space="0" w:color="D2D2D2"/>
              <w:left w:val="single" w:sz="6" w:space="0" w:color="D2D2D2"/>
              <w:bottom w:val="single" w:sz="6" w:space="0" w:color="D2D2D2"/>
              <w:right w:val="single" w:sz="6" w:space="0" w:color="D2D2D2"/>
            </w:tcBorders>
            <w:shd w:val="clear" w:color="auto" w:fill="EEECE1"/>
          </w:tcPr>
          <w:p w14:paraId="74DB7E03" w14:textId="77777777" w:rsidR="00665CAB" w:rsidRDefault="00665CAB" w:rsidP="00946DDD">
            <w:pPr>
              <w:pStyle w:val="TableParagraph"/>
              <w:spacing w:before="30" w:line="192" w:lineRule="exact"/>
              <w:ind w:left="34"/>
              <w:rPr>
                <w:sz w:val="18"/>
              </w:rPr>
            </w:pPr>
            <w:r>
              <w:rPr>
                <w:sz w:val="18"/>
              </w:rPr>
              <w:t>0</w:t>
            </w:r>
          </w:p>
        </w:tc>
        <w:tc>
          <w:tcPr>
            <w:tcW w:w="1152" w:type="dxa"/>
            <w:tcBorders>
              <w:top w:val="single" w:sz="6" w:space="0" w:color="D2D2D2"/>
              <w:left w:val="single" w:sz="6" w:space="0" w:color="D2D2D2"/>
              <w:bottom w:val="single" w:sz="6" w:space="0" w:color="D2D2D2"/>
              <w:right w:val="nil"/>
            </w:tcBorders>
            <w:shd w:val="clear" w:color="auto" w:fill="EEECE1"/>
          </w:tcPr>
          <w:p w14:paraId="237E2F07" w14:textId="77777777" w:rsidR="00665CAB" w:rsidRDefault="00665CAB" w:rsidP="00946DDD">
            <w:pPr>
              <w:pStyle w:val="TableParagraph"/>
              <w:spacing w:before="0"/>
              <w:jc w:val="left"/>
              <w:rPr>
                <w:rFonts w:ascii="Times New Roman"/>
                <w:sz w:val="16"/>
              </w:rPr>
            </w:pPr>
          </w:p>
        </w:tc>
      </w:tr>
      <w:tr w:rsidR="00665CAB" w14:paraId="165A14A3" w14:textId="77777777" w:rsidTr="00946DDD">
        <w:trPr>
          <w:trHeight w:val="460"/>
        </w:trPr>
        <w:tc>
          <w:tcPr>
            <w:tcW w:w="1706" w:type="dxa"/>
            <w:tcBorders>
              <w:top w:val="single" w:sz="6" w:space="0" w:color="D2D2D2"/>
              <w:left w:val="nil"/>
              <w:bottom w:val="single" w:sz="6" w:space="0" w:color="D2D2D2"/>
              <w:right w:val="single" w:sz="6" w:space="0" w:color="D2D2D2"/>
            </w:tcBorders>
            <w:shd w:val="clear" w:color="auto" w:fill="EEECE1"/>
          </w:tcPr>
          <w:p w14:paraId="1687FC7C" w14:textId="77777777" w:rsidR="00665CAB" w:rsidRDefault="00665CAB" w:rsidP="00946DDD">
            <w:pPr>
              <w:pStyle w:val="TableParagraph"/>
              <w:spacing w:before="14" w:line="220" w:lineRule="atLeast"/>
              <w:ind w:left="676" w:right="238" w:hanging="368"/>
              <w:jc w:val="left"/>
              <w:rPr>
                <w:b/>
                <w:sz w:val="18"/>
              </w:rPr>
            </w:pPr>
            <w:r>
              <w:rPr>
                <w:b/>
                <w:sz w:val="18"/>
              </w:rPr>
              <w:t>Profit before tax (PBT)</w:t>
            </w:r>
          </w:p>
        </w:tc>
        <w:tc>
          <w:tcPr>
            <w:tcW w:w="1066" w:type="dxa"/>
            <w:tcBorders>
              <w:top w:val="single" w:sz="6" w:space="0" w:color="D2D2D2"/>
              <w:left w:val="single" w:sz="6" w:space="0" w:color="D2D2D2"/>
              <w:bottom w:val="single" w:sz="6" w:space="0" w:color="D2D2D2"/>
              <w:right w:val="single" w:sz="6" w:space="0" w:color="D2D2D2"/>
            </w:tcBorders>
            <w:shd w:val="clear" w:color="auto" w:fill="EEECE1"/>
          </w:tcPr>
          <w:p w14:paraId="79EDDA10" w14:textId="77777777" w:rsidR="00665CAB" w:rsidRDefault="00665CAB" w:rsidP="00946DDD">
            <w:pPr>
              <w:pStyle w:val="TableParagraph"/>
              <w:spacing w:before="138"/>
              <w:ind w:left="200" w:right="170"/>
              <w:rPr>
                <w:sz w:val="18"/>
              </w:rPr>
            </w:pPr>
            <w:r>
              <w:rPr>
                <w:sz w:val="18"/>
              </w:rPr>
              <w:t>750</w:t>
            </w:r>
          </w:p>
        </w:tc>
        <w:tc>
          <w:tcPr>
            <w:tcW w:w="1065" w:type="dxa"/>
            <w:tcBorders>
              <w:top w:val="single" w:sz="6" w:space="0" w:color="D2D2D2"/>
              <w:left w:val="single" w:sz="6" w:space="0" w:color="D2D2D2"/>
              <w:bottom w:val="single" w:sz="6" w:space="0" w:color="D2D2D2"/>
              <w:right w:val="single" w:sz="6" w:space="0" w:color="D2D2D2"/>
            </w:tcBorders>
            <w:shd w:val="clear" w:color="auto" w:fill="EEECE1"/>
          </w:tcPr>
          <w:p w14:paraId="34D3A0C8" w14:textId="77777777" w:rsidR="00665CAB" w:rsidRDefault="00665CAB" w:rsidP="00946DDD">
            <w:pPr>
              <w:pStyle w:val="TableParagraph"/>
              <w:spacing w:before="138"/>
              <w:ind w:right="385"/>
              <w:jc w:val="right"/>
              <w:rPr>
                <w:sz w:val="18"/>
              </w:rPr>
            </w:pPr>
            <w:r>
              <w:rPr>
                <w:sz w:val="18"/>
              </w:rPr>
              <w:t>200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35CBF3FF" w14:textId="77777777" w:rsidR="00665CAB" w:rsidRDefault="00665CAB" w:rsidP="00946DDD">
            <w:pPr>
              <w:pStyle w:val="TableParagraph"/>
              <w:spacing w:before="138"/>
              <w:ind w:left="416"/>
              <w:jc w:val="left"/>
              <w:rPr>
                <w:sz w:val="18"/>
              </w:rPr>
            </w:pPr>
            <w:r>
              <w:rPr>
                <w:sz w:val="18"/>
              </w:rPr>
              <w:t>650</w:t>
            </w:r>
          </w:p>
        </w:tc>
        <w:tc>
          <w:tcPr>
            <w:tcW w:w="1063" w:type="dxa"/>
            <w:tcBorders>
              <w:top w:val="single" w:sz="6" w:space="0" w:color="D2D2D2"/>
              <w:left w:val="single" w:sz="6" w:space="0" w:color="D2D2D2"/>
              <w:bottom w:val="single" w:sz="6" w:space="0" w:color="D2D2D2"/>
              <w:right w:val="single" w:sz="6" w:space="0" w:color="D2D2D2"/>
            </w:tcBorders>
            <w:shd w:val="clear" w:color="auto" w:fill="EEECE1"/>
          </w:tcPr>
          <w:p w14:paraId="6C5C4138" w14:textId="77777777" w:rsidR="00665CAB" w:rsidRDefault="00665CAB" w:rsidP="00946DDD">
            <w:pPr>
              <w:pStyle w:val="TableParagraph"/>
              <w:spacing w:before="138"/>
              <w:ind w:left="331" w:right="301"/>
              <w:rPr>
                <w:sz w:val="18"/>
              </w:rPr>
            </w:pPr>
            <w:r>
              <w:rPr>
                <w:sz w:val="18"/>
              </w:rPr>
              <w:t>400</w:t>
            </w:r>
          </w:p>
        </w:tc>
        <w:tc>
          <w:tcPr>
            <w:tcW w:w="1059" w:type="dxa"/>
            <w:tcBorders>
              <w:top w:val="single" w:sz="6" w:space="0" w:color="D2D2D2"/>
              <w:left w:val="single" w:sz="6" w:space="0" w:color="D2D2D2"/>
              <w:bottom w:val="single" w:sz="6" w:space="0" w:color="D2D2D2"/>
              <w:right w:val="single" w:sz="6" w:space="0" w:color="D2D2D2"/>
            </w:tcBorders>
            <w:shd w:val="clear" w:color="auto" w:fill="EEECE1"/>
          </w:tcPr>
          <w:p w14:paraId="2A3EFB67" w14:textId="77777777" w:rsidR="00665CAB" w:rsidRDefault="00665CAB" w:rsidP="00946DDD">
            <w:pPr>
              <w:pStyle w:val="TableParagraph"/>
              <w:spacing w:before="138"/>
              <w:ind w:left="332" w:right="298"/>
              <w:rPr>
                <w:sz w:val="18"/>
              </w:rPr>
            </w:pPr>
            <w:r>
              <w:rPr>
                <w:sz w:val="18"/>
              </w:rPr>
              <w:t>450</w:t>
            </w:r>
          </w:p>
        </w:tc>
        <w:tc>
          <w:tcPr>
            <w:tcW w:w="1152" w:type="dxa"/>
            <w:tcBorders>
              <w:top w:val="single" w:sz="6" w:space="0" w:color="D2D2D2"/>
              <w:left w:val="single" w:sz="6" w:space="0" w:color="D2D2D2"/>
              <w:bottom w:val="single" w:sz="6" w:space="0" w:color="D2D2D2"/>
              <w:right w:val="nil"/>
            </w:tcBorders>
            <w:shd w:val="clear" w:color="auto" w:fill="EEECE1"/>
          </w:tcPr>
          <w:p w14:paraId="4D3F7436" w14:textId="77777777" w:rsidR="00665CAB" w:rsidRDefault="00665CAB" w:rsidP="00946DDD">
            <w:pPr>
              <w:pStyle w:val="TableParagraph"/>
              <w:spacing w:before="138"/>
              <w:ind w:left="97" w:right="69"/>
              <w:rPr>
                <w:sz w:val="18"/>
              </w:rPr>
            </w:pPr>
            <w:r>
              <w:rPr>
                <w:sz w:val="18"/>
              </w:rPr>
              <w:t>2,450</w:t>
            </w:r>
          </w:p>
        </w:tc>
      </w:tr>
      <w:tr w:rsidR="00665CAB" w14:paraId="1A1CF29A" w14:textId="77777777" w:rsidTr="00946DDD">
        <w:trPr>
          <w:trHeight w:val="239"/>
        </w:trPr>
        <w:tc>
          <w:tcPr>
            <w:tcW w:w="1706" w:type="dxa"/>
            <w:tcBorders>
              <w:top w:val="single" w:sz="6" w:space="0" w:color="D2D2D2"/>
              <w:left w:val="nil"/>
              <w:right w:val="single" w:sz="6" w:space="0" w:color="D2D2D2"/>
            </w:tcBorders>
            <w:shd w:val="clear" w:color="auto" w:fill="EEECE1"/>
          </w:tcPr>
          <w:p w14:paraId="18D65C9A" w14:textId="77777777" w:rsidR="00665CAB" w:rsidRDefault="00665CAB" w:rsidP="00946DDD">
            <w:pPr>
              <w:pStyle w:val="TableParagraph"/>
              <w:spacing w:line="191" w:lineRule="exact"/>
              <w:ind w:left="164" w:right="114"/>
              <w:rPr>
                <w:b/>
                <w:sz w:val="18"/>
              </w:rPr>
            </w:pPr>
            <w:r>
              <w:rPr>
                <w:b/>
                <w:sz w:val="18"/>
              </w:rPr>
              <w:t>Profit margin (%)</w:t>
            </w:r>
          </w:p>
        </w:tc>
        <w:tc>
          <w:tcPr>
            <w:tcW w:w="1066" w:type="dxa"/>
            <w:tcBorders>
              <w:top w:val="single" w:sz="6" w:space="0" w:color="D2D2D2"/>
              <w:left w:val="single" w:sz="6" w:space="0" w:color="D2D2D2"/>
              <w:right w:val="single" w:sz="6" w:space="0" w:color="D2D2D2"/>
            </w:tcBorders>
            <w:shd w:val="clear" w:color="auto" w:fill="EEECE1"/>
          </w:tcPr>
          <w:p w14:paraId="72AB39F0" w14:textId="77777777" w:rsidR="00665CAB" w:rsidRDefault="00665CAB" w:rsidP="00946DDD">
            <w:pPr>
              <w:pStyle w:val="TableParagraph"/>
              <w:spacing w:line="191" w:lineRule="exact"/>
              <w:ind w:left="201" w:right="170"/>
              <w:rPr>
                <w:sz w:val="18"/>
              </w:rPr>
            </w:pPr>
            <w:r>
              <w:rPr>
                <w:sz w:val="18"/>
              </w:rPr>
              <w:t>38%</w:t>
            </w:r>
          </w:p>
        </w:tc>
        <w:tc>
          <w:tcPr>
            <w:tcW w:w="1065" w:type="dxa"/>
            <w:tcBorders>
              <w:top w:val="single" w:sz="6" w:space="0" w:color="D2D2D2"/>
              <w:left w:val="single" w:sz="6" w:space="0" w:color="D2D2D2"/>
              <w:right w:val="single" w:sz="6" w:space="0" w:color="D2D2D2"/>
            </w:tcBorders>
            <w:shd w:val="clear" w:color="auto" w:fill="EEECE1"/>
          </w:tcPr>
          <w:p w14:paraId="2DDA9CA8" w14:textId="77777777" w:rsidR="00665CAB" w:rsidRDefault="00665CAB" w:rsidP="00946DDD">
            <w:pPr>
              <w:pStyle w:val="TableParagraph"/>
              <w:spacing w:line="191" w:lineRule="exact"/>
              <w:ind w:right="401"/>
              <w:jc w:val="right"/>
              <w:rPr>
                <w:sz w:val="18"/>
              </w:rPr>
            </w:pPr>
            <w:r>
              <w:rPr>
                <w:sz w:val="18"/>
              </w:rPr>
              <w:t>5%</w:t>
            </w:r>
          </w:p>
        </w:tc>
        <w:tc>
          <w:tcPr>
            <w:tcW w:w="1063" w:type="dxa"/>
            <w:tcBorders>
              <w:top w:val="single" w:sz="6" w:space="0" w:color="D2D2D2"/>
              <w:left w:val="single" w:sz="6" w:space="0" w:color="D2D2D2"/>
              <w:right w:val="single" w:sz="6" w:space="0" w:color="D2D2D2"/>
            </w:tcBorders>
            <w:shd w:val="clear" w:color="auto" w:fill="EEECE1"/>
          </w:tcPr>
          <w:p w14:paraId="36B8A53C" w14:textId="77777777" w:rsidR="00665CAB" w:rsidRDefault="00665CAB" w:rsidP="00946DDD">
            <w:pPr>
              <w:pStyle w:val="TableParagraph"/>
              <w:spacing w:line="191" w:lineRule="exact"/>
              <w:ind w:left="392"/>
              <w:jc w:val="left"/>
              <w:rPr>
                <w:sz w:val="18"/>
              </w:rPr>
            </w:pPr>
            <w:r>
              <w:rPr>
                <w:sz w:val="18"/>
              </w:rPr>
              <w:t>33%</w:t>
            </w:r>
          </w:p>
        </w:tc>
        <w:tc>
          <w:tcPr>
            <w:tcW w:w="1063" w:type="dxa"/>
            <w:tcBorders>
              <w:top w:val="single" w:sz="6" w:space="0" w:color="D2D2D2"/>
              <w:left w:val="single" w:sz="6" w:space="0" w:color="D2D2D2"/>
              <w:right w:val="single" w:sz="6" w:space="0" w:color="D2D2D2"/>
            </w:tcBorders>
            <w:shd w:val="clear" w:color="auto" w:fill="EEECE1"/>
          </w:tcPr>
          <w:p w14:paraId="64A7BE38" w14:textId="77777777" w:rsidR="00665CAB" w:rsidRDefault="00665CAB" w:rsidP="00946DDD">
            <w:pPr>
              <w:pStyle w:val="TableParagraph"/>
              <w:spacing w:line="191" w:lineRule="exact"/>
              <w:ind w:left="331" w:right="300"/>
              <w:rPr>
                <w:sz w:val="18"/>
              </w:rPr>
            </w:pPr>
            <w:r>
              <w:rPr>
                <w:sz w:val="18"/>
              </w:rPr>
              <w:t>13%</w:t>
            </w:r>
          </w:p>
        </w:tc>
        <w:tc>
          <w:tcPr>
            <w:tcW w:w="1059" w:type="dxa"/>
            <w:tcBorders>
              <w:top w:val="single" w:sz="6" w:space="0" w:color="D2D2D2"/>
              <w:left w:val="single" w:sz="6" w:space="0" w:color="D2D2D2"/>
              <w:right w:val="single" w:sz="6" w:space="0" w:color="D2D2D2"/>
            </w:tcBorders>
            <w:shd w:val="clear" w:color="auto" w:fill="EEECE1"/>
          </w:tcPr>
          <w:p w14:paraId="123958DE" w14:textId="77777777" w:rsidR="00665CAB" w:rsidRDefault="00665CAB" w:rsidP="00946DDD">
            <w:pPr>
              <w:pStyle w:val="TableParagraph"/>
              <w:spacing w:line="191" w:lineRule="exact"/>
              <w:ind w:left="332" w:right="297"/>
              <w:rPr>
                <w:sz w:val="18"/>
              </w:rPr>
            </w:pPr>
            <w:r>
              <w:rPr>
                <w:sz w:val="18"/>
              </w:rPr>
              <w:t>15%</w:t>
            </w:r>
          </w:p>
        </w:tc>
        <w:tc>
          <w:tcPr>
            <w:tcW w:w="1152" w:type="dxa"/>
            <w:tcBorders>
              <w:top w:val="single" w:sz="6" w:space="0" w:color="D2D2D2"/>
              <w:left w:val="single" w:sz="6" w:space="0" w:color="D2D2D2"/>
              <w:right w:val="nil"/>
            </w:tcBorders>
            <w:shd w:val="clear" w:color="auto" w:fill="EEECE1"/>
          </w:tcPr>
          <w:p w14:paraId="3D12ED0D" w14:textId="77777777" w:rsidR="00665CAB" w:rsidRDefault="00665CAB" w:rsidP="00946DDD">
            <w:pPr>
              <w:pStyle w:val="TableParagraph"/>
              <w:spacing w:line="191" w:lineRule="exact"/>
              <w:ind w:left="96" w:right="70"/>
              <w:rPr>
                <w:sz w:val="18"/>
              </w:rPr>
            </w:pPr>
            <w:r>
              <w:rPr>
                <w:sz w:val="18"/>
              </w:rPr>
              <w:t>20%</w:t>
            </w:r>
          </w:p>
        </w:tc>
      </w:tr>
    </w:tbl>
    <w:p w14:paraId="6393C07B" w14:textId="77777777" w:rsidR="00665CAB" w:rsidRDefault="00665CAB" w:rsidP="00665CAB">
      <w:pPr>
        <w:pStyle w:val="BodyText"/>
        <w:spacing w:before="149" w:line="271" w:lineRule="auto"/>
        <w:ind w:left="860" w:right="626"/>
        <w:jc w:val="both"/>
      </w:pPr>
      <w:r>
        <w:t>Under the new taxing right of Pillar One, Jurisdictions 2, 3, 4 and 5 would all (as eligible market jurisdiction</w:t>
      </w:r>
      <w:r>
        <w:rPr>
          <w:spacing w:val="-3"/>
        </w:rPr>
        <w:t xml:space="preserve"> </w:t>
      </w:r>
      <w:r>
        <w:t>where</w:t>
      </w:r>
      <w:r>
        <w:rPr>
          <w:spacing w:val="-3"/>
        </w:rPr>
        <w:t xml:space="preserve"> </w:t>
      </w:r>
      <w:r>
        <w:t>nexus</w:t>
      </w:r>
      <w:r>
        <w:rPr>
          <w:spacing w:val="-5"/>
        </w:rPr>
        <w:t xml:space="preserve"> </w:t>
      </w:r>
      <w:r>
        <w:t>is</w:t>
      </w:r>
      <w:r>
        <w:rPr>
          <w:spacing w:val="-4"/>
        </w:rPr>
        <w:t xml:space="preserve"> </w:t>
      </w:r>
      <w:r>
        <w:t>established)</w:t>
      </w:r>
      <w:r>
        <w:rPr>
          <w:spacing w:val="-5"/>
        </w:rPr>
        <w:t xml:space="preserve"> </w:t>
      </w:r>
      <w:r>
        <w:t>be</w:t>
      </w:r>
      <w:r>
        <w:rPr>
          <w:spacing w:val="-6"/>
        </w:rPr>
        <w:t xml:space="preserve"> </w:t>
      </w:r>
      <w:r>
        <w:t>allocated</w:t>
      </w:r>
      <w:r>
        <w:rPr>
          <w:spacing w:val="-3"/>
        </w:rPr>
        <w:t xml:space="preserve"> </w:t>
      </w:r>
      <w:r>
        <w:t>Amount</w:t>
      </w:r>
      <w:r>
        <w:rPr>
          <w:spacing w:val="-6"/>
        </w:rPr>
        <w:t xml:space="preserve"> </w:t>
      </w:r>
      <w:r>
        <w:t>A,</w:t>
      </w:r>
      <w:r>
        <w:rPr>
          <w:spacing w:val="-6"/>
        </w:rPr>
        <w:t xml:space="preserve"> </w:t>
      </w:r>
      <w:r>
        <w:t>in</w:t>
      </w:r>
      <w:r>
        <w:rPr>
          <w:spacing w:val="-5"/>
        </w:rPr>
        <w:t xml:space="preserve"> </w:t>
      </w:r>
      <w:r>
        <w:t>addition</w:t>
      </w:r>
      <w:r>
        <w:rPr>
          <w:spacing w:val="-6"/>
        </w:rPr>
        <w:t xml:space="preserve"> </w:t>
      </w:r>
      <w:r>
        <w:t>to</w:t>
      </w:r>
      <w:r>
        <w:rPr>
          <w:spacing w:val="-5"/>
        </w:rPr>
        <w:t xml:space="preserve"> </w:t>
      </w:r>
      <w:r>
        <w:t>the</w:t>
      </w:r>
      <w:r>
        <w:rPr>
          <w:spacing w:val="-5"/>
        </w:rPr>
        <w:t xml:space="preserve"> </w:t>
      </w:r>
      <w:r>
        <w:t>profit</w:t>
      </w:r>
      <w:r>
        <w:rPr>
          <w:spacing w:val="-5"/>
        </w:rPr>
        <w:t xml:space="preserve"> </w:t>
      </w:r>
      <w:r>
        <w:t>allocated</w:t>
      </w:r>
      <w:r>
        <w:rPr>
          <w:spacing w:val="-5"/>
        </w:rPr>
        <w:t xml:space="preserve"> </w:t>
      </w:r>
      <w:r>
        <w:t>under existing</w:t>
      </w:r>
      <w:r>
        <w:rPr>
          <w:spacing w:val="-17"/>
        </w:rPr>
        <w:t xml:space="preserve"> </w:t>
      </w:r>
      <w:r>
        <w:t>ALP-based</w:t>
      </w:r>
      <w:r>
        <w:rPr>
          <w:spacing w:val="-18"/>
        </w:rPr>
        <w:t xml:space="preserve"> </w:t>
      </w:r>
      <w:r>
        <w:t>profit</w:t>
      </w:r>
      <w:r>
        <w:rPr>
          <w:spacing w:val="-16"/>
        </w:rPr>
        <w:t xml:space="preserve"> </w:t>
      </w:r>
      <w:r>
        <w:t>allocation</w:t>
      </w:r>
      <w:r>
        <w:rPr>
          <w:spacing w:val="-17"/>
        </w:rPr>
        <w:t xml:space="preserve"> </w:t>
      </w:r>
      <w:r>
        <w:t>rules</w:t>
      </w:r>
      <w:r>
        <w:rPr>
          <w:spacing w:val="-15"/>
        </w:rPr>
        <w:t xml:space="preserve"> </w:t>
      </w:r>
      <w:r>
        <w:t>due</w:t>
      </w:r>
      <w:r>
        <w:rPr>
          <w:spacing w:val="-17"/>
        </w:rPr>
        <w:t xml:space="preserve"> </w:t>
      </w:r>
      <w:r>
        <w:t>to</w:t>
      </w:r>
      <w:r>
        <w:rPr>
          <w:spacing w:val="-17"/>
        </w:rPr>
        <w:t xml:space="preserve"> </w:t>
      </w:r>
      <w:r>
        <w:t>the</w:t>
      </w:r>
      <w:r>
        <w:rPr>
          <w:spacing w:val="-14"/>
        </w:rPr>
        <w:t xml:space="preserve"> </w:t>
      </w:r>
      <w:r>
        <w:t>performance</w:t>
      </w:r>
      <w:r>
        <w:rPr>
          <w:spacing w:val="-17"/>
        </w:rPr>
        <w:t xml:space="preserve"> </w:t>
      </w:r>
      <w:r>
        <w:t>of</w:t>
      </w:r>
      <w:r>
        <w:rPr>
          <w:spacing w:val="-17"/>
        </w:rPr>
        <w:t xml:space="preserve"> </w:t>
      </w:r>
      <w:r>
        <w:t>marketing</w:t>
      </w:r>
      <w:r>
        <w:rPr>
          <w:spacing w:val="-18"/>
        </w:rPr>
        <w:t xml:space="preserve"> </w:t>
      </w:r>
      <w:r>
        <w:t>and</w:t>
      </w:r>
      <w:r>
        <w:rPr>
          <w:spacing w:val="-17"/>
        </w:rPr>
        <w:t xml:space="preserve"> </w:t>
      </w:r>
      <w:r>
        <w:t>distribution</w:t>
      </w:r>
      <w:r>
        <w:rPr>
          <w:spacing w:val="-17"/>
        </w:rPr>
        <w:t xml:space="preserve"> </w:t>
      </w:r>
      <w:r>
        <w:t>activities. Jurisdiction</w:t>
      </w:r>
      <w:r>
        <w:rPr>
          <w:spacing w:val="-10"/>
        </w:rPr>
        <w:t xml:space="preserve"> </w:t>
      </w:r>
      <w:r>
        <w:t>1</w:t>
      </w:r>
      <w:r>
        <w:rPr>
          <w:spacing w:val="-9"/>
        </w:rPr>
        <w:t xml:space="preserve"> </w:t>
      </w:r>
      <w:r>
        <w:t>would</w:t>
      </w:r>
      <w:r>
        <w:rPr>
          <w:spacing w:val="-9"/>
        </w:rPr>
        <w:t xml:space="preserve"> </w:t>
      </w:r>
      <w:r>
        <w:t>be</w:t>
      </w:r>
      <w:r>
        <w:rPr>
          <w:spacing w:val="-11"/>
        </w:rPr>
        <w:t xml:space="preserve"> </w:t>
      </w:r>
      <w:r>
        <w:t>allocated</w:t>
      </w:r>
      <w:r>
        <w:rPr>
          <w:spacing w:val="-9"/>
        </w:rPr>
        <w:t xml:space="preserve"> </w:t>
      </w:r>
      <w:r>
        <w:t>profit</w:t>
      </w:r>
      <w:r>
        <w:rPr>
          <w:spacing w:val="-9"/>
        </w:rPr>
        <w:t xml:space="preserve"> </w:t>
      </w:r>
      <w:r>
        <w:t>under</w:t>
      </w:r>
      <w:r>
        <w:rPr>
          <w:spacing w:val="-11"/>
        </w:rPr>
        <w:t xml:space="preserve"> </w:t>
      </w:r>
      <w:r>
        <w:t>existing</w:t>
      </w:r>
      <w:r>
        <w:rPr>
          <w:spacing w:val="-6"/>
        </w:rPr>
        <w:t xml:space="preserve"> </w:t>
      </w:r>
      <w:r>
        <w:t>rules</w:t>
      </w:r>
      <w:r>
        <w:rPr>
          <w:spacing w:val="-10"/>
        </w:rPr>
        <w:t xml:space="preserve"> </w:t>
      </w:r>
      <w:r>
        <w:t>for</w:t>
      </w:r>
      <w:r>
        <w:rPr>
          <w:spacing w:val="-11"/>
        </w:rPr>
        <w:t xml:space="preserve"> </w:t>
      </w:r>
      <w:r>
        <w:t>the</w:t>
      </w:r>
      <w:r>
        <w:rPr>
          <w:spacing w:val="-11"/>
        </w:rPr>
        <w:t xml:space="preserve"> </w:t>
      </w:r>
      <w:r>
        <w:t>activities</w:t>
      </w:r>
      <w:r>
        <w:rPr>
          <w:spacing w:val="-8"/>
        </w:rPr>
        <w:t xml:space="preserve"> </w:t>
      </w:r>
      <w:r>
        <w:t>performed</w:t>
      </w:r>
      <w:r>
        <w:rPr>
          <w:spacing w:val="-12"/>
        </w:rPr>
        <w:t xml:space="preserve"> </w:t>
      </w:r>
      <w:r>
        <w:t>by</w:t>
      </w:r>
      <w:r>
        <w:rPr>
          <w:spacing w:val="-15"/>
        </w:rPr>
        <w:t xml:space="preserve"> </w:t>
      </w:r>
      <w:r>
        <w:t>the</w:t>
      </w:r>
      <w:r>
        <w:rPr>
          <w:spacing w:val="-10"/>
        </w:rPr>
        <w:t xml:space="preserve"> </w:t>
      </w:r>
      <w:r>
        <w:t>IP</w:t>
      </w:r>
      <w:r>
        <w:rPr>
          <w:spacing w:val="-10"/>
        </w:rPr>
        <w:t xml:space="preserve"> </w:t>
      </w:r>
      <w:r>
        <w:t>Owner. The results of these allocations are shown in the table</w:t>
      </w:r>
      <w:r>
        <w:rPr>
          <w:spacing w:val="-10"/>
        </w:rPr>
        <w:t xml:space="preserve"> </w:t>
      </w:r>
      <w:r>
        <w:t>below.</w:t>
      </w:r>
    </w:p>
    <w:p w14:paraId="364C13EA" w14:textId="77777777" w:rsidR="00665CAB" w:rsidRDefault="00665CAB" w:rsidP="00665CAB">
      <w:pPr>
        <w:pStyle w:val="BodyText"/>
        <w:spacing w:before="122" w:line="271" w:lineRule="auto"/>
        <w:ind w:left="860" w:right="621"/>
        <w:jc w:val="both"/>
      </w:pPr>
      <w:r>
        <w:t>Prior to the elimination of double taxation, the Amount A profit allocated to Jurisdiction 3 could be said to give rise to double counting. It is more difficult to assess whether and how much of the allocation of Amount A to Jurisdictions 2, 4 or 5 constitutes double counting. These jurisdictions may have taxing rights over some residual profit derived from Group B’s marketing intangibles under the existing profit allocation rules, but measuring any related double counting is more complicated due to the lower profitability of the entities in those jurisdictions.</w:t>
      </w:r>
    </w:p>
    <w:p w14:paraId="1FA4BAB2" w14:textId="77777777" w:rsidR="00665CAB" w:rsidRDefault="00665CAB" w:rsidP="00665CAB">
      <w:pPr>
        <w:pStyle w:val="BodyText"/>
        <w:spacing w:before="1"/>
        <w:rPr>
          <w:sz w:val="8"/>
        </w:rPr>
      </w:pPr>
    </w:p>
    <w:tbl>
      <w:tblPr>
        <w:tblW w:w="0" w:type="auto"/>
        <w:tblInd w:w="1230"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704"/>
        <w:gridCol w:w="1093"/>
        <w:gridCol w:w="1092"/>
        <w:gridCol w:w="1095"/>
        <w:gridCol w:w="1092"/>
        <w:gridCol w:w="1093"/>
        <w:gridCol w:w="1092"/>
      </w:tblGrid>
      <w:tr w:rsidR="00665CAB" w14:paraId="3911765E" w14:textId="77777777" w:rsidTr="00946DDD">
        <w:trPr>
          <w:trHeight w:val="459"/>
        </w:trPr>
        <w:tc>
          <w:tcPr>
            <w:tcW w:w="1704" w:type="dxa"/>
            <w:tcBorders>
              <w:left w:val="nil"/>
              <w:bottom w:val="single" w:sz="6" w:space="0" w:color="4E81BD"/>
              <w:right w:val="single" w:sz="6" w:space="0" w:color="D2D2D2"/>
            </w:tcBorders>
            <w:shd w:val="clear" w:color="auto" w:fill="EEECE1"/>
          </w:tcPr>
          <w:p w14:paraId="0D9B0B78" w14:textId="77777777" w:rsidR="00665CAB" w:rsidRDefault="00665CAB" w:rsidP="00946DDD">
            <w:pPr>
              <w:pStyle w:val="TableParagraph"/>
              <w:spacing w:before="136"/>
              <w:ind w:left="139" w:right="93"/>
              <w:rPr>
                <w:b/>
                <w:sz w:val="18"/>
              </w:rPr>
            </w:pPr>
            <w:r>
              <w:rPr>
                <w:b/>
                <w:sz w:val="18"/>
              </w:rPr>
              <w:t>in EUR million</w:t>
            </w:r>
          </w:p>
        </w:tc>
        <w:tc>
          <w:tcPr>
            <w:tcW w:w="1093" w:type="dxa"/>
            <w:tcBorders>
              <w:left w:val="single" w:sz="6" w:space="0" w:color="D2D2D2"/>
              <w:bottom w:val="single" w:sz="6" w:space="0" w:color="4E81BD"/>
              <w:right w:val="single" w:sz="6" w:space="0" w:color="D2D2D2"/>
            </w:tcBorders>
            <w:shd w:val="clear" w:color="auto" w:fill="EEECE1"/>
          </w:tcPr>
          <w:p w14:paraId="1013B50B" w14:textId="77777777" w:rsidR="00665CAB" w:rsidRDefault="00665CAB" w:rsidP="00946DDD">
            <w:pPr>
              <w:pStyle w:val="TableParagraph"/>
              <w:spacing w:before="15" w:line="220" w:lineRule="atLeast"/>
              <w:ind w:left="509" w:right="90" w:hanging="378"/>
              <w:jc w:val="left"/>
              <w:rPr>
                <w:b/>
                <w:sz w:val="18"/>
              </w:rPr>
            </w:pPr>
            <w:r>
              <w:rPr>
                <w:b/>
                <w:sz w:val="18"/>
              </w:rPr>
              <w:t>Jurisdiction 1</w:t>
            </w:r>
          </w:p>
        </w:tc>
        <w:tc>
          <w:tcPr>
            <w:tcW w:w="1092" w:type="dxa"/>
            <w:tcBorders>
              <w:left w:val="single" w:sz="6" w:space="0" w:color="D2D2D2"/>
              <w:bottom w:val="single" w:sz="6" w:space="0" w:color="4E81BD"/>
              <w:right w:val="single" w:sz="6" w:space="0" w:color="D2D2D2"/>
            </w:tcBorders>
            <w:shd w:val="clear" w:color="auto" w:fill="EEECE1"/>
          </w:tcPr>
          <w:p w14:paraId="5F150E2F" w14:textId="77777777" w:rsidR="00665CAB" w:rsidRDefault="00665CAB" w:rsidP="00946DDD">
            <w:pPr>
              <w:pStyle w:val="TableParagraph"/>
              <w:spacing w:before="15" w:line="220" w:lineRule="atLeast"/>
              <w:ind w:left="508" w:right="89" w:hanging="377"/>
              <w:jc w:val="left"/>
              <w:rPr>
                <w:b/>
                <w:sz w:val="18"/>
              </w:rPr>
            </w:pPr>
            <w:r>
              <w:rPr>
                <w:b/>
                <w:sz w:val="18"/>
              </w:rPr>
              <w:t>Jurisdiction 2</w:t>
            </w:r>
          </w:p>
        </w:tc>
        <w:tc>
          <w:tcPr>
            <w:tcW w:w="1095" w:type="dxa"/>
            <w:tcBorders>
              <w:left w:val="single" w:sz="6" w:space="0" w:color="D2D2D2"/>
              <w:bottom w:val="single" w:sz="6" w:space="0" w:color="4E81BD"/>
              <w:right w:val="single" w:sz="6" w:space="0" w:color="D2D2D2"/>
            </w:tcBorders>
            <w:shd w:val="clear" w:color="auto" w:fill="EEECE1"/>
          </w:tcPr>
          <w:p w14:paraId="45CDFAD7" w14:textId="77777777" w:rsidR="00665CAB" w:rsidRDefault="00665CAB" w:rsidP="00946DDD">
            <w:pPr>
              <w:pStyle w:val="TableParagraph"/>
              <w:spacing w:before="15" w:line="220" w:lineRule="atLeast"/>
              <w:ind w:left="510" w:right="90" w:hanging="377"/>
              <w:jc w:val="left"/>
              <w:rPr>
                <w:b/>
                <w:sz w:val="18"/>
              </w:rPr>
            </w:pPr>
            <w:r>
              <w:rPr>
                <w:b/>
                <w:sz w:val="18"/>
              </w:rPr>
              <w:t>Jurisdiction 3</w:t>
            </w:r>
          </w:p>
        </w:tc>
        <w:tc>
          <w:tcPr>
            <w:tcW w:w="1092" w:type="dxa"/>
            <w:tcBorders>
              <w:left w:val="single" w:sz="6" w:space="0" w:color="D2D2D2"/>
              <w:bottom w:val="single" w:sz="6" w:space="0" w:color="4E81BD"/>
              <w:right w:val="single" w:sz="6" w:space="0" w:color="D2D2D2"/>
            </w:tcBorders>
            <w:shd w:val="clear" w:color="auto" w:fill="EEECE1"/>
          </w:tcPr>
          <w:p w14:paraId="0A1CD4D0" w14:textId="77777777" w:rsidR="00665CAB" w:rsidRDefault="00665CAB" w:rsidP="00946DDD">
            <w:pPr>
              <w:pStyle w:val="TableParagraph"/>
              <w:spacing w:before="15" w:line="220" w:lineRule="atLeast"/>
              <w:ind w:left="507" w:right="90" w:hanging="377"/>
              <w:jc w:val="left"/>
              <w:rPr>
                <w:b/>
                <w:sz w:val="18"/>
              </w:rPr>
            </w:pPr>
            <w:r>
              <w:rPr>
                <w:b/>
                <w:sz w:val="18"/>
              </w:rPr>
              <w:t>Jurisdiction 4</w:t>
            </w:r>
          </w:p>
        </w:tc>
        <w:tc>
          <w:tcPr>
            <w:tcW w:w="1093" w:type="dxa"/>
            <w:tcBorders>
              <w:left w:val="single" w:sz="6" w:space="0" w:color="D2D2D2"/>
              <w:bottom w:val="single" w:sz="6" w:space="0" w:color="4E81BD"/>
              <w:right w:val="single" w:sz="6" w:space="0" w:color="D2D2D2"/>
            </w:tcBorders>
            <w:shd w:val="clear" w:color="auto" w:fill="EEECE1"/>
          </w:tcPr>
          <w:p w14:paraId="0F1CE6B7" w14:textId="77777777" w:rsidR="00665CAB" w:rsidRDefault="00665CAB" w:rsidP="00946DDD">
            <w:pPr>
              <w:pStyle w:val="TableParagraph"/>
              <w:spacing w:before="15" w:line="220" w:lineRule="atLeast"/>
              <w:ind w:left="507" w:right="91" w:hanging="377"/>
              <w:jc w:val="left"/>
              <w:rPr>
                <w:b/>
                <w:sz w:val="18"/>
              </w:rPr>
            </w:pPr>
            <w:r>
              <w:rPr>
                <w:b/>
                <w:sz w:val="18"/>
              </w:rPr>
              <w:t>Jurisdiction 5</w:t>
            </w:r>
          </w:p>
        </w:tc>
        <w:tc>
          <w:tcPr>
            <w:tcW w:w="1092" w:type="dxa"/>
            <w:tcBorders>
              <w:left w:val="single" w:sz="6" w:space="0" w:color="D2D2D2"/>
              <w:bottom w:val="single" w:sz="6" w:space="0" w:color="4E81BD"/>
              <w:right w:val="nil"/>
            </w:tcBorders>
            <w:shd w:val="clear" w:color="auto" w:fill="EEECE1"/>
          </w:tcPr>
          <w:p w14:paraId="62CBA1F7" w14:textId="77777777" w:rsidR="00665CAB" w:rsidRDefault="00665CAB" w:rsidP="00946DDD">
            <w:pPr>
              <w:pStyle w:val="TableParagraph"/>
              <w:spacing w:before="136"/>
              <w:ind w:left="344" w:right="325"/>
              <w:rPr>
                <w:b/>
                <w:sz w:val="18"/>
              </w:rPr>
            </w:pPr>
            <w:r>
              <w:rPr>
                <w:b/>
                <w:sz w:val="18"/>
              </w:rPr>
              <w:t>Total</w:t>
            </w:r>
          </w:p>
        </w:tc>
      </w:tr>
      <w:tr w:rsidR="00665CAB" w14:paraId="6FC2F13D" w14:textId="77777777" w:rsidTr="00946DDD">
        <w:trPr>
          <w:trHeight w:val="239"/>
        </w:trPr>
        <w:tc>
          <w:tcPr>
            <w:tcW w:w="1704" w:type="dxa"/>
            <w:tcBorders>
              <w:top w:val="single" w:sz="6" w:space="0" w:color="4E81BD"/>
              <w:left w:val="nil"/>
              <w:bottom w:val="single" w:sz="6" w:space="0" w:color="D2D2D2"/>
              <w:right w:val="single" w:sz="6" w:space="0" w:color="D2D2D2"/>
            </w:tcBorders>
            <w:shd w:val="clear" w:color="auto" w:fill="EEECE1"/>
          </w:tcPr>
          <w:p w14:paraId="6DF6D4BB" w14:textId="77777777" w:rsidR="00665CAB" w:rsidRDefault="00665CAB" w:rsidP="00946DDD">
            <w:pPr>
              <w:pStyle w:val="TableParagraph"/>
              <w:spacing w:line="192" w:lineRule="exact"/>
              <w:ind w:left="143" w:right="92"/>
              <w:rPr>
                <w:b/>
                <w:sz w:val="18"/>
              </w:rPr>
            </w:pPr>
            <w:r>
              <w:rPr>
                <w:b/>
                <w:sz w:val="18"/>
              </w:rPr>
              <w:t>Amount A</w:t>
            </w:r>
          </w:p>
        </w:tc>
        <w:tc>
          <w:tcPr>
            <w:tcW w:w="1093" w:type="dxa"/>
            <w:tcBorders>
              <w:top w:val="single" w:sz="6" w:space="0" w:color="4E81BD"/>
              <w:left w:val="single" w:sz="6" w:space="0" w:color="D2D2D2"/>
              <w:bottom w:val="single" w:sz="6" w:space="0" w:color="D2D2D2"/>
              <w:right w:val="single" w:sz="6" w:space="0" w:color="D2D2D2"/>
            </w:tcBorders>
            <w:shd w:val="clear" w:color="auto" w:fill="EEECE1"/>
          </w:tcPr>
          <w:p w14:paraId="314BE8F2" w14:textId="77777777" w:rsidR="00665CAB" w:rsidRDefault="00665CAB" w:rsidP="00946DDD">
            <w:pPr>
              <w:pStyle w:val="TableParagraph"/>
              <w:spacing w:line="192" w:lineRule="exact"/>
              <w:ind w:left="22"/>
              <w:rPr>
                <w:sz w:val="18"/>
              </w:rPr>
            </w:pPr>
            <w:r>
              <w:rPr>
                <w:sz w:val="18"/>
              </w:rPr>
              <w:t>0</w:t>
            </w:r>
          </w:p>
        </w:tc>
        <w:tc>
          <w:tcPr>
            <w:tcW w:w="1092" w:type="dxa"/>
            <w:tcBorders>
              <w:top w:val="single" w:sz="6" w:space="0" w:color="4E81BD"/>
              <w:left w:val="single" w:sz="6" w:space="0" w:color="D2D2D2"/>
              <w:bottom w:val="single" w:sz="6" w:space="0" w:color="D2D2D2"/>
              <w:right w:val="single" w:sz="6" w:space="0" w:color="D2D2D2"/>
            </w:tcBorders>
            <w:shd w:val="clear" w:color="auto" w:fill="EEECE1"/>
          </w:tcPr>
          <w:p w14:paraId="48344BAE" w14:textId="77777777" w:rsidR="00665CAB" w:rsidRDefault="00665CAB" w:rsidP="00946DDD">
            <w:pPr>
              <w:pStyle w:val="TableParagraph"/>
              <w:spacing w:line="192" w:lineRule="exact"/>
              <w:ind w:left="467"/>
              <w:jc w:val="left"/>
              <w:rPr>
                <w:sz w:val="18"/>
              </w:rPr>
            </w:pPr>
            <w:r>
              <w:rPr>
                <w:sz w:val="18"/>
              </w:rPr>
              <w:t>83</w:t>
            </w:r>
          </w:p>
        </w:tc>
        <w:tc>
          <w:tcPr>
            <w:tcW w:w="1095" w:type="dxa"/>
            <w:tcBorders>
              <w:top w:val="single" w:sz="6" w:space="0" w:color="4E81BD"/>
              <w:left w:val="single" w:sz="6" w:space="0" w:color="D2D2D2"/>
              <w:bottom w:val="single" w:sz="6" w:space="0" w:color="D2D2D2"/>
              <w:right w:val="single" w:sz="6" w:space="0" w:color="D2D2D2"/>
            </w:tcBorders>
            <w:shd w:val="clear" w:color="auto" w:fill="EEECE1"/>
          </w:tcPr>
          <w:p w14:paraId="19481BCB" w14:textId="77777777" w:rsidR="00665CAB" w:rsidRDefault="00665CAB" w:rsidP="00946DDD">
            <w:pPr>
              <w:pStyle w:val="TableParagraph"/>
              <w:spacing w:line="192" w:lineRule="exact"/>
              <w:ind w:left="407" w:right="385"/>
              <w:rPr>
                <w:sz w:val="18"/>
              </w:rPr>
            </w:pPr>
            <w:r>
              <w:rPr>
                <w:sz w:val="18"/>
              </w:rPr>
              <w:t>42</w:t>
            </w:r>
          </w:p>
        </w:tc>
        <w:tc>
          <w:tcPr>
            <w:tcW w:w="1092" w:type="dxa"/>
            <w:tcBorders>
              <w:top w:val="single" w:sz="6" w:space="0" w:color="4E81BD"/>
              <w:left w:val="single" w:sz="6" w:space="0" w:color="D2D2D2"/>
              <w:bottom w:val="single" w:sz="6" w:space="0" w:color="D2D2D2"/>
              <w:right w:val="single" w:sz="6" w:space="0" w:color="D2D2D2"/>
            </w:tcBorders>
            <w:shd w:val="clear" w:color="auto" w:fill="EEECE1"/>
          </w:tcPr>
          <w:p w14:paraId="7E5EFC74" w14:textId="77777777" w:rsidR="00665CAB" w:rsidRDefault="00665CAB" w:rsidP="00946DDD">
            <w:pPr>
              <w:pStyle w:val="TableParagraph"/>
              <w:spacing w:line="192" w:lineRule="exact"/>
              <w:ind w:left="405" w:right="385"/>
              <w:rPr>
                <w:sz w:val="18"/>
              </w:rPr>
            </w:pPr>
            <w:r>
              <w:rPr>
                <w:sz w:val="18"/>
              </w:rPr>
              <w:t>63</w:t>
            </w:r>
          </w:p>
        </w:tc>
        <w:tc>
          <w:tcPr>
            <w:tcW w:w="1093" w:type="dxa"/>
            <w:tcBorders>
              <w:top w:val="single" w:sz="6" w:space="0" w:color="4E81BD"/>
              <w:left w:val="single" w:sz="6" w:space="0" w:color="D2D2D2"/>
              <w:bottom w:val="single" w:sz="6" w:space="0" w:color="D2D2D2"/>
              <w:right w:val="single" w:sz="6" w:space="0" w:color="D2D2D2"/>
            </w:tcBorders>
            <w:shd w:val="clear" w:color="auto" w:fill="EEECE1"/>
          </w:tcPr>
          <w:p w14:paraId="1D07F9CF" w14:textId="77777777" w:rsidR="00665CAB" w:rsidRDefault="00665CAB" w:rsidP="00946DDD">
            <w:pPr>
              <w:pStyle w:val="TableParagraph"/>
              <w:spacing w:line="192" w:lineRule="exact"/>
              <w:ind w:left="467"/>
              <w:jc w:val="left"/>
              <w:rPr>
                <w:sz w:val="18"/>
              </w:rPr>
            </w:pPr>
            <w:r>
              <w:rPr>
                <w:sz w:val="18"/>
              </w:rPr>
              <w:t>63</w:t>
            </w:r>
          </w:p>
        </w:tc>
        <w:tc>
          <w:tcPr>
            <w:tcW w:w="1092" w:type="dxa"/>
            <w:tcBorders>
              <w:top w:val="single" w:sz="6" w:space="0" w:color="4E81BD"/>
              <w:left w:val="single" w:sz="6" w:space="0" w:color="D2D2D2"/>
              <w:bottom w:val="single" w:sz="6" w:space="0" w:color="D2D2D2"/>
              <w:right w:val="nil"/>
            </w:tcBorders>
            <w:shd w:val="clear" w:color="auto" w:fill="EEECE1"/>
          </w:tcPr>
          <w:p w14:paraId="560743DA" w14:textId="77777777" w:rsidR="00665CAB" w:rsidRDefault="00665CAB" w:rsidP="00946DDD">
            <w:pPr>
              <w:pStyle w:val="TableParagraph"/>
              <w:spacing w:line="192" w:lineRule="exact"/>
              <w:ind w:left="344" w:right="328"/>
              <w:rPr>
                <w:sz w:val="18"/>
              </w:rPr>
            </w:pPr>
            <w:r>
              <w:rPr>
                <w:sz w:val="18"/>
              </w:rPr>
              <w:t>250</w:t>
            </w:r>
          </w:p>
        </w:tc>
      </w:tr>
      <w:tr w:rsidR="00665CAB" w14:paraId="21268707" w14:textId="77777777" w:rsidTr="00946DDD">
        <w:trPr>
          <w:trHeight w:val="460"/>
        </w:trPr>
        <w:tc>
          <w:tcPr>
            <w:tcW w:w="1704" w:type="dxa"/>
            <w:tcBorders>
              <w:top w:val="single" w:sz="6" w:space="0" w:color="D2D2D2"/>
              <w:left w:val="nil"/>
              <w:bottom w:val="single" w:sz="6" w:space="0" w:color="D2D2D2"/>
              <w:right w:val="single" w:sz="6" w:space="0" w:color="D2D2D2"/>
            </w:tcBorders>
            <w:shd w:val="clear" w:color="auto" w:fill="EEECE1"/>
          </w:tcPr>
          <w:p w14:paraId="24AD9258" w14:textId="77777777" w:rsidR="00665CAB" w:rsidRDefault="00665CAB" w:rsidP="00946DDD">
            <w:pPr>
              <w:pStyle w:val="TableParagraph"/>
              <w:spacing w:before="16" w:line="220" w:lineRule="atLeast"/>
              <w:ind w:left="487" w:right="418"/>
              <w:jc w:val="left"/>
              <w:rPr>
                <w:b/>
                <w:sz w:val="18"/>
              </w:rPr>
            </w:pPr>
            <w:r>
              <w:rPr>
                <w:b/>
                <w:sz w:val="18"/>
              </w:rPr>
              <w:t>ALP-based allocations</w:t>
            </w:r>
          </w:p>
        </w:tc>
        <w:tc>
          <w:tcPr>
            <w:tcW w:w="1093" w:type="dxa"/>
            <w:tcBorders>
              <w:top w:val="single" w:sz="6" w:space="0" w:color="D2D2D2"/>
              <w:left w:val="single" w:sz="6" w:space="0" w:color="D2D2D2"/>
              <w:bottom w:val="single" w:sz="6" w:space="0" w:color="D2D2D2"/>
              <w:right w:val="single" w:sz="6" w:space="0" w:color="D2D2D2"/>
            </w:tcBorders>
            <w:shd w:val="clear" w:color="auto" w:fill="EEECE1"/>
          </w:tcPr>
          <w:p w14:paraId="31D40413" w14:textId="77777777" w:rsidR="00665CAB" w:rsidRDefault="00665CAB" w:rsidP="00946DDD">
            <w:pPr>
              <w:pStyle w:val="TableParagraph"/>
              <w:spacing w:before="140"/>
              <w:ind w:left="406" w:right="385"/>
              <w:rPr>
                <w:sz w:val="18"/>
              </w:rPr>
            </w:pPr>
            <w:r>
              <w:rPr>
                <w:sz w:val="18"/>
              </w:rPr>
              <w:t>750</w:t>
            </w:r>
          </w:p>
        </w:tc>
        <w:tc>
          <w:tcPr>
            <w:tcW w:w="1092" w:type="dxa"/>
            <w:tcBorders>
              <w:top w:val="single" w:sz="6" w:space="0" w:color="D2D2D2"/>
              <w:left w:val="single" w:sz="6" w:space="0" w:color="D2D2D2"/>
              <w:bottom w:val="single" w:sz="6" w:space="0" w:color="D2D2D2"/>
              <w:right w:val="single" w:sz="6" w:space="0" w:color="D2D2D2"/>
            </w:tcBorders>
            <w:shd w:val="clear" w:color="auto" w:fill="EEECE1"/>
          </w:tcPr>
          <w:p w14:paraId="2DAD1908" w14:textId="77777777" w:rsidR="00665CAB" w:rsidRDefault="00665CAB" w:rsidP="00946DDD">
            <w:pPr>
              <w:pStyle w:val="TableParagraph"/>
              <w:spacing w:before="140"/>
              <w:ind w:left="426"/>
              <w:jc w:val="left"/>
              <w:rPr>
                <w:sz w:val="18"/>
              </w:rPr>
            </w:pPr>
            <w:r>
              <w:rPr>
                <w:sz w:val="18"/>
              </w:rPr>
              <w:t>200</w:t>
            </w:r>
          </w:p>
        </w:tc>
        <w:tc>
          <w:tcPr>
            <w:tcW w:w="1095" w:type="dxa"/>
            <w:tcBorders>
              <w:top w:val="single" w:sz="6" w:space="0" w:color="D2D2D2"/>
              <w:left w:val="single" w:sz="6" w:space="0" w:color="D2D2D2"/>
              <w:bottom w:val="single" w:sz="6" w:space="0" w:color="D2D2D2"/>
              <w:right w:val="single" w:sz="6" w:space="0" w:color="D2D2D2"/>
            </w:tcBorders>
            <w:shd w:val="clear" w:color="auto" w:fill="EEECE1"/>
          </w:tcPr>
          <w:p w14:paraId="64A6105C" w14:textId="77777777" w:rsidR="00665CAB" w:rsidRDefault="00665CAB" w:rsidP="00946DDD">
            <w:pPr>
              <w:pStyle w:val="TableParagraph"/>
              <w:spacing w:before="140"/>
              <w:ind w:left="407" w:right="385"/>
              <w:rPr>
                <w:sz w:val="18"/>
              </w:rPr>
            </w:pPr>
            <w:r>
              <w:rPr>
                <w:sz w:val="18"/>
              </w:rPr>
              <w:t>650</w:t>
            </w:r>
          </w:p>
        </w:tc>
        <w:tc>
          <w:tcPr>
            <w:tcW w:w="1092" w:type="dxa"/>
            <w:tcBorders>
              <w:top w:val="single" w:sz="6" w:space="0" w:color="D2D2D2"/>
              <w:left w:val="single" w:sz="6" w:space="0" w:color="D2D2D2"/>
              <w:bottom w:val="single" w:sz="6" w:space="0" w:color="D2D2D2"/>
              <w:right w:val="single" w:sz="6" w:space="0" w:color="D2D2D2"/>
            </w:tcBorders>
            <w:shd w:val="clear" w:color="auto" w:fill="EEECE1"/>
          </w:tcPr>
          <w:p w14:paraId="51CE8C10" w14:textId="77777777" w:rsidR="00665CAB" w:rsidRDefault="00665CAB" w:rsidP="00946DDD">
            <w:pPr>
              <w:pStyle w:val="TableParagraph"/>
              <w:spacing w:before="140"/>
              <w:ind w:left="405" w:right="385"/>
              <w:rPr>
                <w:sz w:val="18"/>
              </w:rPr>
            </w:pPr>
            <w:r>
              <w:rPr>
                <w:sz w:val="18"/>
              </w:rPr>
              <w:t>400</w:t>
            </w:r>
          </w:p>
        </w:tc>
        <w:tc>
          <w:tcPr>
            <w:tcW w:w="1093" w:type="dxa"/>
            <w:tcBorders>
              <w:top w:val="single" w:sz="6" w:space="0" w:color="D2D2D2"/>
              <w:left w:val="single" w:sz="6" w:space="0" w:color="D2D2D2"/>
              <w:bottom w:val="single" w:sz="6" w:space="0" w:color="D2D2D2"/>
              <w:right w:val="single" w:sz="6" w:space="0" w:color="D2D2D2"/>
            </w:tcBorders>
            <w:shd w:val="clear" w:color="auto" w:fill="EEECE1"/>
          </w:tcPr>
          <w:p w14:paraId="7BE01834" w14:textId="77777777" w:rsidR="00665CAB" w:rsidRDefault="00665CAB" w:rsidP="00946DDD">
            <w:pPr>
              <w:pStyle w:val="TableParagraph"/>
              <w:spacing w:before="140"/>
              <w:ind w:left="426"/>
              <w:jc w:val="left"/>
              <w:rPr>
                <w:sz w:val="18"/>
              </w:rPr>
            </w:pPr>
            <w:r>
              <w:rPr>
                <w:sz w:val="18"/>
              </w:rPr>
              <w:t>450</w:t>
            </w:r>
          </w:p>
        </w:tc>
        <w:tc>
          <w:tcPr>
            <w:tcW w:w="1092" w:type="dxa"/>
            <w:tcBorders>
              <w:top w:val="single" w:sz="6" w:space="0" w:color="D2D2D2"/>
              <w:left w:val="single" w:sz="6" w:space="0" w:color="D2D2D2"/>
              <w:bottom w:val="single" w:sz="6" w:space="0" w:color="D2D2D2"/>
              <w:right w:val="nil"/>
            </w:tcBorders>
            <w:shd w:val="clear" w:color="auto" w:fill="EEECE1"/>
          </w:tcPr>
          <w:p w14:paraId="5F0D6D4A" w14:textId="77777777" w:rsidR="00665CAB" w:rsidRDefault="00665CAB" w:rsidP="00946DDD">
            <w:pPr>
              <w:pStyle w:val="TableParagraph"/>
              <w:spacing w:before="140"/>
              <w:ind w:left="344" w:right="325"/>
              <w:rPr>
                <w:sz w:val="18"/>
              </w:rPr>
            </w:pPr>
            <w:r>
              <w:rPr>
                <w:sz w:val="18"/>
              </w:rPr>
              <w:t>2,450</w:t>
            </w:r>
          </w:p>
        </w:tc>
      </w:tr>
      <w:tr w:rsidR="00665CAB" w14:paraId="26BC290D" w14:textId="77777777" w:rsidTr="00946DDD">
        <w:trPr>
          <w:trHeight w:val="241"/>
        </w:trPr>
        <w:tc>
          <w:tcPr>
            <w:tcW w:w="1704" w:type="dxa"/>
            <w:tcBorders>
              <w:top w:val="single" w:sz="6" w:space="0" w:color="D2D2D2"/>
              <w:left w:val="nil"/>
              <w:bottom w:val="single" w:sz="6" w:space="0" w:color="D2D2D2"/>
              <w:right w:val="single" w:sz="6" w:space="0" w:color="D2D2D2"/>
            </w:tcBorders>
            <w:shd w:val="clear" w:color="auto" w:fill="EEECE1"/>
          </w:tcPr>
          <w:p w14:paraId="5E16D488" w14:textId="77777777" w:rsidR="00665CAB" w:rsidRDefault="00665CAB" w:rsidP="00946DDD">
            <w:pPr>
              <w:pStyle w:val="TableParagraph"/>
              <w:spacing w:before="30" w:line="192" w:lineRule="exact"/>
              <w:ind w:left="143" w:right="93"/>
              <w:rPr>
                <w:b/>
                <w:sz w:val="18"/>
              </w:rPr>
            </w:pPr>
            <w:r>
              <w:rPr>
                <w:b/>
                <w:sz w:val="18"/>
              </w:rPr>
              <w:t>Total taxable profit *</w:t>
            </w:r>
          </w:p>
        </w:tc>
        <w:tc>
          <w:tcPr>
            <w:tcW w:w="1093" w:type="dxa"/>
            <w:tcBorders>
              <w:top w:val="single" w:sz="6" w:space="0" w:color="D2D2D2"/>
              <w:left w:val="single" w:sz="6" w:space="0" w:color="D2D2D2"/>
              <w:bottom w:val="single" w:sz="6" w:space="0" w:color="D2D2D2"/>
              <w:right w:val="single" w:sz="6" w:space="0" w:color="D2D2D2"/>
            </w:tcBorders>
            <w:shd w:val="clear" w:color="auto" w:fill="EEECE1"/>
          </w:tcPr>
          <w:p w14:paraId="2CE46011" w14:textId="77777777" w:rsidR="00665CAB" w:rsidRDefault="00665CAB" w:rsidP="00946DDD">
            <w:pPr>
              <w:pStyle w:val="TableParagraph"/>
              <w:spacing w:before="30" w:line="192" w:lineRule="exact"/>
              <w:ind w:left="406" w:right="385"/>
              <w:rPr>
                <w:sz w:val="18"/>
              </w:rPr>
            </w:pPr>
            <w:r>
              <w:rPr>
                <w:sz w:val="18"/>
              </w:rPr>
              <w:t>750</w:t>
            </w:r>
          </w:p>
        </w:tc>
        <w:tc>
          <w:tcPr>
            <w:tcW w:w="1092" w:type="dxa"/>
            <w:tcBorders>
              <w:top w:val="single" w:sz="6" w:space="0" w:color="D2D2D2"/>
              <w:left w:val="single" w:sz="6" w:space="0" w:color="D2D2D2"/>
              <w:bottom w:val="single" w:sz="6" w:space="0" w:color="D2D2D2"/>
              <w:right w:val="single" w:sz="6" w:space="0" w:color="D2D2D2"/>
            </w:tcBorders>
            <w:shd w:val="clear" w:color="auto" w:fill="EEECE1"/>
          </w:tcPr>
          <w:p w14:paraId="50462CEA" w14:textId="77777777" w:rsidR="00665CAB" w:rsidRDefault="00665CAB" w:rsidP="00946DDD">
            <w:pPr>
              <w:pStyle w:val="TableParagraph"/>
              <w:spacing w:before="30" w:line="192" w:lineRule="exact"/>
              <w:ind w:left="426"/>
              <w:jc w:val="left"/>
              <w:rPr>
                <w:sz w:val="18"/>
              </w:rPr>
            </w:pPr>
            <w:r>
              <w:rPr>
                <w:sz w:val="18"/>
              </w:rPr>
              <w:t>283</w:t>
            </w:r>
          </w:p>
        </w:tc>
        <w:tc>
          <w:tcPr>
            <w:tcW w:w="1095" w:type="dxa"/>
            <w:tcBorders>
              <w:top w:val="single" w:sz="6" w:space="0" w:color="D2D2D2"/>
              <w:left w:val="single" w:sz="6" w:space="0" w:color="D2D2D2"/>
              <w:bottom w:val="single" w:sz="6" w:space="0" w:color="D2D2D2"/>
              <w:right w:val="single" w:sz="6" w:space="0" w:color="D2D2D2"/>
            </w:tcBorders>
            <w:shd w:val="clear" w:color="auto" w:fill="EEECE1"/>
          </w:tcPr>
          <w:p w14:paraId="2F35E473" w14:textId="77777777" w:rsidR="00665CAB" w:rsidRDefault="00665CAB" w:rsidP="00946DDD">
            <w:pPr>
              <w:pStyle w:val="TableParagraph"/>
              <w:spacing w:before="30" w:line="192" w:lineRule="exact"/>
              <w:ind w:left="407" w:right="385"/>
              <w:rPr>
                <w:sz w:val="18"/>
              </w:rPr>
            </w:pPr>
            <w:r>
              <w:rPr>
                <w:sz w:val="18"/>
              </w:rPr>
              <w:t>692</w:t>
            </w:r>
          </w:p>
        </w:tc>
        <w:tc>
          <w:tcPr>
            <w:tcW w:w="1092" w:type="dxa"/>
            <w:tcBorders>
              <w:top w:val="single" w:sz="6" w:space="0" w:color="D2D2D2"/>
              <w:left w:val="single" w:sz="6" w:space="0" w:color="D2D2D2"/>
              <w:bottom w:val="single" w:sz="6" w:space="0" w:color="D2D2D2"/>
              <w:right w:val="single" w:sz="6" w:space="0" w:color="D2D2D2"/>
            </w:tcBorders>
            <w:shd w:val="clear" w:color="auto" w:fill="EEECE1"/>
          </w:tcPr>
          <w:p w14:paraId="4189E8A4" w14:textId="77777777" w:rsidR="00665CAB" w:rsidRDefault="00665CAB" w:rsidP="00946DDD">
            <w:pPr>
              <w:pStyle w:val="TableParagraph"/>
              <w:spacing w:before="30" w:line="192" w:lineRule="exact"/>
              <w:ind w:left="405" w:right="385"/>
              <w:rPr>
                <w:sz w:val="18"/>
              </w:rPr>
            </w:pPr>
            <w:r>
              <w:rPr>
                <w:sz w:val="18"/>
              </w:rPr>
              <w:t>463</w:t>
            </w:r>
          </w:p>
        </w:tc>
        <w:tc>
          <w:tcPr>
            <w:tcW w:w="1093" w:type="dxa"/>
            <w:tcBorders>
              <w:top w:val="single" w:sz="6" w:space="0" w:color="D2D2D2"/>
              <w:left w:val="single" w:sz="6" w:space="0" w:color="D2D2D2"/>
              <w:bottom w:val="single" w:sz="6" w:space="0" w:color="D2D2D2"/>
              <w:right w:val="single" w:sz="6" w:space="0" w:color="D2D2D2"/>
            </w:tcBorders>
            <w:shd w:val="clear" w:color="auto" w:fill="EEECE1"/>
          </w:tcPr>
          <w:p w14:paraId="62AEC5C0" w14:textId="77777777" w:rsidR="00665CAB" w:rsidRDefault="00665CAB" w:rsidP="00946DDD">
            <w:pPr>
              <w:pStyle w:val="TableParagraph"/>
              <w:spacing w:before="30" w:line="192" w:lineRule="exact"/>
              <w:ind w:left="426"/>
              <w:jc w:val="left"/>
              <w:rPr>
                <w:sz w:val="18"/>
              </w:rPr>
            </w:pPr>
            <w:r>
              <w:rPr>
                <w:sz w:val="18"/>
              </w:rPr>
              <w:t>513</w:t>
            </w:r>
          </w:p>
        </w:tc>
        <w:tc>
          <w:tcPr>
            <w:tcW w:w="1092" w:type="dxa"/>
            <w:tcBorders>
              <w:top w:val="single" w:sz="6" w:space="0" w:color="D2D2D2"/>
              <w:left w:val="single" w:sz="6" w:space="0" w:color="D2D2D2"/>
              <w:bottom w:val="single" w:sz="6" w:space="0" w:color="D2D2D2"/>
              <w:right w:val="nil"/>
            </w:tcBorders>
            <w:shd w:val="clear" w:color="auto" w:fill="EEECE1"/>
          </w:tcPr>
          <w:p w14:paraId="65E53F59" w14:textId="77777777" w:rsidR="00665CAB" w:rsidRDefault="00665CAB" w:rsidP="00946DDD">
            <w:pPr>
              <w:pStyle w:val="TableParagraph"/>
              <w:spacing w:before="30" w:line="192" w:lineRule="exact"/>
              <w:ind w:left="342" w:right="328"/>
              <w:rPr>
                <w:sz w:val="18"/>
              </w:rPr>
            </w:pPr>
            <w:r>
              <w:rPr>
                <w:sz w:val="18"/>
              </w:rPr>
              <w:t>2,700</w:t>
            </w:r>
          </w:p>
        </w:tc>
      </w:tr>
      <w:tr w:rsidR="00665CAB" w14:paraId="42C21010" w14:textId="77777777" w:rsidTr="00946DDD">
        <w:trPr>
          <w:trHeight w:val="459"/>
        </w:trPr>
        <w:tc>
          <w:tcPr>
            <w:tcW w:w="1704" w:type="dxa"/>
            <w:tcBorders>
              <w:top w:val="single" w:sz="6" w:space="0" w:color="D2D2D2"/>
              <w:left w:val="nil"/>
              <w:right w:val="single" w:sz="6" w:space="0" w:color="D2D2D2"/>
            </w:tcBorders>
            <w:shd w:val="clear" w:color="auto" w:fill="EEECE1"/>
          </w:tcPr>
          <w:p w14:paraId="1B7FAAE5" w14:textId="77777777" w:rsidR="00665CAB" w:rsidRDefault="00665CAB" w:rsidP="00946DDD">
            <w:pPr>
              <w:pStyle w:val="TableParagraph"/>
              <w:spacing w:before="14" w:line="220" w:lineRule="atLeast"/>
              <w:ind w:left="561" w:right="231" w:hanging="264"/>
              <w:jc w:val="left"/>
              <w:rPr>
                <w:b/>
                <w:sz w:val="18"/>
              </w:rPr>
            </w:pPr>
            <w:r>
              <w:rPr>
                <w:b/>
                <w:sz w:val="18"/>
              </w:rPr>
              <w:t>Potential double counting</w:t>
            </w:r>
          </w:p>
        </w:tc>
        <w:tc>
          <w:tcPr>
            <w:tcW w:w="1093" w:type="dxa"/>
            <w:tcBorders>
              <w:top w:val="single" w:sz="6" w:space="0" w:color="D2D2D2"/>
              <w:left w:val="single" w:sz="6" w:space="0" w:color="D2D2D2"/>
              <w:right w:val="single" w:sz="6" w:space="0" w:color="D2D2D2"/>
            </w:tcBorders>
            <w:shd w:val="clear" w:color="auto" w:fill="EEECE1"/>
          </w:tcPr>
          <w:p w14:paraId="0BCBDE7F" w14:textId="77777777" w:rsidR="00665CAB" w:rsidRDefault="00665CAB" w:rsidP="00946DDD">
            <w:pPr>
              <w:pStyle w:val="TableParagraph"/>
              <w:spacing w:before="138"/>
              <w:ind w:left="22"/>
              <w:rPr>
                <w:sz w:val="18"/>
              </w:rPr>
            </w:pPr>
            <w:r>
              <w:rPr>
                <w:sz w:val="18"/>
              </w:rPr>
              <w:t>0</w:t>
            </w:r>
          </w:p>
        </w:tc>
        <w:tc>
          <w:tcPr>
            <w:tcW w:w="1092" w:type="dxa"/>
            <w:tcBorders>
              <w:top w:val="single" w:sz="6" w:space="0" w:color="D2D2D2"/>
              <w:left w:val="single" w:sz="6" w:space="0" w:color="D2D2D2"/>
              <w:right w:val="single" w:sz="6" w:space="0" w:color="D2D2D2"/>
            </w:tcBorders>
            <w:shd w:val="clear" w:color="auto" w:fill="EEECE1"/>
          </w:tcPr>
          <w:p w14:paraId="272376AB" w14:textId="77777777" w:rsidR="00665CAB" w:rsidRDefault="00665CAB" w:rsidP="00946DDD">
            <w:pPr>
              <w:pStyle w:val="TableParagraph"/>
              <w:spacing w:before="138"/>
              <w:ind w:left="508"/>
              <w:jc w:val="left"/>
              <w:rPr>
                <w:sz w:val="18"/>
              </w:rPr>
            </w:pPr>
            <w:r>
              <w:rPr>
                <w:sz w:val="18"/>
              </w:rPr>
              <w:t>?</w:t>
            </w:r>
          </w:p>
        </w:tc>
        <w:tc>
          <w:tcPr>
            <w:tcW w:w="1095" w:type="dxa"/>
            <w:tcBorders>
              <w:top w:val="single" w:sz="6" w:space="0" w:color="D2D2D2"/>
              <w:left w:val="single" w:sz="6" w:space="0" w:color="D2D2D2"/>
              <w:right w:val="single" w:sz="6" w:space="0" w:color="D2D2D2"/>
            </w:tcBorders>
            <w:shd w:val="clear" w:color="auto" w:fill="EEECE1"/>
          </w:tcPr>
          <w:p w14:paraId="168C515F" w14:textId="77777777" w:rsidR="00665CAB" w:rsidRDefault="00665CAB" w:rsidP="00946DDD">
            <w:pPr>
              <w:pStyle w:val="TableParagraph"/>
              <w:spacing w:before="138"/>
              <w:ind w:left="407" w:right="385"/>
              <w:rPr>
                <w:sz w:val="18"/>
              </w:rPr>
            </w:pPr>
            <w:r>
              <w:rPr>
                <w:sz w:val="18"/>
              </w:rPr>
              <w:t>42</w:t>
            </w:r>
          </w:p>
        </w:tc>
        <w:tc>
          <w:tcPr>
            <w:tcW w:w="1092" w:type="dxa"/>
            <w:tcBorders>
              <w:top w:val="single" w:sz="6" w:space="0" w:color="D2D2D2"/>
              <w:left w:val="single" w:sz="6" w:space="0" w:color="D2D2D2"/>
              <w:right w:val="single" w:sz="6" w:space="0" w:color="D2D2D2"/>
            </w:tcBorders>
            <w:shd w:val="clear" w:color="auto" w:fill="EEECE1"/>
          </w:tcPr>
          <w:p w14:paraId="201A556C" w14:textId="77777777" w:rsidR="00665CAB" w:rsidRDefault="00665CAB" w:rsidP="00946DDD">
            <w:pPr>
              <w:pStyle w:val="TableParagraph"/>
              <w:spacing w:before="138"/>
              <w:ind w:left="20"/>
              <w:rPr>
                <w:sz w:val="18"/>
              </w:rPr>
            </w:pPr>
            <w:r>
              <w:rPr>
                <w:sz w:val="18"/>
              </w:rPr>
              <w:t>?</w:t>
            </w:r>
          </w:p>
        </w:tc>
        <w:tc>
          <w:tcPr>
            <w:tcW w:w="1093" w:type="dxa"/>
            <w:tcBorders>
              <w:top w:val="single" w:sz="6" w:space="0" w:color="D2D2D2"/>
              <w:left w:val="single" w:sz="6" w:space="0" w:color="D2D2D2"/>
              <w:right w:val="single" w:sz="6" w:space="0" w:color="D2D2D2"/>
            </w:tcBorders>
            <w:shd w:val="clear" w:color="auto" w:fill="EEECE1"/>
          </w:tcPr>
          <w:p w14:paraId="2D4BD4A5" w14:textId="77777777" w:rsidR="00665CAB" w:rsidRDefault="00665CAB" w:rsidP="00946DDD">
            <w:pPr>
              <w:pStyle w:val="TableParagraph"/>
              <w:spacing w:before="138"/>
              <w:ind w:left="507"/>
              <w:jc w:val="left"/>
              <w:rPr>
                <w:sz w:val="18"/>
              </w:rPr>
            </w:pPr>
            <w:r>
              <w:rPr>
                <w:sz w:val="18"/>
              </w:rPr>
              <w:t>?</w:t>
            </w:r>
          </w:p>
        </w:tc>
        <w:tc>
          <w:tcPr>
            <w:tcW w:w="1092" w:type="dxa"/>
            <w:tcBorders>
              <w:top w:val="single" w:sz="6" w:space="0" w:color="D2D2D2"/>
              <w:left w:val="single" w:sz="6" w:space="0" w:color="D2D2D2"/>
              <w:right w:val="nil"/>
            </w:tcBorders>
            <w:shd w:val="clear" w:color="auto" w:fill="EEECE1"/>
          </w:tcPr>
          <w:p w14:paraId="51299190" w14:textId="77777777" w:rsidR="00665CAB" w:rsidRDefault="00665CAB" w:rsidP="00946DDD">
            <w:pPr>
              <w:pStyle w:val="TableParagraph"/>
              <w:spacing w:before="138"/>
              <w:ind w:left="344" w:right="327"/>
              <w:rPr>
                <w:sz w:val="18"/>
              </w:rPr>
            </w:pPr>
            <w:proofErr w:type="spellStart"/>
            <w:r>
              <w:rPr>
                <w:sz w:val="18"/>
              </w:rPr>
              <w:t>n.a.</w:t>
            </w:r>
            <w:proofErr w:type="spellEnd"/>
          </w:p>
        </w:tc>
      </w:tr>
    </w:tbl>
    <w:p w14:paraId="29EF0BFB" w14:textId="77777777" w:rsidR="00665CAB" w:rsidRDefault="00665CAB" w:rsidP="00665CAB">
      <w:pPr>
        <w:spacing w:before="154"/>
        <w:ind w:left="860"/>
        <w:jc w:val="both"/>
        <w:rPr>
          <w:sz w:val="13"/>
        </w:rPr>
      </w:pPr>
      <w:r>
        <w:rPr>
          <w:sz w:val="13"/>
        </w:rPr>
        <w:t>* The total taxable profits exceed the taxable profits of Group B, as the double taxation arising from Amount A has not yet been eliminated.</w:t>
      </w:r>
    </w:p>
    <w:p w14:paraId="52AB71AD" w14:textId="77777777" w:rsidR="00665CAB" w:rsidRDefault="00665CAB" w:rsidP="00665CAB">
      <w:pPr>
        <w:pStyle w:val="BodyText"/>
        <w:spacing w:before="6"/>
        <w:rPr>
          <w:sz w:val="19"/>
        </w:rPr>
      </w:pPr>
    </w:p>
    <w:p w14:paraId="1634DD5B" w14:textId="77777777" w:rsidR="00665CAB" w:rsidRDefault="00665CAB" w:rsidP="00665CAB">
      <w:pPr>
        <w:pStyle w:val="BodyText"/>
        <w:spacing w:line="271" w:lineRule="auto"/>
        <w:ind w:left="860" w:right="615"/>
        <w:jc w:val="both"/>
      </w:pPr>
      <w:r>
        <w:t>Assume that under the current mechanism to eliminate double taxation, only IP Owner and Distributor 3</w:t>
      </w:r>
      <w:r>
        <w:rPr>
          <w:spacing w:val="-12"/>
        </w:rPr>
        <w:t xml:space="preserve"> </w:t>
      </w:r>
      <w:r>
        <w:t>would</w:t>
      </w:r>
      <w:r>
        <w:rPr>
          <w:spacing w:val="-14"/>
        </w:rPr>
        <w:t xml:space="preserve"> </w:t>
      </w:r>
      <w:r>
        <w:t>be</w:t>
      </w:r>
      <w:r>
        <w:rPr>
          <w:spacing w:val="-14"/>
        </w:rPr>
        <w:t xml:space="preserve"> </w:t>
      </w:r>
      <w:r>
        <w:t>identified</w:t>
      </w:r>
      <w:r>
        <w:rPr>
          <w:spacing w:val="-12"/>
        </w:rPr>
        <w:t xml:space="preserve"> </w:t>
      </w:r>
      <w:r>
        <w:t>as</w:t>
      </w:r>
      <w:r>
        <w:rPr>
          <w:spacing w:val="-12"/>
        </w:rPr>
        <w:t xml:space="preserve"> </w:t>
      </w:r>
      <w:r>
        <w:t>potential</w:t>
      </w:r>
      <w:r>
        <w:rPr>
          <w:spacing w:val="-12"/>
        </w:rPr>
        <w:t xml:space="preserve"> </w:t>
      </w:r>
      <w:r>
        <w:t>paying</w:t>
      </w:r>
      <w:r>
        <w:rPr>
          <w:spacing w:val="-14"/>
        </w:rPr>
        <w:t xml:space="preserve"> </w:t>
      </w:r>
      <w:r>
        <w:t>entities</w:t>
      </w:r>
      <w:r>
        <w:rPr>
          <w:spacing w:val="-13"/>
        </w:rPr>
        <w:t xml:space="preserve"> </w:t>
      </w:r>
      <w:r>
        <w:t>under</w:t>
      </w:r>
      <w:r>
        <w:rPr>
          <w:spacing w:val="-12"/>
        </w:rPr>
        <w:t xml:space="preserve"> </w:t>
      </w:r>
      <w:r>
        <w:t>the</w:t>
      </w:r>
      <w:r>
        <w:rPr>
          <w:spacing w:val="-10"/>
        </w:rPr>
        <w:t xml:space="preserve"> </w:t>
      </w:r>
      <w:r>
        <w:t>activity</w:t>
      </w:r>
      <w:r>
        <w:rPr>
          <w:spacing w:val="-14"/>
        </w:rPr>
        <w:t xml:space="preserve"> </w:t>
      </w:r>
      <w:r>
        <w:t>test</w:t>
      </w:r>
      <w:r>
        <w:rPr>
          <w:spacing w:val="-14"/>
        </w:rPr>
        <w:t xml:space="preserve"> </w:t>
      </w:r>
      <w:r>
        <w:t>(step</w:t>
      </w:r>
      <w:r>
        <w:rPr>
          <w:spacing w:val="-14"/>
        </w:rPr>
        <w:t xml:space="preserve"> </w:t>
      </w:r>
      <w:r>
        <w:t>1)</w:t>
      </w:r>
      <w:r>
        <w:rPr>
          <w:spacing w:val="-12"/>
        </w:rPr>
        <w:t xml:space="preserve"> </w:t>
      </w:r>
      <w:r>
        <w:t>and</w:t>
      </w:r>
      <w:r>
        <w:rPr>
          <w:spacing w:val="-12"/>
        </w:rPr>
        <w:t xml:space="preserve"> </w:t>
      </w:r>
      <w:r>
        <w:t>profitability</w:t>
      </w:r>
      <w:r>
        <w:rPr>
          <w:spacing w:val="-15"/>
        </w:rPr>
        <w:t xml:space="preserve"> </w:t>
      </w:r>
      <w:r>
        <w:t>test</w:t>
      </w:r>
      <w:r>
        <w:rPr>
          <w:spacing w:val="-14"/>
        </w:rPr>
        <w:t xml:space="preserve"> </w:t>
      </w:r>
      <w:r>
        <w:t>(step 2).</w:t>
      </w:r>
      <w:r>
        <w:rPr>
          <w:position w:val="6"/>
          <w:sz w:val="13"/>
        </w:rPr>
        <w:t xml:space="preserve">169 </w:t>
      </w:r>
      <w:r>
        <w:t xml:space="preserve">Further, assume that as a result of the market connection priority test (step 3) the IP Owner is identified as the paying entity for Jurisdiction 2, 4 and 5 and Distributor 3 is identified as the </w:t>
      </w:r>
      <w:r>
        <w:rPr>
          <w:spacing w:val="2"/>
        </w:rPr>
        <w:t xml:space="preserve">primary </w:t>
      </w:r>
      <w:r>
        <w:t>paying entity for Jurisdiction 3, on the basis that it has the strongest connection to this</w:t>
      </w:r>
      <w:r>
        <w:rPr>
          <w:spacing w:val="-36"/>
        </w:rPr>
        <w:t xml:space="preserve"> </w:t>
      </w:r>
      <w:r>
        <w:t>market.</w:t>
      </w:r>
    </w:p>
    <w:p w14:paraId="051CA7EE" w14:textId="77777777" w:rsidR="00665CAB" w:rsidRDefault="00665CAB" w:rsidP="00665CAB">
      <w:pPr>
        <w:pStyle w:val="BodyText"/>
        <w:spacing w:before="122" w:line="271" w:lineRule="auto"/>
        <w:ind w:left="860" w:right="618"/>
        <w:jc w:val="both"/>
      </w:pPr>
      <w:r>
        <w:t>In this example, the mechanism to eliminate double taxation would not entirely net-off the potential for double counting in the different jurisdictions where Group B has a distribution entity. This is because the mechanism to eliminate double taxation would not require Jurisdictions 2, 4 and 5 to provide relief for whole or part of the profits reallocated under Amount A. However, the additional profits allocated to Jurisdiction 3 under Amount A (which could give rise to double counting) would be entirely eliminated</w:t>
      </w:r>
    </w:p>
    <w:p w14:paraId="37630DF5" w14:textId="77777777" w:rsidR="00665CAB" w:rsidRDefault="00665CAB" w:rsidP="00665CAB">
      <w:pPr>
        <w:pStyle w:val="BodyText"/>
      </w:pPr>
    </w:p>
    <w:p w14:paraId="6E1B4831" w14:textId="07999DC8" w:rsidR="00665CAB" w:rsidRDefault="00665CAB" w:rsidP="00665CAB">
      <w:pPr>
        <w:pStyle w:val="BodyText"/>
        <w:spacing w:before="5"/>
        <w:rPr>
          <w:sz w:val="21"/>
        </w:rPr>
      </w:pPr>
      <w:r>
        <w:rPr>
          <w:noProof/>
        </w:rPr>
        <mc:AlternateContent>
          <mc:Choice Requires="wps">
            <w:drawing>
              <wp:anchor distT="0" distB="0" distL="0" distR="0" simplePos="0" relativeHeight="251720704" behindDoc="1" locked="0" layoutInCell="1" allowOverlap="1" wp14:anchorId="12C37C1A" wp14:editId="0CB7F0B2">
                <wp:simplePos x="0" y="0"/>
                <wp:positionH relativeFrom="page">
                  <wp:posOffset>828040</wp:posOffset>
                </wp:positionH>
                <wp:positionV relativeFrom="paragraph">
                  <wp:posOffset>181610</wp:posOffset>
                </wp:positionV>
                <wp:extent cx="1828800" cy="7620"/>
                <wp:effectExtent l="0" t="4445" r="635" b="0"/>
                <wp:wrapTopAndBottom/>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F0FA5" id="Rectangle 62" o:spid="_x0000_s1026" style="position:absolute;margin-left:65.2pt;margin-top:14.3pt;width:2in;height:.6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" fillcolor="black" stroked="f">
                <w10:wrap type="topAndBottom" anchorx="page"/>
              </v:rect>
            </w:pict>
          </mc:Fallback>
        </mc:AlternateContent>
      </w:r>
    </w:p>
    <w:p w14:paraId="27AD77FD" w14:textId="77777777" w:rsidR="00665CAB" w:rsidRDefault="00665CAB" w:rsidP="00665CAB">
      <w:pPr>
        <w:pStyle w:val="BodyText"/>
        <w:spacing w:before="5"/>
        <w:rPr>
          <w:sz w:val="16"/>
        </w:rPr>
      </w:pPr>
    </w:p>
    <w:p w14:paraId="44E0E5DF" w14:textId="77777777" w:rsidR="00665CAB" w:rsidRDefault="00665CAB" w:rsidP="00665CAB">
      <w:pPr>
        <w:pStyle w:val="ListParagraph"/>
        <w:numPr>
          <w:ilvl w:val="0"/>
          <w:numId w:val="14"/>
        </w:numPr>
        <w:tabs>
          <w:tab w:val="left" w:pos="1005"/>
        </w:tabs>
        <w:spacing w:before="94"/>
        <w:ind w:left="1004" w:hanging="282"/>
        <w:rPr>
          <w:sz w:val="18"/>
        </w:rPr>
      </w:pPr>
      <w:r>
        <w:rPr>
          <w:sz w:val="18"/>
        </w:rPr>
        <w:t>The identification of the paying entity (or entities) would follow the rules articulated Section</w:t>
      </w:r>
      <w:r>
        <w:rPr>
          <w:spacing w:val="-14"/>
          <w:sz w:val="18"/>
        </w:rPr>
        <w:t xml:space="preserve"> </w:t>
      </w:r>
      <w:hyperlink w:anchor="_bookmark53" w:history="1">
        <w:r>
          <w:rPr>
            <w:sz w:val="18"/>
          </w:rPr>
          <w:t>7.2.</w:t>
        </w:r>
      </w:hyperlink>
    </w:p>
    <w:p w14:paraId="02DF885D" w14:textId="77777777" w:rsidR="00665CAB" w:rsidRDefault="00665CAB" w:rsidP="00665CAB">
      <w:pPr>
        <w:rPr>
          <w:sz w:val="18"/>
        </w:rPr>
        <w:sectPr w:rsidR="00665CAB">
          <w:pgSz w:w="11910" w:h="16840"/>
          <w:pgMar w:top="1500" w:right="820" w:bottom="1820" w:left="580" w:header="1244" w:footer="1638" w:gutter="0"/>
          <w:cols w:space="720"/>
        </w:sectPr>
      </w:pPr>
    </w:p>
    <w:p w14:paraId="547EFDEC" w14:textId="1D23B2DB" w:rsidR="00665CAB" w:rsidRDefault="00665CAB" w:rsidP="00665CAB">
      <w:pPr>
        <w:pStyle w:val="BodyText"/>
      </w:pPr>
      <w:r>
        <w:rPr>
          <w:noProof/>
        </w:rPr>
        <w:lastRenderedPageBreak/>
        <mc:AlternateContent>
          <mc:Choice Requires="wpg">
            <w:drawing>
              <wp:anchor distT="0" distB="0" distL="114300" distR="114300" simplePos="0" relativeHeight="251714560" behindDoc="1" locked="0" layoutInCell="1" allowOverlap="1" wp14:anchorId="707CB015" wp14:editId="20489FB5">
                <wp:simplePos x="0" y="0"/>
                <wp:positionH relativeFrom="page">
                  <wp:posOffset>821690</wp:posOffset>
                </wp:positionH>
                <wp:positionV relativeFrom="page">
                  <wp:posOffset>1152525</wp:posOffset>
                </wp:positionV>
                <wp:extent cx="5918835" cy="2823210"/>
                <wp:effectExtent l="2540" t="0" r="3175"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835" cy="2823210"/>
                          <a:chOff x="1294" y="1815"/>
                          <a:chExt cx="9321" cy="4446"/>
                        </a:xfrm>
                      </wpg:grpSpPr>
                      <wps:wsp>
                        <wps:cNvPr id="59" name="Rectangle 72"/>
                        <wps:cNvSpPr>
                          <a:spLocks noChangeArrowheads="1"/>
                        </wps:cNvSpPr>
                        <wps:spPr bwMode="auto">
                          <a:xfrm>
                            <a:off x="1303" y="1824"/>
                            <a:ext cx="9302" cy="4426"/>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AutoShape 73"/>
                        <wps:cNvSpPr>
                          <a:spLocks/>
                        </wps:cNvSpPr>
                        <wps:spPr bwMode="auto">
                          <a:xfrm>
                            <a:off x="1294" y="1814"/>
                            <a:ext cx="9321" cy="4446"/>
                          </a:xfrm>
                          <a:custGeom>
                            <a:avLst/>
                            <a:gdLst>
                              <a:gd name="T0" fmla="+- 0 1304 1294"/>
                              <a:gd name="T1" fmla="*/ T0 w 9321"/>
                              <a:gd name="T2" fmla="+- 0 1825 1815"/>
                              <a:gd name="T3" fmla="*/ 1825 h 4446"/>
                              <a:gd name="T4" fmla="+- 0 1294 1294"/>
                              <a:gd name="T5" fmla="*/ T4 w 9321"/>
                              <a:gd name="T6" fmla="+- 0 1825 1815"/>
                              <a:gd name="T7" fmla="*/ 1825 h 4446"/>
                              <a:gd name="T8" fmla="+- 0 1294 1294"/>
                              <a:gd name="T9" fmla="*/ T8 w 9321"/>
                              <a:gd name="T10" fmla="+- 0 6251 1815"/>
                              <a:gd name="T11" fmla="*/ 6251 h 4446"/>
                              <a:gd name="T12" fmla="+- 0 1304 1294"/>
                              <a:gd name="T13" fmla="*/ T12 w 9321"/>
                              <a:gd name="T14" fmla="+- 0 6251 1815"/>
                              <a:gd name="T15" fmla="*/ 6251 h 4446"/>
                              <a:gd name="T16" fmla="+- 0 1304 1294"/>
                              <a:gd name="T17" fmla="*/ T16 w 9321"/>
                              <a:gd name="T18" fmla="+- 0 1825 1815"/>
                              <a:gd name="T19" fmla="*/ 1825 h 4446"/>
                              <a:gd name="T20" fmla="+- 0 10605 1294"/>
                              <a:gd name="T21" fmla="*/ T20 w 9321"/>
                              <a:gd name="T22" fmla="+- 0 6251 1815"/>
                              <a:gd name="T23" fmla="*/ 6251 h 4446"/>
                              <a:gd name="T24" fmla="+- 0 1304 1294"/>
                              <a:gd name="T25" fmla="*/ T24 w 9321"/>
                              <a:gd name="T26" fmla="+- 0 6251 1815"/>
                              <a:gd name="T27" fmla="*/ 6251 h 4446"/>
                              <a:gd name="T28" fmla="+- 0 1304 1294"/>
                              <a:gd name="T29" fmla="*/ T28 w 9321"/>
                              <a:gd name="T30" fmla="+- 0 6251 1815"/>
                              <a:gd name="T31" fmla="*/ 6251 h 4446"/>
                              <a:gd name="T32" fmla="+- 0 1294 1294"/>
                              <a:gd name="T33" fmla="*/ T32 w 9321"/>
                              <a:gd name="T34" fmla="+- 0 6251 1815"/>
                              <a:gd name="T35" fmla="*/ 6251 h 4446"/>
                              <a:gd name="T36" fmla="+- 0 1294 1294"/>
                              <a:gd name="T37" fmla="*/ T36 w 9321"/>
                              <a:gd name="T38" fmla="+- 0 6260 1815"/>
                              <a:gd name="T39" fmla="*/ 6260 h 4446"/>
                              <a:gd name="T40" fmla="+- 0 1304 1294"/>
                              <a:gd name="T41" fmla="*/ T40 w 9321"/>
                              <a:gd name="T42" fmla="+- 0 6260 1815"/>
                              <a:gd name="T43" fmla="*/ 6260 h 4446"/>
                              <a:gd name="T44" fmla="+- 0 1304 1294"/>
                              <a:gd name="T45" fmla="*/ T44 w 9321"/>
                              <a:gd name="T46" fmla="+- 0 6260 1815"/>
                              <a:gd name="T47" fmla="*/ 6260 h 4446"/>
                              <a:gd name="T48" fmla="+- 0 10605 1294"/>
                              <a:gd name="T49" fmla="*/ T48 w 9321"/>
                              <a:gd name="T50" fmla="+- 0 6260 1815"/>
                              <a:gd name="T51" fmla="*/ 6260 h 4446"/>
                              <a:gd name="T52" fmla="+- 0 10605 1294"/>
                              <a:gd name="T53" fmla="*/ T52 w 9321"/>
                              <a:gd name="T54" fmla="+- 0 6251 1815"/>
                              <a:gd name="T55" fmla="*/ 6251 h 4446"/>
                              <a:gd name="T56" fmla="+- 0 10605 1294"/>
                              <a:gd name="T57" fmla="*/ T56 w 9321"/>
                              <a:gd name="T58" fmla="+- 0 1815 1815"/>
                              <a:gd name="T59" fmla="*/ 1815 h 4446"/>
                              <a:gd name="T60" fmla="+- 0 1304 1294"/>
                              <a:gd name="T61" fmla="*/ T60 w 9321"/>
                              <a:gd name="T62" fmla="+- 0 1815 1815"/>
                              <a:gd name="T63" fmla="*/ 1815 h 4446"/>
                              <a:gd name="T64" fmla="+- 0 1304 1294"/>
                              <a:gd name="T65" fmla="*/ T64 w 9321"/>
                              <a:gd name="T66" fmla="+- 0 1815 1815"/>
                              <a:gd name="T67" fmla="*/ 1815 h 4446"/>
                              <a:gd name="T68" fmla="+- 0 1294 1294"/>
                              <a:gd name="T69" fmla="*/ T68 w 9321"/>
                              <a:gd name="T70" fmla="+- 0 1815 1815"/>
                              <a:gd name="T71" fmla="*/ 1815 h 4446"/>
                              <a:gd name="T72" fmla="+- 0 1294 1294"/>
                              <a:gd name="T73" fmla="*/ T72 w 9321"/>
                              <a:gd name="T74" fmla="+- 0 1824 1815"/>
                              <a:gd name="T75" fmla="*/ 1824 h 4446"/>
                              <a:gd name="T76" fmla="+- 0 1304 1294"/>
                              <a:gd name="T77" fmla="*/ T76 w 9321"/>
                              <a:gd name="T78" fmla="+- 0 1824 1815"/>
                              <a:gd name="T79" fmla="*/ 1824 h 4446"/>
                              <a:gd name="T80" fmla="+- 0 1304 1294"/>
                              <a:gd name="T81" fmla="*/ T80 w 9321"/>
                              <a:gd name="T82" fmla="+- 0 1824 1815"/>
                              <a:gd name="T83" fmla="*/ 1824 h 4446"/>
                              <a:gd name="T84" fmla="+- 0 10605 1294"/>
                              <a:gd name="T85" fmla="*/ T84 w 9321"/>
                              <a:gd name="T86" fmla="+- 0 1824 1815"/>
                              <a:gd name="T87" fmla="*/ 1824 h 4446"/>
                              <a:gd name="T88" fmla="+- 0 10605 1294"/>
                              <a:gd name="T89" fmla="*/ T88 w 9321"/>
                              <a:gd name="T90" fmla="+- 0 1815 1815"/>
                              <a:gd name="T91" fmla="*/ 1815 h 4446"/>
                              <a:gd name="T92" fmla="+- 0 10615 1294"/>
                              <a:gd name="T93" fmla="*/ T92 w 9321"/>
                              <a:gd name="T94" fmla="+- 0 6251 1815"/>
                              <a:gd name="T95" fmla="*/ 6251 h 4446"/>
                              <a:gd name="T96" fmla="+- 0 10605 1294"/>
                              <a:gd name="T97" fmla="*/ T96 w 9321"/>
                              <a:gd name="T98" fmla="+- 0 6251 1815"/>
                              <a:gd name="T99" fmla="*/ 6251 h 4446"/>
                              <a:gd name="T100" fmla="+- 0 10605 1294"/>
                              <a:gd name="T101" fmla="*/ T100 w 9321"/>
                              <a:gd name="T102" fmla="+- 0 6260 1815"/>
                              <a:gd name="T103" fmla="*/ 6260 h 4446"/>
                              <a:gd name="T104" fmla="+- 0 10615 1294"/>
                              <a:gd name="T105" fmla="*/ T104 w 9321"/>
                              <a:gd name="T106" fmla="+- 0 6260 1815"/>
                              <a:gd name="T107" fmla="*/ 6260 h 4446"/>
                              <a:gd name="T108" fmla="+- 0 10615 1294"/>
                              <a:gd name="T109" fmla="*/ T108 w 9321"/>
                              <a:gd name="T110" fmla="+- 0 6251 1815"/>
                              <a:gd name="T111" fmla="*/ 6251 h 4446"/>
                              <a:gd name="T112" fmla="+- 0 10615 1294"/>
                              <a:gd name="T113" fmla="*/ T112 w 9321"/>
                              <a:gd name="T114" fmla="+- 0 1825 1815"/>
                              <a:gd name="T115" fmla="*/ 1825 h 4446"/>
                              <a:gd name="T116" fmla="+- 0 10605 1294"/>
                              <a:gd name="T117" fmla="*/ T116 w 9321"/>
                              <a:gd name="T118" fmla="+- 0 1825 1815"/>
                              <a:gd name="T119" fmla="*/ 1825 h 4446"/>
                              <a:gd name="T120" fmla="+- 0 10605 1294"/>
                              <a:gd name="T121" fmla="*/ T120 w 9321"/>
                              <a:gd name="T122" fmla="+- 0 6251 1815"/>
                              <a:gd name="T123" fmla="*/ 6251 h 4446"/>
                              <a:gd name="T124" fmla="+- 0 10615 1294"/>
                              <a:gd name="T125" fmla="*/ T124 w 9321"/>
                              <a:gd name="T126" fmla="+- 0 6251 1815"/>
                              <a:gd name="T127" fmla="*/ 6251 h 4446"/>
                              <a:gd name="T128" fmla="+- 0 10615 1294"/>
                              <a:gd name="T129" fmla="*/ T128 w 9321"/>
                              <a:gd name="T130" fmla="+- 0 1825 1815"/>
                              <a:gd name="T131" fmla="*/ 1825 h 4446"/>
                              <a:gd name="T132" fmla="+- 0 10615 1294"/>
                              <a:gd name="T133" fmla="*/ T132 w 9321"/>
                              <a:gd name="T134" fmla="+- 0 1815 1815"/>
                              <a:gd name="T135" fmla="*/ 1815 h 4446"/>
                              <a:gd name="T136" fmla="+- 0 10605 1294"/>
                              <a:gd name="T137" fmla="*/ T136 w 9321"/>
                              <a:gd name="T138" fmla="+- 0 1815 1815"/>
                              <a:gd name="T139" fmla="*/ 1815 h 4446"/>
                              <a:gd name="T140" fmla="+- 0 10605 1294"/>
                              <a:gd name="T141" fmla="*/ T140 w 9321"/>
                              <a:gd name="T142" fmla="+- 0 1824 1815"/>
                              <a:gd name="T143" fmla="*/ 1824 h 4446"/>
                              <a:gd name="T144" fmla="+- 0 10615 1294"/>
                              <a:gd name="T145" fmla="*/ T144 w 9321"/>
                              <a:gd name="T146" fmla="+- 0 1824 1815"/>
                              <a:gd name="T147" fmla="*/ 1824 h 4446"/>
                              <a:gd name="T148" fmla="+- 0 10615 1294"/>
                              <a:gd name="T149" fmla="*/ T148 w 9321"/>
                              <a:gd name="T150" fmla="+- 0 1815 1815"/>
                              <a:gd name="T151" fmla="*/ 1815 h 4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321" h="4446">
                                <a:moveTo>
                                  <a:pt x="10" y="10"/>
                                </a:moveTo>
                                <a:lnTo>
                                  <a:pt x="0" y="10"/>
                                </a:lnTo>
                                <a:lnTo>
                                  <a:pt x="0" y="4436"/>
                                </a:lnTo>
                                <a:lnTo>
                                  <a:pt x="10" y="4436"/>
                                </a:lnTo>
                                <a:lnTo>
                                  <a:pt x="10" y="10"/>
                                </a:lnTo>
                                <a:close/>
                                <a:moveTo>
                                  <a:pt x="9311" y="4436"/>
                                </a:moveTo>
                                <a:lnTo>
                                  <a:pt x="10" y="4436"/>
                                </a:lnTo>
                                <a:lnTo>
                                  <a:pt x="0" y="4436"/>
                                </a:lnTo>
                                <a:lnTo>
                                  <a:pt x="0" y="4445"/>
                                </a:lnTo>
                                <a:lnTo>
                                  <a:pt x="10" y="4445"/>
                                </a:lnTo>
                                <a:lnTo>
                                  <a:pt x="9311" y="4445"/>
                                </a:lnTo>
                                <a:lnTo>
                                  <a:pt x="9311" y="4436"/>
                                </a:lnTo>
                                <a:close/>
                                <a:moveTo>
                                  <a:pt x="9311" y="0"/>
                                </a:moveTo>
                                <a:lnTo>
                                  <a:pt x="10" y="0"/>
                                </a:lnTo>
                                <a:lnTo>
                                  <a:pt x="0" y="0"/>
                                </a:lnTo>
                                <a:lnTo>
                                  <a:pt x="0" y="9"/>
                                </a:lnTo>
                                <a:lnTo>
                                  <a:pt x="10" y="9"/>
                                </a:lnTo>
                                <a:lnTo>
                                  <a:pt x="9311" y="9"/>
                                </a:lnTo>
                                <a:lnTo>
                                  <a:pt x="9311" y="0"/>
                                </a:lnTo>
                                <a:close/>
                                <a:moveTo>
                                  <a:pt x="9321" y="4436"/>
                                </a:moveTo>
                                <a:lnTo>
                                  <a:pt x="9311" y="4436"/>
                                </a:lnTo>
                                <a:lnTo>
                                  <a:pt x="9311" y="4445"/>
                                </a:lnTo>
                                <a:lnTo>
                                  <a:pt x="9321" y="4445"/>
                                </a:lnTo>
                                <a:lnTo>
                                  <a:pt x="9321" y="4436"/>
                                </a:lnTo>
                                <a:close/>
                                <a:moveTo>
                                  <a:pt x="9321" y="10"/>
                                </a:moveTo>
                                <a:lnTo>
                                  <a:pt x="9311" y="10"/>
                                </a:lnTo>
                                <a:lnTo>
                                  <a:pt x="9311" y="4436"/>
                                </a:lnTo>
                                <a:lnTo>
                                  <a:pt x="9321" y="4436"/>
                                </a:lnTo>
                                <a:lnTo>
                                  <a:pt x="9321" y="10"/>
                                </a:lnTo>
                                <a:close/>
                                <a:moveTo>
                                  <a:pt x="9321" y="0"/>
                                </a:moveTo>
                                <a:lnTo>
                                  <a:pt x="9311" y="0"/>
                                </a:lnTo>
                                <a:lnTo>
                                  <a:pt x="9311" y="9"/>
                                </a:lnTo>
                                <a:lnTo>
                                  <a:pt x="9321" y="9"/>
                                </a:lnTo>
                                <a:lnTo>
                                  <a:pt x="9321" y="0"/>
                                </a:lnTo>
                                <a:close/>
                              </a:path>
                            </a:pathLst>
                          </a:custGeom>
                          <a:solidFill>
                            <a:srgbClr val="4E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Text Box 74"/>
                        <wps:cNvSpPr txBox="1">
                          <a:spLocks noChangeArrowheads="1"/>
                        </wps:cNvSpPr>
                        <wps:spPr bwMode="auto">
                          <a:xfrm>
                            <a:off x="1294" y="1814"/>
                            <a:ext cx="9321" cy="4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8807C" w14:textId="77777777" w:rsidR="00665CAB" w:rsidRDefault="00665CAB" w:rsidP="00665CAB">
                              <w:pPr>
                                <w:spacing w:before="38" w:line="271" w:lineRule="auto"/>
                                <w:ind w:left="146" w:right="150"/>
                                <w:jc w:val="both"/>
                                <w:rPr>
                                  <w:sz w:val="20"/>
                                </w:rPr>
                              </w:pPr>
                              <w:r>
                                <w:rPr>
                                  <w:sz w:val="20"/>
                                </w:rPr>
                                <w:t>as a result of Distributor 3 being identified as the primary paying entity for this jurisdiction. It should be noted</w:t>
                              </w:r>
                              <w:r>
                                <w:rPr>
                                  <w:spacing w:val="-7"/>
                                  <w:sz w:val="20"/>
                                </w:rPr>
                                <w:t xml:space="preserve"> </w:t>
                              </w:r>
                              <w:r>
                                <w:rPr>
                                  <w:sz w:val="20"/>
                                </w:rPr>
                                <w:t>this</w:t>
                              </w:r>
                              <w:r>
                                <w:rPr>
                                  <w:spacing w:val="-4"/>
                                  <w:sz w:val="20"/>
                                </w:rPr>
                                <w:t xml:space="preserve"> </w:t>
                              </w:r>
                              <w:r>
                                <w:rPr>
                                  <w:sz w:val="20"/>
                                </w:rPr>
                                <w:t>outcome</w:t>
                              </w:r>
                              <w:r>
                                <w:rPr>
                                  <w:spacing w:val="-7"/>
                                  <w:sz w:val="20"/>
                                </w:rPr>
                                <w:t xml:space="preserve"> </w:t>
                              </w:r>
                              <w:r>
                                <w:rPr>
                                  <w:sz w:val="20"/>
                                </w:rPr>
                                <w:t>would</w:t>
                              </w:r>
                              <w:r>
                                <w:rPr>
                                  <w:spacing w:val="-6"/>
                                  <w:sz w:val="20"/>
                                </w:rPr>
                                <w:t xml:space="preserve"> </w:t>
                              </w:r>
                              <w:r>
                                <w:rPr>
                                  <w:sz w:val="20"/>
                                </w:rPr>
                                <w:t>only</w:t>
                              </w:r>
                              <w:r>
                                <w:rPr>
                                  <w:spacing w:val="-10"/>
                                  <w:sz w:val="20"/>
                                </w:rPr>
                                <w:t xml:space="preserve"> </w:t>
                              </w:r>
                              <w:r>
                                <w:rPr>
                                  <w:sz w:val="20"/>
                                </w:rPr>
                                <w:t>arise</w:t>
                              </w:r>
                              <w:r>
                                <w:rPr>
                                  <w:spacing w:val="-3"/>
                                  <w:sz w:val="20"/>
                                </w:rPr>
                                <w:t xml:space="preserve"> </w:t>
                              </w:r>
                              <w:r>
                                <w:rPr>
                                  <w:sz w:val="20"/>
                                </w:rPr>
                                <w:t>if</w:t>
                              </w:r>
                              <w:r>
                                <w:rPr>
                                  <w:spacing w:val="-4"/>
                                  <w:sz w:val="20"/>
                                </w:rPr>
                                <w:t xml:space="preserve"> </w:t>
                              </w:r>
                              <w:r>
                                <w:rPr>
                                  <w:sz w:val="20"/>
                                </w:rPr>
                                <w:t>the</w:t>
                              </w:r>
                              <w:r>
                                <w:rPr>
                                  <w:spacing w:val="-6"/>
                                  <w:sz w:val="20"/>
                                </w:rPr>
                                <w:t xml:space="preserve"> </w:t>
                              </w:r>
                              <w:r>
                                <w:rPr>
                                  <w:sz w:val="20"/>
                                </w:rPr>
                                <w:t>market</w:t>
                              </w:r>
                              <w:r>
                                <w:rPr>
                                  <w:spacing w:val="-7"/>
                                  <w:sz w:val="20"/>
                                </w:rPr>
                                <w:t xml:space="preserve"> </w:t>
                              </w:r>
                              <w:r>
                                <w:rPr>
                                  <w:sz w:val="20"/>
                                </w:rPr>
                                <w:t>connection</w:t>
                              </w:r>
                              <w:r>
                                <w:rPr>
                                  <w:spacing w:val="-4"/>
                                  <w:sz w:val="20"/>
                                </w:rPr>
                                <w:t xml:space="preserve"> </w:t>
                              </w:r>
                              <w:r>
                                <w:rPr>
                                  <w:sz w:val="20"/>
                                </w:rPr>
                                <w:t>priority</w:t>
                              </w:r>
                              <w:r>
                                <w:rPr>
                                  <w:spacing w:val="-7"/>
                                  <w:sz w:val="20"/>
                                </w:rPr>
                                <w:t xml:space="preserve"> </w:t>
                              </w:r>
                              <w:r>
                                <w:rPr>
                                  <w:sz w:val="20"/>
                                </w:rPr>
                                <w:t>test</w:t>
                              </w:r>
                              <w:r>
                                <w:rPr>
                                  <w:spacing w:val="-5"/>
                                  <w:sz w:val="20"/>
                                </w:rPr>
                                <w:t xml:space="preserve"> </w:t>
                              </w:r>
                              <w:r>
                                <w:rPr>
                                  <w:sz w:val="20"/>
                                </w:rPr>
                                <w:t>(step</w:t>
                              </w:r>
                              <w:r>
                                <w:rPr>
                                  <w:spacing w:val="-6"/>
                                  <w:sz w:val="20"/>
                                </w:rPr>
                                <w:t xml:space="preserve"> </w:t>
                              </w:r>
                              <w:r>
                                <w:rPr>
                                  <w:sz w:val="20"/>
                                </w:rPr>
                                <w:t>3)</w:t>
                              </w:r>
                              <w:r>
                                <w:rPr>
                                  <w:spacing w:val="-6"/>
                                  <w:sz w:val="20"/>
                                </w:rPr>
                                <w:t xml:space="preserve"> </w:t>
                              </w:r>
                              <w:r>
                                <w:rPr>
                                  <w:sz w:val="20"/>
                                </w:rPr>
                                <w:t>resulted</w:t>
                              </w:r>
                              <w:r>
                                <w:rPr>
                                  <w:spacing w:val="-6"/>
                                  <w:sz w:val="20"/>
                                </w:rPr>
                                <w:t xml:space="preserve"> </w:t>
                              </w:r>
                              <w:r>
                                <w:rPr>
                                  <w:sz w:val="20"/>
                                </w:rPr>
                                <w:t>in</w:t>
                              </w:r>
                              <w:r>
                                <w:rPr>
                                  <w:spacing w:val="-7"/>
                                  <w:sz w:val="20"/>
                                </w:rPr>
                                <w:t xml:space="preserve"> </w:t>
                              </w:r>
                              <w:r>
                                <w:rPr>
                                  <w:sz w:val="20"/>
                                </w:rPr>
                                <w:t>Distributor 3 bearing Jurisdiction 3’s full Amount A tax</w:t>
                              </w:r>
                              <w:r>
                                <w:rPr>
                                  <w:spacing w:val="-9"/>
                                  <w:sz w:val="20"/>
                                </w:rPr>
                                <w:t xml:space="preserve"> </w:t>
                              </w:r>
                              <w:r>
                                <w:rPr>
                                  <w:sz w:val="20"/>
                                </w:rPr>
                                <w:t>liability.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7CB015" id="Group 58" o:spid="_x0000_s1055" style="position:absolute;margin-left:64.7pt;margin-top:90.75pt;width:466.05pt;height:222.3pt;z-index:-251601920;mso-position-horizontal-relative:page;mso-position-vertical-relative:page" coordorigin="1294,1815" coordsize="932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">
                <v:rect id="Rectangle 72" o:spid="_x0000_s1056" style="position:absolute;left:1303;top:1824;width:9302;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" fillcolor="#eeece1" stroked="f"/>
                <v:shape id="AutoShape 73" o:spid="_x0000_s1057" style="position:absolute;left:1294;top:1814;width:9321;height:4446;visibility:visible;mso-wrap-style:square;v-text-anchor:top" coordsize="9321,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" path="m10,10l,10,,4436r10,l10,10xm9311,4436r-9301,l,4436r,9l10,4445r9301,l9311,4436xm9311,l10,,,,,9r10,l9311,9r,-9xm9321,4436r-10,l9311,4445r10,l9321,4436xm9321,10r-10,l9311,4436r10,l9321,10xm9321,r-10,l9311,9r10,l9321,xe" fillcolor="#4e81bd" stroked="f">
                  <v:path arrowok="t" o:connecttype="custom" o:connectlocs="10,1825;0,1825;0,6251;10,6251;10,1825;9311,6251;10,6251;10,6251;0,6251;0,6260;10,6260;10,6260;9311,6260;9311,6251;9311,1815;10,1815;10,1815;0,1815;0,1824;10,1824;10,1824;9311,1824;9311,1815;9321,6251;9311,6251;9311,6260;9321,6260;9321,6251;9321,1825;9311,1825;9311,6251;9321,6251;9321,1825;9321,1815;9311,1815;9311,1824;9321,1824;9321,1815" o:connectangles="0,0,0,0,0,0,0,0,0,0,0,0,0,0,0,0,0,0,0,0,0,0,0,0,0,0,0,0,0,0,0,0,0,0,0,0,0,0"/>
                </v:shape>
                <v:shape id="Text Box 74" o:spid="_x0000_s1058" type="#_x0000_t202" style="position:absolute;left:1294;top:1814;width:9321;height:4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418807C" w14:textId="77777777" w:rsidR="00665CAB" w:rsidRDefault="00665CAB" w:rsidP="00665CAB">
                        <w:pPr>
                          <w:spacing w:before="38" w:line="271" w:lineRule="auto"/>
                          <w:ind w:left="146" w:right="150"/>
                          <w:jc w:val="both"/>
                          <w:rPr>
                            <w:sz w:val="20"/>
                          </w:rPr>
                        </w:pPr>
                        <w:r>
                          <w:rPr>
                            <w:sz w:val="20"/>
                          </w:rPr>
                          <w:t>as a result of Distributor 3 being identified as the primary paying entity for this jurisdiction. It should be noted</w:t>
                        </w:r>
                        <w:r>
                          <w:rPr>
                            <w:spacing w:val="-7"/>
                            <w:sz w:val="20"/>
                          </w:rPr>
                          <w:t xml:space="preserve"> </w:t>
                        </w:r>
                        <w:r>
                          <w:rPr>
                            <w:sz w:val="20"/>
                          </w:rPr>
                          <w:t>this</w:t>
                        </w:r>
                        <w:r>
                          <w:rPr>
                            <w:spacing w:val="-4"/>
                            <w:sz w:val="20"/>
                          </w:rPr>
                          <w:t xml:space="preserve"> </w:t>
                        </w:r>
                        <w:r>
                          <w:rPr>
                            <w:sz w:val="20"/>
                          </w:rPr>
                          <w:t>outcome</w:t>
                        </w:r>
                        <w:r>
                          <w:rPr>
                            <w:spacing w:val="-7"/>
                            <w:sz w:val="20"/>
                          </w:rPr>
                          <w:t xml:space="preserve"> </w:t>
                        </w:r>
                        <w:r>
                          <w:rPr>
                            <w:sz w:val="20"/>
                          </w:rPr>
                          <w:t>would</w:t>
                        </w:r>
                        <w:r>
                          <w:rPr>
                            <w:spacing w:val="-6"/>
                            <w:sz w:val="20"/>
                          </w:rPr>
                          <w:t xml:space="preserve"> </w:t>
                        </w:r>
                        <w:r>
                          <w:rPr>
                            <w:sz w:val="20"/>
                          </w:rPr>
                          <w:t>only</w:t>
                        </w:r>
                        <w:r>
                          <w:rPr>
                            <w:spacing w:val="-10"/>
                            <w:sz w:val="20"/>
                          </w:rPr>
                          <w:t xml:space="preserve"> </w:t>
                        </w:r>
                        <w:r>
                          <w:rPr>
                            <w:sz w:val="20"/>
                          </w:rPr>
                          <w:t>arise</w:t>
                        </w:r>
                        <w:r>
                          <w:rPr>
                            <w:spacing w:val="-3"/>
                            <w:sz w:val="20"/>
                          </w:rPr>
                          <w:t xml:space="preserve"> </w:t>
                        </w:r>
                        <w:r>
                          <w:rPr>
                            <w:sz w:val="20"/>
                          </w:rPr>
                          <w:t>if</w:t>
                        </w:r>
                        <w:r>
                          <w:rPr>
                            <w:spacing w:val="-4"/>
                            <w:sz w:val="20"/>
                          </w:rPr>
                          <w:t xml:space="preserve"> </w:t>
                        </w:r>
                        <w:r>
                          <w:rPr>
                            <w:sz w:val="20"/>
                          </w:rPr>
                          <w:t>the</w:t>
                        </w:r>
                        <w:r>
                          <w:rPr>
                            <w:spacing w:val="-6"/>
                            <w:sz w:val="20"/>
                          </w:rPr>
                          <w:t xml:space="preserve"> </w:t>
                        </w:r>
                        <w:r>
                          <w:rPr>
                            <w:sz w:val="20"/>
                          </w:rPr>
                          <w:t>market</w:t>
                        </w:r>
                        <w:r>
                          <w:rPr>
                            <w:spacing w:val="-7"/>
                            <w:sz w:val="20"/>
                          </w:rPr>
                          <w:t xml:space="preserve"> </w:t>
                        </w:r>
                        <w:r>
                          <w:rPr>
                            <w:sz w:val="20"/>
                          </w:rPr>
                          <w:t>connection</w:t>
                        </w:r>
                        <w:r>
                          <w:rPr>
                            <w:spacing w:val="-4"/>
                            <w:sz w:val="20"/>
                          </w:rPr>
                          <w:t xml:space="preserve"> </w:t>
                        </w:r>
                        <w:r>
                          <w:rPr>
                            <w:sz w:val="20"/>
                          </w:rPr>
                          <w:t>priority</w:t>
                        </w:r>
                        <w:r>
                          <w:rPr>
                            <w:spacing w:val="-7"/>
                            <w:sz w:val="20"/>
                          </w:rPr>
                          <w:t xml:space="preserve"> </w:t>
                        </w:r>
                        <w:r>
                          <w:rPr>
                            <w:sz w:val="20"/>
                          </w:rPr>
                          <w:t>test</w:t>
                        </w:r>
                        <w:r>
                          <w:rPr>
                            <w:spacing w:val="-5"/>
                            <w:sz w:val="20"/>
                          </w:rPr>
                          <w:t xml:space="preserve"> </w:t>
                        </w:r>
                        <w:r>
                          <w:rPr>
                            <w:sz w:val="20"/>
                          </w:rPr>
                          <w:t>(step</w:t>
                        </w:r>
                        <w:r>
                          <w:rPr>
                            <w:spacing w:val="-6"/>
                            <w:sz w:val="20"/>
                          </w:rPr>
                          <w:t xml:space="preserve"> </w:t>
                        </w:r>
                        <w:r>
                          <w:rPr>
                            <w:sz w:val="20"/>
                          </w:rPr>
                          <w:t>3)</w:t>
                        </w:r>
                        <w:r>
                          <w:rPr>
                            <w:spacing w:val="-6"/>
                            <w:sz w:val="20"/>
                          </w:rPr>
                          <w:t xml:space="preserve"> </w:t>
                        </w:r>
                        <w:r>
                          <w:rPr>
                            <w:sz w:val="20"/>
                          </w:rPr>
                          <w:t>resulted</w:t>
                        </w:r>
                        <w:r>
                          <w:rPr>
                            <w:spacing w:val="-6"/>
                            <w:sz w:val="20"/>
                          </w:rPr>
                          <w:t xml:space="preserve"> </w:t>
                        </w:r>
                        <w:r>
                          <w:rPr>
                            <w:sz w:val="20"/>
                          </w:rPr>
                          <w:t>in</w:t>
                        </w:r>
                        <w:r>
                          <w:rPr>
                            <w:spacing w:val="-7"/>
                            <w:sz w:val="20"/>
                          </w:rPr>
                          <w:t xml:space="preserve"> </w:t>
                        </w:r>
                        <w:r>
                          <w:rPr>
                            <w:sz w:val="20"/>
                          </w:rPr>
                          <w:t>Distributor 3 bearing Jurisdiction 3’s full Amount A tax</w:t>
                        </w:r>
                        <w:r>
                          <w:rPr>
                            <w:spacing w:val="-9"/>
                            <w:sz w:val="20"/>
                          </w:rPr>
                          <w:t xml:space="preserve"> </w:t>
                        </w:r>
                        <w:r>
                          <w:rPr>
                            <w:sz w:val="20"/>
                          </w:rPr>
                          <w:t>liability.</w:t>
                        </w:r>
                      </w:p>
                    </w:txbxContent>
                  </v:textbox>
                </v:shape>
                <w10:wrap anchorx="page" anchory="page"/>
              </v:group>
            </w:pict>
          </mc:Fallback>
        </mc:AlternateContent>
      </w:r>
    </w:p>
    <w:p w14:paraId="26E03209" w14:textId="77777777" w:rsidR="00665CAB" w:rsidRDefault="00665CAB" w:rsidP="00665CAB">
      <w:pPr>
        <w:pStyle w:val="BodyText"/>
      </w:pPr>
    </w:p>
    <w:p w14:paraId="01EC51F3" w14:textId="77777777" w:rsidR="00665CAB" w:rsidRDefault="00665CAB" w:rsidP="00665CAB">
      <w:pPr>
        <w:pStyle w:val="BodyText"/>
      </w:pPr>
    </w:p>
    <w:p w14:paraId="6210801D" w14:textId="77777777" w:rsidR="00665CAB" w:rsidRDefault="00665CAB" w:rsidP="00665CAB">
      <w:pPr>
        <w:pStyle w:val="BodyText"/>
      </w:pPr>
    </w:p>
    <w:p w14:paraId="2E0FB227" w14:textId="77777777" w:rsidR="00665CAB" w:rsidRDefault="00665CAB" w:rsidP="00665CAB">
      <w:pPr>
        <w:pStyle w:val="BodyText"/>
        <w:spacing w:before="3"/>
        <w:rPr>
          <w:sz w:val="25"/>
        </w:rPr>
      </w:pPr>
    </w:p>
    <w:tbl>
      <w:tblPr>
        <w:tblW w:w="0" w:type="auto"/>
        <w:tblInd w:w="1563" w:type="dxa"/>
        <w:tblBorders>
          <w:top w:val="single" w:sz="12" w:space="0" w:color="4E81BD"/>
          <w:left w:val="single" w:sz="12" w:space="0" w:color="4E81BD"/>
          <w:bottom w:val="single" w:sz="12" w:space="0" w:color="4E81BD"/>
          <w:right w:val="single" w:sz="12" w:space="0" w:color="4E81BD"/>
          <w:insideH w:val="single" w:sz="12" w:space="0" w:color="4E81BD"/>
          <w:insideV w:val="single" w:sz="12" w:space="0" w:color="4E81BD"/>
        </w:tblBorders>
        <w:tblLayout w:type="fixed"/>
        <w:tblCellMar>
          <w:left w:w="0" w:type="dxa"/>
          <w:right w:w="0" w:type="dxa"/>
        </w:tblCellMar>
        <w:tblLook w:val="01E0" w:firstRow="1" w:lastRow="1" w:firstColumn="1" w:lastColumn="1" w:noHBand="0" w:noVBand="0"/>
      </w:tblPr>
      <w:tblGrid>
        <w:gridCol w:w="1839"/>
        <w:gridCol w:w="1152"/>
        <w:gridCol w:w="1152"/>
        <w:gridCol w:w="1152"/>
        <w:gridCol w:w="1152"/>
        <w:gridCol w:w="1145"/>
      </w:tblGrid>
      <w:tr w:rsidR="00665CAB" w14:paraId="41F8D7EE" w14:textId="77777777" w:rsidTr="00946DDD">
        <w:trPr>
          <w:trHeight w:val="458"/>
        </w:trPr>
        <w:tc>
          <w:tcPr>
            <w:tcW w:w="1839" w:type="dxa"/>
            <w:tcBorders>
              <w:left w:val="nil"/>
              <w:bottom w:val="single" w:sz="4" w:space="0" w:color="4E81BD"/>
              <w:right w:val="single" w:sz="6" w:space="0" w:color="D2D2D2"/>
            </w:tcBorders>
            <w:shd w:val="clear" w:color="auto" w:fill="EEECE1"/>
          </w:tcPr>
          <w:p w14:paraId="2B3255F0" w14:textId="77777777" w:rsidR="00665CAB" w:rsidRDefault="00665CAB" w:rsidP="00946DDD">
            <w:pPr>
              <w:pStyle w:val="TableParagraph"/>
              <w:spacing w:before="136"/>
              <w:ind w:left="126" w:right="80"/>
              <w:rPr>
                <w:b/>
                <w:sz w:val="18"/>
              </w:rPr>
            </w:pPr>
            <w:r>
              <w:rPr>
                <w:b/>
                <w:sz w:val="18"/>
              </w:rPr>
              <w:t>in EUR million</w:t>
            </w:r>
          </w:p>
        </w:tc>
        <w:tc>
          <w:tcPr>
            <w:tcW w:w="1152" w:type="dxa"/>
            <w:tcBorders>
              <w:left w:val="single" w:sz="6" w:space="0" w:color="D2D2D2"/>
              <w:bottom w:val="single" w:sz="4" w:space="0" w:color="4E81BD"/>
              <w:right w:val="single" w:sz="6" w:space="0" w:color="D2D2D2"/>
            </w:tcBorders>
            <w:shd w:val="clear" w:color="auto" w:fill="EEECE1"/>
          </w:tcPr>
          <w:p w14:paraId="4517B4E0" w14:textId="77777777" w:rsidR="00665CAB" w:rsidRDefault="00665CAB" w:rsidP="00946DDD">
            <w:pPr>
              <w:pStyle w:val="TableParagraph"/>
              <w:spacing w:before="13" w:line="220" w:lineRule="atLeast"/>
              <w:ind w:left="542" w:right="118" w:hanging="380"/>
              <w:jc w:val="left"/>
              <w:rPr>
                <w:b/>
                <w:sz w:val="18"/>
              </w:rPr>
            </w:pPr>
            <w:r>
              <w:rPr>
                <w:b/>
                <w:sz w:val="18"/>
              </w:rPr>
              <w:t>Jurisdiction 1</w:t>
            </w:r>
          </w:p>
        </w:tc>
        <w:tc>
          <w:tcPr>
            <w:tcW w:w="1152" w:type="dxa"/>
            <w:tcBorders>
              <w:left w:val="single" w:sz="6" w:space="0" w:color="D2D2D2"/>
              <w:bottom w:val="single" w:sz="4" w:space="0" w:color="4E81BD"/>
              <w:right w:val="single" w:sz="6" w:space="0" w:color="D2D2D2"/>
            </w:tcBorders>
            <w:shd w:val="clear" w:color="auto" w:fill="EEECE1"/>
          </w:tcPr>
          <w:p w14:paraId="3982C34D" w14:textId="77777777" w:rsidR="00665CAB" w:rsidRDefault="00665CAB" w:rsidP="00946DDD">
            <w:pPr>
              <w:pStyle w:val="TableParagraph"/>
              <w:spacing w:before="13" w:line="220" w:lineRule="atLeast"/>
              <w:ind w:left="542" w:right="118" w:hanging="380"/>
              <w:jc w:val="left"/>
              <w:rPr>
                <w:b/>
                <w:sz w:val="18"/>
              </w:rPr>
            </w:pPr>
            <w:r>
              <w:rPr>
                <w:b/>
                <w:sz w:val="18"/>
              </w:rPr>
              <w:t>Jurisdiction 2</w:t>
            </w:r>
          </w:p>
        </w:tc>
        <w:tc>
          <w:tcPr>
            <w:tcW w:w="1152" w:type="dxa"/>
            <w:tcBorders>
              <w:left w:val="single" w:sz="6" w:space="0" w:color="D2D2D2"/>
              <w:bottom w:val="single" w:sz="4" w:space="0" w:color="4E81BD"/>
              <w:right w:val="single" w:sz="6" w:space="0" w:color="D2D2D2"/>
            </w:tcBorders>
            <w:shd w:val="clear" w:color="auto" w:fill="EEECE1"/>
          </w:tcPr>
          <w:p w14:paraId="688B3737" w14:textId="77777777" w:rsidR="00665CAB" w:rsidRDefault="00665CAB" w:rsidP="00946DDD">
            <w:pPr>
              <w:pStyle w:val="TableParagraph"/>
              <w:spacing w:before="13" w:line="220" w:lineRule="atLeast"/>
              <w:ind w:left="542" w:right="118" w:hanging="380"/>
              <w:jc w:val="left"/>
              <w:rPr>
                <w:b/>
                <w:sz w:val="18"/>
              </w:rPr>
            </w:pPr>
            <w:r>
              <w:rPr>
                <w:b/>
                <w:sz w:val="18"/>
              </w:rPr>
              <w:t>Jurisdiction 3</w:t>
            </w:r>
          </w:p>
        </w:tc>
        <w:tc>
          <w:tcPr>
            <w:tcW w:w="1152" w:type="dxa"/>
            <w:tcBorders>
              <w:left w:val="single" w:sz="6" w:space="0" w:color="D2D2D2"/>
              <w:bottom w:val="single" w:sz="4" w:space="0" w:color="4E81BD"/>
              <w:right w:val="single" w:sz="6" w:space="0" w:color="D2D2D2"/>
            </w:tcBorders>
            <w:shd w:val="clear" w:color="auto" w:fill="EEECE1"/>
          </w:tcPr>
          <w:p w14:paraId="3FD21571" w14:textId="77777777" w:rsidR="00665CAB" w:rsidRDefault="00665CAB" w:rsidP="00946DDD">
            <w:pPr>
              <w:pStyle w:val="TableParagraph"/>
              <w:spacing w:before="13" w:line="220" w:lineRule="atLeast"/>
              <w:ind w:left="542" w:right="118" w:hanging="380"/>
              <w:jc w:val="left"/>
              <w:rPr>
                <w:b/>
                <w:sz w:val="18"/>
              </w:rPr>
            </w:pPr>
            <w:r>
              <w:rPr>
                <w:b/>
                <w:sz w:val="18"/>
              </w:rPr>
              <w:t>Jurisdiction 4</w:t>
            </w:r>
          </w:p>
        </w:tc>
        <w:tc>
          <w:tcPr>
            <w:tcW w:w="1145" w:type="dxa"/>
            <w:tcBorders>
              <w:left w:val="single" w:sz="6" w:space="0" w:color="D2D2D2"/>
              <w:bottom w:val="single" w:sz="4" w:space="0" w:color="4E81BD"/>
              <w:right w:val="nil"/>
            </w:tcBorders>
            <w:shd w:val="clear" w:color="auto" w:fill="EEECE1"/>
          </w:tcPr>
          <w:p w14:paraId="798D6F6E" w14:textId="77777777" w:rsidR="00665CAB" w:rsidRDefault="00665CAB" w:rsidP="00946DDD">
            <w:pPr>
              <w:pStyle w:val="TableParagraph"/>
              <w:spacing w:before="13" w:line="220" w:lineRule="atLeast"/>
              <w:ind w:left="538" w:right="120" w:hanging="378"/>
              <w:jc w:val="left"/>
              <w:rPr>
                <w:b/>
                <w:sz w:val="18"/>
              </w:rPr>
            </w:pPr>
            <w:r>
              <w:rPr>
                <w:b/>
                <w:sz w:val="18"/>
              </w:rPr>
              <w:t>Jurisdiction 5</w:t>
            </w:r>
          </w:p>
        </w:tc>
      </w:tr>
      <w:tr w:rsidR="00665CAB" w14:paraId="1CF5581B" w14:textId="77777777" w:rsidTr="00946DDD">
        <w:trPr>
          <w:trHeight w:val="246"/>
        </w:trPr>
        <w:tc>
          <w:tcPr>
            <w:tcW w:w="1839" w:type="dxa"/>
            <w:tcBorders>
              <w:top w:val="single" w:sz="4" w:space="0" w:color="4E81BD"/>
              <w:left w:val="nil"/>
              <w:bottom w:val="single" w:sz="6" w:space="0" w:color="D2D2D2"/>
              <w:right w:val="single" w:sz="6" w:space="0" w:color="D2D2D2"/>
            </w:tcBorders>
            <w:shd w:val="clear" w:color="auto" w:fill="EEECE1"/>
          </w:tcPr>
          <w:p w14:paraId="0280A0CD" w14:textId="77777777" w:rsidR="00665CAB" w:rsidRDefault="00665CAB" w:rsidP="00946DDD">
            <w:pPr>
              <w:pStyle w:val="TableParagraph"/>
              <w:spacing w:before="32" w:line="194" w:lineRule="exact"/>
              <w:ind w:left="127" w:right="77"/>
              <w:rPr>
                <w:b/>
                <w:sz w:val="18"/>
              </w:rPr>
            </w:pPr>
            <w:r>
              <w:rPr>
                <w:b/>
                <w:sz w:val="18"/>
              </w:rPr>
              <w:t>Amount A</w:t>
            </w:r>
          </w:p>
        </w:tc>
        <w:tc>
          <w:tcPr>
            <w:tcW w:w="1152" w:type="dxa"/>
            <w:tcBorders>
              <w:top w:val="single" w:sz="4" w:space="0" w:color="4E81BD"/>
              <w:left w:val="single" w:sz="6" w:space="0" w:color="D2D2D2"/>
              <w:bottom w:val="single" w:sz="6" w:space="0" w:color="D2D2D2"/>
              <w:right w:val="single" w:sz="6" w:space="0" w:color="D2D2D2"/>
            </w:tcBorders>
            <w:shd w:val="clear" w:color="auto" w:fill="EEECE1"/>
          </w:tcPr>
          <w:p w14:paraId="1BA59C0F" w14:textId="77777777" w:rsidR="00665CAB" w:rsidRDefault="00665CAB" w:rsidP="00946DDD">
            <w:pPr>
              <w:pStyle w:val="TableParagraph"/>
              <w:spacing w:before="32" w:line="194" w:lineRule="exact"/>
              <w:ind w:left="29"/>
              <w:rPr>
                <w:sz w:val="18"/>
              </w:rPr>
            </w:pPr>
            <w:r>
              <w:rPr>
                <w:sz w:val="18"/>
              </w:rPr>
              <w:t>0</w:t>
            </w:r>
          </w:p>
        </w:tc>
        <w:tc>
          <w:tcPr>
            <w:tcW w:w="1152" w:type="dxa"/>
            <w:tcBorders>
              <w:top w:val="single" w:sz="4" w:space="0" w:color="4E81BD"/>
              <w:left w:val="single" w:sz="6" w:space="0" w:color="D2D2D2"/>
              <w:bottom w:val="single" w:sz="6" w:space="0" w:color="D2D2D2"/>
              <w:right w:val="single" w:sz="6" w:space="0" w:color="D2D2D2"/>
            </w:tcBorders>
            <w:shd w:val="clear" w:color="auto" w:fill="EEECE1"/>
          </w:tcPr>
          <w:p w14:paraId="3B60BF26" w14:textId="77777777" w:rsidR="00665CAB" w:rsidRDefault="00665CAB" w:rsidP="00946DDD">
            <w:pPr>
              <w:pStyle w:val="TableParagraph"/>
              <w:spacing w:before="32" w:line="194" w:lineRule="exact"/>
              <w:ind w:left="389" w:right="361"/>
              <w:rPr>
                <w:sz w:val="18"/>
              </w:rPr>
            </w:pPr>
            <w:r>
              <w:rPr>
                <w:sz w:val="18"/>
              </w:rPr>
              <w:t>83</w:t>
            </w:r>
          </w:p>
        </w:tc>
        <w:tc>
          <w:tcPr>
            <w:tcW w:w="1152" w:type="dxa"/>
            <w:tcBorders>
              <w:top w:val="single" w:sz="4" w:space="0" w:color="4E81BD"/>
              <w:left w:val="single" w:sz="6" w:space="0" w:color="D2D2D2"/>
              <w:bottom w:val="single" w:sz="6" w:space="0" w:color="D2D2D2"/>
              <w:right w:val="single" w:sz="6" w:space="0" w:color="D2D2D2"/>
            </w:tcBorders>
            <w:shd w:val="clear" w:color="auto" w:fill="EEECE1"/>
          </w:tcPr>
          <w:p w14:paraId="0991DB2A" w14:textId="77777777" w:rsidR="00665CAB" w:rsidRDefault="00665CAB" w:rsidP="00946DDD">
            <w:pPr>
              <w:pStyle w:val="TableParagraph"/>
              <w:spacing w:before="32" w:line="194" w:lineRule="exact"/>
              <w:ind w:left="501"/>
              <w:jc w:val="left"/>
              <w:rPr>
                <w:sz w:val="18"/>
              </w:rPr>
            </w:pPr>
            <w:r>
              <w:rPr>
                <w:sz w:val="18"/>
              </w:rPr>
              <w:t>42</w:t>
            </w:r>
          </w:p>
        </w:tc>
        <w:tc>
          <w:tcPr>
            <w:tcW w:w="1152" w:type="dxa"/>
            <w:tcBorders>
              <w:top w:val="single" w:sz="4" w:space="0" w:color="4E81BD"/>
              <w:left w:val="single" w:sz="6" w:space="0" w:color="D2D2D2"/>
              <w:bottom w:val="single" w:sz="6" w:space="0" w:color="D2D2D2"/>
              <w:right w:val="single" w:sz="6" w:space="0" w:color="D2D2D2"/>
            </w:tcBorders>
            <w:shd w:val="clear" w:color="auto" w:fill="EEECE1"/>
          </w:tcPr>
          <w:p w14:paraId="3B91A33D" w14:textId="77777777" w:rsidR="00665CAB" w:rsidRDefault="00665CAB" w:rsidP="00946DDD">
            <w:pPr>
              <w:pStyle w:val="TableParagraph"/>
              <w:spacing w:before="32" w:line="194" w:lineRule="exact"/>
              <w:ind w:left="389" w:right="360"/>
              <w:rPr>
                <w:sz w:val="18"/>
              </w:rPr>
            </w:pPr>
            <w:r>
              <w:rPr>
                <w:sz w:val="18"/>
              </w:rPr>
              <w:t>63</w:t>
            </w:r>
          </w:p>
        </w:tc>
        <w:tc>
          <w:tcPr>
            <w:tcW w:w="1145" w:type="dxa"/>
            <w:tcBorders>
              <w:top w:val="single" w:sz="4" w:space="0" w:color="4E81BD"/>
              <w:left w:val="single" w:sz="6" w:space="0" w:color="D2D2D2"/>
              <w:bottom w:val="single" w:sz="6" w:space="0" w:color="D2D2D2"/>
              <w:right w:val="nil"/>
            </w:tcBorders>
            <w:shd w:val="clear" w:color="auto" w:fill="EEECE1"/>
          </w:tcPr>
          <w:p w14:paraId="5D3031DA" w14:textId="77777777" w:rsidR="00665CAB" w:rsidRDefault="00665CAB" w:rsidP="00946DDD">
            <w:pPr>
              <w:pStyle w:val="TableParagraph"/>
              <w:spacing w:before="32" w:line="194" w:lineRule="exact"/>
              <w:ind w:left="435" w:right="415"/>
              <w:rPr>
                <w:sz w:val="18"/>
              </w:rPr>
            </w:pPr>
            <w:r>
              <w:rPr>
                <w:sz w:val="18"/>
              </w:rPr>
              <w:t>63</w:t>
            </w:r>
          </w:p>
        </w:tc>
      </w:tr>
      <w:tr w:rsidR="00665CAB" w14:paraId="2722B61F" w14:textId="77777777" w:rsidTr="00946DDD">
        <w:trPr>
          <w:trHeight w:val="246"/>
        </w:trPr>
        <w:tc>
          <w:tcPr>
            <w:tcW w:w="1839" w:type="dxa"/>
            <w:tcBorders>
              <w:top w:val="single" w:sz="6" w:space="0" w:color="D2D2D2"/>
              <w:left w:val="nil"/>
              <w:bottom w:val="single" w:sz="6" w:space="0" w:color="D2D2D2"/>
              <w:right w:val="single" w:sz="6" w:space="0" w:color="D2D2D2"/>
            </w:tcBorders>
            <w:shd w:val="clear" w:color="auto" w:fill="EEECE1"/>
          </w:tcPr>
          <w:p w14:paraId="0B41CA78" w14:textId="77777777" w:rsidR="00665CAB" w:rsidRDefault="00665CAB" w:rsidP="00946DDD">
            <w:pPr>
              <w:pStyle w:val="TableParagraph"/>
              <w:spacing w:before="30" w:line="196" w:lineRule="exact"/>
              <w:ind w:left="127" w:right="80"/>
              <w:rPr>
                <w:b/>
                <w:sz w:val="18"/>
              </w:rPr>
            </w:pPr>
            <w:r>
              <w:rPr>
                <w:b/>
                <w:sz w:val="18"/>
              </w:rPr>
              <w:t>ALP-based allocations</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76011C15" w14:textId="77777777" w:rsidR="00665CAB" w:rsidRDefault="00665CAB" w:rsidP="00946DDD">
            <w:pPr>
              <w:pStyle w:val="TableParagraph"/>
              <w:spacing w:before="30" w:line="196" w:lineRule="exact"/>
              <w:ind w:left="389" w:right="361"/>
              <w:rPr>
                <w:sz w:val="18"/>
              </w:rPr>
            </w:pPr>
            <w:r>
              <w:rPr>
                <w:sz w:val="18"/>
              </w:rPr>
              <w:t>750</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239F3E34" w14:textId="77777777" w:rsidR="00665CAB" w:rsidRDefault="00665CAB" w:rsidP="00946DDD">
            <w:pPr>
              <w:pStyle w:val="TableParagraph"/>
              <w:spacing w:before="30" w:line="196" w:lineRule="exact"/>
              <w:ind w:left="389" w:right="361"/>
              <w:rPr>
                <w:sz w:val="18"/>
              </w:rPr>
            </w:pPr>
            <w:r>
              <w:rPr>
                <w:sz w:val="18"/>
              </w:rPr>
              <w:t>200</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2F220C03" w14:textId="77777777" w:rsidR="00665CAB" w:rsidRDefault="00665CAB" w:rsidP="00946DDD">
            <w:pPr>
              <w:pStyle w:val="TableParagraph"/>
              <w:spacing w:before="30" w:line="196" w:lineRule="exact"/>
              <w:ind w:left="460"/>
              <w:jc w:val="left"/>
              <w:rPr>
                <w:sz w:val="18"/>
              </w:rPr>
            </w:pPr>
            <w:r>
              <w:rPr>
                <w:sz w:val="18"/>
              </w:rPr>
              <w:t>650</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48338EA1" w14:textId="77777777" w:rsidR="00665CAB" w:rsidRDefault="00665CAB" w:rsidP="00946DDD">
            <w:pPr>
              <w:pStyle w:val="TableParagraph"/>
              <w:spacing w:before="30" w:line="196" w:lineRule="exact"/>
              <w:ind w:left="389" w:right="360"/>
              <w:rPr>
                <w:sz w:val="18"/>
              </w:rPr>
            </w:pPr>
            <w:r>
              <w:rPr>
                <w:sz w:val="18"/>
              </w:rPr>
              <w:t>400</w:t>
            </w:r>
          </w:p>
        </w:tc>
        <w:tc>
          <w:tcPr>
            <w:tcW w:w="1145" w:type="dxa"/>
            <w:tcBorders>
              <w:top w:val="single" w:sz="6" w:space="0" w:color="D2D2D2"/>
              <w:left w:val="single" w:sz="6" w:space="0" w:color="D2D2D2"/>
              <w:bottom w:val="single" w:sz="6" w:space="0" w:color="D2D2D2"/>
              <w:right w:val="nil"/>
            </w:tcBorders>
            <w:shd w:val="clear" w:color="auto" w:fill="EEECE1"/>
          </w:tcPr>
          <w:p w14:paraId="7CF39186" w14:textId="77777777" w:rsidR="00665CAB" w:rsidRDefault="00665CAB" w:rsidP="00946DDD">
            <w:pPr>
              <w:pStyle w:val="TableParagraph"/>
              <w:spacing w:before="30" w:line="196" w:lineRule="exact"/>
              <w:ind w:left="435" w:right="415"/>
              <w:rPr>
                <w:sz w:val="18"/>
              </w:rPr>
            </w:pPr>
            <w:r>
              <w:rPr>
                <w:sz w:val="18"/>
              </w:rPr>
              <w:t>450</w:t>
            </w:r>
          </w:p>
        </w:tc>
      </w:tr>
      <w:tr w:rsidR="00665CAB" w14:paraId="43F9C8D9" w14:textId="77777777" w:rsidTr="00946DDD">
        <w:trPr>
          <w:trHeight w:val="244"/>
        </w:trPr>
        <w:tc>
          <w:tcPr>
            <w:tcW w:w="1839" w:type="dxa"/>
            <w:tcBorders>
              <w:top w:val="single" w:sz="6" w:space="0" w:color="D2D2D2"/>
              <w:left w:val="nil"/>
              <w:bottom w:val="single" w:sz="6" w:space="0" w:color="D2D2D2"/>
              <w:right w:val="single" w:sz="6" w:space="0" w:color="D2D2D2"/>
            </w:tcBorders>
            <w:shd w:val="clear" w:color="auto" w:fill="EEECE1"/>
          </w:tcPr>
          <w:p w14:paraId="79B18139" w14:textId="77777777" w:rsidR="00665CAB" w:rsidRDefault="00665CAB" w:rsidP="00946DDD">
            <w:pPr>
              <w:pStyle w:val="TableParagraph"/>
              <w:spacing w:before="30" w:line="194" w:lineRule="exact"/>
              <w:ind w:left="127" w:right="79"/>
              <w:rPr>
                <w:b/>
                <w:sz w:val="18"/>
              </w:rPr>
            </w:pPr>
            <w:r>
              <w:rPr>
                <w:b/>
                <w:sz w:val="18"/>
              </w:rPr>
              <w:t>Total taxable profit</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29B7703A" w14:textId="77777777" w:rsidR="00665CAB" w:rsidRDefault="00665CAB" w:rsidP="00946DDD">
            <w:pPr>
              <w:pStyle w:val="TableParagraph"/>
              <w:spacing w:before="30" w:line="194" w:lineRule="exact"/>
              <w:ind w:left="386" w:right="362"/>
              <w:rPr>
                <w:sz w:val="18"/>
              </w:rPr>
            </w:pPr>
            <w:r>
              <w:rPr>
                <w:sz w:val="18"/>
              </w:rPr>
              <w:t>750</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7D59391C" w14:textId="77777777" w:rsidR="00665CAB" w:rsidRDefault="00665CAB" w:rsidP="00946DDD">
            <w:pPr>
              <w:pStyle w:val="TableParagraph"/>
              <w:spacing w:before="30" w:line="194" w:lineRule="exact"/>
              <w:ind w:left="385" w:right="362"/>
              <w:rPr>
                <w:sz w:val="18"/>
              </w:rPr>
            </w:pPr>
            <w:r>
              <w:rPr>
                <w:sz w:val="18"/>
              </w:rPr>
              <w:t>283</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62F0D16B" w14:textId="77777777" w:rsidR="00665CAB" w:rsidRDefault="00665CAB" w:rsidP="00946DDD">
            <w:pPr>
              <w:pStyle w:val="TableParagraph"/>
              <w:spacing w:before="30" w:line="194" w:lineRule="exact"/>
              <w:ind w:left="458"/>
              <w:jc w:val="left"/>
              <w:rPr>
                <w:sz w:val="18"/>
              </w:rPr>
            </w:pPr>
            <w:r>
              <w:rPr>
                <w:sz w:val="18"/>
              </w:rPr>
              <w:t>692</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4B9EE597" w14:textId="77777777" w:rsidR="00665CAB" w:rsidRDefault="00665CAB" w:rsidP="00946DDD">
            <w:pPr>
              <w:pStyle w:val="TableParagraph"/>
              <w:spacing w:before="30" w:line="194" w:lineRule="exact"/>
              <w:ind w:left="386" w:right="362"/>
              <w:rPr>
                <w:sz w:val="18"/>
              </w:rPr>
            </w:pPr>
            <w:r>
              <w:rPr>
                <w:sz w:val="18"/>
              </w:rPr>
              <w:t>463</w:t>
            </w:r>
          </w:p>
        </w:tc>
        <w:tc>
          <w:tcPr>
            <w:tcW w:w="1145" w:type="dxa"/>
            <w:tcBorders>
              <w:top w:val="single" w:sz="6" w:space="0" w:color="D2D2D2"/>
              <w:left w:val="single" w:sz="6" w:space="0" w:color="D2D2D2"/>
              <w:bottom w:val="single" w:sz="6" w:space="0" w:color="D2D2D2"/>
              <w:right w:val="nil"/>
            </w:tcBorders>
            <w:shd w:val="clear" w:color="auto" w:fill="EEECE1"/>
          </w:tcPr>
          <w:p w14:paraId="29DAA507" w14:textId="77777777" w:rsidR="00665CAB" w:rsidRDefault="00665CAB" w:rsidP="00946DDD">
            <w:pPr>
              <w:pStyle w:val="TableParagraph"/>
              <w:spacing w:before="30" w:line="194" w:lineRule="exact"/>
              <w:ind w:left="435" w:right="415"/>
              <w:rPr>
                <w:sz w:val="18"/>
              </w:rPr>
            </w:pPr>
            <w:r>
              <w:rPr>
                <w:sz w:val="18"/>
              </w:rPr>
              <w:t>513</w:t>
            </w:r>
          </w:p>
        </w:tc>
      </w:tr>
      <w:tr w:rsidR="00665CAB" w14:paraId="764E551F" w14:textId="77777777" w:rsidTr="00946DDD">
        <w:trPr>
          <w:trHeight w:val="460"/>
        </w:trPr>
        <w:tc>
          <w:tcPr>
            <w:tcW w:w="1839" w:type="dxa"/>
            <w:tcBorders>
              <w:top w:val="single" w:sz="6" w:space="0" w:color="D2D2D2"/>
              <w:left w:val="nil"/>
              <w:bottom w:val="single" w:sz="6" w:space="0" w:color="D2D2D2"/>
              <w:right w:val="single" w:sz="6" w:space="0" w:color="D2D2D2"/>
            </w:tcBorders>
            <w:shd w:val="clear" w:color="auto" w:fill="EEECE1"/>
          </w:tcPr>
          <w:p w14:paraId="609AF55C" w14:textId="77777777" w:rsidR="00665CAB" w:rsidRDefault="00665CAB" w:rsidP="00946DDD">
            <w:pPr>
              <w:pStyle w:val="TableParagraph"/>
              <w:spacing w:before="16" w:line="220" w:lineRule="atLeast"/>
              <w:ind w:left="628" w:right="299" w:hanging="264"/>
              <w:jc w:val="left"/>
              <w:rPr>
                <w:b/>
                <w:sz w:val="18"/>
              </w:rPr>
            </w:pPr>
            <w:r>
              <w:rPr>
                <w:b/>
                <w:sz w:val="18"/>
              </w:rPr>
              <w:t>Potential double counting</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33C3C408" w14:textId="77777777" w:rsidR="00665CAB" w:rsidRDefault="00665CAB" w:rsidP="00946DDD">
            <w:pPr>
              <w:pStyle w:val="TableParagraph"/>
              <w:spacing w:before="138"/>
              <w:ind w:left="29"/>
              <w:rPr>
                <w:sz w:val="18"/>
              </w:rPr>
            </w:pPr>
            <w:r>
              <w:rPr>
                <w:sz w:val="18"/>
              </w:rPr>
              <w:t>0</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7844392D" w14:textId="77777777" w:rsidR="00665CAB" w:rsidRDefault="00665CAB" w:rsidP="00946DDD">
            <w:pPr>
              <w:pStyle w:val="TableParagraph"/>
              <w:spacing w:before="138"/>
              <w:ind w:left="29"/>
              <w:rPr>
                <w:sz w:val="18"/>
              </w:rPr>
            </w:pPr>
            <w:r>
              <w:rPr>
                <w:sz w:val="18"/>
              </w:rPr>
              <w:t>?</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6C525E1E" w14:textId="77777777" w:rsidR="00665CAB" w:rsidRDefault="00665CAB" w:rsidP="00946DDD">
            <w:pPr>
              <w:pStyle w:val="TableParagraph"/>
              <w:spacing w:before="138"/>
              <w:ind w:left="501"/>
              <w:jc w:val="left"/>
              <w:rPr>
                <w:sz w:val="18"/>
              </w:rPr>
            </w:pPr>
            <w:r>
              <w:rPr>
                <w:sz w:val="18"/>
              </w:rPr>
              <w:t>42</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2EF19EF5" w14:textId="77777777" w:rsidR="00665CAB" w:rsidRDefault="00665CAB" w:rsidP="00946DDD">
            <w:pPr>
              <w:pStyle w:val="TableParagraph"/>
              <w:spacing w:before="138"/>
              <w:ind w:left="30"/>
              <w:rPr>
                <w:sz w:val="18"/>
              </w:rPr>
            </w:pPr>
            <w:r>
              <w:rPr>
                <w:sz w:val="18"/>
              </w:rPr>
              <w:t>?</w:t>
            </w:r>
          </w:p>
        </w:tc>
        <w:tc>
          <w:tcPr>
            <w:tcW w:w="1145" w:type="dxa"/>
            <w:tcBorders>
              <w:top w:val="single" w:sz="6" w:space="0" w:color="D2D2D2"/>
              <w:left w:val="single" w:sz="6" w:space="0" w:color="D2D2D2"/>
              <w:bottom w:val="single" w:sz="6" w:space="0" w:color="D2D2D2"/>
              <w:right w:val="nil"/>
            </w:tcBorders>
            <w:shd w:val="clear" w:color="auto" w:fill="EEECE1"/>
          </w:tcPr>
          <w:p w14:paraId="066BF2CD" w14:textId="77777777" w:rsidR="00665CAB" w:rsidRDefault="00665CAB" w:rsidP="00946DDD">
            <w:pPr>
              <w:pStyle w:val="TableParagraph"/>
              <w:spacing w:before="138"/>
              <w:ind w:left="21"/>
              <w:rPr>
                <w:sz w:val="18"/>
              </w:rPr>
            </w:pPr>
            <w:r>
              <w:rPr>
                <w:sz w:val="18"/>
              </w:rPr>
              <w:t>?</w:t>
            </w:r>
          </w:p>
        </w:tc>
      </w:tr>
      <w:tr w:rsidR="00665CAB" w14:paraId="609A9413" w14:textId="77777777" w:rsidTr="00946DDD">
        <w:trPr>
          <w:trHeight w:val="902"/>
        </w:trPr>
        <w:tc>
          <w:tcPr>
            <w:tcW w:w="1839" w:type="dxa"/>
            <w:tcBorders>
              <w:top w:val="single" w:sz="6" w:space="0" w:color="D2D2D2"/>
              <w:left w:val="nil"/>
              <w:bottom w:val="single" w:sz="6" w:space="0" w:color="D2D2D2"/>
              <w:right w:val="single" w:sz="6" w:space="0" w:color="D2D2D2"/>
            </w:tcBorders>
            <w:shd w:val="clear" w:color="auto" w:fill="EEECE1"/>
          </w:tcPr>
          <w:p w14:paraId="36247E5F" w14:textId="77777777" w:rsidR="00665CAB" w:rsidRDefault="00665CAB" w:rsidP="00946DDD">
            <w:pPr>
              <w:pStyle w:val="TableParagraph"/>
              <w:spacing w:before="30" w:line="254" w:lineRule="auto"/>
              <w:ind w:left="175" w:right="126" w:firstLine="52"/>
              <w:jc w:val="both"/>
              <w:rPr>
                <w:b/>
                <w:sz w:val="18"/>
              </w:rPr>
            </w:pPr>
            <w:r>
              <w:rPr>
                <w:b/>
                <w:sz w:val="18"/>
              </w:rPr>
              <w:t>Netting-off of profits under the mechanism to eliminate double</w:t>
            </w:r>
          </w:p>
          <w:p w14:paraId="3110E2F2" w14:textId="77777777" w:rsidR="00665CAB" w:rsidRDefault="00665CAB" w:rsidP="00946DDD">
            <w:pPr>
              <w:pStyle w:val="TableParagraph"/>
              <w:spacing w:before="3" w:line="192" w:lineRule="exact"/>
              <w:ind w:left="657"/>
              <w:jc w:val="left"/>
              <w:rPr>
                <w:b/>
                <w:sz w:val="18"/>
              </w:rPr>
            </w:pPr>
            <w:r>
              <w:rPr>
                <w:b/>
                <w:sz w:val="18"/>
              </w:rPr>
              <w:t>taxation</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6FDF2EFC" w14:textId="77777777" w:rsidR="00665CAB" w:rsidRDefault="00665CAB" w:rsidP="00946DDD">
            <w:pPr>
              <w:pStyle w:val="TableParagraph"/>
              <w:spacing w:before="0"/>
              <w:jc w:val="left"/>
              <w:rPr>
                <w:rFonts w:ascii="Arial"/>
                <w:sz w:val="20"/>
              </w:rPr>
            </w:pPr>
          </w:p>
          <w:p w14:paraId="601A67EA" w14:textId="77777777" w:rsidR="00665CAB" w:rsidRDefault="00665CAB" w:rsidP="00946DDD">
            <w:pPr>
              <w:pStyle w:val="TableParagraph"/>
              <w:spacing w:before="129"/>
              <w:ind w:left="389" w:right="362"/>
              <w:rPr>
                <w:sz w:val="18"/>
              </w:rPr>
            </w:pPr>
            <w:r>
              <w:rPr>
                <w:sz w:val="18"/>
              </w:rPr>
              <w:t>(209)</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70116B46" w14:textId="77777777" w:rsidR="00665CAB" w:rsidRDefault="00665CAB" w:rsidP="00946DDD">
            <w:pPr>
              <w:pStyle w:val="TableParagraph"/>
              <w:spacing w:before="0"/>
              <w:jc w:val="left"/>
              <w:rPr>
                <w:rFonts w:ascii="Arial"/>
                <w:sz w:val="20"/>
              </w:rPr>
            </w:pPr>
          </w:p>
          <w:p w14:paraId="674D5284" w14:textId="77777777" w:rsidR="00665CAB" w:rsidRDefault="00665CAB" w:rsidP="00946DDD">
            <w:pPr>
              <w:pStyle w:val="TableParagraph"/>
              <w:spacing w:before="129"/>
              <w:ind w:left="386" w:right="362"/>
              <w:rPr>
                <w:sz w:val="18"/>
              </w:rPr>
            </w:pPr>
            <w:proofErr w:type="spellStart"/>
            <w:r>
              <w:rPr>
                <w:sz w:val="18"/>
              </w:rPr>
              <w:t>n.a.</w:t>
            </w:r>
            <w:proofErr w:type="spellEnd"/>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1C6375FC" w14:textId="77777777" w:rsidR="00665CAB" w:rsidRDefault="00665CAB" w:rsidP="00946DDD">
            <w:pPr>
              <w:pStyle w:val="TableParagraph"/>
              <w:spacing w:before="0"/>
              <w:jc w:val="left"/>
              <w:rPr>
                <w:rFonts w:ascii="Arial"/>
                <w:sz w:val="20"/>
              </w:rPr>
            </w:pPr>
          </w:p>
          <w:p w14:paraId="2EB20AD5" w14:textId="77777777" w:rsidR="00665CAB" w:rsidRDefault="00665CAB" w:rsidP="00946DDD">
            <w:pPr>
              <w:pStyle w:val="TableParagraph"/>
              <w:spacing w:before="129"/>
              <w:ind w:left="451"/>
              <w:jc w:val="left"/>
              <w:rPr>
                <w:sz w:val="18"/>
              </w:rPr>
            </w:pPr>
            <w:r>
              <w:rPr>
                <w:sz w:val="18"/>
              </w:rPr>
              <w:t>(42)</w:t>
            </w:r>
          </w:p>
        </w:tc>
        <w:tc>
          <w:tcPr>
            <w:tcW w:w="1152" w:type="dxa"/>
            <w:tcBorders>
              <w:top w:val="single" w:sz="6" w:space="0" w:color="D2D2D2"/>
              <w:left w:val="single" w:sz="6" w:space="0" w:color="D2D2D2"/>
              <w:bottom w:val="single" w:sz="6" w:space="0" w:color="D2D2D2"/>
              <w:right w:val="single" w:sz="6" w:space="0" w:color="D2D2D2"/>
            </w:tcBorders>
            <w:shd w:val="clear" w:color="auto" w:fill="EEECE1"/>
          </w:tcPr>
          <w:p w14:paraId="7F564F63" w14:textId="77777777" w:rsidR="00665CAB" w:rsidRDefault="00665CAB" w:rsidP="00946DDD">
            <w:pPr>
              <w:pStyle w:val="TableParagraph"/>
              <w:spacing w:before="0"/>
              <w:jc w:val="left"/>
              <w:rPr>
                <w:rFonts w:ascii="Arial"/>
                <w:sz w:val="20"/>
              </w:rPr>
            </w:pPr>
          </w:p>
          <w:p w14:paraId="2D308A25" w14:textId="77777777" w:rsidR="00665CAB" w:rsidRDefault="00665CAB" w:rsidP="00946DDD">
            <w:pPr>
              <w:pStyle w:val="TableParagraph"/>
              <w:spacing w:before="129"/>
              <w:ind w:left="387" w:right="362"/>
              <w:rPr>
                <w:sz w:val="18"/>
              </w:rPr>
            </w:pPr>
            <w:proofErr w:type="spellStart"/>
            <w:r>
              <w:rPr>
                <w:sz w:val="18"/>
              </w:rPr>
              <w:t>n.a.</w:t>
            </w:r>
            <w:proofErr w:type="spellEnd"/>
          </w:p>
        </w:tc>
        <w:tc>
          <w:tcPr>
            <w:tcW w:w="1145" w:type="dxa"/>
            <w:tcBorders>
              <w:top w:val="single" w:sz="6" w:space="0" w:color="D2D2D2"/>
              <w:left w:val="single" w:sz="6" w:space="0" w:color="D2D2D2"/>
              <w:bottom w:val="single" w:sz="6" w:space="0" w:color="D2D2D2"/>
              <w:right w:val="nil"/>
            </w:tcBorders>
            <w:shd w:val="clear" w:color="auto" w:fill="EEECE1"/>
          </w:tcPr>
          <w:p w14:paraId="3A30669D" w14:textId="77777777" w:rsidR="00665CAB" w:rsidRDefault="00665CAB" w:rsidP="00946DDD">
            <w:pPr>
              <w:pStyle w:val="TableParagraph"/>
              <w:spacing w:before="0"/>
              <w:jc w:val="left"/>
              <w:rPr>
                <w:rFonts w:ascii="Arial"/>
                <w:sz w:val="20"/>
              </w:rPr>
            </w:pPr>
          </w:p>
          <w:p w14:paraId="6DDD5F36" w14:textId="77777777" w:rsidR="00665CAB" w:rsidRDefault="00665CAB" w:rsidP="00946DDD">
            <w:pPr>
              <w:pStyle w:val="TableParagraph"/>
              <w:spacing w:before="129"/>
              <w:ind w:left="435" w:right="414"/>
              <w:rPr>
                <w:sz w:val="18"/>
              </w:rPr>
            </w:pPr>
            <w:proofErr w:type="spellStart"/>
            <w:r>
              <w:rPr>
                <w:sz w:val="18"/>
              </w:rPr>
              <w:t>n.a.</w:t>
            </w:r>
            <w:proofErr w:type="spellEnd"/>
          </w:p>
        </w:tc>
      </w:tr>
      <w:tr w:rsidR="00665CAB" w14:paraId="693E5ABC" w14:textId="77777777" w:rsidTr="00946DDD">
        <w:trPr>
          <w:trHeight w:val="680"/>
        </w:trPr>
        <w:tc>
          <w:tcPr>
            <w:tcW w:w="1839" w:type="dxa"/>
            <w:tcBorders>
              <w:top w:val="single" w:sz="6" w:space="0" w:color="D2D2D2"/>
              <w:left w:val="nil"/>
              <w:right w:val="single" w:sz="6" w:space="0" w:color="D2D2D2"/>
            </w:tcBorders>
            <w:shd w:val="clear" w:color="auto" w:fill="EEECE1"/>
          </w:tcPr>
          <w:p w14:paraId="252F87AD" w14:textId="77777777" w:rsidR="00665CAB" w:rsidRDefault="00665CAB" w:rsidP="00946DDD">
            <w:pPr>
              <w:pStyle w:val="TableParagraph"/>
              <w:spacing w:line="254" w:lineRule="auto"/>
              <w:ind w:left="213" w:right="146" w:firstLine="26"/>
              <w:jc w:val="left"/>
              <w:rPr>
                <w:b/>
                <w:sz w:val="18"/>
              </w:rPr>
            </w:pPr>
            <w:r>
              <w:rPr>
                <w:b/>
                <w:sz w:val="18"/>
              </w:rPr>
              <w:t>Total taxable profits (after the elimination</w:t>
            </w:r>
          </w:p>
          <w:p w14:paraId="2B74CB78" w14:textId="77777777" w:rsidR="00665CAB" w:rsidRDefault="00665CAB" w:rsidP="00946DDD">
            <w:pPr>
              <w:pStyle w:val="TableParagraph"/>
              <w:spacing w:before="1" w:line="194" w:lineRule="exact"/>
              <w:ind w:left="280"/>
              <w:jc w:val="left"/>
              <w:rPr>
                <w:b/>
                <w:sz w:val="18"/>
              </w:rPr>
            </w:pPr>
            <w:r>
              <w:rPr>
                <w:b/>
                <w:sz w:val="18"/>
              </w:rPr>
              <w:t>of double taxation)</w:t>
            </w:r>
          </w:p>
        </w:tc>
        <w:tc>
          <w:tcPr>
            <w:tcW w:w="1152" w:type="dxa"/>
            <w:tcBorders>
              <w:top w:val="single" w:sz="6" w:space="0" w:color="D2D2D2"/>
              <w:left w:val="single" w:sz="6" w:space="0" w:color="D2D2D2"/>
              <w:right w:val="single" w:sz="6" w:space="0" w:color="D2D2D2"/>
            </w:tcBorders>
            <w:shd w:val="clear" w:color="auto" w:fill="EEECE1"/>
          </w:tcPr>
          <w:p w14:paraId="3AAE8958" w14:textId="77777777" w:rsidR="00665CAB" w:rsidRDefault="00665CAB" w:rsidP="00946DDD">
            <w:pPr>
              <w:pStyle w:val="TableParagraph"/>
              <w:spacing w:before="4"/>
              <w:jc w:val="left"/>
              <w:rPr>
                <w:rFonts w:ascii="Arial"/>
                <w:sz w:val="21"/>
              </w:rPr>
            </w:pPr>
          </w:p>
          <w:p w14:paraId="54D7CB23" w14:textId="77777777" w:rsidR="00665CAB" w:rsidRDefault="00665CAB" w:rsidP="00946DDD">
            <w:pPr>
              <w:pStyle w:val="TableParagraph"/>
              <w:spacing w:before="0"/>
              <w:ind w:left="386" w:right="362"/>
              <w:rPr>
                <w:sz w:val="18"/>
              </w:rPr>
            </w:pPr>
            <w:r>
              <w:rPr>
                <w:sz w:val="18"/>
              </w:rPr>
              <w:t>541</w:t>
            </w:r>
          </w:p>
        </w:tc>
        <w:tc>
          <w:tcPr>
            <w:tcW w:w="1152" w:type="dxa"/>
            <w:tcBorders>
              <w:top w:val="single" w:sz="6" w:space="0" w:color="D2D2D2"/>
              <w:left w:val="single" w:sz="6" w:space="0" w:color="D2D2D2"/>
              <w:right w:val="single" w:sz="6" w:space="0" w:color="D2D2D2"/>
            </w:tcBorders>
            <w:shd w:val="clear" w:color="auto" w:fill="EEECE1"/>
          </w:tcPr>
          <w:p w14:paraId="7598D335" w14:textId="77777777" w:rsidR="00665CAB" w:rsidRDefault="00665CAB" w:rsidP="00946DDD">
            <w:pPr>
              <w:pStyle w:val="TableParagraph"/>
              <w:spacing w:before="4"/>
              <w:jc w:val="left"/>
              <w:rPr>
                <w:rFonts w:ascii="Arial"/>
                <w:sz w:val="21"/>
              </w:rPr>
            </w:pPr>
          </w:p>
          <w:p w14:paraId="02EB7BC3" w14:textId="77777777" w:rsidR="00665CAB" w:rsidRDefault="00665CAB" w:rsidP="00946DDD">
            <w:pPr>
              <w:pStyle w:val="TableParagraph"/>
              <w:spacing w:before="0"/>
              <w:ind w:left="389" w:right="361"/>
              <w:rPr>
                <w:sz w:val="18"/>
              </w:rPr>
            </w:pPr>
            <w:r>
              <w:rPr>
                <w:sz w:val="18"/>
              </w:rPr>
              <w:t>283</w:t>
            </w:r>
          </w:p>
        </w:tc>
        <w:tc>
          <w:tcPr>
            <w:tcW w:w="1152" w:type="dxa"/>
            <w:tcBorders>
              <w:top w:val="single" w:sz="6" w:space="0" w:color="D2D2D2"/>
              <w:left w:val="single" w:sz="6" w:space="0" w:color="D2D2D2"/>
              <w:right w:val="single" w:sz="6" w:space="0" w:color="D2D2D2"/>
            </w:tcBorders>
            <w:shd w:val="clear" w:color="auto" w:fill="EEECE1"/>
          </w:tcPr>
          <w:p w14:paraId="1EF7A3B6" w14:textId="77777777" w:rsidR="00665CAB" w:rsidRDefault="00665CAB" w:rsidP="00946DDD">
            <w:pPr>
              <w:pStyle w:val="TableParagraph"/>
              <w:spacing w:before="4"/>
              <w:jc w:val="left"/>
              <w:rPr>
                <w:rFonts w:ascii="Arial"/>
                <w:sz w:val="21"/>
              </w:rPr>
            </w:pPr>
          </w:p>
          <w:p w14:paraId="1D50359E" w14:textId="77777777" w:rsidR="00665CAB" w:rsidRDefault="00665CAB" w:rsidP="00946DDD">
            <w:pPr>
              <w:pStyle w:val="TableParagraph"/>
              <w:spacing w:before="0"/>
              <w:ind w:left="458"/>
              <w:jc w:val="left"/>
              <w:rPr>
                <w:sz w:val="18"/>
              </w:rPr>
            </w:pPr>
            <w:r>
              <w:rPr>
                <w:sz w:val="18"/>
              </w:rPr>
              <w:t>650</w:t>
            </w:r>
          </w:p>
        </w:tc>
        <w:tc>
          <w:tcPr>
            <w:tcW w:w="1152" w:type="dxa"/>
            <w:tcBorders>
              <w:top w:val="single" w:sz="6" w:space="0" w:color="D2D2D2"/>
              <w:left w:val="single" w:sz="6" w:space="0" w:color="D2D2D2"/>
              <w:right w:val="single" w:sz="6" w:space="0" w:color="D2D2D2"/>
            </w:tcBorders>
            <w:shd w:val="clear" w:color="auto" w:fill="EEECE1"/>
          </w:tcPr>
          <w:p w14:paraId="2925B73B" w14:textId="77777777" w:rsidR="00665CAB" w:rsidRDefault="00665CAB" w:rsidP="00946DDD">
            <w:pPr>
              <w:pStyle w:val="TableParagraph"/>
              <w:spacing w:before="4"/>
              <w:jc w:val="left"/>
              <w:rPr>
                <w:rFonts w:ascii="Arial"/>
                <w:sz w:val="21"/>
              </w:rPr>
            </w:pPr>
          </w:p>
          <w:p w14:paraId="26F31B31" w14:textId="77777777" w:rsidR="00665CAB" w:rsidRDefault="00665CAB" w:rsidP="00946DDD">
            <w:pPr>
              <w:pStyle w:val="TableParagraph"/>
              <w:spacing w:before="0"/>
              <w:ind w:left="389" w:right="360"/>
              <w:rPr>
                <w:sz w:val="18"/>
              </w:rPr>
            </w:pPr>
            <w:r>
              <w:rPr>
                <w:sz w:val="18"/>
              </w:rPr>
              <w:t>463</w:t>
            </w:r>
          </w:p>
        </w:tc>
        <w:tc>
          <w:tcPr>
            <w:tcW w:w="1145" w:type="dxa"/>
            <w:tcBorders>
              <w:top w:val="single" w:sz="6" w:space="0" w:color="D2D2D2"/>
              <w:left w:val="single" w:sz="6" w:space="0" w:color="D2D2D2"/>
              <w:right w:val="nil"/>
            </w:tcBorders>
            <w:shd w:val="clear" w:color="auto" w:fill="EEECE1"/>
          </w:tcPr>
          <w:p w14:paraId="5766E896" w14:textId="77777777" w:rsidR="00665CAB" w:rsidRDefault="00665CAB" w:rsidP="00946DDD">
            <w:pPr>
              <w:pStyle w:val="TableParagraph"/>
              <w:spacing w:before="4"/>
              <w:jc w:val="left"/>
              <w:rPr>
                <w:rFonts w:ascii="Arial"/>
                <w:sz w:val="21"/>
              </w:rPr>
            </w:pPr>
          </w:p>
          <w:p w14:paraId="21F5AEC4" w14:textId="77777777" w:rsidR="00665CAB" w:rsidRDefault="00665CAB" w:rsidP="00946DDD">
            <w:pPr>
              <w:pStyle w:val="TableParagraph"/>
              <w:spacing w:before="0"/>
              <w:ind w:left="435" w:right="415"/>
              <w:rPr>
                <w:sz w:val="18"/>
              </w:rPr>
            </w:pPr>
            <w:r>
              <w:rPr>
                <w:sz w:val="18"/>
              </w:rPr>
              <w:t>513</w:t>
            </w:r>
          </w:p>
        </w:tc>
      </w:tr>
    </w:tbl>
    <w:p w14:paraId="20280FBE" w14:textId="3C15B0B0" w:rsidR="00CC2C2E" w:rsidRDefault="00CC2C2E" w:rsidP="00665CAB">
      <w:pPr>
        <w:widowControl/>
        <w:autoSpaceDE/>
        <w:autoSpaceDN/>
      </w:pPr>
    </w:p>
    <w:sectPr w:rsidR="00CC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20002A87" w:usb1="00000000" w:usb2="00000000" w:usb3="00000000" w:csb0="000001FF" w:csb1="00000000"/>
  </w:font>
  <w:font w:name="Arial Narrow">
    <w:altName w:val="Arial Narrow"/>
    <w:panose1 w:val="020B060602020203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85CF4" w14:textId="77777777" w:rsidR="006C28CF" w:rsidRDefault="006C28CF">
    <w:pPr>
      <w:pStyle w:val="BodyText"/>
      <w:spacing w:line="14" w:lineRule="auto"/>
    </w:pPr>
    <w:r>
      <w:rPr>
        <w:noProof/>
      </w:rPr>
      <mc:AlternateContent>
        <mc:Choice Requires="wps">
          <w:drawing>
            <wp:anchor distT="0" distB="0" distL="114300" distR="114300" simplePos="0" relativeHeight="251661312" behindDoc="1" locked="0" layoutInCell="1" allowOverlap="1" wp14:anchorId="7F9773BB" wp14:editId="703FCF4E">
              <wp:simplePos x="0" y="0"/>
              <wp:positionH relativeFrom="page">
                <wp:posOffset>828040</wp:posOffset>
              </wp:positionH>
              <wp:positionV relativeFrom="page">
                <wp:posOffset>8695690</wp:posOffset>
              </wp:positionV>
              <wp:extent cx="1828800" cy="7620"/>
              <wp:effectExtent l="0" t="0" r="635" b="25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17ABD" id="Rectangle 48" o:spid="_x0000_s1026" style="position:absolute;margin-left:65.2pt;margin-top:684.7pt;width:2in;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5B00E5A3" wp14:editId="4C767342">
              <wp:simplePos x="0" y="0"/>
              <wp:positionH relativeFrom="page">
                <wp:posOffset>1586230</wp:posOffset>
              </wp:positionH>
              <wp:positionV relativeFrom="page">
                <wp:posOffset>9512300</wp:posOffset>
              </wp:positionV>
              <wp:extent cx="5161280" cy="139700"/>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2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7544D" w14:textId="77777777" w:rsidR="006C28CF" w:rsidRDefault="006C28CF">
                          <w:pPr>
                            <w:spacing w:before="15"/>
                            <w:ind w:left="20"/>
                            <w:rPr>
                              <w:sz w:val="16"/>
                            </w:rPr>
                          </w:pPr>
                          <w:r>
                            <w:rPr>
                              <w:sz w:val="16"/>
                            </w:rPr>
                            <w:t>TAX CHALLENGES ARISING FROM DIGITALISATION – REPORT ON PILLAR ONE BLUEPRINT © OECD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0E5A3" id="_x0000_t202" coordsize="21600,21600" o:spt="202" path="m,l,21600r21600,l21600,xe">
              <v:stroke joinstyle="miter"/>
              <v:path gradientshapeok="t" o:connecttype="rect"/>
            </v:shapetype>
            <v:shape id="Text Box 49" o:spid="_x0000_s1061" type="#_x0000_t202" style="position:absolute;margin-left:124.9pt;margin-top:749pt;width:406.4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" filled="f" stroked="f">
              <v:textbox inset="0,0,0,0">
                <w:txbxContent>
                  <w:p w14:paraId="6FE7544D" w14:textId="77777777" w:rsidR="006C28CF" w:rsidRDefault="006C28CF">
                    <w:pPr>
                      <w:spacing w:before="15"/>
                      <w:ind w:left="20"/>
                      <w:rPr>
                        <w:sz w:val="16"/>
                      </w:rPr>
                    </w:pPr>
                    <w:r>
                      <w:rPr>
                        <w:sz w:val="16"/>
                      </w:rPr>
                      <w:t>TAX CHALLENGES ARISING FROM DIGITALISATION – REPORT ON PILLAR ONE BLUEPRINT © OECD 2020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33665" w14:textId="77777777" w:rsidR="006C28CF" w:rsidRDefault="006C28CF">
    <w:pPr>
      <w:pStyle w:val="BodyText"/>
      <w:spacing w:line="14" w:lineRule="auto"/>
    </w:pPr>
    <w:r>
      <w:rPr>
        <w:noProof/>
      </w:rPr>
      <mc:AlternateContent>
        <mc:Choice Requires="wps">
          <w:drawing>
            <wp:anchor distT="0" distB="0" distL="114300" distR="114300" simplePos="0" relativeHeight="251663360" behindDoc="1" locked="0" layoutInCell="1" allowOverlap="1" wp14:anchorId="77308B08" wp14:editId="1C52ACDE">
              <wp:simplePos x="0" y="0"/>
              <wp:positionH relativeFrom="page">
                <wp:posOffset>815340</wp:posOffset>
              </wp:positionH>
              <wp:positionV relativeFrom="page">
                <wp:posOffset>9512300</wp:posOffset>
              </wp:positionV>
              <wp:extent cx="5160645" cy="13970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C7EAA" w14:textId="77777777" w:rsidR="006C28CF" w:rsidRDefault="006C28CF">
                          <w:pPr>
                            <w:spacing w:before="15"/>
                            <w:ind w:left="20"/>
                            <w:rPr>
                              <w:sz w:val="16"/>
                            </w:rPr>
                          </w:pPr>
                          <w:r>
                            <w:rPr>
                              <w:sz w:val="16"/>
                            </w:rPr>
                            <w:t>TAX CHALLENGES ARISING FROM DIGITALISATION – REPORT ON PILLAR ONE BLUEPRINT © OECD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08B08" id="_x0000_t202" coordsize="21600,21600" o:spt="202" path="m,l,21600r21600,l21600,xe">
              <v:stroke joinstyle="miter"/>
              <v:path gradientshapeok="t" o:connecttype="rect"/>
            </v:shapetype>
            <v:shape id="Text Box 50" o:spid="_x0000_s1062" type="#_x0000_t202" style="position:absolute;margin-left:64.2pt;margin-top:749pt;width:406.35pt;height: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" filled="f" stroked="f">
              <v:textbox inset="0,0,0,0">
                <w:txbxContent>
                  <w:p w14:paraId="66FC7EAA" w14:textId="77777777" w:rsidR="006C28CF" w:rsidRDefault="006C28CF">
                    <w:pPr>
                      <w:spacing w:before="15"/>
                      <w:ind w:left="20"/>
                      <w:rPr>
                        <w:sz w:val="16"/>
                      </w:rPr>
                    </w:pPr>
                    <w:r>
                      <w:rPr>
                        <w:sz w:val="16"/>
                      </w:rPr>
                      <w:t>TAX CHALLENGES ARISING FROM DIGITALISATION – REPORT ON PILLAR ONE BLUEPRINT © OECD 2020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F65C6" w14:textId="77777777" w:rsidR="00665CAB" w:rsidRDefault="00665CAB">
    <w:pPr>
      <w:pStyle w:val="BodyText"/>
      <w:spacing w:line="14" w:lineRule="auto"/>
    </w:pPr>
    <w:r>
      <w:pict w14:anchorId="376E17DE">
        <v:shapetype id="_x0000_t202" coordsize="21600,21600" o:spt="202" path="m,l,21600r21600,l21600,xe">
          <v:stroke joinstyle="miter"/>
          <v:path gradientshapeok="t" o:connecttype="rect"/>
        </v:shapetype>
        <v:shape id="_x0000_s2052" type="#_x0000_t202" style="position:absolute;margin-left:124.9pt;margin-top:749pt;width:406.4pt;height:11pt;z-index:-251648000;mso-position-horizontal-relative:page;mso-position-vertical-relative:page" filled="f" stroked="f">
          <v:textbox inset="0,0,0,0">
            <w:txbxContent>
              <w:p w14:paraId="2E94A036" w14:textId="77777777" w:rsidR="00665CAB" w:rsidRDefault="00665CAB">
                <w:pPr>
                  <w:spacing w:before="15"/>
                  <w:ind w:left="20"/>
                  <w:rPr>
                    <w:sz w:val="16"/>
                  </w:rPr>
                </w:pPr>
                <w:r>
                  <w:rPr>
                    <w:sz w:val="16"/>
                  </w:rPr>
                  <w:t>TAX CHALLENGES ARISING FROM DIGITALISATION – REPORT ON PILLAR ONE BLUEPRINT © OECD 2020</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991B0" w14:textId="77777777" w:rsidR="00665CAB" w:rsidRDefault="00665CAB">
    <w:pPr>
      <w:pStyle w:val="BodyText"/>
      <w:spacing w:line="14" w:lineRule="auto"/>
    </w:pPr>
    <w:r>
      <w:pict w14:anchorId="159666AF">
        <v:shapetype id="_x0000_t202" coordsize="21600,21600" o:spt="202" path="m,l,21600r21600,l21600,xe">
          <v:stroke joinstyle="miter"/>
          <v:path gradientshapeok="t" o:connecttype="rect"/>
        </v:shapetype>
        <v:shape id="_x0000_s2051" type="#_x0000_t202" style="position:absolute;margin-left:64.2pt;margin-top:749pt;width:406.35pt;height:11pt;z-index:-251649024;mso-position-horizontal-relative:page;mso-position-vertical-relative:page" filled="f" stroked="f">
          <v:textbox inset="0,0,0,0">
            <w:txbxContent>
              <w:p w14:paraId="39EA0BD5" w14:textId="77777777" w:rsidR="00665CAB" w:rsidRDefault="00665CAB">
                <w:pPr>
                  <w:spacing w:before="15"/>
                  <w:ind w:left="20"/>
                  <w:rPr>
                    <w:sz w:val="16"/>
                  </w:rPr>
                </w:pPr>
                <w:r>
                  <w:rPr>
                    <w:sz w:val="16"/>
                  </w:rPr>
                  <w:t>TAX CHALLENGES ARISING FROM DIGITALISATION – REPORT ON PILLAR ONE BLUEPRINT © OECD 2020</w:t>
                </w:r>
              </w:p>
            </w:txbxContent>
          </v:textbox>
          <w10:wrap anchorx="page" anchory="page"/>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C8DD7" w14:textId="77777777" w:rsidR="006C28CF" w:rsidRDefault="006C28CF">
    <w:pPr>
      <w:pStyle w:val="BodyText"/>
      <w:spacing w:line="14" w:lineRule="auto"/>
    </w:pPr>
    <w:r>
      <w:rPr>
        <w:noProof/>
      </w:rPr>
      <mc:AlternateContent>
        <mc:Choice Requires="wps">
          <w:drawing>
            <wp:anchor distT="0" distB="0" distL="114300" distR="114300" simplePos="0" relativeHeight="251659264" behindDoc="1" locked="0" layoutInCell="1" allowOverlap="1" wp14:anchorId="261952A9" wp14:editId="3484DB23">
              <wp:simplePos x="0" y="0"/>
              <wp:positionH relativeFrom="page">
                <wp:posOffset>789940</wp:posOffset>
              </wp:positionH>
              <wp:positionV relativeFrom="page">
                <wp:posOffset>777240</wp:posOffset>
              </wp:positionV>
              <wp:extent cx="389890" cy="197485"/>
              <wp:effectExtent l="0" t="0" r="127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507EA" w14:textId="77777777" w:rsidR="006C28CF" w:rsidRDefault="006C28CF">
                          <w:pPr>
                            <w:spacing w:before="21"/>
                            <w:ind w:left="60"/>
                            <w:rPr>
                              <w:rFonts w:ascii="Symbol" w:hAnsi="Symbol"/>
                            </w:rPr>
                          </w:pPr>
                          <w:r>
                            <w:fldChar w:fldCharType="begin"/>
                          </w:r>
                          <w:r>
                            <w:rPr>
                              <w:b/>
                            </w:rPr>
                            <w:instrText xml:space="preserve"> PAGE </w:instrText>
                          </w:r>
                          <w:r>
                            <w:fldChar w:fldCharType="separate"/>
                          </w:r>
                          <w:r>
                            <w:t>136</w:t>
                          </w:r>
                          <w:r>
                            <w:fldChar w:fldCharType="end"/>
                          </w:r>
                          <w:r>
                            <w:rPr>
                              <w:b/>
                            </w:rPr>
                            <w:t xml:space="preserve"> </w:t>
                          </w:r>
                          <w:r>
                            <w:rPr>
                              <w:rFonts w:ascii="Symbol" w:hAnsi="Symbo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952A9" id="_x0000_t202" coordsize="21600,21600" o:spt="202" path="m,l,21600r21600,l21600,xe">
              <v:stroke joinstyle="miter"/>
              <v:path gradientshapeok="t" o:connecttype="rect"/>
            </v:shapetype>
            <v:shape id="Text Box 46" o:spid="_x0000_s1059" type="#_x0000_t202" style="position:absolute;margin-left:62.2pt;margin-top:61.2pt;width:30.7pt;height:15.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" filled="f" stroked="f">
              <v:textbox inset="0,0,0,0">
                <w:txbxContent>
                  <w:p w14:paraId="34D507EA" w14:textId="77777777" w:rsidR="006C28CF" w:rsidRDefault="006C28CF">
                    <w:pPr>
                      <w:spacing w:before="21"/>
                      <w:ind w:left="60"/>
                      <w:rPr>
                        <w:rFonts w:ascii="Symbol" w:hAnsi="Symbol"/>
                      </w:rPr>
                    </w:pPr>
                    <w:r>
                      <w:fldChar w:fldCharType="begin"/>
                    </w:r>
                    <w:r>
                      <w:rPr>
                        <w:b/>
                      </w:rPr>
                      <w:instrText xml:space="preserve"> PAGE </w:instrText>
                    </w:r>
                    <w:r>
                      <w:fldChar w:fldCharType="separate"/>
                    </w:r>
                    <w:r>
                      <w:t>136</w:t>
                    </w:r>
                    <w:r>
                      <w:fldChar w:fldCharType="end"/>
                    </w:r>
                    <w:r>
                      <w:rPr>
                        <w:b/>
                      </w:rPr>
                      <w:t xml:space="preserve"> </w:t>
                    </w:r>
                    <w:r>
                      <w:rPr>
                        <w:rFonts w:ascii="Symbol" w:hAnsi="Symbol"/>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2FC2" w14:textId="77777777" w:rsidR="006C28CF" w:rsidRDefault="006C28CF">
    <w:pPr>
      <w:pStyle w:val="BodyText"/>
      <w:spacing w:line="14" w:lineRule="auto"/>
    </w:pPr>
    <w:r>
      <w:rPr>
        <w:noProof/>
      </w:rPr>
      <mc:AlternateContent>
        <mc:Choice Requires="wps">
          <w:drawing>
            <wp:anchor distT="0" distB="0" distL="114300" distR="114300" simplePos="0" relativeHeight="251660288" behindDoc="1" locked="0" layoutInCell="1" allowOverlap="1" wp14:anchorId="67D79AF7" wp14:editId="5560D9FC">
              <wp:simplePos x="0" y="0"/>
              <wp:positionH relativeFrom="page">
                <wp:posOffset>6421120</wp:posOffset>
              </wp:positionH>
              <wp:positionV relativeFrom="page">
                <wp:posOffset>777240</wp:posOffset>
              </wp:positionV>
              <wp:extent cx="351155" cy="197485"/>
              <wp:effectExtent l="127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953D4" w14:textId="77777777" w:rsidR="006C28CF" w:rsidRDefault="006C28CF">
                          <w:pPr>
                            <w:spacing w:before="21"/>
                            <w:ind w:left="20"/>
                            <w:rPr>
                              <w:b/>
                            </w:rPr>
                          </w:pPr>
                          <w:r>
                            <w:rPr>
                              <w:rFonts w:ascii="Symbol" w:hAnsi="Symbol"/>
                              <w:b/>
                            </w:rPr>
                            <w:t></w:t>
                          </w:r>
                          <w:r>
                            <w:rPr>
                              <w:rFonts w:ascii="Times New Roman" w:hAnsi="Times New Roman"/>
                              <w:b/>
                            </w:rPr>
                            <w:t xml:space="preserve"> </w:t>
                          </w:r>
                          <w:r>
                            <w:fldChar w:fldCharType="begin"/>
                          </w:r>
                          <w:r>
                            <w:rPr>
                              <w:b/>
                            </w:rPr>
                            <w:instrText xml:space="preserve"> PAGE </w:instrText>
                          </w:r>
                          <w:r>
                            <w:fldChar w:fldCharType="separate"/>
                          </w:r>
                          <w:r>
                            <w:t>137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79AF7" id="_x0000_t202" coordsize="21600,21600" o:spt="202" path="m,l,21600r21600,l21600,xe">
              <v:stroke joinstyle="miter"/>
              <v:path gradientshapeok="t" o:connecttype="rect"/>
            </v:shapetype>
            <v:shape id="Text Box 47" o:spid="_x0000_s1060" type="#_x0000_t202" style="position:absolute;margin-left:505.6pt;margin-top:61.2pt;width:27.65pt;height:1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" filled="f" stroked="f">
              <v:textbox inset="0,0,0,0">
                <w:txbxContent>
                  <w:p w14:paraId="104953D4" w14:textId="77777777" w:rsidR="006C28CF" w:rsidRDefault="006C28CF">
                    <w:pPr>
                      <w:spacing w:before="21"/>
                      <w:ind w:left="20"/>
                      <w:rPr>
                        <w:b/>
                      </w:rPr>
                    </w:pPr>
                    <w:r>
                      <w:rPr>
                        <w:rFonts w:ascii="Symbol" w:hAnsi="Symbol"/>
                        <w:b/>
                      </w:rPr>
                      <w:t></w:t>
                    </w:r>
                    <w:r>
                      <w:rPr>
                        <w:rFonts w:ascii="Times New Roman" w:hAnsi="Times New Roman"/>
                        <w:b/>
                      </w:rPr>
                      <w:t xml:space="preserve"> </w:t>
                    </w:r>
                    <w:r>
                      <w:fldChar w:fldCharType="begin"/>
                    </w:r>
                    <w:r>
                      <w:rPr>
                        <w:b/>
                      </w:rPr>
                      <w:instrText xml:space="preserve"> PAGE </w:instrText>
                    </w:r>
                    <w:r>
                      <w:fldChar w:fldCharType="separate"/>
                    </w:r>
                    <w:r>
                      <w:t>137</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B397" w14:textId="77777777" w:rsidR="00665CAB" w:rsidRDefault="00665CAB">
    <w:pPr>
      <w:pStyle w:val="BodyText"/>
      <w:spacing w:line="14" w:lineRule="auto"/>
    </w:pPr>
    <w:r>
      <w:pict w14:anchorId="182BCDB8">
        <v:shapetype id="_x0000_t202" coordsize="21600,21600" o:spt="202" path="m,l,21600r21600,l21600,xe">
          <v:stroke joinstyle="miter"/>
          <v:path gradientshapeok="t" o:connecttype="rect"/>
        </v:shapetype>
        <v:shape id="_x0000_s2050" type="#_x0000_t202" style="position:absolute;margin-left:62.2pt;margin-top:61.2pt;width:30.7pt;height:15.55pt;z-index:-251650048;mso-position-horizontal-relative:page;mso-position-vertical-relative:page" filled="f" stroked="f">
          <v:textbox inset="0,0,0,0">
            <w:txbxContent>
              <w:p w14:paraId="45EE028B" w14:textId="77777777" w:rsidR="00665CAB" w:rsidRDefault="00665CAB">
                <w:pPr>
                  <w:spacing w:before="21"/>
                  <w:ind w:left="60"/>
                  <w:rPr>
                    <w:rFonts w:ascii="Symbol" w:hAnsi="Symbol"/>
                  </w:rPr>
                </w:pPr>
                <w:r>
                  <w:fldChar w:fldCharType="begin"/>
                </w:r>
                <w:r>
                  <w:rPr>
                    <w:b/>
                  </w:rPr>
                  <w:instrText xml:space="preserve"> PAGE </w:instrText>
                </w:r>
                <w:r>
                  <w:fldChar w:fldCharType="separate"/>
                </w:r>
                <w:r>
                  <w:t>222</w:t>
                </w:r>
                <w:r>
                  <w:fldChar w:fldCharType="end"/>
                </w:r>
                <w:r>
                  <w:rPr>
                    <w:b/>
                  </w:rPr>
                  <w:t xml:space="preserve"> </w:t>
                </w:r>
                <w:r>
                  <w:rPr>
                    <w:rFonts w:ascii="Symbol" w:hAnsi="Symbol"/>
                  </w:rPr>
                  <w: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9A1B0" w14:textId="77777777" w:rsidR="00665CAB" w:rsidRDefault="00665CAB">
    <w:pPr>
      <w:pStyle w:val="BodyText"/>
      <w:spacing w:line="14" w:lineRule="auto"/>
    </w:pPr>
    <w:r>
      <w:pict w14:anchorId="637FC324">
        <v:shapetype id="_x0000_t202" coordsize="21600,21600" o:spt="202" path="m,l,21600r21600,l21600,xe">
          <v:stroke joinstyle="miter"/>
          <v:path gradientshapeok="t" o:connecttype="rect"/>
        </v:shapetype>
        <v:shape id="_x0000_s2049" type="#_x0000_t202" style="position:absolute;margin-left:505.6pt;margin-top:61.2pt;width:30.65pt;height:16.45pt;z-index:-251651072;mso-position-horizontal-relative:page;mso-position-vertical-relative:page" filled="f" stroked="f">
          <v:textbox inset="0,0,0,0">
            <w:txbxContent>
              <w:p w14:paraId="133BA026" w14:textId="77777777" w:rsidR="00665CAB" w:rsidRDefault="00665CAB">
                <w:pPr>
                  <w:spacing w:before="21"/>
                  <w:ind w:left="20"/>
                  <w:rPr>
                    <w:b/>
                  </w:rPr>
                </w:pPr>
                <w:r>
                  <w:rPr>
                    <w:rFonts w:ascii="Symbol" w:hAnsi="Symbol"/>
                    <w:b/>
                  </w:rPr>
                  <w:t></w:t>
                </w:r>
                <w:r>
                  <w:rPr>
                    <w:rFonts w:ascii="Times New Roman" w:hAnsi="Times New Roman"/>
                    <w:b/>
                  </w:rPr>
                  <w:t xml:space="preserve"> </w:t>
                </w:r>
                <w:r>
                  <w:fldChar w:fldCharType="begin"/>
                </w:r>
                <w:r>
                  <w:rPr>
                    <w:b/>
                  </w:rPr>
                  <w:instrText xml:space="preserve"> PAGE </w:instrText>
                </w:r>
                <w:r>
                  <w:fldChar w:fldCharType="separate"/>
                </w:r>
                <w:r>
                  <w:t>221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7BAD"/>
    <w:multiLevelType w:val="hybridMultilevel"/>
    <w:tmpl w:val="D160110A"/>
    <w:lvl w:ilvl="0" w:tplc="1852800E">
      <w:start w:val="134"/>
      <w:numFmt w:val="decimal"/>
      <w:lvlText w:val="%1."/>
      <w:lvlJc w:val="left"/>
      <w:pPr>
        <w:ind w:left="723" w:hanging="720"/>
        <w:jc w:val="left"/>
      </w:pPr>
      <w:rPr>
        <w:rFonts w:hint="default"/>
        <w:spacing w:val="-1"/>
        <w:w w:val="99"/>
        <w:lang w:val="en-US" w:eastAsia="en-US" w:bidi="ar-SA"/>
      </w:rPr>
    </w:lvl>
    <w:lvl w:ilvl="1" w:tplc="300C9250">
      <w:numFmt w:val="bullet"/>
      <w:lvlText w:val=""/>
      <w:lvlJc w:val="left"/>
      <w:pPr>
        <w:ind w:left="1402" w:hanging="339"/>
      </w:pPr>
      <w:rPr>
        <w:rFonts w:ascii="Symbol" w:eastAsia="Symbol" w:hAnsi="Symbol" w:cs="Symbol" w:hint="default"/>
        <w:color w:val="4E81BD"/>
        <w:w w:val="99"/>
        <w:sz w:val="20"/>
        <w:szCs w:val="20"/>
        <w:lang w:val="en-US" w:eastAsia="en-US" w:bidi="ar-SA"/>
      </w:rPr>
    </w:lvl>
    <w:lvl w:ilvl="2" w:tplc="6D9800FE">
      <w:numFmt w:val="bullet"/>
      <w:lvlText w:val="o"/>
      <w:lvlJc w:val="left"/>
      <w:pPr>
        <w:ind w:left="2504" w:hanging="360"/>
      </w:pPr>
      <w:rPr>
        <w:rFonts w:ascii="Courier New" w:eastAsia="Courier New" w:hAnsi="Courier New" w:cs="Courier New" w:hint="default"/>
        <w:w w:val="99"/>
        <w:sz w:val="20"/>
        <w:szCs w:val="20"/>
        <w:lang w:val="en-US" w:eastAsia="en-US" w:bidi="ar-SA"/>
      </w:rPr>
    </w:lvl>
    <w:lvl w:ilvl="3" w:tplc="515CC2E0">
      <w:numFmt w:val="bullet"/>
      <w:lvlText w:val="•"/>
      <w:lvlJc w:val="left"/>
      <w:pPr>
        <w:ind w:left="1780" w:hanging="360"/>
      </w:pPr>
      <w:rPr>
        <w:rFonts w:hint="default"/>
        <w:lang w:val="en-US" w:eastAsia="en-US" w:bidi="ar-SA"/>
      </w:rPr>
    </w:lvl>
    <w:lvl w:ilvl="4" w:tplc="91B65D20">
      <w:numFmt w:val="bullet"/>
      <w:lvlText w:val="•"/>
      <w:lvlJc w:val="left"/>
      <w:pPr>
        <w:ind w:left="2380" w:hanging="360"/>
      </w:pPr>
      <w:rPr>
        <w:rFonts w:hint="default"/>
        <w:lang w:val="en-US" w:eastAsia="en-US" w:bidi="ar-SA"/>
      </w:rPr>
    </w:lvl>
    <w:lvl w:ilvl="5" w:tplc="FD66E1BE">
      <w:numFmt w:val="bullet"/>
      <w:lvlText w:val="•"/>
      <w:lvlJc w:val="left"/>
      <w:pPr>
        <w:ind w:left="2500" w:hanging="360"/>
      </w:pPr>
      <w:rPr>
        <w:rFonts w:hint="default"/>
        <w:lang w:val="en-US" w:eastAsia="en-US" w:bidi="ar-SA"/>
      </w:rPr>
    </w:lvl>
    <w:lvl w:ilvl="6" w:tplc="F7E6C30E">
      <w:numFmt w:val="bullet"/>
      <w:lvlText w:val="•"/>
      <w:lvlJc w:val="left"/>
      <w:pPr>
        <w:ind w:left="4101" w:hanging="360"/>
      </w:pPr>
      <w:rPr>
        <w:rFonts w:hint="default"/>
        <w:lang w:val="en-US" w:eastAsia="en-US" w:bidi="ar-SA"/>
      </w:rPr>
    </w:lvl>
    <w:lvl w:ilvl="7" w:tplc="89B684EA">
      <w:numFmt w:val="bullet"/>
      <w:lvlText w:val="•"/>
      <w:lvlJc w:val="left"/>
      <w:pPr>
        <w:ind w:left="5702" w:hanging="360"/>
      </w:pPr>
      <w:rPr>
        <w:rFonts w:hint="default"/>
        <w:lang w:val="en-US" w:eastAsia="en-US" w:bidi="ar-SA"/>
      </w:rPr>
    </w:lvl>
    <w:lvl w:ilvl="8" w:tplc="923A4016">
      <w:numFmt w:val="bullet"/>
      <w:lvlText w:val="•"/>
      <w:lvlJc w:val="left"/>
      <w:pPr>
        <w:ind w:left="7303" w:hanging="360"/>
      </w:pPr>
      <w:rPr>
        <w:rFonts w:hint="default"/>
        <w:lang w:val="en-US" w:eastAsia="en-US" w:bidi="ar-SA"/>
      </w:rPr>
    </w:lvl>
  </w:abstractNum>
  <w:abstractNum w:abstractNumId="1" w15:restartNumberingAfterBreak="0">
    <w:nsid w:val="1C4E0D63"/>
    <w:multiLevelType w:val="hybridMultilevel"/>
    <w:tmpl w:val="9BA6C12A"/>
    <w:lvl w:ilvl="0" w:tplc="E91EE926">
      <w:numFmt w:val="bullet"/>
      <w:lvlText w:val=""/>
      <w:lvlJc w:val="left"/>
      <w:pPr>
        <w:ind w:left="1402" w:hanging="339"/>
      </w:pPr>
      <w:rPr>
        <w:rFonts w:ascii="Symbol" w:eastAsia="Symbol" w:hAnsi="Symbol" w:cs="Symbol" w:hint="default"/>
        <w:color w:val="4E81BD"/>
        <w:w w:val="99"/>
        <w:sz w:val="20"/>
        <w:szCs w:val="20"/>
        <w:lang w:val="en-US" w:eastAsia="en-US" w:bidi="ar-SA"/>
      </w:rPr>
    </w:lvl>
    <w:lvl w:ilvl="1" w:tplc="10BC6AD0">
      <w:numFmt w:val="bullet"/>
      <w:lvlText w:val="o"/>
      <w:lvlJc w:val="left"/>
      <w:pPr>
        <w:ind w:left="1743" w:hanging="341"/>
      </w:pPr>
      <w:rPr>
        <w:rFonts w:ascii="Courier New" w:eastAsia="Courier New" w:hAnsi="Courier New" w:cs="Courier New" w:hint="default"/>
        <w:w w:val="99"/>
        <w:sz w:val="20"/>
        <w:szCs w:val="20"/>
        <w:lang w:val="en-US" w:eastAsia="en-US" w:bidi="ar-SA"/>
      </w:rPr>
    </w:lvl>
    <w:lvl w:ilvl="2" w:tplc="28A25D1C">
      <w:numFmt w:val="bullet"/>
      <w:lvlText w:val="•"/>
      <w:lvlJc w:val="left"/>
      <w:pPr>
        <w:ind w:left="2714" w:hanging="341"/>
      </w:pPr>
      <w:rPr>
        <w:rFonts w:hint="default"/>
        <w:lang w:val="en-US" w:eastAsia="en-US" w:bidi="ar-SA"/>
      </w:rPr>
    </w:lvl>
    <w:lvl w:ilvl="3" w:tplc="6486CB2E">
      <w:numFmt w:val="bullet"/>
      <w:lvlText w:val="•"/>
      <w:lvlJc w:val="left"/>
      <w:pPr>
        <w:ind w:left="3688" w:hanging="341"/>
      </w:pPr>
      <w:rPr>
        <w:rFonts w:hint="default"/>
        <w:lang w:val="en-US" w:eastAsia="en-US" w:bidi="ar-SA"/>
      </w:rPr>
    </w:lvl>
    <w:lvl w:ilvl="4" w:tplc="23700C1C">
      <w:numFmt w:val="bullet"/>
      <w:lvlText w:val="•"/>
      <w:lvlJc w:val="left"/>
      <w:pPr>
        <w:ind w:left="4662" w:hanging="341"/>
      </w:pPr>
      <w:rPr>
        <w:rFonts w:hint="default"/>
        <w:lang w:val="en-US" w:eastAsia="en-US" w:bidi="ar-SA"/>
      </w:rPr>
    </w:lvl>
    <w:lvl w:ilvl="5" w:tplc="EBDE229E">
      <w:numFmt w:val="bullet"/>
      <w:lvlText w:val="•"/>
      <w:lvlJc w:val="left"/>
      <w:pPr>
        <w:ind w:left="5636" w:hanging="341"/>
      </w:pPr>
      <w:rPr>
        <w:rFonts w:hint="default"/>
        <w:lang w:val="en-US" w:eastAsia="en-US" w:bidi="ar-SA"/>
      </w:rPr>
    </w:lvl>
    <w:lvl w:ilvl="6" w:tplc="8A8CA154">
      <w:numFmt w:val="bullet"/>
      <w:lvlText w:val="•"/>
      <w:lvlJc w:val="left"/>
      <w:pPr>
        <w:ind w:left="6610" w:hanging="341"/>
      </w:pPr>
      <w:rPr>
        <w:rFonts w:hint="default"/>
        <w:lang w:val="en-US" w:eastAsia="en-US" w:bidi="ar-SA"/>
      </w:rPr>
    </w:lvl>
    <w:lvl w:ilvl="7" w:tplc="9CC8206A">
      <w:numFmt w:val="bullet"/>
      <w:lvlText w:val="•"/>
      <w:lvlJc w:val="left"/>
      <w:pPr>
        <w:ind w:left="7584" w:hanging="341"/>
      </w:pPr>
      <w:rPr>
        <w:rFonts w:hint="default"/>
        <w:lang w:val="en-US" w:eastAsia="en-US" w:bidi="ar-SA"/>
      </w:rPr>
    </w:lvl>
    <w:lvl w:ilvl="8" w:tplc="E4C6044A">
      <w:numFmt w:val="bullet"/>
      <w:lvlText w:val="•"/>
      <w:lvlJc w:val="left"/>
      <w:pPr>
        <w:ind w:left="8558" w:hanging="341"/>
      </w:pPr>
      <w:rPr>
        <w:rFonts w:hint="default"/>
        <w:lang w:val="en-US" w:eastAsia="en-US" w:bidi="ar-SA"/>
      </w:rPr>
    </w:lvl>
  </w:abstractNum>
  <w:abstractNum w:abstractNumId="2" w15:restartNumberingAfterBreak="0">
    <w:nsid w:val="1CCC6A4E"/>
    <w:multiLevelType w:val="hybridMultilevel"/>
    <w:tmpl w:val="24787566"/>
    <w:lvl w:ilvl="0" w:tplc="4CA85C4E">
      <w:numFmt w:val="bullet"/>
      <w:lvlText w:val=""/>
      <w:lvlJc w:val="left"/>
      <w:pPr>
        <w:ind w:left="1921" w:hanging="360"/>
      </w:pPr>
      <w:rPr>
        <w:rFonts w:ascii="Symbol" w:eastAsia="Symbol" w:hAnsi="Symbol" w:cs="Symbol" w:hint="default"/>
        <w:color w:val="4E81BD"/>
        <w:w w:val="99"/>
        <w:sz w:val="20"/>
        <w:szCs w:val="20"/>
        <w:lang w:val="en-US" w:eastAsia="en-US" w:bidi="ar-SA"/>
      </w:rPr>
    </w:lvl>
    <w:lvl w:ilvl="1" w:tplc="74A2D0C6">
      <w:numFmt w:val="bullet"/>
      <w:lvlText w:val="•"/>
      <w:lvlJc w:val="left"/>
      <w:pPr>
        <w:ind w:left="2778" w:hanging="360"/>
      </w:pPr>
      <w:rPr>
        <w:rFonts w:hint="default"/>
        <w:lang w:val="en-US" w:eastAsia="en-US" w:bidi="ar-SA"/>
      </w:rPr>
    </w:lvl>
    <w:lvl w:ilvl="2" w:tplc="E39C59C2">
      <w:numFmt w:val="bullet"/>
      <w:lvlText w:val="•"/>
      <w:lvlJc w:val="left"/>
      <w:pPr>
        <w:ind w:left="3637" w:hanging="360"/>
      </w:pPr>
      <w:rPr>
        <w:rFonts w:hint="default"/>
        <w:lang w:val="en-US" w:eastAsia="en-US" w:bidi="ar-SA"/>
      </w:rPr>
    </w:lvl>
    <w:lvl w:ilvl="3" w:tplc="D7C43860">
      <w:numFmt w:val="bullet"/>
      <w:lvlText w:val="•"/>
      <w:lvlJc w:val="left"/>
      <w:pPr>
        <w:ind w:left="4495" w:hanging="360"/>
      </w:pPr>
      <w:rPr>
        <w:rFonts w:hint="default"/>
        <w:lang w:val="en-US" w:eastAsia="en-US" w:bidi="ar-SA"/>
      </w:rPr>
    </w:lvl>
    <w:lvl w:ilvl="4" w:tplc="0AF601AE">
      <w:numFmt w:val="bullet"/>
      <w:lvlText w:val="•"/>
      <w:lvlJc w:val="left"/>
      <w:pPr>
        <w:ind w:left="5354" w:hanging="360"/>
      </w:pPr>
      <w:rPr>
        <w:rFonts w:hint="default"/>
        <w:lang w:val="en-US" w:eastAsia="en-US" w:bidi="ar-SA"/>
      </w:rPr>
    </w:lvl>
    <w:lvl w:ilvl="5" w:tplc="DEECA3B4">
      <w:numFmt w:val="bullet"/>
      <w:lvlText w:val="•"/>
      <w:lvlJc w:val="left"/>
      <w:pPr>
        <w:ind w:left="6213" w:hanging="360"/>
      </w:pPr>
      <w:rPr>
        <w:rFonts w:hint="default"/>
        <w:lang w:val="en-US" w:eastAsia="en-US" w:bidi="ar-SA"/>
      </w:rPr>
    </w:lvl>
    <w:lvl w:ilvl="6" w:tplc="AD02A752">
      <w:numFmt w:val="bullet"/>
      <w:lvlText w:val="•"/>
      <w:lvlJc w:val="left"/>
      <w:pPr>
        <w:ind w:left="7071" w:hanging="360"/>
      </w:pPr>
      <w:rPr>
        <w:rFonts w:hint="default"/>
        <w:lang w:val="en-US" w:eastAsia="en-US" w:bidi="ar-SA"/>
      </w:rPr>
    </w:lvl>
    <w:lvl w:ilvl="7" w:tplc="6AA012FE">
      <w:numFmt w:val="bullet"/>
      <w:lvlText w:val="•"/>
      <w:lvlJc w:val="left"/>
      <w:pPr>
        <w:ind w:left="7930" w:hanging="360"/>
      </w:pPr>
      <w:rPr>
        <w:rFonts w:hint="default"/>
        <w:lang w:val="en-US" w:eastAsia="en-US" w:bidi="ar-SA"/>
      </w:rPr>
    </w:lvl>
    <w:lvl w:ilvl="8" w:tplc="E4CCF0A0">
      <w:numFmt w:val="bullet"/>
      <w:lvlText w:val="•"/>
      <w:lvlJc w:val="left"/>
      <w:pPr>
        <w:ind w:left="8789" w:hanging="360"/>
      </w:pPr>
      <w:rPr>
        <w:rFonts w:hint="default"/>
        <w:lang w:val="en-US" w:eastAsia="en-US" w:bidi="ar-SA"/>
      </w:rPr>
    </w:lvl>
  </w:abstractNum>
  <w:abstractNum w:abstractNumId="3" w15:restartNumberingAfterBreak="0">
    <w:nsid w:val="224269F0"/>
    <w:multiLevelType w:val="hybridMultilevel"/>
    <w:tmpl w:val="BF4EB980"/>
    <w:lvl w:ilvl="0" w:tplc="EBA242CC">
      <w:numFmt w:val="bullet"/>
      <w:lvlText w:val=""/>
      <w:lvlJc w:val="left"/>
      <w:pPr>
        <w:ind w:left="1402" w:hanging="339"/>
      </w:pPr>
      <w:rPr>
        <w:rFonts w:ascii="Symbol" w:eastAsia="Symbol" w:hAnsi="Symbol" w:cs="Symbol" w:hint="default"/>
        <w:color w:val="4E81BD"/>
        <w:w w:val="99"/>
        <w:sz w:val="20"/>
        <w:szCs w:val="20"/>
        <w:lang w:val="en-US" w:eastAsia="en-US" w:bidi="ar-SA"/>
      </w:rPr>
    </w:lvl>
    <w:lvl w:ilvl="1" w:tplc="2012AEF2">
      <w:numFmt w:val="bullet"/>
      <w:lvlText w:val="o"/>
      <w:lvlJc w:val="left"/>
      <w:pPr>
        <w:ind w:left="1743" w:hanging="341"/>
      </w:pPr>
      <w:rPr>
        <w:rFonts w:ascii="Courier New" w:eastAsia="Courier New" w:hAnsi="Courier New" w:cs="Courier New" w:hint="default"/>
        <w:w w:val="99"/>
        <w:sz w:val="20"/>
        <w:szCs w:val="20"/>
        <w:lang w:val="en-US" w:eastAsia="en-US" w:bidi="ar-SA"/>
      </w:rPr>
    </w:lvl>
    <w:lvl w:ilvl="2" w:tplc="07BCFD78">
      <w:numFmt w:val="bullet"/>
      <w:lvlText w:val="•"/>
      <w:lvlJc w:val="left"/>
      <w:pPr>
        <w:ind w:left="2714" w:hanging="341"/>
      </w:pPr>
      <w:rPr>
        <w:rFonts w:hint="default"/>
        <w:lang w:val="en-US" w:eastAsia="en-US" w:bidi="ar-SA"/>
      </w:rPr>
    </w:lvl>
    <w:lvl w:ilvl="3" w:tplc="6964BE9E">
      <w:numFmt w:val="bullet"/>
      <w:lvlText w:val="•"/>
      <w:lvlJc w:val="left"/>
      <w:pPr>
        <w:ind w:left="3688" w:hanging="341"/>
      </w:pPr>
      <w:rPr>
        <w:rFonts w:hint="default"/>
        <w:lang w:val="en-US" w:eastAsia="en-US" w:bidi="ar-SA"/>
      </w:rPr>
    </w:lvl>
    <w:lvl w:ilvl="4" w:tplc="5060EA5E">
      <w:numFmt w:val="bullet"/>
      <w:lvlText w:val="•"/>
      <w:lvlJc w:val="left"/>
      <w:pPr>
        <w:ind w:left="4662" w:hanging="341"/>
      </w:pPr>
      <w:rPr>
        <w:rFonts w:hint="default"/>
        <w:lang w:val="en-US" w:eastAsia="en-US" w:bidi="ar-SA"/>
      </w:rPr>
    </w:lvl>
    <w:lvl w:ilvl="5" w:tplc="B69E492C">
      <w:numFmt w:val="bullet"/>
      <w:lvlText w:val="•"/>
      <w:lvlJc w:val="left"/>
      <w:pPr>
        <w:ind w:left="5636" w:hanging="341"/>
      </w:pPr>
      <w:rPr>
        <w:rFonts w:hint="default"/>
        <w:lang w:val="en-US" w:eastAsia="en-US" w:bidi="ar-SA"/>
      </w:rPr>
    </w:lvl>
    <w:lvl w:ilvl="6" w:tplc="6A6AD884">
      <w:numFmt w:val="bullet"/>
      <w:lvlText w:val="•"/>
      <w:lvlJc w:val="left"/>
      <w:pPr>
        <w:ind w:left="6610" w:hanging="341"/>
      </w:pPr>
      <w:rPr>
        <w:rFonts w:hint="default"/>
        <w:lang w:val="en-US" w:eastAsia="en-US" w:bidi="ar-SA"/>
      </w:rPr>
    </w:lvl>
    <w:lvl w:ilvl="7" w:tplc="C48CA31C">
      <w:numFmt w:val="bullet"/>
      <w:lvlText w:val="•"/>
      <w:lvlJc w:val="left"/>
      <w:pPr>
        <w:ind w:left="7584" w:hanging="341"/>
      </w:pPr>
      <w:rPr>
        <w:rFonts w:hint="default"/>
        <w:lang w:val="en-US" w:eastAsia="en-US" w:bidi="ar-SA"/>
      </w:rPr>
    </w:lvl>
    <w:lvl w:ilvl="8" w:tplc="137CC1F0">
      <w:numFmt w:val="bullet"/>
      <w:lvlText w:val="•"/>
      <w:lvlJc w:val="left"/>
      <w:pPr>
        <w:ind w:left="8558" w:hanging="341"/>
      </w:pPr>
      <w:rPr>
        <w:rFonts w:hint="default"/>
        <w:lang w:val="en-US" w:eastAsia="en-US" w:bidi="ar-SA"/>
      </w:rPr>
    </w:lvl>
  </w:abstractNum>
  <w:abstractNum w:abstractNumId="4" w15:restartNumberingAfterBreak="0">
    <w:nsid w:val="43FB2F82"/>
    <w:multiLevelType w:val="hybridMultilevel"/>
    <w:tmpl w:val="9AA06A96"/>
    <w:lvl w:ilvl="0" w:tplc="79CE40F6">
      <w:start w:val="134"/>
      <w:numFmt w:val="decimal"/>
      <w:lvlText w:val="%1."/>
      <w:lvlJc w:val="left"/>
      <w:pPr>
        <w:ind w:left="723" w:hanging="720"/>
        <w:jc w:val="left"/>
      </w:pPr>
      <w:rPr>
        <w:rFonts w:hint="default"/>
        <w:spacing w:val="-1"/>
        <w:w w:val="99"/>
        <w:lang w:val="en-US" w:eastAsia="en-US" w:bidi="ar-SA"/>
      </w:rPr>
    </w:lvl>
    <w:lvl w:ilvl="1" w:tplc="9AA2DE54">
      <w:numFmt w:val="bullet"/>
      <w:lvlText w:val=""/>
      <w:lvlJc w:val="left"/>
      <w:pPr>
        <w:ind w:left="1402" w:hanging="339"/>
      </w:pPr>
      <w:rPr>
        <w:rFonts w:ascii="Symbol" w:eastAsia="Symbol" w:hAnsi="Symbol" w:cs="Symbol" w:hint="default"/>
        <w:color w:val="4E81BD"/>
        <w:w w:val="99"/>
        <w:sz w:val="20"/>
        <w:szCs w:val="20"/>
        <w:lang w:val="en-US" w:eastAsia="en-US" w:bidi="ar-SA"/>
      </w:rPr>
    </w:lvl>
    <w:lvl w:ilvl="2" w:tplc="FA18F91C">
      <w:numFmt w:val="bullet"/>
      <w:lvlText w:val="o"/>
      <w:lvlJc w:val="left"/>
      <w:pPr>
        <w:ind w:left="2504" w:hanging="360"/>
      </w:pPr>
      <w:rPr>
        <w:rFonts w:ascii="Courier New" w:eastAsia="Courier New" w:hAnsi="Courier New" w:cs="Courier New" w:hint="default"/>
        <w:w w:val="99"/>
        <w:sz w:val="20"/>
        <w:szCs w:val="20"/>
        <w:lang w:val="en-US" w:eastAsia="en-US" w:bidi="ar-SA"/>
      </w:rPr>
    </w:lvl>
    <w:lvl w:ilvl="3" w:tplc="5B40408C">
      <w:numFmt w:val="bullet"/>
      <w:lvlText w:val="•"/>
      <w:lvlJc w:val="left"/>
      <w:pPr>
        <w:ind w:left="1780" w:hanging="360"/>
      </w:pPr>
      <w:rPr>
        <w:rFonts w:hint="default"/>
        <w:lang w:val="en-US" w:eastAsia="en-US" w:bidi="ar-SA"/>
      </w:rPr>
    </w:lvl>
    <w:lvl w:ilvl="4" w:tplc="CBD6879E">
      <w:numFmt w:val="bullet"/>
      <w:lvlText w:val="•"/>
      <w:lvlJc w:val="left"/>
      <w:pPr>
        <w:ind w:left="2380" w:hanging="360"/>
      </w:pPr>
      <w:rPr>
        <w:rFonts w:hint="default"/>
        <w:lang w:val="en-US" w:eastAsia="en-US" w:bidi="ar-SA"/>
      </w:rPr>
    </w:lvl>
    <w:lvl w:ilvl="5" w:tplc="19BA68C8">
      <w:numFmt w:val="bullet"/>
      <w:lvlText w:val="•"/>
      <w:lvlJc w:val="left"/>
      <w:pPr>
        <w:ind w:left="2500" w:hanging="360"/>
      </w:pPr>
      <w:rPr>
        <w:rFonts w:hint="default"/>
        <w:lang w:val="en-US" w:eastAsia="en-US" w:bidi="ar-SA"/>
      </w:rPr>
    </w:lvl>
    <w:lvl w:ilvl="6" w:tplc="2948FD4E">
      <w:numFmt w:val="bullet"/>
      <w:lvlText w:val="•"/>
      <w:lvlJc w:val="left"/>
      <w:pPr>
        <w:ind w:left="4101" w:hanging="360"/>
      </w:pPr>
      <w:rPr>
        <w:rFonts w:hint="default"/>
        <w:lang w:val="en-US" w:eastAsia="en-US" w:bidi="ar-SA"/>
      </w:rPr>
    </w:lvl>
    <w:lvl w:ilvl="7" w:tplc="2A5C512A">
      <w:numFmt w:val="bullet"/>
      <w:lvlText w:val="•"/>
      <w:lvlJc w:val="left"/>
      <w:pPr>
        <w:ind w:left="5702" w:hanging="360"/>
      </w:pPr>
      <w:rPr>
        <w:rFonts w:hint="default"/>
        <w:lang w:val="en-US" w:eastAsia="en-US" w:bidi="ar-SA"/>
      </w:rPr>
    </w:lvl>
    <w:lvl w:ilvl="8" w:tplc="3B44F790">
      <w:numFmt w:val="bullet"/>
      <w:lvlText w:val="•"/>
      <w:lvlJc w:val="left"/>
      <w:pPr>
        <w:ind w:left="7303" w:hanging="360"/>
      </w:pPr>
      <w:rPr>
        <w:rFonts w:hint="default"/>
        <w:lang w:val="en-US" w:eastAsia="en-US" w:bidi="ar-SA"/>
      </w:rPr>
    </w:lvl>
  </w:abstractNum>
  <w:abstractNum w:abstractNumId="5" w15:restartNumberingAfterBreak="0">
    <w:nsid w:val="491C6F61"/>
    <w:multiLevelType w:val="hybridMultilevel"/>
    <w:tmpl w:val="6D9A33B2"/>
    <w:lvl w:ilvl="0" w:tplc="BD76DD02">
      <w:numFmt w:val="bullet"/>
      <w:lvlText w:val=""/>
      <w:lvlJc w:val="left"/>
      <w:pPr>
        <w:ind w:left="1402" w:hanging="339"/>
      </w:pPr>
      <w:rPr>
        <w:rFonts w:ascii="Symbol" w:eastAsia="Symbol" w:hAnsi="Symbol" w:cs="Symbol" w:hint="default"/>
        <w:color w:val="4E81BD"/>
        <w:w w:val="99"/>
        <w:sz w:val="20"/>
        <w:szCs w:val="20"/>
        <w:lang w:val="en-US" w:eastAsia="en-US" w:bidi="ar-SA"/>
      </w:rPr>
    </w:lvl>
    <w:lvl w:ilvl="1" w:tplc="4842623A">
      <w:numFmt w:val="bullet"/>
      <w:lvlText w:val="o"/>
      <w:lvlJc w:val="left"/>
      <w:pPr>
        <w:ind w:left="1743" w:hanging="341"/>
      </w:pPr>
      <w:rPr>
        <w:rFonts w:ascii="Courier New" w:eastAsia="Courier New" w:hAnsi="Courier New" w:cs="Courier New" w:hint="default"/>
        <w:w w:val="99"/>
        <w:sz w:val="20"/>
        <w:szCs w:val="20"/>
        <w:lang w:val="en-US" w:eastAsia="en-US" w:bidi="ar-SA"/>
      </w:rPr>
    </w:lvl>
    <w:lvl w:ilvl="2" w:tplc="D49E488A">
      <w:numFmt w:val="bullet"/>
      <w:lvlText w:val="•"/>
      <w:lvlJc w:val="left"/>
      <w:pPr>
        <w:ind w:left="2714" w:hanging="341"/>
      </w:pPr>
      <w:rPr>
        <w:rFonts w:hint="default"/>
        <w:lang w:val="en-US" w:eastAsia="en-US" w:bidi="ar-SA"/>
      </w:rPr>
    </w:lvl>
    <w:lvl w:ilvl="3" w:tplc="41DAA9EE">
      <w:numFmt w:val="bullet"/>
      <w:lvlText w:val="•"/>
      <w:lvlJc w:val="left"/>
      <w:pPr>
        <w:ind w:left="3688" w:hanging="341"/>
      </w:pPr>
      <w:rPr>
        <w:rFonts w:hint="default"/>
        <w:lang w:val="en-US" w:eastAsia="en-US" w:bidi="ar-SA"/>
      </w:rPr>
    </w:lvl>
    <w:lvl w:ilvl="4" w:tplc="B8AAC846">
      <w:numFmt w:val="bullet"/>
      <w:lvlText w:val="•"/>
      <w:lvlJc w:val="left"/>
      <w:pPr>
        <w:ind w:left="4662" w:hanging="341"/>
      </w:pPr>
      <w:rPr>
        <w:rFonts w:hint="default"/>
        <w:lang w:val="en-US" w:eastAsia="en-US" w:bidi="ar-SA"/>
      </w:rPr>
    </w:lvl>
    <w:lvl w:ilvl="5" w:tplc="B792DBDC">
      <w:numFmt w:val="bullet"/>
      <w:lvlText w:val="•"/>
      <w:lvlJc w:val="left"/>
      <w:pPr>
        <w:ind w:left="5636" w:hanging="341"/>
      </w:pPr>
      <w:rPr>
        <w:rFonts w:hint="default"/>
        <w:lang w:val="en-US" w:eastAsia="en-US" w:bidi="ar-SA"/>
      </w:rPr>
    </w:lvl>
    <w:lvl w:ilvl="6" w:tplc="006EE072">
      <w:numFmt w:val="bullet"/>
      <w:lvlText w:val="•"/>
      <w:lvlJc w:val="left"/>
      <w:pPr>
        <w:ind w:left="6610" w:hanging="341"/>
      </w:pPr>
      <w:rPr>
        <w:rFonts w:hint="default"/>
        <w:lang w:val="en-US" w:eastAsia="en-US" w:bidi="ar-SA"/>
      </w:rPr>
    </w:lvl>
    <w:lvl w:ilvl="7" w:tplc="0FD0046A">
      <w:numFmt w:val="bullet"/>
      <w:lvlText w:val="•"/>
      <w:lvlJc w:val="left"/>
      <w:pPr>
        <w:ind w:left="7584" w:hanging="341"/>
      </w:pPr>
      <w:rPr>
        <w:rFonts w:hint="default"/>
        <w:lang w:val="en-US" w:eastAsia="en-US" w:bidi="ar-SA"/>
      </w:rPr>
    </w:lvl>
    <w:lvl w:ilvl="8" w:tplc="AAAE5096">
      <w:numFmt w:val="bullet"/>
      <w:lvlText w:val="•"/>
      <w:lvlJc w:val="left"/>
      <w:pPr>
        <w:ind w:left="8558" w:hanging="341"/>
      </w:pPr>
      <w:rPr>
        <w:rFonts w:hint="default"/>
        <w:lang w:val="en-US" w:eastAsia="en-US" w:bidi="ar-SA"/>
      </w:rPr>
    </w:lvl>
  </w:abstractNum>
  <w:abstractNum w:abstractNumId="6" w15:restartNumberingAfterBreak="0">
    <w:nsid w:val="5342618A"/>
    <w:multiLevelType w:val="multilevel"/>
    <w:tmpl w:val="D9960FE4"/>
    <w:lvl w:ilvl="0">
      <w:start w:val="5"/>
      <w:numFmt w:val="decimal"/>
      <w:lvlText w:val="%1"/>
      <w:lvlJc w:val="left"/>
      <w:pPr>
        <w:ind w:left="1191" w:hanging="468"/>
        <w:jc w:val="left"/>
      </w:pPr>
      <w:rPr>
        <w:rFonts w:hint="default"/>
        <w:lang w:val="en-US" w:eastAsia="en-US" w:bidi="ar-SA"/>
      </w:rPr>
    </w:lvl>
    <w:lvl w:ilvl="1">
      <w:start w:val="1"/>
      <w:numFmt w:val="decimal"/>
      <w:lvlText w:val="%1.%2."/>
      <w:lvlJc w:val="left"/>
      <w:pPr>
        <w:ind w:left="1191" w:hanging="468"/>
        <w:jc w:val="left"/>
      </w:pPr>
      <w:rPr>
        <w:rFonts w:ascii="Arial" w:eastAsia="Arial" w:hAnsi="Arial" w:cs="Arial" w:hint="default"/>
        <w:b/>
        <w:bCs/>
        <w:color w:val="4E81BD"/>
        <w:w w:val="100"/>
        <w:sz w:val="24"/>
        <w:szCs w:val="24"/>
        <w:lang w:val="en-US" w:eastAsia="en-US" w:bidi="ar-SA"/>
      </w:rPr>
    </w:lvl>
    <w:lvl w:ilvl="2">
      <w:start w:val="1"/>
      <w:numFmt w:val="decimal"/>
      <w:lvlText w:val="%1.%2.%3."/>
      <w:lvlJc w:val="left"/>
      <w:pPr>
        <w:ind w:left="2014" w:hanging="612"/>
        <w:jc w:val="left"/>
      </w:pPr>
      <w:rPr>
        <w:rFonts w:ascii="Arial" w:eastAsia="Arial" w:hAnsi="Arial" w:cs="Arial" w:hint="default"/>
        <w:b/>
        <w:bCs/>
        <w:i/>
        <w:spacing w:val="-3"/>
        <w:w w:val="100"/>
        <w:sz w:val="22"/>
        <w:szCs w:val="22"/>
        <w:lang w:val="en-US" w:eastAsia="en-US" w:bidi="ar-SA"/>
      </w:rPr>
    </w:lvl>
    <w:lvl w:ilvl="3">
      <w:numFmt w:val="bullet"/>
      <w:lvlText w:val="•"/>
      <w:lvlJc w:val="left"/>
      <w:pPr>
        <w:ind w:left="3905" w:hanging="612"/>
      </w:pPr>
      <w:rPr>
        <w:rFonts w:hint="default"/>
        <w:lang w:val="en-US" w:eastAsia="en-US" w:bidi="ar-SA"/>
      </w:rPr>
    </w:lvl>
    <w:lvl w:ilvl="4">
      <w:numFmt w:val="bullet"/>
      <w:lvlText w:val="•"/>
      <w:lvlJc w:val="left"/>
      <w:pPr>
        <w:ind w:left="4848" w:hanging="612"/>
      </w:pPr>
      <w:rPr>
        <w:rFonts w:hint="default"/>
        <w:lang w:val="en-US" w:eastAsia="en-US" w:bidi="ar-SA"/>
      </w:rPr>
    </w:lvl>
    <w:lvl w:ilvl="5">
      <w:numFmt w:val="bullet"/>
      <w:lvlText w:val="•"/>
      <w:lvlJc w:val="left"/>
      <w:pPr>
        <w:ind w:left="5791" w:hanging="612"/>
      </w:pPr>
      <w:rPr>
        <w:rFonts w:hint="default"/>
        <w:lang w:val="en-US" w:eastAsia="en-US" w:bidi="ar-SA"/>
      </w:rPr>
    </w:lvl>
    <w:lvl w:ilvl="6">
      <w:numFmt w:val="bullet"/>
      <w:lvlText w:val="•"/>
      <w:lvlJc w:val="left"/>
      <w:pPr>
        <w:ind w:left="6734" w:hanging="612"/>
      </w:pPr>
      <w:rPr>
        <w:rFonts w:hint="default"/>
        <w:lang w:val="en-US" w:eastAsia="en-US" w:bidi="ar-SA"/>
      </w:rPr>
    </w:lvl>
    <w:lvl w:ilvl="7">
      <w:numFmt w:val="bullet"/>
      <w:lvlText w:val="•"/>
      <w:lvlJc w:val="left"/>
      <w:pPr>
        <w:ind w:left="7677" w:hanging="612"/>
      </w:pPr>
      <w:rPr>
        <w:rFonts w:hint="default"/>
        <w:lang w:val="en-US" w:eastAsia="en-US" w:bidi="ar-SA"/>
      </w:rPr>
    </w:lvl>
    <w:lvl w:ilvl="8">
      <w:numFmt w:val="bullet"/>
      <w:lvlText w:val="•"/>
      <w:lvlJc w:val="left"/>
      <w:pPr>
        <w:ind w:left="8620" w:hanging="612"/>
      </w:pPr>
      <w:rPr>
        <w:rFonts w:hint="default"/>
        <w:lang w:val="en-US" w:eastAsia="en-US" w:bidi="ar-SA"/>
      </w:rPr>
    </w:lvl>
  </w:abstractNum>
  <w:abstractNum w:abstractNumId="7" w15:restartNumberingAfterBreak="0">
    <w:nsid w:val="537D3B5C"/>
    <w:multiLevelType w:val="hybridMultilevel"/>
    <w:tmpl w:val="D3420D5A"/>
    <w:lvl w:ilvl="0" w:tplc="79588E24">
      <w:start w:val="32"/>
      <w:numFmt w:val="decimal"/>
      <w:lvlText w:val="%1"/>
      <w:lvlJc w:val="left"/>
      <w:pPr>
        <w:ind w:left="922" w:hanging="200"/>
        <w:jc w:val="left"/>
      </w:pPr>
      <w:rPr>
        <w:rFonts w:ascii="Arial" w:eastAsia="Arial" w:hAnsi="Arial" w:cs="Arial" w:hint="default"/>
        <w:spacing w:val="-1"/>
        <w:w w:val="99"/>
        <w:position w:val="8"/>
        <w:sz w:val="14"/>
        <w:szCs w:val="14"/>
        <w:lang w:val="en-US" w:eastAsia="en-US" w:bidi="ar-SA"/>
      </w:rPr>
    </w:lvl>
    <w:lvl w:ilvl="1" w:tplc="A16AF602">
      <w:start w:val="1"/>
      <w:numFmt w:val="lowerLetter"/>
      <w:lvlText w:val="%2."/>
      <w:lvlJc w:val="left"/>
      <w:pPr>
        <w:ind w:left="2084" w:hanging="341"/>
        <w:jc w:val="left"/>
      </w:pPr>
      <w:rPr>
        <w:rFonts w:ascii="Arial" w:eastAsia="Arial" w:hAnsi="Arial" w:cs="Arial" w:hint="default"/>
        <w:spacing w:val="-1"/>
        <w:w w:val="99"/>
        <w:sz w:val="20"/>
        <w:szCs w:val="20"/>
        <w:lang w:val="en-US" w:eastAsia="en-US" w:bidi="ar-SA"/>
      </w:rPr>
    </w:lvl>
    <w:lvl w:ilvl="2" w:tplc="4DCE4F8A">
      <w:start w:val="1"/>
      <w:numFmt w:val="lowerRoman"/>
      <w:lvlText w:val="%3."/>
      <w:lvlJc w:val="left"/>
      <w:pPr>
        <w:ind w:left="2763" w:hanging="327"/>
        <w:jc w:val="right"/>
      </w:pPr>
      <w:rPr>
        <w:rFonts w:ascii="Arial" w:eastAsia="Arial" w:hAnsi="Arial" w:cs="Arial" w:hint="default"/>
        <w:spacing w:val="-2"/>
        <w:w w:val="99"/>
        <w:sz w:val="20"/>
        <w:szCs w:val="20"/>
        <w:lang w:val="en-US" w:eastAsia="en-US" w:bidi="ar-SA"/>
      </w:rPr>
    </w:lvl>
    <w:lvl w:ilvl="3" w:tplc="C5861FF8">
      <w:numFmt w:val="bullet"/>
      <w:lvlText w:val="•"/>
      <w:lvlJc w:val="left"/>
      <w:pPr>
        <w:ind w:left="3728" w:hanging="327"/>
      </w:pPr>
      <w:rPr>
        <w:rFonts w:hint="default"/>
        <w:lang w:val="en-US" w:eastAsia="en-US" w:bidi="ar-SA"/>
      </w:rPr>
    </w:lvl>
    <w:lvl w:ilvl="4" w:tplc="D77C422A">
      <w:numFmt w:val="bullet"/>
      <w:lvlText w:val="•"/>
      <w:lvlJc w:val="left"/>
      <w:pPr>
        <w:ind w:left="4696" w:hanging="327"/>
      </w:pPr>
      <w:rPr>
        <w:rFonts w:hint="default"/>
        <w:lang w:val="en-US" w:eastAsia="en-US" w:bidi="ar-SA"/>
      </w:rPr>
    </w:lvl>
    <w:lvl w:ilvl="5" w:tplc="94C4BAA2">
      <w:numFmt w:val="bullet"/>
      <w:lvlText w:val="•"/>
      <w:lvlJc w:val="left"/>
      <w:pPr>
        <w:ind w:left="5664" w:hanging="327"/>
      </w:pPr>
      <w:rPr>
        <w:rFonts w:hint="default"/>
        <w:lang w:val="en-US" w:eastAsia="en-US" w:bidi="ar-SA"/>
      </w:rPr>
    </w:lvl>
    <w:lvl w:ilvl="6" w:tplc="5AA4A898">
      <w:numFmt w:val="bullet"/>
      <w:lvlText w:val="•"/>
      <w:lvlJc w:val="left"/>
      <w:pPr>
        <w:ind w:left="6633" w:hanging="327"/>
      </w:pPr>
      <w:rPr>
        <w:rFonts w:hint="default"/>
        <w:lang w:val="en-US" w:eastAsia="en-US" w:bidi="ar-SA"/>
      </w:rPr>
    </w:lvl>
    <w:lvl w:ilvl="7" w:tplc="7178A306">
      <w:numFmt w:val="bullet"/>
      <w:lvlText w:val="•"/>
      <w:lvlJc w:val="left"/>
      <w:pPr>
        <w:ind w:left="7601" w:hanging="327"/>
      </w:pPr>
      <w:rPr>
        <w:rFonts w:hint="default"/>
        <w:lang w:val="en-US" w:eastAsia="en-US" w:bidi="ar-SA"/>
      </w:rPr>
    </w:lvl>
    <w:lvl w:ilvl="8" w:tplc="BEE293D2">
      <w:numFmt w:val="bullet"/>
      <w:lvlText w:val="•"/>
      <w:lvlJc w:val="left"/>
      <w:pPr>
        <w:ind w:left="8569" w:hanging="327"/>
      </w:pPr>
      <w:rPr>
        <w:rFonts w:hint="default"/>
        <w:lang w:val="en-US" w:eastAsia="en-US" w:bidi="ar-SA"/>
      </w:rPr>
    </w:lvl>
  </w:abstractNum>
  <w:abstractNum w:abstractNumId="8" w15:restartNumberingAfterBreak="0">
    <w:nsid w:val="5A9A0D7E"/>
    <w:multiLevelType w:val="hybridMultilevel"/>
    <w:tmpl w:val="A0D22316"/>
    <w:lvl w:ilvl="0" w:tplc="6F70A818">
      <w:numFmt w:val="bullet"/>
      <w:lvlText w:val=""/>
      <w:lvlJc w:val="left"/>
      <w:pPr>
        <w:ind w:left="1402" w:hanging="339"/>
      </w:pPr>
      <w:rPr>
        <w:rFonts w:ascii="Symbol" w:eastAsia="Symbol" w:hAnsi="Symbol" w:cs="Symbol" w:hint="default"/>
        <w:color w:val="4E81BD"/>
        <w:w w:val="99"/>
        <w:sz w:val="20"/>
        <w:szCs w:val="20"/>
        <w:lang w:val="en-US" w:eastAsia="en-US" w:bidi="ar-SA"/>
      </w:rPr>
    </w:lvl>
    <w:lvl w:ilvl="1" w:tplc="4BA69B8E">
      <w:numFmt w:val="bullet"/>
      <w:lvlText w:val="•"/>
      <w:lvlJc w:val="left"/>
      <w:pPr>
        <w:ind w:left="2310" w:hanging="339"/>
      </w:pPr>
      <w:rPr>
        <w:rFonts w:hint="default"/>
        <w:lang w:val="en-US" w:eastAsia="en-US" w:bidi="ar-SA"/>
      </w:rPr>
    </w:lvl>
    <w:lvl w:ilvl="2" w:tplc="230E3C80">
      <w:numFmt w:val="bullet"/>
      <w:lvlText w:val="•"/>
      <w:lvlJc w:val="left"/>
      <w:pPr>
        <w:ind w:left="3221" w:hanging="339"/>
      </w:pPr>
      <w:rPr>
        <w:rFonts w:hint="default"/>
        <w:lang w:val="en-US" w:eastAsia="en-US" w:bidi="ar-SA"/>
      </w:rPr>
    </w:lvl>
    <w:lvl w:ilvl="3" w:tplc="74B6C398">
      <w:numFmt w:val="bullet"/>
      <w:lvlText w:val="•"/>
      <w:lvlJc w:val="left"/>
      <w:pPr>
        <w:ind w:left="4131" w:hanging="339"/>
      </w:pPr>
      <w:rPr>
        <w:rFonts w:hint="default"/>
        <w:lang w:val="en-US" w:eastAsia="en-US" w:bidi="ar-SA"/>
      </w:rPr>
    </w:lvl>
    <w:lvl w:ilvl="4" w:tplc="57E0903E">
      <w:numFmt w:val="bullet"/>
      <w:lvlText w:val="•"/>
      <w:lvlJc w:val="left"/>
      <w:pPr>
        <w:ind w:left="5042" w:hanging="339"/>
      </w:pPr>
      <w:rPr>
        <w:rFonts w:hint="default"/>
        <w:lang w:val="en-US" w:eastAsia="en-US" w:bidi="ar-SA"/>
      </w:rPr>
    </w:lvl>
    <w:lvl w:ilvl="5" w:tplc="3DCE5320">
      <w:numFmt w:val="bullet"/>
      <w:lvlText w:val="•"/>
      <w:lvlJc w:val="left"/>
      <w:pPr>
        <w:ind w:left="5953" w:hanging="339"/>
      </w:pPr>
      <w:rPr>
        <w:rFonts w:hint="default"/>
        <w:lang w:val="en-US" w:eastAsia="en-US" w:bidi="ar-SA"/>
      </w:rPr>
    </w:lvl>
    <w:lvl w:ilvl="6" w:tplc="73A6191A">
      <w:numFmt w:val="bullet"/>
      <w:lvlText w:val="•"/>
      <w:lvlJc w:val="left"/>
      <w:pPr>
        <w:ind w:left="6863" w:hanging="339"/>
      </w:pPr>
      <w:rPr>
        <w:rFonts w:hint="default"/>
        <w:lang w:val="en-US" w:eastAsia="en-US" w:bidi="ar-SA"/>
      </w:rPr>
    </w:lvl>
    <w:lvl w:ilvl="7" w:tplc="4B627F24">
      <w:numFmt w:val="bullet"/>
      <w:lvlText w:val="•"/>
      <w:lvlJc w:val="left"/>
      <w:pPr>
        <w:ind w:left="7774" w:hanging="339"/>
      </w:pPr>
      <w:rPr>
        <w:rFonts w:hint="default"/>
        <w:lang w:val="en-US" w:eastAsia="en-US" w:bidi="ar-SA"/>
      </w:rPr>
    </w:lvl>
    <w:lvl w:ilvl="8" w:tplc="03F4EAE4">
      <w:numFmt w:val="bullet"/>
      <w:lvlText w:val="•"/>
      <w:lvlJc w:val="left"/>
      <w:pPr>
        <w:ind w:left="8685" w:hanging="339"/>
      </w:pPr>
      <w:rPr>
        <w:rFonts w:hint="default"/>
        <w:lang w:val="en-US" w:eastAsia="en-US" w:bidi="ar-SA"/>
      </w:rPr>
    </w:lvl>
  </w:abstractNum>
  <w:abstractNum w:abstractNumId="9" w15:restartNumberingAfterBreak="0">
    <w:nsid w:val="5E9B225B"/>
    <w:multiLevelType w:val="hybridMultilevel"/>
    <w:tmpl w:val="81B8D934"/>
    <w:lvl w:ilvl="0" w:tplc="22D4988E">
      <w:numFmt w:val="bullet"/>
      <w:lvlText w:val=""/>
      <w:lvlJc w:val="left"/>
      <w:pPr>
        <w:ind w:left="1784" w:hanging="360"/>
      </w:pPr>
      <w:rPr>
        <w:rFonts w:ascii="Symbol" w:eastAsia="Symbol" w:hAnsi="Symbol" w:cs="Symbol" w:hint="default"/>
        <w:color w:val="4E81BD"/>
        <w:w w:val="99"/>
        <w:sz w:val="20"/>
        <w:szCs w:val="20"/>
        <w:lang w:val="en-US" w:eastAsia="en-US" w:bidi="ar-SA"/>
      </w:rPr>
    </w:lvl>
    <w:lvl w:ilvl="1" w:tplc="F394187E">
      <w:numFmt w:val="bullet"/>
      <w:lvlText w:val="•"/>
      <w:lvlJc w:val="left"/>
      <w:pPr>
        <w:ind w:left="2652" w:hanging="360"/>
      </w:pPr>
      <w:rPr>
        <w:rFonts w:hint="default"/>
        <w:lang w:val="en-US" w:eastAsia="en-US" w:bidi="ar-SA"/>
      </w:rPr>
    </w:lvl>
    <w:lvl w:ilvl="2" w:tplc="F162E166">
      <w:numFmt w:val="bullet"/>
      <w:lvlText w:val="•"/>
      <w:lvlJc w:val="left"/>
      <w:pPr>
        <w:ind w:left="3525" w:hanging="360"/>
      </w:pPr>
      <w:rPr>
        <w:rFonts w:hint="default"/>
        <w:lang w:val="en-US" w:eastAsia="en-US" w:bidi="ar-SA"/>
      </w:rPr>
    </w:lvl>
    <w:lvl w:ilvl="3" w:tplc="B5447EEE">
      <w:numFmt w:val="bullet"/>
      <w:lvlText w:val="•"/>
      <w:lvlJc w:val="left"/>
      <w:pPr>
        <w:ind w:left="4397" w:hanging="360"/>
      </w:pPr>
      <w:rPr>
        <w:rFonts w:hint="default"/>
        <w:lang w:val="en-US" w:eastAsia="en-US" w:bidi="ar-SA"/>
      </w:rPr>
    </w:lvl>
    <w:lvl w:ilvl="4" w:tplc="0848176C">
      <w:numFmt w:val="bullet"/>
      <w:lvlText w:val="•"/>
      <w:lvlJc w:val="left"/>
      <w:pPr>
        <w:ind w:left="5270" w:hanging="360"/>
      </w:pPr>
      <w:rPr>
        <w:rFonts w:hint="default"/>
        <w:lang w:val="en-US" w:eastAsia="en-US" w:bidi="ar-SA"/>
      </w:rPr>
    </w:lvl>
    <w:lvl w:ilvl="5" w:tplc="077C7706">
      <w:numFmt w:val="bullet"/>
      <w:lvlText w:val="•"/>
      <w:lvlJc w:val="left"/>
      <w:pPr>
        <w:ind w:left="6143" w:hanging="360"/>
      </w:pPr>
      <w:rPr>
        <w:rFonts w:hint="default"/>
        <w:lang w:val="en-US" w:eastAsia="en-US" w:bidi="ar-SA"/>
      </w:rPr>
    </w:lvl>
    <w:lvl w:ilvl="6" w:tplc="AC5A6554">
      <w:numFmt w:val="bullet"/>
      <w:lvlText w:val="•"/>
      <w:lvlJc w:val="left"/>
      <w:pPr>
        <w:ind w:left="7015" w:hanging="360"/>
      </w:pPr>
      <w:rPr>
        <w:rFonts w:hint="default"/>
        <w:lang w:val="en-US" w:eastAsia="en-US" w:bidi="ar-SA"/>
      </w:rPr>
    </w:lvl>
    <w:lvl w:ilvl="7" w:tplc="AF56E97C">
      <w:numFmt w:val="bullet"/>
      <w:lvlText w:val="•"/>
      <w:lvlJc w:val="left"/>
      <w:pPr>
        <w:ind w:left="7888" w:hanging="360"/>
      </w:pPr>
      <w:rPr>
        <w:rFonts w:hint="default"/>
        <w:lang w:val="en-US" w:eastAsia="en-US" w:bidi="ar-SA"/>
      </w:rPr>
    </w:lvl>
    <w:lvl w:ilvl="8" w:tplc="D9E0F07C">
      <w:numFmt w:val="bullet"/>
      <w:lvlText w:val="•"/>
      <w:lvlJc w:val="left"/>
      <w:pPr>
        <w:ind w:left="8761" w:hanging="360"/>
      </w:pPr>
      <w:rPr>
        <w:rFonts w:hint="default"/>
        <w:lang w:val="en-US" w:eastAsia="en-US" w:bidi="ar-SA"/>
      </w:rPr>
    </w:lvl>
  </w:abstractNum>
  <w:abstractNum w:abstractNumId="10" w15:restartNumberingAfterBreak="0">
    <w:nsid w:val="60741E31"/>
    <w:multiLevelType w:val="multilevel"/>
    <w:tmpl w:val="AAF61D0E"/>
    <w:lvl w:ilvl="0">
      <w:start w:val="6"/>
      <w:numFmt w:val="decimal"/>
      <w:lvlText w:val="%1"/>
      <w:lvlJc w:val="left"/>
      <w:pPr>
        <w:ind w:left="1191" w:hanging="468"/>
        <w:jc w:val="left"/>
      </w:pPr>
      <w:rPr>
        <w:rFonts w:hint="default"/>
        <w:lang w:val="en-US" w:eastAsia="en-US" w:bidi="ar-SA"/>
      </w:rPr>
    </w:lvl>
    <w:lvl w:ilvl="1">
      <w:start w:val="1"/>
      <w:numFmt w:val="decimal"/>
      <w:lvlText w:val="%1.%2."/>
      <w:lvlJc w:val="left"/>
      <w:pPr>
        <w:ind w:left="1191" w:hanging="468"/>
        <w:jc w:val="left"/>
      </w:pPr>
      <w:rPr>
        <w:rFonts w:ascii="Arial" w:eastAsia="Arial" w:hAnsi="Arial" w:cs="Arial" w:hint="default"/>
        <w:b/>
        <w:bCs/>
        <w:color w:val="4E81BD"/>
        <w:w w:val="100"/>
        <w:sz w:val="24"/>
        <w:szCs w:val="24"/>
        <w:lang w:val="en-US" w:eastAsia="en-US" w:bidi="ar-SA"/>
      </w:rPr>
    </w:lvl>
    <w:lvl w:ilvl="2">
      <w:start w:val="1"/>
      <w:numFmt w:val="decimal"/>
      <w:lvlText w:val="%1.%2.%3."/>
      <w:lvlJc w:val="left"/>
      <w:pPr>
        <w:ind w:left="2014" w:hanging="612"/>
        <w:jc w:val="left"/>
      </w:pPr>
      <w:rPr>
        <w:rFonts w:ascii="Arial" w:eastAsia="Arial" w:hAnsi="Arial" w:cs="Arial" w:hint="default"/>
        <w:b/>
        <w:bCs/>
        <w:i/>
        <w:spacing w:val="-3"/>
        <w:w w:val="100"/>
        <w:sz w:val="22"/>
        <w:szCs w:val="22"/>
        <w:lang w:val="en-US" w:eastAsia="en-US" w:bidi="ar-SA"/>
      </w:rPr>
    </w:lvl>
    <w:lvl w:ilvl="3">
      <w:numFmt w:val="bullet"/>
      <w:lvlText w:val="•"/>
      <w:lvlJc w:val="left"/>
      <w:pPr>
        <w:ind w:left="3905" w:hanging="612"/>
      </w:pPr>
      <w:rPr>
        <w:rFonts w:hint="default"/>
        <w:lang w:val="en-US" w:eastAsia="en-US" w:bidi="ar-SA"/>
      </w:rPr>
    </w:lvl>
    <w:lvl w:ilvl="4">
      <w:numFmt w:val="bullet"/>
      <w:lvlText w:val="•"/>
      <w:lvlJc w:val="left"/>
      <w:pPr>
        <w:ind w:left="4848" w:hanging="612"/>
      </w:pPr>
      <w:rPr>
        <w:rFonts w:hint="default"/>
        <w:lang w:val="en-US" w:eastAsia="en-US" w:bidi="ar-SA"/>
      </w:rPr>
    </w:lvl>
    <w:lvl w:ilvl="5">
      <w:numFmt w:val="bullet"/>
      <w:lvlText w:val="•"/>
      <w:lvlJc w:val="left"/>
      <w:pPr>
        <w:ind w:left="5791" w:hanging="612"/>
      </w:pPr>
      <w:rPr>
        <w:rFonts w:hint="default"/>
        <w:lang w:val="en-US" w:eastAsia="en-US" w:bidi="ar-SA"/>
      </w:rPr>
    </w:lvl>
    <w:lvl w:ilvl="6">
      <w:numFmt w:val="bullet"/>
      <w:lvlText w:val="•"/>
      <w:lvlJc w:val="left"/>
      <w:pPr>
        <w:ind w:left="6734" w:hanging="612"/>
      </w:pPr>
      <w:rPr>
        <w:rFonts w:hint="default"/>
        <w:lang w:val="en-US" w:eastAsia="en-US" w:bidi="ar-SA"/>
      </w:rPr>
    </w:lvl>
    <w:lvl w:ilvl="7">
      <w:numFmt w:val="bullet"/>
      <w:lvlText w:val="•"/>
      <w:lvlJc w:val="left"/>
      <w:pPr>
        <w:ind w:left="7677" w:hanging="612"/>
      </w:pPr>
      <w:rPr>
        <w:rFonts w:hint="default"/>
        <w:lang w:val="en-US" w:eastAsia="en-US" w:bidi="ar-SA"/>
      </w:rPr>
    </w:lvl>
    <w:lvl w:ilvl="8">
      <w:numFmt w:val="bullet"/>
      <w:lvlText w:val="•"/>
      <w:lvlJc w:val="left"/>
      <w:pPr>
        <w:ind w:left="8620" w:hanging="612"/>
      </w:pPr>
      <w:rPr>
        <w:rFonts w:hint="default"/>
        <w:lang w:val="en-US" w:eastAsia="en-US" w:bidi="ar-SA"/>
      </w:rPr>
    </w:lvl>
  </w:abstractNum>
  <w:abstractNum w:abstractNumId="11" w15:restartNumberingAfterBreak="0">
    <w:nsid w:val="64654A2D"/>
    <w:multiLevelType w:val="hybridMultilevel"/>
    <w:tmpl w:val="D79C102E"/>
    <w:lvl w:ilvl="0" w:tplc="2A80BA02">
      <w:numFmt w:val="bullet"/>
      <w:lvlText w:val=""/>
      <w:lvlJc w:val="left"/>
      <w:pPr>
        <w:ind w:left="1443" w:hanging="360"/>
      </w:pPr>
      <w:rPr>
        <w:rFonts w:ascii="Symbol" w:eastAsia="Symbol" w:hAnsi="Symbol" w:cs="Symbol" w:hint="default"/>
        <w:w w:val="99"/>
        <w:sz w:val="20"/>
        <w:szCs w:val="20"/>
        <w:lang w:val="en-US" w:eastAsia="en-US" w:bidi="ar-SA"/>
      </w:rPr>
    </w:lvl>
    <w:lvl w:ilvl="1" w:tplc="7D581CE2">
      <w:numFmt w:val="bullet"/>
      <w:lvlText w:val="•"/>
      <w:lvlJc w:val="left"/>
      <w:pPr>
        <w:ind w:left="2346" w:hanging="360"/>
      </w:pPr>
      <w:rPr>
        <w:rFonts w:hint="default"/>
        <w:lang w:val="en-US" w:eastAsia="en-US" w:bidi="ar-SA"/>
      </w:rPr>
    </w:lvl>
    <w:lvl w:ilvl="2" w:tplc="798208F0">
      <w:numFmt w:val="bullet"/>
      <w:lvlText w:val="•"/>
      <w:lvlJc w:val="left"/>
      <w:pPr>
        <w:ind w:left="3253" w:hanging="360"/>
      </w:pPr>
      <w:rPr>
        <w:rFonts w:hint="default"/>
        <w:lang w:val="en-US" w:eastAsia="en-US" w:bidi="ar-SA"/>
      </w:rPr>
    </w:lvl>
    <w:lvl w:ilvl="3" w:tplc="26166AB8">
      <w:numFmt w:val="bullet"/>
      <w:lvlText w:val="•"/>
      <w:lvlJc w:val="left"/>
      <w:pPr>
        <w:ind w:left="4159" w:hanging="360"/>
      </w:pPr>
      <w:rPr>
        <w:rFonts w:hint="default"/>
        <w:lang w:val="en-US" w:eastAsia="en-US" w:bidi="ar-SA"/>
      </w:rPr>
    </w:lvl>
    <w:lvl w:ilvl="4" w:tplc="8DFC956E">
      <w:numFmt w:val="bullet"/>
      <w:lvlText w:val="•"/>
      <w:lvlJc w:val="left"/>
      <w:pPr>
        <w:ind w:left="5066" w:hanging="360"/>
      </w:pPr>
      <w:rPr>
        <w:rFonts w:hint="default"/>
        <w:lang w:val="en-US" w:eastAsia="en-US" w:bidi="ar-SA"/>
      </w:rPr>
    </w:lvl>
    <w:lvl w:ilvl="5" w:tplc="295CFC6E">
      <w:numFmt w:val="bullet"/>
      <w:lvlText w:val="•"/>
      <w:lvlJc w:val="left"/>
      <w:pPr>
        <w:ind w:left="5973" w:hanging="360"/>
      </w:pPr>
      <w:rPr>
        <w:rFonts w:hint="default"/>
        <w:lang w:val="en-US" w:eastAsia="en-US" w:bidi="ar-SA"/>
      </w:rPr>
    </w:lvl>
    <w:lvl w:ilvl="6" w:tplc="D602B5BE">
      <w:numFmt w:val="bullet"/>
      <w:lvlText w:val="•"/>
      <w:lvlJc w:val="left"/>
      <w:pPr>
        <w:ind w:left="6879" w:hanging="360"/>
      </w:pPr>
      <w:rPr>
        <w:rFonts w:hint="default"/>
        <w:lang w:val="en-US" w:eastAsia="en-US" w:bidi="ar-SA"/>
      </w:rPr>
    </w:lvl>
    <w:lvl w:ilvl="7" w:tplc="C484B410">
      <w:numFmt w:val="bullet"/>
      <w:lvlText w:val="•"/>
      <w:lvlJc w:val="left"/>
      <w:pPr>
        <w:ind w:left="7786" w:hanging="360"/>
      </w:pPr>
      <w:rPr>
        <w:rFonts w:hint="default"/>
        <w:lang w:val="en-US" w:eastAsia="en-US" w:bidi="ar-SA"/>
      </w:rPr>
    </w:lvl>
    <w:lvl w:ilvl="8" w:tplc="71F8D75E">
      <w:numFmt w:val="bullet"/>
      <w:lvlText w:val="•"/>
      <w:lvlJc w:val="left"/>
      <w:pPr>
        <w:ind w:left="8693" w:hanging="360"/>
      </w:pPr>
      <w:rPr>
        <w:rFonts w:hint="default"/>
        <w:lang w:val="en-US" w:eastAsia="en-US" w:bidi="ar-SA"/>
      </w:rPr>
    </w:lvl>
  </w:abstractNum>
  <w:abstractNum w:abstractNumId="12" w15:restartNumberingAfterBreak="0">
    <w:nsid w:val="6C082D68"/>
    <w:multiLevelType w:val="hybridMultilevel"/>
    <w:tmpl w:val="347ABD1E"/>
    <w:lvl w:ilvl="0" w:tplc="DBFAB4B0">
      <w:start w:val="1"/>
      <w:numFmt w:val="lowerLetter"/>
      <w:lvlText w:val="%1)"/>
      <w:lvlJc w:val="left"/>
      <w:pPr>
        <w:ind w:left="1402" w:hanging="339"/>
        <w:jc w:val="left"/>
      </w:pPr>
      <w:rPr>
        <w:rFonts w:ascii="Arial" w:eastAsia="Arial" w:hAnsi="Arial" w:cs="Arial" w:hint="default"/>
        <w:i/>
        <w:spacing w:val="-1"/>
        <w:w w:val="99"/>
        <w:sz w:val="20"/>
        <w:szCs w:val="20"/>
        <w:lang w:val="en-US" w:eastAsia="en-US" w:bidi="ar-SA"/>
      </w:rPr>
    </w:lvl>
    <w:lvl w:ilvl="1" w:tplc="57C218DC">
      <w:numFmt w:val="bullet"/>
      <w:lvlText w:val="•"/>
      <w:lvlJc w:val="left"/>
      <w:pPr>
        <w:ind w:left="2310" w:hanging="339"/>
      </w:pPr>
      <w:rPr>
        <w:rFonts w:hint="default"/>
        <w:lang w:val="en-US" w:eastAsia="en-US" w:bidi="ar-SA"/>
      </w:rPr>
    </w:lvl>
    <w:lvl w:ilvl="2" w:tplc="291A48B8">
      <w:numFmt w:val="bullet"/>
      <w:lvlText w:val="•"/>
      <w:lvlJc w:val="left"/>
      <w:pPr>
        <w:ind w:left="3221" w:hanging="339"/>
      </w:pPr>
      <w:rPr>
        <w:rFonts w:hint="default"/>
        <w:lang w:val="en-US" w:eastAsia="en-US" w:bidi="ar-SA"/>
      </w:rPr>
    </w:lvl>
    <w:lvl w:ilvl="3" w:tplc="31A8462E">
      <w:numFmt w:val="bullet"/>
      <w:lvlText w:val="•"/>
      <w:lvlJc w:val="left"/>
      <w:pPr>
        <w:ind w:left="4131" w:hanging="339"/>
      </w:pPr>
      <w:rPr>
        <w:rFonts w:hint="default"/>
        <w:lang w:val="en-US" w:eastAsia="en-US" w:bidi="ar-SA"/>
      </w:rPr>
    </w:lvl>
    <w:lvl w:ilvl="4" w:tplc="BE543470">
      <w:numFmt w:val="bullet"/>
      <w:lvlText w:val="•"/>
      <w:lvlJc w:val="left"/>
      <w:pPr>
        <w:ind w:left="5042" w:hanging="339"/>
      </w:pPr>
      <w:rPr>
        <w:rFonts w:hint="default"/>
        <w:lang w:val="en-US" w:eastAsia="en-US" w:bidi="ar-SA"/>
      </w:rPr>
    </w:lvl>
    <w:lvl w:ilvl="5" w:tplc="36BE9314">
      <w:numFmt w:val="bullet"/>
      <w:lvlText w:val="•"/>
      <w:lvlJc w:val="left"/>
      <w:pPr>
        <w:ind w:left="5953" w:hanging="339"/>
      </w:pPr>
      <w:rPr>
        <w:rFonts w:hint="default"/>
        <w:lang w:val="en-US" w:eastAsia="en-US" w:bidi="ar-SA"/>
      </w:rPr>
    </w:lvl>
    <w:lvl w:ilvl="6" w:tplc="E8941BFA">
      <w:numFmt w:val="bullet"/>
      <w:lvlText w:val="•"/>
      <w:lvlJc w:val="left"/>
      <w:pPr>
        <w:ind w:left="6863" w:hanging="339"/>
      </w:pPr>
      <w:rPr>
        <w:rFonts w:hint="default"/>
        <w:lang w:val="en-US" w:eastAsia="en-US" w:bidi="ar-SA"/>
      </w:rPr>
    </w:lvl>
    <w:lvl w:ilvl="7" w:tplc="8F9A8AB4">
      <w:numFmt w:val="bullet"/>
      <w:lvlText w:val="•"/>
      <w:lvlJc w:val="left"/>
      <w:pPr>
        <w:ind w:left="7774" w:hanging="339"/>
      </w:pPr>
      <w:rPr>
        <w:rFonts w:hint="default"/>
        <w:lang w:val="en-US" w:eastAsia="en-US" w:bidi="ar-SA"/>
      </w:rPr>
    </w:lvl>
    <w:lvl w:ilvl="8" w:tplc="A4A00EF8">
      <w:numFmt w:val="bullet"/>
      <w:lvlText w:val="•"/>
      <w:lvlJc w:val="left"/>
      <w:pPr>
        <w:ind w:left="8685" w:hanging="339"/>
      </w:pPr>
      <w:rPr>
        <w:rFonts w:hint="default"/>
        <w:lang w:val="en-US" w:eastAsia="en-US" w:bidi="ar-SA"/>
      </w:rPr>
    </w:lvl>
  </w:abstractNum>
  <w:abstractNum w:abstractNumId="13" w15:restartNumberingAfterBreak="0">
    <w:nsid w:val="70F53FDE"/>
    <w:multiLevelType w:val="hybridMultilevel"/>
    <w:tmpl w:val="E6D2C44C"/>
    <w:lvl w:ilvl="0" w:tplc="38A68E7E">
      <w:start w:val="155"/>
      <w:numFmt w:val="decimal"/>
      <w:lvlText w:val="%1"/>
      <w:lvlJc w:val="left"/>
      <w:pPr>
        <w:ind w:left="723" w:hanging="300"/>
        <w:jc w:val="left"/>
      </w:pPr>
      <w:rPr>
        <w:rFonts w:ascii="Arial" w:eastAsia="Arial" w:hAnsi="Arial" w:cs="Arial" w:hint="default"/>
        <w:spacing w:val="-1"/>
        <w:w w:val="99"/>
        <w:position w:val="8"/>
        <w:sz w:val="14"/>
        <w:szCs w:val="14"/>
        <w:lang w:val="en-US" w:eastAsia="en-US" w:bidi="ar-SA"/>
      </w:rPr>
    </w:lvl>
    <w:lvl w:ilvl="1" w:tplc="F8101FCA">
      <w:numFmt w:val="bullet"/>
      <w:lvlText w:val="o"/>
      <w:lvlJc w:val="left"/>
      <w:pPr>
        <w:ind w:left="2504" w:hanging="360"/>
      </w:pPr>
      <w:rPr>
        <w:rFonts w:ascii="Courier New" w:eastAsia="Courier New" w:hAnsi="Courier New" w:cs="Courier New" w:hint="default"/>
        <w:w w:val="99"/>
        <w:sz w:val="20"/>
        <w:szCs w:val="20"/>
        <w:lang w:val="en-US" w:eastAsia="en-US" w:bidi="ar-SA"/>
      </w:rPr>
    </w:lvl>
    <w:lvl w:ilvl="2" w:tplc="DBFCEAE8">
      <w:numFmt w:val="bullet"/>
      <w:lvlText w:val="•"/>
      <w:lvlJc w:val="left"/>
      <w:pPr>
        <w:ind w:left="3389" w:hanging="360"/>
      </w:pPr>
      <w:rPr>
        <w:rFonts w:hint="default"/>
        <w:lang w:val="en-US" w:eastAsia="en-US" w:bidi="ar-SA"/>
      </w:rPr>
    </w:lvl>
    <w:lvl w:ilvl="3" w:tplc="4C7C94AA">
      <w:numFmt w:val="bullet"/>
      <w:lvlText w:val="•"/>
      <w:lvlJc w:val="left"/>
      <w:pPr>
        <w:ind w:left="4279" w:hanging="360"/>
      </w:pPr>
      <w:rPr>
        <w:rFonts w:hint="default"/>
        <w:lang w:val="en-US" w:eastAsia="en-US" w:bidi="ar-SA"/>
      </w:rPr>
    </w:lvl>
    <w:lvl w:ilvl="4" w:tplc="E3CCAE24">
      <w:numFmt w:val="bullet"/>
      <w:lvlText w:val="•"/>
      <w:lvlJc w:val="left"/>
      <w:pPr>
        <w:ind w:left="5168" w:hanging="360"/>
      </w:pPr>
      <w:rPr>
        <w:rFonts w:hint="default"/>
        <w:lang w:val="en-US" w:eastAsia="en-US" w:bidi="ar-SA"/>
      </w:rPr>
    </w:lvl>
    <w:lvl w:ilvl="5" w:tplc="0576F1C4">
      <w:numFmt w:val="bullet"/>
      <w:lvlText w:val="•"/>
      <w:lvlJc w:val="left"/>
      <w:pPr>
        <w:ind w:left="6058" w:hanging="360"/>
      </w:pPr>
      <w:rPr>
        <w:rFonts w:hint="default"/>
        <w:lang w:val="en-US" w:eastAsia="en-US" w:bidi="ar-SA"/>
      </w:rPr>
    </w:lvl>
    <w:lvl w:ilvl="6" w:tplc="7B108260">
      <w:numFmt w:val="bullet"/>
      <w:lvlText w:val="•"/>
      <w:lvlJc w:val="left"/>
      <w:pPr>
        <w:ind w:left="6948" w:hanging="360"/>
      </w:pPr>
      <w:rPr>
        <w:rFonts w:hint="default"/>
        <w:lang w:val="en-US" w:eastAsia="en-US" w:bidi="ar-SA"/>
      </w:rPr>
    </w:lvl>
    <w:lvl w:ilvl="7" w:tplc="4016EDA2">
      <w:numFmt w:val="bullet"/>
      <w:lvlText w:val="•"/>
      <w:lvlJc w:val="left"/>
      <w:pPr>
        <w:ind w:left="7837" w:hanging="360"/>
      </w:pPr>
      <w:rPr>
        <w:rFonts w:hint="default"/>
        <w:lang w:val="en-US" w:eastAsia="en-US" w:bidi="ar-SA"/>
      </w:rPr>
    </w:lvl>
    <w:lvl w:ilvl="8" w:tplc="F670CD96">
      <w:numFmt w:val="bullet"/>
      <w:lvlText w:val="•"/>
      <w:lvlJc w:val="left"/>
      <w:pPr>
        <w:ind w:left="8727" w:hanging="360"/>
      </w:pPr>
      <w:rPr>
        <w:rFonts w:hint="default"/>
        <w:lang w:val="en-US" w:eastAsia="en-US" w:bidi="ar-SA"/>
      </w:rPr>
    </w:lvl>
  </w:abstractNum>
  <w:abstractNum w:abstractNumId="14" w15:restartNumberingAfterBreak="0">
    <w:nsid w:val="764B68A4"/>
    <w:multiLevelType w:val="hybridMultilevel"/>
    <w:tmpl w:val="61B86518"/>
    <w:lvl w:ilvl="0" w:tplc="D12648D8">
      <w:numFmt w:val="bullet"/>
      <w:lvlText w:val=""/>
      <w:lvlJc w:val="left"/>
      <w:pPr>
        <w:ind w:left="1402" w:hanging="339"/>
      </w:pPr>
      <w:rPr>
        <w:rFonts w:ascii="Symbol" w:eastAsia="Symbol" w:hAnsi="Symbol" w:cs="Symbol" w:hint="default"/>
        <w:color w:val="4E81BD"/>
        <w:w w:val="99"/>
        <w:sz w:val="20"/>
        <w:szCs w:val="20"/>
        <w:lang w:val="en-US" w:eastAsia="en-US" w:bidi="ar-SA"/>
      </w:rPr>
    </w:lvl>
    <w:lvl w:ilvl="1" w:tplc="144CF06A">
      <w:numFmt w:val="bullet"/>
      <w:lvlText w:val="•"/>
      <w:lvlJc w:val="left"/>
      <w:pPr>
        <w:ind w:left="2310" w:hanging="339"/>
      </w:pPr>
      <w:rPr>
        <w:rFonts w:hint="default"/>
        <w:lang w:val="en-US" w:eastAsia="en-US" w:bidi="ar-SA"/>
      </w:rPr>
    </w:lvl>
    <w:lvl w:ilvl="2" w:tplc="BAF6FC5A">
      <w:numFmt w:val="bullet"/>
      <w:lvlText w:val="•"/>
      <w:lvlJc w:val="left"/>
      <w:pPr>
        <w:ind w:left="3221" w:hanging="339"/>
      </w:pPr>
      <w:rPr>
        <w:rFonts w:hint="default"/>
        <w:lang w:val="en-US" w:eastAsia="en-US" w:bidi="ar-SA"/>
      </w:rPr>
    </w:lvl>
    <w:lvl w:ilvl="3" w:tplc="B308B934">
      <w:numFmt w:val="bullet"/>
      <w:lvlText w:val="•"/>
      <w:lvlJc w:val="left"/>
      <w:pPr>
        <w:ind w:left="4131" w:hanging="339"/>
      </w:pPr>
      <w:rPr>
        <w:rFonts w:hint="default"/>
        <w:lang w:val="en-US" w:eastAsia="en-US" w:bidi="ar-SA"/>
      </w:rPr>
    </w:lvl>
    <w:lvl w:ilvl="4" w:tplc="8166879A">
      <w:numFmt w:val="bullet"/>
      <w:lvlText w:val="•"/>
      <w:lvlJc w:val="left"/>
      <w:pPr>
        <w:ind w:left="5042" w:hanging="339"/>
      </w:pPr>
      <w:rPr>
        <w:rFonts w:hint="default"/>
        <w:lang w:val="en-US" w:eastAsia="en-US" w:bidi="ar-SA"/>
      </w:rPr>
    </w:lvl>
    <w:lvl w:ilvl="5" w:tplc="C490525C">
      <w:numFmt w:val="bullet"/>
      <w:lvlText w:val="•"/>
      <w:lvlJc w:val="left"/>
      <w:pPr>
        <w:ind w:left="5953" w:hanging="339"/>
      </w:pPr>
      <w:rPr>
        <w:rFonts w:hint="default"/>
        <w:lang w:val="en-US" w:eastAsia="en-US" w:bidi="ar-SA"/>
      </w:rPr>
    </w:lvl>
    <w:lvl w:ilvl="6" w:tplc="027812FC">
      <w:numFmt w:val="bullet"/>
      <w:lvlText w:val="•"/>
      <w:lvlJc w:val="left"/>
      <w:pPr>
        <w:ind w:left="6863" w:hanging="339"/>
      </w:pPr>
      <w:rPr>
        <w:rFonts w:hint="default"/>
        <w:lang w:val="en-US" w:eastAsia="en-US" w:bidi="ar-SA"/>
      </w:rPr>
    </w:lvl>
    <w:lvl w:ilvl="7" w:tplc="AFB08FF6">
      <w:numFmt w:val="bullet"/>
      <w:lvlText w:val="•"/>
      <w:lvlJc w:val="left"/>
      <w:pPr>
        <w:ind w:left="7774" w:hanging="339"/>
      </w:pPr>
      <w:rPr>
        <w:rFonts w:hint="default"/>
        <w:lang w:val="en-US" w:eastAsia="en-US" w:bidi="ar-SA"/>
      </w:rPr>
    </w:lvl>
    <w:lvl w:ilvl="8" w:tplc="68CE25E6">
      <w:numFmt w:val="bullet"/>
      <w:lvlText w:val="•"/>
      <w:lvlJc w:val="left"/>
      <w:pPr>
        <w:ind w:left="8685" w:hanging="339"/>
      </w:pPr>
      <w:rPr>
        <w:rFonts w:hint="default"/>
        <w:lang w:val="en-US" w:eastAsia="en-US" w:bidi="ar-SA"/>
      </w:rPr>
    </w:lvl>
  </w:abstractNum>
  <w:num w:numId="1">
    <w:abstractNumId w:val="8"/>
  </w:num>
  <w:num w:numId="2">
    <w:abstractNumId w:val="11"/>
  </w:num>
  <w:num w:numId="3">
    <w:abstractNumId w:val="10"/>
  </w:num>
  <w:num w:numId="4">
    <w:abstractNumId w:val="1"/>
  </w:num>
  <w:num w:numId="5">
    <w:abstractNumId w:val="12"/>
  </w:num>
  <w:num w:numId="6">
    <w:abstractNumId w:val="5"/>
  </w:num>
  <w:num w:numId="7">
    <w:abstractNumId w:val="14"/>
  </w:num>
  <w:num w:numId="8">
    <w:abstractNumId w:val="3"/>
  </w:num>
  <w:num w:numId="9">
    <w:abstractNumId w:val="6"/>
  </w:num>
  <w:num w:numId="10">
    <w:abstractNumId w:val="7"/>
  </w:num>
  <w:num w:numId="11">
    <w:abstractNumId w:val="4"/>
  </w:num>
  <w:num w:numId="12">
    <w:abstractNumId w:val="2"/>
  </w:num>
  <w:num w:numId="13">
    <w:abstractNumId w:val="9"/>
  </w:num>
  <w:num w:numId="14">
    <w:abstractNumId w:val="13"/>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isplayBackgroundShape/>
  <w:proofState w:spelling="clean"/>
  <w:defaultTabStop w:val="720"/>
  <w:characterSpacingControl w:val="doNotCompress"/>
  <w:hdrShapeDefaults>
    <o:shapedefaults v:ext="edit" spidmax="2053"/>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37"/>
    <w:rsid w:val="005F0837"/>
    <w:rsid w:val="00665CAB"/>
    <w:rsid w:val="006A213B"/>
    <w:rsid w:val="006C28CF"/>
    <w:rsid w:val="00CC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ECCF067"/>
  <w15:chartTrackingRefBased/>
  <w15:docId w15:val="{7FD33387-2F65-48D3-A737-46249B1A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37"/>
    <w:pPr>
      <w:widowControl w:val="0"/>
      <w:autoSpaceDE w:val="0"/>
      <w:autoSpaceDN w:val="0"/>
      <w:ind w:firstLine="0"/>
    </w:pPr>
    <w:rPr>
      <w:rFonts w:ascii="Arial" w:eastAsia="Arial" w:hAnsi="Arial" w:cs="Arial"/>
    </w:rPr>
  </w:style>
  <w:style w:type="paragraph" w:styleId="Heading1">
    <w:name w:val="heading 1"/>
    <w:basedOn w:val="Normal"/>
    <w:link w:val="Heading1Char"/>
    <w:uiPriority w:val="9"/>
    <w:qFormat/>
    <w:rsid w:val="005F0837"/>
    <w:pPr>
      <w:spacing w:before="99"/>
      <w:ind w:left="723"/>
      <w:outlineLvl w:val="0"/>
    </w:pPr>
    <w:rPr>
      <w:rFonts w:ascii="Arial Narrow" w:eastAsia="Arial Narrow" w:hAnsi="Arial Narrow" w:cs="Arial Narrow"/>
      <w:b/>
      <w:bCs/>
      <w:sz w:val="72"/>
      <w:szCs w:val="72"/>
    </w:rPr>
  </w:style>
  <w:style w:type="paragraph" w:styleId="Heading2">
    <w:name w:val="heading 2"/>
    <w:basedOn w:val="Normal"/>
    <w:link w:val="Heading2Char"/>
    <w:uiPriority w:val="9"/>
    <w:unhideWhenUsed/>
    <w:qFormat/>
    <w:rsid w:val="005F0837"/>
    <w:pPr>
      <w:spacing w:before="99"/>
      <w:ind w:left="836"/>
      <w:outlineLvl w:val="1"/>
    </w:pPr>
    <w:rPr>
      <w:rFonts w:ascii="Arial Narrow" w:eastAsia="Arial Narrow" w:hAnsi="Arial Narrow" w:cs="Arial Narrow"/>
      <w:b/>
      <w:bCs/>
      <w:sz w:val="56"/>
      <w:szCs w:val="56"/>
    </w:rPr>
  </w:style>
  <w:style w:type="paragraph" w:styleId="Heading3">
    <w:name w:val="heading 3"/>
    <w:basedOn w:val="Normal"/>
    <w:link w:val="Heading3Char"/>
    <w:uiPriority w:val="9"/>
    <w:unhideWhenUsed/>
    <w:qFormat/>
    <w:rsid w:val="005F0837"/>
    <w:pPr>
      <w:spacing w:before="100"/>
      <w:ind w:left="723"/>
      <w:outlineLvl w:val="2"/>
    </w:pPr>
    <w:rPr>
      <w:rFonts w:ascii="Arial Narrow" w:eastAsia="Arial Narrow" w:hAnsi="Arial Narrow" w:cs="Arial Narrow"/>
      <w:b/>
      <w:bCs/>
      <w:sz w:val="48"/>
      <w:szCs w:val="48"/>
    </w:rPr>
  </w:style>
  <w:style w:type="paragraph" w:styleId="Heading4">
    <w:name w:val="heading 4"/>
    <w:basedOn w:val="Normal"/>
    <w:link w:val="Heading4Char"/>
    <w:uiPriority w:val="9"/>
    <w:unhideWhenUsed/>
    <w:qFormat/>
    <w:rsid w:val="005F0837"/>
    <w:pPr>
      <w:ind w:left="1191"/>
      <w:jc w:val="center"/>
      <w:outlineLvl w:val="3"/>
    </w:pPr>
    <w:rPr>
      <w:rFonts w:ascii="Arial Narrow" w:eastAsia="Arial Narrow" w:hAnsi="Arial Narrow" w:cs="Arial Narrow"/>
      <w:b/>
      <w:bCs/>
      <w:sz w:val="24"/>
      <w:szCs w:val="24"/>
    </w:rPr>
  </w:style>
  <w:style w:type="paragraph" w:styleId="Heading5">
    <w:name w:val="heading 5"/>
    <w:basedOn w:val="Normal"/>
    <w:link w:val="Heading5Char"/>
    <w:uiPriority w:val="9"/>
    <w:unhideWhenUsed/>
    <w:qFormat/>
    <w:rsid w:val="005F0837"/>
    <w:pPr>
      <w:spacing w:before="21"/>
      <w:ind w:left="860"/>
      <w:outlineLvl w:val="4"/>
    </w:pPr>
    <w:rPr>
      <w:rFonts w:ascii="Arial Narrow" w:eastAsia="Arial Narrow" w:hAnsi="Arial Narrow" w:cs="Arial Narrow"/>
      <w:b/>
      <w:bCs/>
    </w:rPr>
  </w:style>
  <w:style w:type="paragraph" w:styleId="Heading6">
    <w:name w:val="heading 6"/>
    <w:basedOn w:val="Normal"/>
    <w:link w:val="Heading6Char"/>
    <w:uiPriority w:val="9"/>
    <w:unhideWhenUsed/>
    <w:qFormat/>
    <w:rsid w:val="005F0837"/>
    <w:pPr>
      <w:ind w:left="2014" w:hanging="613"/>
      <w:outlineLvl w:val="5"/>
    </w:pPr>
    <w:rPr>
      <w:b/>
      <w:bCs/>
      <w:i/>
    </w:rPr>
  </w:style>
  <w:style w:type="paragraph" w:styleId="Heading7">
    <w:name w:val="heading 7"/>
    <w:basedOn w:val="Normal"/>
    <w:link w:val="Heading7Char"/>
    <w:uiPriority w:val="1"/>
    <w:qFormat/>
    <w:rsid w:val="005F0837"/>
    <w:pPr>
      <w:ind w:left="1402"/>
      <w:outlineLvl w:val="6"/>
    </w:pPr>
    <w:rPr>
      <w:i/>
    </w:rPr>
  </w:style>
  <w:style w:type="paragraph" w:styleId="Heading8">
    <w:name w:val="heading 8"/>
    <w:basedOn w:val="Normal"/>
    <w:link w:val="Heading8Char"/>
    <w:uiPriority w:val="1"/>
    <w:qFormat/>
    <w:rsid w:val="005F0837"/>
    <w:pPr>
      <w:ind w:left="1575"/>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837"/>
    <w:rPr>
      <w:rFonts w:ascii="Arial Narrow" w:eastAsia="Arial Narrow" w:hAnsi="Arial Narrow" w:cs="Arial Narrow"/>
      <w:b/>
      <w:bCs/>
      <w:sz w:val="72"/>
      <w:szCs w:val="72"/>
    </w:rPr>
  </w:style>
  <w:style w:type="character" w:customStyle="1" w:styleId="Heading2Char">
    <w:name w:val="Heading 2 Char"/>
    <w:basedOn w:val="DefaultParagraphFont"/>
    <w:link w:val="Heading2"/>
    <w:uiPriority w:val="9"/>
    <w:rsid w:val="005F0837"/>
    <w:rPr>
      <w:rFonts w:ascii="Arial Narrow" w:eastAsia="Arial Narrow" w:hAnsi="Arial Narrow" w:cs="Arial Narrow"/>
      <w:b/>
      <w:bCs/>
      <w:sz w:val="56"/>
      <w:szCs w:val="56"/>
    </w:rPr>
  </w:style>
  <w:style w:type="character" w:customStyle="1" w:styleId="Heading3Char">
    <w:name w:val="Heading 3 Char"/>
    <w:basedOn w:val="DefaultParagraphFont"/>
    <w:link w:val="Heading3"/>
    <w:uiPriority w:val="9"/>
    <w:rsid w:val="005F0837"/>
    <w:rPr>
      <w:rFonts w:ascii="Arial Narrow" w:eastAsia="Arial Narrow" w:hAnsi="Arial Narrow" w:cs="Arial Narrow"/>
      <w:b/>
      <w:bCs/>
      <w:sz w:val="48"/>
      <w:szCs w:val="48"/>
    </w:rPr>
  </w:style>
  <w:style w:type="character" w:customStyle="1" w:styleId="Heading4Char">
    <w:name w:val="Heading 4 Char"/>
    <w:basedOn w:val="DefaultParagraphFont"/>
    <w:link w:val="Heading4"/>
    <w:uiPriority w:val="9"/>
    <w:rsid w:val="005F0837"/>
    <w:rPr>
      <w:rFonts w:ascii="Arial Narrow" w:eastAsia="Arial Narrow" w:hAnsi="Arial Narrow" w:cs="Arial Narrow"/>
      <w:b/>
      <w:bCs/>
      <w:sz w:val="24"/>
      <w:szCs w:val="24"/>
    </w:rPr>
  </w:style>
  <w:style w:type="character" w:customStyle="1" w:styleId="Heading5Char">
    <w:name w:val="Heading 5 Char"/>
    <w:basedOn w:val="DefaultParagraphFont"/>
    <w:link w:val="Heading5"/>
    <w:uiPriority w:val="9"/>
    <w:rsid w:val="005F0837"/>
    <w:rPr>
      <w:rFonts w:ascii="Arial Narrow" w:eastAsia="Arial Narrow" w:hAnsi="Arial Narrow" w:cs="Arial Narrow"/>
      <w:b/>
      <w:bCs/>
    </w:rPr>
  </w:style>
  <w:style w:type="character" w:customStyle="1" w:styleId="Heading6Char">
    <w:name w:val="Heading 6 Char"/>
    <w:basedOn w:val="DefaultParagraphFont"/>
    <w:link w:val="Heading6"/>
    <w:uiPriority w:val="9"/>
    <w:rsid w:val="005F0837"/>
    <w:rPr>
      <w:rFonts w:ascii="Arial" w:eastAsia="Arial" w:hAnsi="Arial" w:cs="Arial"/>
      <w:b/>
      <w:bCs/>
      <w:i/>
    </w:rPr>
  </w:style>
  <w:style w:type="character" w:customStyle="1" w:styleId="Heading7Char">
    <w:name w:val="Heading 7 Char"/>
    <w:basedOn w:val="DefaultParagraphFont"/>
    <w:link w:val="Heading7"/>
    <w:uiPriority w:val="1"/>
    <w:rsid w:val="005F0837"/>
    <w:rPr>
      <w:rFonts w:ascii="Arial" w:eastAsia="Arial" w:hAnsi="Arial" w:cs="Arial"/>
      <w:i/>
    </w:rPr>
  </w:style>
  <w:style w:type="character" w:customStyle="1" w:styleId="Heading8Char">
    <w:name w:val="Heading 8 Char"/>
    <w:basedOn w:val="DefaultParagraphFont"/>
    <w:link w:val="Heading8"/>
    <w:uiPriority w:val="1"/>
    <w:rsid w:val="005F0837"/>
    <w:rPr>
      <w:rFonts w:ascii="Arial" w:eastAsia="Arial" w:hAnsi="Arial" w:cs="Arial"/>
      <w:b/>
      <w:bCs/>
      <w:sz w:val="20"/>
      <w:szCs w:val="20"/>
    </w:rPr>
  </w:style>
  <w:style w:type="paragraph" w:styleId="TOC1">
    <w:name w:val="toc 1"/>
    <w:basedOn w:val="Normal"/>
    <w:uiPriority w:val="1"/>
    <w:qFormat/>
    <w:rsid w:val="005F0837"/>
    <w:pPr>
      <w:spacing w:before="217"/>
      <w:ind w:left="980" w:hanging="258"/>
    </w:pPr>
    <w:rPr>
      <w:rFonts w:ascii="Arial Narrow" w:eastAsia="Arial Narrow" w:hAnsi="Arial Narrow" w:cs="Arial Narrow"/>
      <w:sz w:val="28"/>
      <w:szCs w:val="28"/>
    </w:rPr>
  </w:style>
  <w:style w:type="paragraph" w:styleId="TOC2">
    <w:name w:val="toc 2"/>
    <w:basedOn w:val="Normal"/>
    <w:uiPriority w:val="1"/>
    <w:qFormat/>
    <w:rsid w:val="005F0837"/>
    <w:pPr>
      <w:spacing w:line="311" w:lineRule="exact"/>
      <w:ind w:left="1006"/>
    </w:pPr>
    <w:rPr>
      <w:rFonts w:ascii="Arial Narrow" w:eastAsia="Arial Narrow" w:hAnsi="Arial Narrow" w:cs="Arial Narrow"/>
      <w:sz w:val="28"/>
      <w:szCs w:val="28"/>
    </w:rPr>
  </w:style>
  <w:style w:type="paragraph" w:styleId="TOC3">
    <w:name w:val="toc 3"/>
    <w:basedOn w:val="Normal"/>
    <w:uiPriority w:val="1"/>
    <w:qFormat/>
    <w:rsid w:val="005F0837"/>
    <w:pPr>
      <w:spacing w:before="6"/>
      <w:ind w:left="1436" w:hanging="431"/>
    </w:pPr>
  </w:style>
  <w:style w:type="paragraph" w:styleId="BodyText">
    <w:name w:val="Body Text"/>
    <w:basedOn w:val="Normal"/>
    <w:link w:val="BodyTextChar"/>
    <w:uiPriority w:val="1"/>
    <w:qFormat/>
    <w:rsid w:val="005F0837"/>
    <w:rPr>
      <w:sz w:val="20"/>
      <w:szCs w:val="20"/>
    </w:rPr>
  </w:style>
  <w:style w:type="character" w:customStyle="1" w:styleId="BodyTextChar">
    <w:name w:val="Body Text Char"/>
    <w:basedOn w:val="DefaultParagraphFont"/>
    <w:link w:val="BodyText"/>
    <w:uiPriority w:val="1"/>
    <w:rsid w:val="005F0837"/>
    <w:rPr>
      <w:rFonts w:ascii="Arial" w:eastAsia="Arial" w:hAnsi="Arial" w:cs="Arial"/>
      <w:sz w:val="20"/>
      <w:szCs w:val="20"/>
    </w:rPr>
  </w:style>
  <w:style w:type="paragraph" w:styleId="ListParagraph">
    <w:name w:val="List Paragraph"/>
    <w:basedOn w:val="Normal"/>
    <w:uiPriority w:val="1"/>
    <w:qFormat/>
    <w:rsid w:val="005F0837"/>
    <w:pPr>
      <w:ind w:left="723"/>
      <w:jc w:val="both"/>
    </w:pPr>
  </w:style>
  <w:style w:type="paragraph" w:customStyle="1" w:styleId="TableParagraph">
    <w:name w:val="Table Paragraph"/>
    <w:basedOn w:val="Normal"/>
    <w:uiPriority w:val="1"/>
    <w:qFormat/>
    <w:rsid w:val="005F0837"/>
    <w:pPr>
      <w:spacing w:before="28"/>
      <w:jc w:val="center"/>
    </w:pPr>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frs.org/use-around-the-world/use-of-ifrs-standards-by-jurisdiction/" TargetMode="External"/><Relationship Id="rId11" Type="http://schemas.openxmlformats.org/officeDocument/2006/relationships/image" Target="media/image1.png"/><Relationship Id="rId5" Type="http://schemas.openxmlformats.org/officeDocument/2006/relationships/hyperlink" Target="https://www.ifrs.org/use-around-the-world/use-of-ifrs-standards-by-jurisdiction/" TargetMode="Externa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54</Pages>
  <Words>24535</Words>
  <Characters>139855</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EDEN</dc:creator>
  <cp:keywords/>
  <dc:description/>
  <cp:lastModifiedBy>LORRAINE EDEN</cp:lastModifiedBy>
  <cp:revision>3</cp:revision>
  <dcterms:created xsi:type="dcterms:W3CDTF">2020-12-07T18:08:00Z</dcterms:created>
  <dcterms:modified xsi:type="dcterms:W3CDTF">2020-12-07T18:14:00Z</dcterms:modified>
</cp:coreProperties>
</file>