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4344" w14:textId="513C0BF5" w:rsidR="00E62111" w:rsidRDefault="00E43BD3">
      <w:r>
        <w:t>Temporal dead zone :</w:t>
      </w:r>
      <w:r>
        <w:tab/>
      </w:r>
    </w:p>
    <w:p w14:paraId="07A39C82" w14:textId="2C5D0150" w:rsidR="00E43BD3" w:rsidRDefault="00E43BD3">
      <w:r>
        <w:tab/>
        <w:t xml:space="preserve">a. Biến let và const được host , nhưng nó không được khởi tạo giá trị mặc định ( undefined) và được đưa ngay vào vùng Temporal dead zone; </w:t>
      </w:r>
    </w:p>
    <w:sectPr w:rsidR="00E4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D3"/>
    <w:rsid w:val="003025D6"/>
    <w:rsid w:val="00E43BD3"/>
    <w:rsid w:val="00E6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890C"/>
  <w15:chartTrackingRefBased/>
  <w15:docId w15:val="{960E1611-AFEE-4C24-9712-CA69BB0D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2022-08-13T09:20:00Z</dcterms:created>
  <dcterms:modified xsi:type="dcterms:W3CDTF">2022-08-13T17:05:00Z</dcterms:modified>
</cp:coreProperties>
</file>