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7C144" w14:textId="485C17FC" w:rsidR="005A3512" w:rsidRDefault="00BE6FF4" w:rsidP="00BE6FF4">
      <w:pPr>
        <w:pStyle w:val="Title"/>
        <w:jc w:val="center"/>
        <w:rPr>
          <w:rFonts w:ascii="Calibri" w:hAnsi="Calibri" w:cs="Calibri"/>
        </w:rPr>
      </w:pPr>
      <w:r w:rsidRPr="00BE6FF4">
        <w:rPr>
          <w:rFonts w:ascii="Calibri" w:hAnsi="Calibri" w:cs="Calibri"/>
        </w:rPr>
        <w:t>Computability Report</w:t>
      </w:r>
    </w:p>
    <w:p w14:paraId="4764C60E" w14:textId="1B3B98D7" w:rsidR="00BE6FF4" w:rsidRDefault="00BE6FF4" w:rsidP="00BE6FF4">
      <w:pPr>
        <w:pStyle w:val="Heading1"/>
      </w:pPr>
      <w:r>
        <w:t>Introduction</w:t>
      </w:r>
    </w:p>
    <w:p w14:paraId="568DBFFE" w14:textId="66068791" w:rsidR="00BE6FF4" w:rsidRDefault="00BE6FF4" w:rsidP="00BE6FF4">
      <w:pPr>
        <w:rPr>
          <w:rFonts w:cs="Calibri"/>
        </w:rPr>
      </w:pPr>
    </w:p>
    <w:p w14:paraId="43EB3DA5" w14:textId="5DAE1126" w:rsidR="00BE6FF4" w:rsidRDefault="00BE6FF4" w:rsidP="00BE6FF4">
      <w:pPr>
        <w:pStyle w:val="Heading1"/>
      </w:pPr>
      <w:r>
        <w:t>Homework Exercise</w:t>
      </w:r>
    </w:p>
    <w:p w14:paraId="4A8BAEEB" w14:textId="5D897D09" w:rsidR="00D5537F" w:rsidRPr="00D5537F" w:rsidRDefault="00D5537F" w:rsidP="00D5537F">
      <w:pPr>
        <w:pStyle w:val="Heading2"/>
      </w:pPr>
      <w:r>
        <w:t>The Program</w:t>
      </w:r>
    </w:p>
    <w:p w14:paraId="57B04813" w14:textId="726C09C3" w:rsidR="00BE6FF4" w:rsidRDefault="00BE6FF4" w:rsidP="00BE6FF4">
      <w:pPr>
        <w:rPr>
          <w:rFonts w:cs="Calibri"/>
        </w:rPr>
      </w:pPr>
      <w:r>
        <w:rPr>
          <w:rFonts w:cs="Calibri"/>
        </w:rPr>
        <w:t>I chose to write all three sorting algorithms (Bubble, Insertion, and Merge) and compare them. The application uses an extremely simple CLI and was written in plain C using the Visual Studio 2022 IDE. The program can run in two modes depending on the input provided:</w:t>
      </w:r>
    </w:p>
    <w:p w14:paraId="70B96AB8" w14:textId="00B5669F" w:rsidR="00BE6FF4" w:rsidRDefault="00BE6FF4" w:rsidP="00BE6FF4">
      <w:pPr>
        <w:pStyle w:val="ListParagraph"/>
        <w:numPr>
          <w:ilvl w:val="0"/>
          <w:numId w:val="1"/>
        </w:numPr>
        <w:rPr>
          <w:rFonts w:cs="Calibri"/>
        </w:rPr>
      </w:pPr>
      <w:r>
        <w:rPr>
          <w:rFonts w:cs="Calibri"/>
        </w:rPr>
        <w:t xml:space="preserve">If the word gen and no other input is provided the program will generate 20 files of increasing size up to the maximum containing just over 1 million </w:t>
      </w:r>
      <w:r w:rsidR="000A538F">
        <w:rPr>
          <w:rFonts w:cs="Calibri"/>
        </w:rPr>
        <w:t>random signed 64-bit values encoded as ASCII as to be readable.</w:t>
      </w:r>
    </w:p>
    <w:p w14:paraId="769368AD" w14:textId="1FA20745" w:rsidR="000A538F" w:rsidRDefault="000A538F" w:rsidP="00BE6FF4">
      <w:pPr>
        <w:pStyle w:val="ListParagraph"/>
        <w:numPr>
          <w:ilvl w:val="0"/>
          <w:numId w:val="1"/>
        </w:numPr>
        <w:rPr>
          <w:rFonts w:cs="Calibri"/>
        </w:rPr>
      </w:pPr>
      <w:r>
        <w:rPr>
          <w:rFonts w:cs="Calibri"/>
        </w:rPr>
        <w:t>If a filename is given, th</w:t>
      </w:r>
      <w:r w:rsidRPr="00D5537F">
        <w:t>e program</w:t>
      </w:r>
      <w:r>
        <w:rPr>
          <w:rFonts w:cs="Calibri"/>
        </w:rPr>
        <w:t xml:space="preserve"> will load this file and try to interpret it as a list of randomly arranged, signed, 64-bit integers delimited by newline characters ignoring any other characters. The program will then make 3 copies of this list and use one algorithm to sort each of these lists respectively, it will then make a second pass of the algorithms on the already sorted lists, and</w:t>
      </w:r>
      <w:r w:rsidR="003A18F0">
        <w:rPr>
          <w:rFonts w:cs="Calibri"/>
        </w:rPr>
        <w:t xml:space="preserve"> then</w:t>
      </w:r>
      <w:r>
        <w:rPr>
          <w:rFonts w:cs="Calibri"/>
        </w:rPr>
        <w:t xml:space="preserve"> make a final pass re-sorting the lists in reverse order. Finally, the program will display statistics gathered from these operations (Figure 1 shows a typical output).</w:t>
      </w:r>
    </w:p>
    <w:p w14:paraId="4827776E" w14:textId="3ACF737A" w:rsidR="003A18F0" w:rsidRDefault="003A18F0" w:rsidP="004A3CFA">
      <w:pPr>
        <w:jc w:val="center"/>
        <w:rPr>
          <w:rFonts w:cs="Calibri"/>
        </w:rPr>
      </w:pPr>
      <w:r>
        <w:rPr>
          <w:noProof/>
        </w:rPr>
        <w:drawing>
          <wp:inline distT="0" distB="0" distL="0" distR="0" wp14:anchorId="3BF16F7B" wp14:editId="20050BD5">
            <wp:extent cx="5731510" cy="3600450"/>
            <wp:effectExtent l="0" t="0" r="2540" b="0"/>
            <wp:docPr id="1132908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08384"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00450"/>
                    </a:xfrm>
                    <a:prstGeom prst="rect">
                      <a:avLst/>
                    </a:prstGeom>
                    <a:noFill/>
                    <a:ln>
                      <a:noFill/>
                    </a:ln>
                  </pic:spPr>
                </pic:pic>
              </a:graphicData>
            </a:graphic>
          </wp:inline>
        </w:drawing>
      </w:r>
    </w:p>
    <w:p w14:paraId="71FCABF0" w14:textId="77777777" w:rsidR="00D5537F" w:rsidRDefault="00D5537F" w:rsidP="003A18F0">
      <w:pPr>
        <w:rPr>
          <w:rFonts w:cs="Calibri"/>
        </w:rPr>
      </w:pPr>
    </w:p>
    <w:p w14:paraId="181DE2D8" w14:textId="7BAA760C" w:rsidR="003A18F0" w:rsidRDefault="00D5537F" w:rsidP="00D5537F">
      <w:pPr>
        <w:pStyle w:val="Heading2"/>
      </w:pPr>
      <w:r>
        <w:lastRenderedPageBreak/>
        <w:t>Results</w:t>
      </w:r>
    </w:p>
    <w:p w14:paraId="13CD9532" w14:textId="77777777" w:rsidR="00D92A92" w:rsidRDefault="00D5537F" w:rsidP="00D5537F">
      <w:r>
        <w:t>The program was run on all 20 generated data files 3 times with an average</w:t>
      </w:r>
      <w:r w:rsidR="006304A0">
        <w:t xml:space="preserve"> time in seconds</w:t>
      </w:r>
      <w:r>
        <w:t xml:space="preserve"> taken from these 3 runs and </w:t>
      </w:r>
      <w:r w:rsidR="00027417">
        <w:t>recorded</w:t>
      </w:r>
      <w:r>
        <w:t xml:space="preserve"> in a spreadsheet as can be seen</w:t>
      </w:r>
      <w:r w:rsidR="00A70A99">
        <w:t xml:space="preserve"> in Table 1</w:t>
      </w:r>
      <w:r w:rsidR="00027417">
        <w:t>.</w:t>
      </w:r>
      <w:r w:rsidR="00D92A92">
        <w:t xml:space="preserve"> Additionally, several graphs were created showing:</w:t>
      </w:r>
    </w:p>
    <w:p w14:paraId="061C8B9B" w14:textId="10246705" w:rsidR="00D92A92" w:rsidRDefault="00D92A92" w:rsidP="00D92A92">
      <w:pPr>
        <w:pStyle w:val="ListParagraph"/>
        <w:numPr>
          <w:ilvl w:val="0"/>
          <w:numId w:val="2"/>
        </w:numPr>
      </w:pPr>
      <w:r>
        <w:t>a comparison between the average case for each algorithm (Figure 2).</w:t>
      </w:r>
    </w:p>
    <w:p w14:paraId="1DB0C8C9" w14:textId="590A95AA" w:rsidR="00D5537F" w:rsidRDefault="00D92A92" w:rsidP="00D92A92">
      <w:pPr>
        <w:pStyle w:val="ListParagraph"/>
        <w:numPr>
          <w:ilvl w:val="0"/>
          <w:numId w:val="2"/>
        </w:numPr>
      </w:pPr>
      <w:r>
        <w:t>a comparison of the different passes for each algorithm respectively (Figures 3, 4, and 5).</w:t>
      </w:r>
    </w:p>
    <w:p w14:paraId="0FD79BAE" w14:textId="7E06C6D9" w:rsidR="00F20D76" w:rsidRDefault="00F20D76" w:rsidP="00D5537F">
      <w:r>
        <w:rPr>
          <w:noProof/>
        </w:rPr>
        <w:drawing>
          <wp:inline distT="0" distB="0" distL="0" distR="0" wp14:anchorId="65076159" wp14:editId="79F265B1">
            <wp:extent cx="5731510" cy="2929255"/>
            <wp:effectExtent l="0" t="0" r="2540" b="4445"/>
            <wp:docPr id="1116393846"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93846" name="Picture 1" descr="A screenshot of a spreadsheet&#10;&#10;Description automatically generated"/>
                    <pic:cNvPicPr/>
                  </pic:nvPicPr>
                  <pic:blipFill>
                    <a:blip r:embed="rId8"/>
                    <a:stretch>
                      <a:fillRect/>
                    </a:stretch>
                  </pic:blipFill>
                  <pic:spPr>
                    <a:xfrm>
                      <a:off x="0" y="0"/>
                      <a:ext cx="5731510" cy="2929255"/>
                    </a:xfrm>
                    <a:prstGeom prst="rect">
                      <a:avLst/>
                    </a:prstGeom>
                  </pic:spPr>
                </pic:pic>
              </a:graphicData>
            </a:graphic>
          </wp:inline>
        </w:drawing>
      </w:r>
    </w:p>
    <w:p w14:paraId="129DACCC" w14:textId="5D5ED085" w:rsidR="00D92A92" w:rsidRDefault="00D92A92" w:rsidP="00D5537F">
      <w:r>
        <w:rPr>
          <w:noProof/>
        </w:rPr>
        <w:drawing>
          <wp:inline distT="0" distB="0" distL="0" distR="0" wp14:anchorId="19726113" wp14:editId="6E24E629">
            <wp:extent cx="5731510" cy="3621405"/>
            <wp:effectExtent l="0" t="0" r="2540" b="17145"/>
            <wp:docPr id="1345662895" name="Chart 1">
              <a:extLst xmlns:a="http://schemas.openxmlformats.org/drawingml/2006/main">
                <a:ext uri="{FF2B5EF4-FFF2-40B4-BE49-F238E27FC236}">
                  <a16:creationId xmlns:a16="http://schemas.microsoft.com/office/drawing/2014/main" id="{5FEE4D9E-AA5C-9094-4223-A475D54F4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D8EA89" w14:textId="5EAE5717" w:rsidR="00D92A92" w:rsidRDefault="00D92A92" w:rsidP="00D5537F">
      <w:r>
        <w:rPr>
          <w:noProof/>
        </w:rPr>
        <w:lastRenderedPageBreak/>
        <w:drawing>
          <wp:inline distT="0" distB="0" distL="0" distR="0" wp14:anchorId="614FFDAC" wp14:editId="7B3BDEE9">
            <wp:extent cx="5731510" cy="3249295"/>
            <wp:effectExtent l="0" t="0" r="2540" b="8255"/>
            <wp:docPr id="377683002" name="Chart 1">
              <a:extLst xmlns:a="http://schemas.openxmlformats.org/drawingml/2006/main">
                <a:ext uri="{FF2B5EF4-FFF2-40B4-BE49-F238E27FC236}">
                  <a16:creationId xmlns:a16="http://schemas.microsoft.com/office/drawing/2014/main" id="{4AD2C2DC-B63B-4B14-AFF3-944D751C3F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393219" w14:textId="2B058E17" w:rsidR="00D92A92" w:rsidRDefault="00D92A92" w:rsidP="00D5537F">
      <w:r>
        <w:rPr>
          <w:noProof/>
        </w:rPr>
        <w:drawing>
          <wp:inline distT="0" distB="0" distL="0" distR="0" wp14:anchorId="0F28C80C" wp14:editId="7A6BABCB">
            <wp:extent cx="5731510" cy="3249295"/>
            <wp:effectExtent l="0" t="0" r="2540" b="8255"/>
            <wp:docPr id="2079919970" name="Chart 1">
              <a:extLst xmlns:a="http://schemas.openxmlformats.org/drawingml/2006/main">
                <a:ext uri="{FF2B5EF4-FFF2-40B4-BE49-F238E27FC236}">
                  <a16:creationId xmlns:a16="http://schemas.microsoft.com/office/drawing/2014/main" id="{2D7FFC6D-105E-1E69-F1DA-413E97F3B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18252A" w14:textId="66E69620" w:rsidR="00D92A92" w:rsidRDefault="00D92A92" w:rsidP="00D5537F">
      <w:r>
        <w:rPr>
          <w:noProof/>
        </w:rPr>
        <w:lastRenderedPageBreak/>
        <w:drawing>
          <wp:inline distT="0" distB="0" distL="0" distR="0" wp14:anchorId="371A32D3" wp14:editId="38A415FC">
            <wp:extent cx="5731510" cy="3249295"/>
            <wp:effectExtent l="0" t="0" r="2540" b="8255"/>
            <wp:docPr id="918511162" name="Chart 1">
              <a:extLst xmlns:a="http://schemas.openxmlformats.org/drawingml/2006/main">
                <a:ext uri="{FF2B5EF4-FFF2-40B4-BE49-F238E27FC236}">
                  <a16:creationId xmlns:a16="http://schemas.microsoft.com/office/drawing/2014/main" id="{71004FC3-EC92-4A10-A22C-72F9AE61F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D13C8D" w14:textId="462131A1" w:rsidR="00AC6BC4" w:rsidRDefault="007B6645" w:rsidP="007B6645">
      <w:pPr>
        <w:pStyle w:val="Heading2"/>
      </w:pPr>
      <w:r>
        <w:t>Analysis</w:t>
      </w:r>
    </w:p>
    <w:p w14:paraId="1775E0E9" w14:textId="6EBE5509" w:rsidR="007B6645" w:rsidRDefault="007B6645" w:rsidP="007B6645">
      <w:r>
        <w:t>As we can clearly see from Figure 2 bubble sort is</w:t>
      </w:r>
      <w:r w:rsidR="00090E40">
        <w:t xml:space="preserve"> </w:t>
      </w:r>
      <w:r>
        <w:t>the slowest algorithm with insertion sort being in the middle and merge sort being the fastest</w:t>
      </w:r>
      <w:r w:rsidR="00090E40">
        <w:t>.</w:t>
      </w:r>
      <w:r>
        <w:t xml:space="preserve"> Bubble sort is the slowest algorithm in all cases but by looking at the spreadsheet we can see that insertion sort beats merge sort on small datasets up to 64 integers in size</w:t>
      </w:r>
      <w:r w:rsidR="00090E40">
        <w:t>,</w:t>
      </w:r>
      <w:r>
        <w:t xml:space="preserve"> most likely due to the overhead of merge sort.</w:t>
      </w:r>
    </w:p>
    <w:p w14:paraId="088338AB" w14:textId="381DB53A" w:rsidR="00090E40" w:rsidRPr="00090E40" w:rsidRDefault="00090E40" w:rsidP="00090E40">
      <w:pPr>
        <w:pStyle w:val="Heading3"/>
        <w:rPr>
          <w:szCs w:val="22"/>
        </w:rPr>
      </w:pPr>
      <w:r w:rsidRPr="00090E40">
        <w:rPr>
          <w:szCs w:val="22"/>
        </w:rPr>
        <w:t>Bubble sort</w:t>
      </w:r>
    </w:p>
    <w:p w14:paraId="6BD46308" w14:textId="1507EC90" w:rsidR="007B6645" w:rsidRDefault="00984176" w:rsidP="00090E40">
      <w:r>
        <w:t>The time complexity of all cases is as expected with the random order and reverse order scaling quadratically, while the sorted order scales linearly. What is interesting however is the reverse order being consistently faster than the average (random order) case. It is likely that this is because the branch predictor is incorrectly guessing the direction of our branches less often when compared to a random order and thus reducing the number of pipeline stalls within the CPU.</w:t>
      </w:r>
    </w:p>
    <w:p w14:paraId="42F2BD90" w14:textId="265CC9C0" w:rsidR="001779E9" w:rsidRDefault="001779E9" w:rsidP="001779E9">
      <w:pPr>
        <w:pStyle w:val="Heading3"/>
      </w:pPr>
      <w:r>
        <w:t>Insertion sort</w:t>
      </w:r>
    </w:p>
    <w:p w14:paraId="4D1432FB" w14:textId="77777777" w:rsidR="003F7CDB" w:rsidRDefault="001779E9" w:rsidP="003F7CDB">
      <w:r>
        <w:t xml:space="preserve">The time complexity of all cases </w:t>
      </w:r>
      <w:r w:rsidR="003F7CDB">
        <w:t>is</w:t>
      </w:r>
      <w:r>
        <w:t xml:space="preserve"> as expected </w:t>
      </w:r>
      <w:r w:rsidR="003F7CDB">
        <w:t>with the random order and reverse order scaling quadratically, while the sorted order scales linearly.</w:t>
      </w:r>
    </w:p>
    <w:p w14:paraId="1B7B81BC" w14:textId="2D08FE65" w:rsidR="001779E9" w:rsidRDefault="001779E9" w:rsidP="003F7CDB">
      <w:pPr>
        <w:pStyle w:val="Heading3"/>
      </w:pPr>
      <w:r>
        <w:t>Merge sort</w:t>
      </w:r>
    </w:p>
    <w:p w14:paraId="2851972C" w14:textId="4EC273B8" w:rsidR="001779E9" w:rsidRDefault="001779E9" w:rsidP="001779E9">
      <w:r>
        <w:t>The time complexity is linear in all cases as expected</w:t>
      </w:r>
      <w:r w:rsidR="0018633F">
        <w:t xml:space="preserve">. While all cases are expected to take the same amount of time random order is the slowest and this is most likely due to the branch prediction of the CPU again. The difference between reverse order and sorted order is likely an implementation detail and could be due to reverse order staying within the inner loop </w:t>
      </w:r>
      <w:r w:rsidR="003F7CDB">
        <w:t>more often and</w:t>
      </w:r>
      <w:r w:rsidR="0018633F">
        <w:t xml:space="preserve"> causing fewer </w:t>
      </w:r>
      <w:r w:rsidR="003F7CDB">
        <w:t>scope</w:t>
      </w:r>
      <w:r w:rsidR="0018633F">
        <w:t xml:space="preserve"> change</w:t>
      </w:r>
      <w:r w:rsidR="00127103">
        <w:t>s</w:t>
      </w:r>
      <w:r w:rsidR="0018633F">
        <w:t>.</w:t>
      </w:r>
    </w:p>
    <w:p w14:paraId="1502762F" w14:textId="36C7118F" w:rsidR="0018633F" w:rsidRDefault="0018633F" w:rsidP="003F7CDB">
      <w:pPr>
        <w:pStyle w:val="Heading2"/>
      </w:pPr>
      <w:r>
        <w:t>Conclusion</w:t>
      </w:r>
    </w:p>
    <w:p w14:paraId="1FD8451B" w14:textId="0A6B0411" w:rsidR="00127103" w:rsidRDefault="0018633F" w:rsidP="0018633F">
      <w:r>
        <w:t>The time complexities of all algorithms were largely as expected with the differences being largely attributable to hardware optimizations</w:t>
      </w:r>
      <w:r w:rsidR="00127103">
        <w:t>. This is quite likely a lot more noticeable in a language like C where we are close to the hardware as compared to higher level languages where significant work is done between the instructions requested by the programmer.</w:t>
      </w:r>
    </w:p>
    <w:p w14:paraId="6222FB63" w14:textId="10BF6BFA" w:rsidR="00401F11" w:rsidRPr="0018633F" w:rsidRDefault="00401F11" w:rsidP="00401F11">
      <w:pPr>
        <w:pStyle w:val="Heading1"/>
      </w:pPr>
      <w:r>
        <w:lastRenderedPageBreak/>
        <w:t>Extension Exercise</w:t>
      </w:r>
    </w:p>
    <w:sectPr w:rsidR="00401F11" w:rsidRPr="0018633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D5208" w14:textId="77777777" w:rsidR="002B3ADB" w:rsidRDefault="002B3ADB" w:rsidP="006F2405">
      <w:pPr>
        <w:spacing w:after="0" w:line="240" w:lineRule="auto"/>
      </w:pPr>
      <w:r>
        <w:separator/>
      </w:r>
    </w:p>
  </w:endnote>
  <w:endnote w:type="continuationSeparator" w:id="0">
    <w:p w14:paraId="75F977C7" w14:textId="77777777" w:rsidR="002B3ADB" w:rsidRDefault="002B3ADB" w:rsidP="006F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09250" w14:textId="6C45B11B" w:rsidR="006F2405" w:rsidRPr="006F2405" w:rsidRDefault="006F2405">
    <w:pPr>
      <w:pStyle w:val="Footer"/>
      <w:rPr>
        <w:sz w:val="20"/>
        <w:szCs w:val="20"/>
      </w:rPr>
    </w:pPr>
    <w:r>
      <w:t>Calum Lindsay</w:t>
    </w:r>
    <w:r>
      <w:tab/>
      <w:t xml:space="preserve">Page </w:t>
    </w:r>
    <w:r w:rsidR="00E70A5E">
      <w:fldChar w:fldCharType="begin"/>
    </w:r>
    <w:r w:rsidR="00E70A5E">
      <w:instrText xml:space="preserve"> PAGE </w:instrText>
    </w:r>
    <w:r w:rsidR="00E70A5E">
      <w:fldChar w:fldCharType="separate"/>
    </w:r>
    <w:r w:rsidR="00E70A5E">
      <w:rPr>
        <w:noProof/>
      </w:rPr>
      <w:t>1</w:t>
    </w:r>
    <w:r w:rsidR="00E70A5E">
      <w:fldChar w:fldCharType="end"/>
    </w:r>
    <w:r w:rsidR="00E70A5E">
      <w:rPr>
        <w:noProof/>
      </w:rPr>
      <w:fldChar w:fldCharType="begin"/>
    </w:r>
    <w:r w:rsidR="00E70A5E">
      <w:rPr>
        <w:noProof/>
      </w:rPr>
      <w:instrText xml:space="preserve"> CURPAGE </w:instrText>
    </w:r>
    <w:r w:rsidR="00E70A5E">
      <w:rPr>
        <w:noProof/>
      </w:rPr>
      <w:fldChar w:fldCharType="end"/>
    </w:r>
    <w:r>
      <w:t xml:space="preserve"> of </w:t>
    </w:r>
    <w:r w:rsidR="00E70A5E">
      <w:rPr>
        <w:noProof/>
        <w:sz w:val="20"/>
        <w:szCs w:val="20"/>
      </w:rPr>
      <w:fldChar w:fldCharType="begin"/>
    </w:r>
    <w:r w:rsidR="00E70A5E">
      <w:rPr>
        <w:noProof/>
        <w:sz w:val="20"/>
        <w:szCs w:val="20"/>
      </w:rPr>
      <w:instrText xml:space="preserve"> NUMPAGES </w:instrText>
    </w:r>
    <w:r w:rsidR="00E70A5E">
      <w:rPr>
        <w:noProof/>
        <w:sz w:val="20"/>
        <w:szCs w:val="20"/>
      </w:rPr>
      <w:fldChar w:fldCharType="separate"/>
    </w:r>
    <w:r w:rsidR="00E70A5E">
      <w:rPr>
        <w:noProof/>
        <w:sz w:val="20"/>
        <w:szCs w:val="20"/>
      </w:rPr>
      <w:t>5</w:t>
    </w:r>
    <w:r w:rsidR="00E70A5E">
      <w:rPr>
        <w:noProof/>
        <w:sz w:val="20"/>
        <w:szCs w:val="20"/>
      </w:rPr>
      <w:fldChar w:fldCharType="end"/>
    </w:r>
    <w:r w:rsidR="00E70A5E">
      <w:rPr>
        <w:noProof/>
        <w:sz w:val="20"/>
        <w:szCs w:val="20"/>
      </w:rPr>
      <w:tab/>
      <w:t>21010093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87033" w14:textId="77777777" w:rsidR="002B3ADB" w:rsidRDefault="002B3ADB" w:rsidP="006F2405">
      <w:pPr>
        <w:spacing w:after="0" w:line="240" w:lineRule="auto"/>
      </w:pPr>
      <w:r>
        <w:separator/>
      </w:r>
    </w:p>
  </w:footnote>
  <w:footnote w:type="continuationSeparator" w:id="0">
    <w:p w14:paraId="66B61D3F" w14:textId="77777777" w:rsidR="002B3ADB" w:rsidRDefault="002B3ADB" w:rsidP="006F2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F865B4"/>
    <w:multiLevelType w:val="hybridMultilevel"/>
    <w:tmpl w:val="CD78134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5F935B0F"/>
    <w:multiLevelType w:val="hybridMultilevel"/>
    <w:tmpl w:val="3680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434B6"/>
    <w:multiLevelType w:val="hybridMultilevel"/>
    <w:tmpl w:val="C4129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4801702">
    <w:abstractNumId w:val="1"/>
  </w:num>
  <w:num w:numId="2" w16cid:durableId="1012301560">
    <w:abstractNumId w:val="0"/>
  </w:num>
  <w:num w:numId="3" w16cid:durableId="78018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F4"/>
    <w:rsid w:val="00027417"/>
    <w:rsid w:val="00061BCA"/>
    <w:rsid w:val="00090E40"/>
    <w:rsid w:val="000A538F"/>
    <w:rsid w:val="00127103"/>
    <w:rsid w:val="0013616B"/>
    <w:rsid w:val="001779E9"/>
    <w:rsid w:val="0018633F"/>
    <w:rsid w:val="002B3ADB"/>
    <w:rsid w:val="00346FE4"/>
    <w:rsid w:val="003A18F0"/>
    <w:rsid w:val="003F7CDB"/>
    <w:rsid w:val="00401F11"/>
    <w:rsid w:val="004A3CFA"/>
    <w:rsid w:val="005A3512"/>
    <w:rsid w:val="006304A0"/>
    <w:rsid w:val="006F2405"/>
    <w:rsid w:val="007B6645"/>
    <w:rsid w:val="00984176"/>
    <w:rsid w:val="00A70A99"/>
    <w:rsid w:val="00AC6BC4"/>
    <w:rsid w:val="00BE6FF4"/>
    <w:rsid w:val="00D5537F"/>
    <w:rsid w:val="00D92A92"/>
    <w:rsid w:val="00E70A5E"/>
    <w:rsid w:val="00F20D76"/>
    <w:rsid w:val="00FF6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CD02"/>
  <w15:chartTrackingRefBased/>
  <w15:docId w15:val="{9275FB24-016A-4760-A6ED-08AA5E1E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40"/>
    <w:rPr>
      <w:rFonts w:ascii="Calibri" w:hAnsi="Calibri"/>
    </w:rPr>
  </w:style>
  <w:style w:type="paragraph" w:styleId="Heading1">
    <w:name w:val="heading 1"/>
    <w:basedOn w:val="Normal"/>
    <w:next w:val="Normal"/>
    <w:link w:val="Heading1Char"/>
    <w:uiPriority w:val="9"/>
    <w:qFormat/>
    <w:rsid w:val="00D5537F"/>
    <w:pPr>
      <w:keepNext/>
      <w:keepLines/>
      <w:spacing w:before="360" w:after="80"/>
      <w:outlineLvl w:val="0"/>
    </w:pPr>
    <w:rPr>
      <w:rFonts w:eastAsiaTheme="majorEastAsia" w:cstheme="majorBidi"/>
      <w:sz w:val="24"/>
      <w:szCs w:val="40"/>
      <w:u w:val="single"/>
    </w:rPr>
  </w:style>
  <w:style w:type="paragraph" w:styleId="Heading2">
    <w:name w:val="heading 2"/>
    <w:basedOn w:val="Normal"/>
    <w:next w:val="Normal"/>
    <w:link w:val="Heading2Char"/>
    <w:uiPriority w:val="9"/>
    <w:unhideWhenUsed/>
    <w:qFormat/>
    <w:rsid w:val="00D5537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090E4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BE6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7F"/>
    <w:rPr>
      <w:rFonts w:ascii="Calibri" w:eastAsiaTheme="majorEastAsia" w:hAnsi="Calibri" w:cstheme="majorBidi"/>
      <w:sz w:val="24"/>
      <w:szCs w:val="40"/>
      <w:u w:val="single"/>
    </w:rPr>
  </w:style>
  <w:style w:type="character" w:customStyle="1" w:styleId="Heading2Char">
    <w:name w:val="Heading 2 Char"/>
    <w:basedOn w:val="DefaultParagraphFont"/>
    <w:link w:val="Heading2"/>
    <w:uiPriority w:val="9"/>
    <w:rsid w:val="00D5537F"/>
    <w:rPr>
      <w:rFonts w:ascii="Calibri" w:eastAsiaTheme="majorEastAsia" w:hAnsi="Calibri" w:cstheme="majorBidi"/>
      <w:b/>
      <w:szCs w:val="32"/>
    </w:rPr>
  </w:style>
  <w:style w:type="character" w:customStyle="1" w:styleId="Heading3Char">
    <w:name w:val="Heading 3 Char"/>
    <w:basedOn w:val="DefaultParagraphFont"/>
    <w:link w:val="Heading3"/>
    <w:uiPriority w:val="9"/>
    <w:rsid w:val="00090E40"/>
    <w:rPr>
      <w:rFonts w:ascii="Calibri" w:eastAsiaTheme="majorEastAsia" w:hAnsi="Calibri" w:cstheme="majorBidi"/>
      <w:szCs w:val="28"/>
    </w:rPr>
  </w:style>
  <w:style w:type="character" w:customStyle="1" w:styleId="Heading4Char">
    <w:name w:val="Heading 4 Char"/>
    <w:basedOn w:val="DefaultParagraphFont"/>
    <w:link w:val="Heading4"/>
    <w:uiPriority w:val="9"/>
    <w:semiHidden/>
    <w:rsid w:val="00BE6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FF4"/>
    <w:rPr>
      <w:rFonts w:eastAsiaTheme="majorEastAsia" w:cstheme="majorBidi"/>
      <w:color w:val="272727" w:themeColor="text1" w:themeTint="D8"/>
    </w:rPr>
  </w:style>
  <w:style w:type="paragraph" w:styleId="Title">
    <w:name w:val="Title"/>
    <w:basedOn w:val="Normal"/>
    <w:next w:val="Normal"/>
    <w:link w:val="TitleChar"/>
    <w:uiPriority w:val="10"/>
    <w:qFormat/>
    <w:rsid w:val="00BE6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FF4"/>
    <w:pPr>
      <w:spacing w:before="160"/>
      <w:jc w:val="center"/>
    </w:pPr>
    <w:rPr>
      <w:i/>
      <w:iCs/>
      <w:color w:val="404040" w:themeColor="text1" w:themeTint="BF"/>
    </w:rPr>
  </w:style>
  <w:style w:type="character" w:customStyle="1" w:styleId="QuoteChar">
    <w:name w:val="Quote Char"/>
    <w:basedOn w:val="DefaultParagraphFont"/>
    <w:link w:val="Quote"/>
    <w:uiPriority w:val="29"/>
    <w:rsid w:val="00BE6FF4"/>
    <w:rPr>
      <w:i/>
      <w:iCs/>
      <w:color w:val="404040" w:themeColor="text1" w:themeTint="BF"/>
    </w:rPr>
  </w:style>
  <w:style w:type="paragraph" w:styleId="ListParagraph">
    <w:name w:val="List Paragraph"/>
    <w:basedOn w:val="Normal"/>
    <w:uiPriority w:val="34"/>
    <w:qFormat/>
    <w:rsid w:val="00D5537F"/>
    <w:pPr>
      <w:ind w:left="720"/>
      <w:contextualSpacing/>
    </w:pPr>
  </w:style>
  <w:style w:type="character" w:styleId="IntenseEmphasis">
    <w:name w:val="Intense Emphasis"/>
    <w:basedOn w:val="DefaultParagraphFont"/>
    <w:uiPriority w:val="21"/>
    <w:qFormat/>
    <w:rsid w:val="00BE6FF4"/>
    <w:rPr>
      <w:i/>
      <w:iCs/>
      <w:color w:val="0F4761" w:themeColor="accent1" w:themeShade="BF"/>
    </w:rPr>
  </w:style>
  <w:style w:type="paragraph" w:styleId="IntenseQuote">
    <w:name w:val="Intense Quote"/>
    <w:basedOn w:val="Normal"/>
    <w:next w:val="Normal"/>
    <w:link w:val="IntenseQuoteChar"/>
    <w:uiPriority w:val="30"/>
    <w:qFormat/>
    <w:rsid w:val="00BE6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FF4"/>
    <w:rPr>
      <w:i/>
      <w:iCs/>
      <w:color w:val="0F4761" w:themeColor="accent1" w:themeShade="BF"/>
    </w:rPr>
  </w:style>
  <w:style w:type="character" w:styleId="IntenseReference">
    <w:name w:val="Intense Reference"/>
    <w:basedOn w:val="DefaultParagraphFont"/>
    <w:uiPriority w:val="32"/>
    <w:qFormat/>
    <w:rsid w:val="00BE6FF4"/>
    <w:rPr>
      <w:b/>
      <w:bCs/>
      <w:smallCaps/>
      <w:color w:val="0F4761" w:themeColor="accent1" w:themeShade="BF"/>
      <w:spacing w:val="5"/>
    </w:rPr>
  </w:style>
  <w:style w:type="paragraph" w:styleId="Header">
    <w:name w:val="header"/>
    <w:basedOn w:val="Normal"/>
    <w:link w:val="HeaderChar"/>
    <w:uiPriority w:val="99"/>
    <w:unhideWhenUsed/>
    <w:rsid w:val="006F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405"/>
    <w:rPr>
      <w:rFonts w:ascii="Calibri" w:hAnsi="Calibri"/>
    </w:rPr>
  </w:style>
  <w:style w:type="paragraph" w:styleId="Footer">
    <w:name w:val="footer"/>
    <w:basedOn w:val="Normal"/>
    <w:link w:val="FooterChar"/>
    <w:uiPriority w:val="99"/>
    <w:unhideWhenUsed/>
    <w:rsid w:val="006F2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405"/>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Algorithm Comparison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Bubble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Sheet1!$A$3:$A$22</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xVal>
          <c:yVal>
            <c:numRef>
              <c:f>Sheet1!$B$3:$B$23</c:f>
              <c:numCache>
                <c:formatCode>General</c:formatCode>
                <c:ptCount val="21"/>
                <c:pt idx="0">
                  <c:v>0</c:v>
                </c:pt>
                <c:pt idx="1">
                  <c:v>0</c:v>
                </c:pt>
                <c:pt idx="2">
                  <c:v>0</c:v>
                </c:pt>
                <c:pt idx="3">
                  <c:v>0</c:v>
                </c:pt>
                <c:pt idx="4">
                  <c:v>9.9999999999999995E-7</c:v>
                </c:pt>
                <c:pt idx="5">
                  <c:v>1.9999999999999999E-6</c:v>
                </c:pt>
                <c:pt idx="6">
                  <c:v>6.7000000000000002E-6</c:v>
                </c:pt>
                <c:pt idx="7">
                  <c:v>2.6800000000000001E-5</c:v>
                </c:pt>
                <c:pt idx="8">
                  <c:v>8.7999999999999998E-5</c:v>
                </c:pt>
                <c:pt idx="9">
                  <c:v>3.0400000000000002E-4</c:v>
                </c:pt>
                <c:pt idx="10">
                  <c:v>1.1000000000000001E-3</c:v>
                </c:pt>
                <c:pt idx="11">
                  <c:v>4.3899999999999998E-3</c:v>
                </c:pt>
                <c:pt idx="12">
                  <c:v>1.8200000000000001E-2</c:v>
                </c:pt>
                <c:pt idx="13">
                  <c:v>8.09E-2</c:v>
                </c:pt>
                <c:pt idx="14">
                  <c:v>0.38100000000000001</c:v>
                </c:pt>
                <c:pt idx="15">
                  <c:v>1.77</c:v>
                </c:pt>
                <c:pt idx="16">
                  <c:v>7.67</c:v>
                </c:pt>
                <c:pt idx="17" formatCode="0.0">
                  <c:v>31</c:v>
                </c:pt>
                <c:pt idx="18">
                  <c:v>126</c:v>
                </c:pt>
                <c:pt idx="19">
                  <c:v>499</c:v>
                </c:pt>
                <c:pt idx="20">
                  <c:v>2020</c:v>
                </c:pt>
              </c:numCache>
            </c:numRef>
          </c:yVal>
          <c:smooth val="1"/>
          <c:extLst>
            <c:ext xmlns:c16="http://schemas.microsoft.com/office/drawing/2014/chart" uri="{C3380CC4-5D6E-409C-BE32-E72D297353CC}">
              <c16:uniqueId val="{00000000-E4D9-4F6D-8E18-A14937C8A892}"/>
            </c:ext>
          </c:extLst>
        </c:ser>
        <c:ser>
          <c:idx val="1"/>
          <c:order val="1"/>
          <c:tx>
            <c:strRef>
              <c:f>Sheet1!$E$1</c:f>
              <c:strCache>
                <c:ptCount val="1"/>
                <c:pt idx="0">
                  <c:v>Insertion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Sheet1!$E$3:$E$23</c:f>
              <c:numCache>
                <c:formatCode>General</c:formatCode>
                <c:ptCount val="21"/>
                <c:pt idx="0">
                  <c:v>0</c:v>
                </c:pt>
                <c:pt idx="1">
                  <c:v>0</c:v>
                </c:pt>
                <c:pt idx="2">
                  <c:v>0</c:v>
                </c:pt>
                <c:pt idx="3">
                  <c:v>0</c:v>
                </c:pt>
                <c:pt idx="4">
                  <c:v>0</c:v>
                </c:pt>
                <c:pt idx="5">
                  <c:v>9.9999999999999995E-7</c:v>
                </c:pt>
                <c:pt idx="6">
                  <c:v>2.7999999999999999E-6</c:v>
                </c:pt>
                <c:pt idx="7">
                  <c:v>1.06E-5</c:v>
                </c:pt>
                <c:pt idx="8">
                  <c:v>4.1300000000000001E-5</c:v>
                </c:pt>
                <c:pt idx="9">
                  <c:v>1.27E-4</c:v>
                </c:pt>
                <c:pt idx="10">
                  <c:v>4.7600000000000002E-4</c:v>
                </c:pt>
                <c:pt idx="11">
                  <c:v>1.8699999999999999E-3</c:v>
                </c:pt>
                <c:pt idx="12">
                  <c:v>7.6099999999999996E-3</c:v>
                </c:pt>
                <c:pt idx="13">
                  <c:v>3.0099999999999998E-2</c:v>
                </c:pt>
                <c:pt idx="14">
                  <c:v>0.11899999999999999</c:v>
                </c:pt>
                <c:pt idx="15">
                  <c:v>0.47699999999999998</c:v>
                </c:pt>
                <c:pt idx="16">
                  <c:v>1.53</c:v>
                </c:pt>
                <c:pt idx="17">
                  <c:v>5.92</c:v>
                </c:pt>
                <c:pt idx="18">
                  <c:v>23.4</c:v>
                </c:pt>
                <c:pt idx="19">
                  <c:v>92.6</c:v>
                </c:pt>
                <c:pt idx="20">
                  <c:v>369</c:v>
                </c:pt>
              </c:numCache>
            </c:numRef>
          </c:yVal>
          <c:smooth val="1"/>
          <c:extLst>
            <c:ext xmlns:c16="http://schemas.microsoft.com/office/drawing/2014/chart" uri="{C3380CC4-5D6E-409C-BE32-E72D297353CC}">
              <c16:uniqueId val="{00000001-E4D9-4F6D-8E18-A14937C8A892}"/>
            </c:ext>
          </c:extLst>
        </c:ser>
        <c:ser>
          <c:idx val="2"/>
          <c:order val="2"/>
          <c:tx>
            <c:strRef>
              <c:f>Sheet1!$H$1</c:f>
              <c:strCache>
                <c:ptCount val="1"/>
                <c:pt idx="0">
                  <c:v>Merge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Sheet1!$H$3:$H$23</c:f>
              <c:numCache>
                <c:formatCode>General</c:formatCode>
                <c:ptCount val="21"/>
                <c:pt idx="0">
                  <c:v>0</c:v>
                </c:pt>
                <c:pt idx="1">
                  <c:v>0</c:v>
                </c:pt>
                <c:pt idx="2">
                  <c:v>0</c:v>
                </c:pt>
                <c:pt idx="3">
                  <c:v>9.9999999999999995E-7</c:v>
                </c:pt>
                <c:pt idx="4">
                  <c:v>6.9999999999999999E-6</c:v>
                </c:pt>
                <c:pt idx="5">
                  <c:v>1.9999999999999999E-6</c:v>
                </c:pt>
                <c:pt idx="6">
                  <c:v>1.33E-5</c:v>
                </c:pt>
                <c:pt idx="7">
                  <c:v>6.6000000000000003E-6</c:v>
                </c:pt>
                <c:pt idx="8">
                  <c:v>2.05E-5</c:v>
                </c:pt>
                <c:pt idx="9">
                  <c:v>2.2099999999999998E-5</c:v>
                </c:pt>
                <c:pt idx="10">
                  <c:v>6.2600000000000004E-5</c:v>
                </c:pt>
                <c:pt idx="11">
                  <c:v>1.35E-4</c:v>
                </c:pt>
                <c:pt idx="12">
                  <c:v>2.43E-4</c:v>
                </c:pt>
                <c:pt idx="13">
                  <c:v>4.8700000000000002E-4</c:v>
                </c:pt>
                <c:pt idx="14">
                  <c:v>1.06E-3</c:v>
                </c:pt>
                <c:pt idx="15">
                  <c:v>2.2300000000000002E-3</c:v>
                </c:pt>
                <c:pt idx="16">
                  <c:v>4.7699999999999999E-3</c:v>
                </c:pt>
                <c:pt idx="17">
                  <c:v>1.0200000000000001E-2</c:v>
                </c:pt>
                <c:pt idx="18">
                  <c:v>2.1899999999999999E-2</c:v>
                </c:pt>
                <c:pt idx="19">
                  <c:v>4.6100000000000002E-2</c:v>
                </c:pt>
                <c:pt idx="20">
                  <c:v>9.7199999999999995E-2</c:v>
                </c:pt>
              </c:numCache>
            </c:numRef>
          </c:yVal>
          <c:smooth val="1"/>
          <c:extLst>
            <c:ext xmlns:c16="http://schemas.microsoft.com/office/drawing/2014/chart" uri="{C3380CC4-5D6E-409C-BE32-E72D297353CC}">
              <c16:uniqueId val="{00000002-E4D9-4F6D-8E18-A14937C8A892}"/>
            </c:ext>
          </c:extLst>
        </c:ser>
        <c:dLbls>
          <c:showLegendKey val="0"/>
          <c:showVal val="0"/>
          <c:showCatName val="0"/>
          <c:showSerName val="0"/>
          <c:showPercent val="0"/>
          <c:showBubbleSize val="0"/>
        </c:dLbls>
        <c:axId val="113602704"/>
        <c:axId val="113605584"/>
      </c:scatterChart>
      <c:valAx>
        <c:axId val="113602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Dataset</a:t>
                </a:r>
                <a:r>
                  <a:rPr lang="en-GB" baseline="0"/>
                  <a:t> Size (Number of Integers)</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13605584"/>
        <c:crosses val="autoZero"/>
        <c:crossBetween val="midCat"/>
      </c:valAx>
      <c:valAx>
        <c:axId val="1136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027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Bubble</a:t>
            </a:r>
            <a:r>
              <a:rPr lang="en-GB" baseline="0"/>
              <a:t> SOrt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Random Order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Sheet1!$B$3:$B$23</c:f>
              <c:numCache>
                <c:formatCode>General</c:formatCode>
                <c:ptCount val="21"/>
                <c:pt idx="0">
                  <c:v>0</c:v>
                </c:pt>
                <c:pt idx="1">
                  <c:v>0</c:v>
                </c:pt>
                <c:pt idx="2">
                  <c:v>0</c:v>
                </c:pt>
                <c:pt idx="3">
                  <c:v>0</c:v>
                </c:pt>
                <c:pt idx="4">
                  <c:v>9.9999999999999995E-7</c:v>
                </c:pt>
                <c:pt idx="5">
                  <c:v>1.9999999999999999E-6</c:v>
                </c:pt>
                <c:pt idx="6">
                  <c:v>6.7000000000000002E-6</c:v>
                </c:pt>
                <c:pt idx="7">
                  <c:v>2.6800000000000001E-5</c:v>
                </c:pt>
                <c:pt idx="8">
                  <c:v>8.7999999999999998E-5</c:v>
                </c:pt>
                <c:pt idx="9">
                  <c:v>3.0400000000000002E-4</c:v>
                </c:pt>
                <c:pt idx="10">
                  <c:v>1.1000000000000001E-3</c:v>
                </c:pt>
                <c:pt idx="11">
                  <c:v>4.3899999999999998E-3</c:v>
                </c:pt>
                <c:pt idx="12">
                  <c:v>1.8200000000000001E-2</c:v>
                </c:pt>
                <c:pt idx="13">
                  <c:v>8.09E-2</c:v>
                </c:pt>
                <c:pt idx="14">
                  <c:v>0.38100000000000001</c:v>
                </c:pt>
                <c:pt idx="15">
                  <c:v>1.77</c:v>
                </c:pt>
                <c:pt idx="16">
                  <c:v>7.67</c:v>
                </c:pt>
                <c:pt idx="17" formatCode="0.0">
                  <c:v>31</c:v>
                </c:pt>
                <c:pt idx="18">
                  <c:v>126</c:v>
                </c:pt>
                <c:pt idx="19">
                  <c:v>499</c:v>
                </c:pt>
                <c:pt idx="20">
                  <c:v>2020</c:v>
                </c:pt>
              </c:numCache>
            </c:numRef>
          </c:yVal>
          <c:smooth val="1"/>
          <c:extLst>
            <c:ext xmlns:c16="http://schemas.microsoft.com/office/drawing/2014/chart" uri="{C3380CC4-5D6E-409C-BE32-E72D297353CC}">
              <c16:uniqueId val="{00000000-AE12-4768-BAEF-E8BF598BDA45}"/>
            </c:ext>
          </c:extLst>
        </c:ser>
        <c:ser>
          <c:idx val="1"/>
          <c:order val="1"/>
          <c:tx>
            <c:strRef>
              <c:f>Sheet1!$I$2</c:f>
              <c:strCache>
                <c:ptCount val="1"/>
                <c:pt idx="0">
                  <c:v>Sorted Order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Sheet1!$C$3:$C$23</c:f>
              <c:numCache>
                <c:formatCode>General</c:formatCode>
                <c:ptCount val="21"/>
                <c:pt idx="0">
                  <c:v>0</c:v>
                </c:pt>
                <c:pt idx="1">
                  <c:v>0</c:v>
                </c:pt>
                <c:pt idx="2">
                  <c:v>0</c:v>
                </c:pt>
                <c:pt idx="3">
                  <c:v>0</c:v>
                </c:pt>
                <c:pt idx="4">
                  <c:v>0</c:v>
                </c:pt>
                <c:pt idx="5">
                  <c:v>0</c:v>
                </c:pt>
                <c:pt idx="6">
                  <c:v>0</c:v>
                </c:pt>
                <c:pt idx="7">
                  <c:v>2.9999999999999999E-7</c:v>
                </c:pt>
                <c:pt idx="8">
                  <c:v>5.9999999999999997E-7</c:v>
                </c:pt>
                <c:pt idx="9">
                  <c:v>8.9999999999999996E-7</c:v>
                </c:pt>
                <c:pt idx="10">
                  <c:v>1.5999999999999999E-6</c:v>
                </c:pt>
                <c:pt idx="11">
                  <c:v>4.0999999999999997E-6</c:v>
                </c:pt>
                <c:pt idx="12">
                  <c:v>5.9000000000000003E-6</c:v>
                </c:pt>
                <c:pt idx="13">
                  <c:v>1.1600000000000001E-5</c:v>
                </c:pt>
                <c:pt idx="14">
                  <c:v>3.7599999999999999E-5</c:v>
                </c:pt>
                <c:pt idx="15">
                  <c:v>7.5599999999999994E-5</c:v>
                </c:pt>
                <c:pt idx="16">
                  <c:v>2.2000000000000001E-4</c:v>
                </c:pt>
                <c:pt idx="17">
                  <c:v>4.28E-4</c:v>
                </c:pt>
                <c:pt idx="18">
                  <c:v>4.6099999999999998E-4</c:v>
                </c:pt>
                <c:pt idx="19">
                  <c:v>8.03E-4</c:v>
                </c:pt>
                <c:pt idx="20">
                  <c:v>1.97E-3</c:v>
                </c:pt>
              </c:numCache>
            </c:numRef>
          </c:yVal>
          <c:smooth val="1"/>
          <c:extLst>
            <c:ext xmlns:c16="http://schemas.microsoft.com/office/drawing/2014/chart" uri="{C3380CC4-5D6E-409C-BE32-E72D297353CC}">
              <c16:uniqueId val="{00000001-AE12-4768-BAEF-E8BF598BDA45}"/>
            </c:ext>
          </c:extLst>
        </c:ser>
        <c:ser>
          <c:idx val="2"/>
          <c:order val="2"/>
          <c:tx>
            <c:strRef>
              <c:f>Sheet1!$J$2</c:f>
              <c:strCache>
                <c:ptCount val="1"/>
                <c:pt idx="0">
                  <c:v>Reverse Order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Sheet1!$D$3:$D$23</c:f>
              <c:numCache>
                <c:formatCode>General</c:formatCode>
                <c:ptCount val="21"/>
                <c:pt idx="0">
                  <c:v>0</c:v>
                </c:pt>
                <c:pt idx="1">
                  <c:v>0</c:v>
                </c:pt>
                <c:pt idx="2">
                  <c:v>0</c:v>
                </c:pt>
                <c:pt idx="3">
                  <c:v>0</c:v>
                </c:pt>
                <c:pt idx="4">
                  <c:v>9.9999999999999995E-7</c:v>
                </c:pt>
                <c:pt idx="5">
                  <c:v>1.9999999999999999E-6</c:v>
                </c:pt>
                <c:pt idx="6">
                  <c:v>7.6000000000000001E-6</c:v>
                </c:pt>
                <c:pt idx="7">
                  <c:v>3.6100000000000003E-5</c:v>
                </c:pt>
                <c:pt idx="8">
                  <c:v>1.3999999999999999E-4</c:v>
                </c:pt>
                <c:pt idx="9">
                  <c:v>3.2200000000000002E-4</c:v>
                </c:pt>
                <c:pt idx="10">
                  <c:v>1.2800000000000001E-3</c:v>
                </c:pt>
                <c:pt idx="11">
                  <c:v>5.4099999999999999E-3</c:v>
                </c:pt>
                <c:pt idx="12">
                  <c:v>2.07E-2</c:v>
                </c:pt>
                <c:pt idx="13">
                  <c:v>0.106</c:v>
                </c:pt>
                <c:pt idx="14">
                  <c:v>0.32200000000000001</c:v>
                </c:pt>
                <c:pt idx="15">
                  <c:v>1.28</c:v>
                </c:pt>
                <c:pt idx="16">
                  <c:v>5.14</c:v>
                </c:pt>
                <c:pt idx="17">
                  <c:v>20.5</c:v>
                </c:pt>
                <c:pt idx="18">
                  <c:v>83.9</c:v>
                </c:pt>
                <c:pt idx="19">
                  <c:v>333</c:v>
                </c:pt>
                <c:pt idx="20">
                  <c:v>1330</c:v>
                </c:pt>
              </c:numCache>
            </c:numRef>
          </c:yVal>
          <c:smooth val="1"/>
          <c:extLst>
            <c:ext xmlns:c16="http://schemas.microsoft.com/office/drawing/2014/chart" uri="{C3380CC4-5D6E-409C-BE32-E72D297353CC}">
              <c16:uniqueId val="{00000002-AE12-4768-BAEF-E8BF598BDA45}"/>
            </c:ext>
          </c:extLst>
        </c:ser>
        <c:dLbls>
          <c:showLegendKey val="0"/>
          <c:showVal val="0"/>
          <c:showCatName val="0"/>
          <c:showSerName val="0"/>
          <c:showPercent val="0"/>
          <c:showBubbleSize val="0"/>
        </c:dLbls>
        <c:axId val="198341120"/>
        <c:axId val="198346400"/>
      </c:scatterChart>
      <c:valAx>
        <c:axId val="19834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GB" sz="900" b="0" i="0" u="none" strike="noStrike" kern="1200" cap="all" baseline="0">
                    <a:solidFill>
                      <a:sysClr val="windowText" lastClr="000000">
                        <a:lumMod val="65000"/>
                        <a:lumOff val="35000"/>
                      </a:sysClr>
                    </a:solidFill>
                  </a:rPr>
                  <a:t>Dataset Size (Number of Integers)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8346400"/>
        <c:crosses val="autoZero"/>
        <c:crossBetween val="midCat"/>
      </c:valAx>
      <c:valAx>
        <c:axId val="19834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sz="900" b="0" i="0" u="none" strike="noStrike" kern="1200" cap="all"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411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insertion</a:t>
            </a:r>
            <a:r>
              <a:rPr lang="en-GB" baseline="0"/>
              <a:t> SOrt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Random Order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Sheet1!$E$3:$E$23</c:f>
              <c:numCache>
                <c:formatCode>General</c:formatCode>
                <c:ptCount val="21"/>
                <c:pt idx="0">
                  <c:v>0</c:v>
                </c:pt>
                <c:pt idx="1">
                  <c:v>0</c:v>
                </c:pt>
                <c:pt idx="2">
                  <c:v>0</c:v>
                </c:pt>
                <c:pt idx="3">
                  <c:v>0</c:v>
                </c:pt>
                <c:pt idx="4">
                  <c:v>0</c:v>
                </c:pt>
                <c:pt idx="5">
                  <c:v>9.9999999999999995E-7</c:v>
                </c:pt>
                <c:pt idx="6">
                  <c:v>2.7999999999999999E-6</c:v>
                </c:pt>
                <c:pt idx="7">
                  <c:v>1.06E-5</c:v>
                </c:pt>
                <c:pt idx="8">
                  <c:v>4.1300000000000001E-5</c:v>
                </c:pt>
                <c:pt idx="9">
                  <c:v>1.27E-4</c:v>
                </c:pt>
                <c:pt idx="10">
                  <c:v>4.7600000000000002E-4</c:v>
                </c:pt>
                <c:pt idx="11">
                  <c:v>1.8699999999999999E-3</c:v>
                </c:pt>
                <c:pt idx="12">
                  <c:v>7.6099999999999996E-3</c:v>
                </c:pt>
                <c:pt idx="13">
                  <c:v>3.0099999999999998E-2</c:v>
                </c:pt>
                <c:pt idx="14">
                  <c:v>0.11899999999999999</c:v>
                </c:pt>
                <c:pt idx="15">
                  <c:v>0.47699999999999998</c:v>
                </c:pt>
                <c:pt idx="16">
                  <c:v>1.53</c:v>
                </c:pt>
                <c:pt idx="17">
                  <c:v>5.92</c:v>
                </c:pt>
                <c:pt idx="18">
                  <c:v>23.4</c:v>
                </c:pt>
                <c:pt idx="19">
                  <c:v>92.6</c:v>
                </c:pt>
                <c:pt idx="20">
                  <c:v>369</c:v>
                </c:pt>
              </c:numCache>
            </c:numRef>
          </c:yVal>
          <c:smooth val="1"/>
          <c:extLst>
            <c:ext xmlns:c16="http://schemas.microsoft.com/office/drawing/2014/chart" uri="{C3380CC4-5D6E-409C-BE32-E72D297353CC}">
              <c16:uniqueId val="{00000000-0C22-4EDE-9E30-DD0430590166}"/>
            </c:ext>
          </c:extLst>
        </c:ser>
        <c:ser>
          <c:idx val="1"/>
          <c:order val="1"/>
          <c:tx>
            <c:strRef>
              <c:f>Sheet1!$I$2</c:f>
              <c:strCache>
                <c:ptCount val="1"/>
                <c:pt idx="0">
                  <c:v>Sorted Order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Sheet1!$F$3:$F$23</c:f>
              <c:numCache>
                <c:formatCode>General</c:formatCode>
                <c:ptCount val="21"/>
                <c:pt idx="0">
                  <c:v>0</c:v>
                </c:pt>
                <c:pt idx="1">
                  <c:v>0</c:v>
                </c:pt>
                <c:pt idx="2">
                  <c:v>0</c:v>
                </c:pt>
                <c:pt idx="3">
                  <c:v>0</c:v>
                </c:pt>
                <c:pt idx="4">
                  <c:v>0</c:v>
                </c:pt>
                <c:pt idx="5">
                  <c:v>0</c:v>
                </c:pt>
                <c:pt idx="6">
                  <c:v>0</c:v>
                </c:pt>
                <c:pt idx="7">
                  <c:v>2.9999999999999999E-7</c:v>
                </c:pt>
                <c:pt idx="8">
                  <c:v>4.9999999999999998E-7</c:v>
                </c:pt>
                <c:pt idx="9">
                  <c:v>7.9999999999999996E-7</c:v>
                </c:pt>
                <c:pt idx="10">
                  <c:v>1.5E-6</c:v>
                </c:pt>
                <c:pt idx="11">
                  <c:v>3.7000000000000002E-6</c:v>
                </c:pt>
                <c:pt idx="12">
                  <c:v>5.6999999999999996E-6</c:v>
                </c:pt>
                <c:pt idx="13">
                  <c:v>1.1399999999999999E-5</c:v>
                </c:pt>
                <c:pt idx="14">
                  <c:v>2.27E-5</c:v>
                </c:pt>
                <c:pt idx="15">
                  <c:v>4.5599999999999997E-5</c:v>
                </c:pt>
                <c:pt idx="16">
                  <c:v>1.5200000000000001E-4</c:v>
                </c:pt>
                <c:pt idx="17">
                  <c:v>1.8200000000000001E-4</c:v>
                </c:pt>
                <c:pt idx="18">
                  <c:v>4.3399999999999998E-4</c:v>
                </c:pt>
                <c:pt idx="19">
                  <c:v>7.7099999999999998E-4</c:v>
                </c:pt>
                <c:pt idx="20">
                  <c:v>1.5399999999999999E-3</c:v>
                </c:pt>
              </c:numCache>
            </c:numRef>
          </c:yVal>
          <c:smooth val="1"/>
          <c:extLst>
            <c:ext xmlns:c16="http://schemas.microsoft.com/office/drawing/2014/chart" uri="{C3380CC4-5D6E-409C-BE32-E72D297353CC}">
              <c16:uniqueId val="{00000001-0C22-4EDE-9E30-DD0430590166}"/>
            </c:ext>
          </c:extLst>
        </c:ser>
        <c:ser>
          <c:idx val="2"/>
          <c:order val="2"/>
          <c:tx>
            <c:strRef>
              <c:f>Sheet1!$J$2</c:f>
              <c:strCache>
                <c:ptCount val="1"/>
                <c:pt idx="0">
                  <c:v>Reverse Order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Sheet1!$G$3:$G$23</c:f>
              <c:numCache>
                <c:formatCode>General</c:formatCode>
                <c:ptCount val="21"/>
                <c:pt idx="0">
                  <c:v>0</c:v>
                </c:pt>
                <c:pt idx="1">
                  <c:v>0</c:v>
                </c:pt>
                <c:pt idx="2">
                  <c:v>0</c:v>
                </c:pt>
                <c:pt idx="3">
                  <c:v>0</c:v>
                </c:pt>
                <c:pt idx="4">
                  <c:v>9.9999999999999995E-7</c:v>
                </c:pt>
                <c:pt idx="5">
                  <c:v>9.9999999999999995E-7</c:v>
                </c:pt>
                <c:pt idx="6">
                  <c:v>3.7000000000000002E-6</c:v>
                </c:pt>
                <c:pt idx="7">
                  <c:v>1.6399999999999999E-5</c:v>
                </c:pt>
                <c:pt idx="8">
                  <c:v>6.1400000000000002E-5</c:v>
                </c:pt>
                <c:pt idx="9">
                  <c:v>1.92E-4</c:v>
                </c:pt>
                <c:pt idx="10">
                  <c:v>7.5799999999999999E-4</c:v>
                </c:pt>
                <c:pt idx="11">
                  <c:v>3.0000000000000001E-3</c:v>
                </c:pt>
                <c:pt idx="12">
                  <c:v>1.2E-2</c:v>
                </c:pt>
                <c:pt idx="13">
                  <c:v>4.8000000000000001E-2</c:v>
                </c:pt>
                <c:pt idx="14">
                  <c:v>0.23899999999999999</c:v>
                </c:pt>
                <c:pt idx="15">
                  <c:v>0.77100000000000002</c:v>
                </c:pt>
                <c:pt idx="16">
                  <c:v>3.4249999999999998</c:v>
                </c:pt>
                <c:pt idx="17">
                  <c:v>12.4</c:v>
                </c:pt>
                <c:pt idx="18">
                  <c:v>50.7</c:v>
                </c:pt>
                <c:pt idx="19">
                  <c:v>202</c:v>
                </c:pt>
                <c:pt idx="20">
                  <c:v>795</c:v>
                </c:pt>
              </c:numCache>
            </c:numRef>
          </c:yVal>
          <c:smooth val="1"/>
          <c:extLst>
            <c:ext xmlns:c16="http://schemas.microsoft.com/office/drawing/2014/chart" uri="{C3380CC4-5D6E-409C-BE32-E72D297353CC}">
              <c16:uniqueId val="{00000002-0C22-4EDE-9E30-DD0430590166}"/>
            </c:ext>
          </c:extLst>
        </c:ser>
        <c:dLbls>
          <c:showLegendKey val="0"/>
          <c:showVal val="0"/>
          <c:showCatName val="0"/>
          <c:showSerName val="0"/>
          <c:showPercent val="0"/>
          <c:showBubbleSize val="0"/>
        </c:dLbls>
        <c:axId val="198341120"/>
        <c:axId val="198346400"/>
      </c:scatterChart>
      <c:valAx>
        <c:axId val="19834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GB" sz="900" b="0" i="0" u="none" strike="noStrike" kern="1200" cap="all" baseline="0">
                    <a:solidFill>
                      <a:sysClr val="windowText" lastClr="000000">
                        <a:lumMod val="65000"/>
                        <a:lumOff val="35000"/>
                      </a:sysClr>
                    </a:solidFill>
                  </a:rPr>
                  <a:t>Dataset Size (Number of Integers)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8346400"/>
        <c:crosses val="autoZero"/>
        <c:crossBetween val="midCat"/>
      </c:valAx>
      <c:valAx>
        <c:axId val="19834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sz="900" b="0" i="0" u="none" strike="noStrike" kern="1200" cap="all"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411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Merge</a:t>
            </a:r>
            <a:r>
              <a:rPr lang="en-GB" baseline="0"/>
              <a:t> SOrt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Random Order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Sheet1!$H$3:$H$23</c:f>
              <c:numCache>
                <c:formatCode>General</c:formatCode>
                <c:ptCount val="21"/>
                <c:pt idx="0">
                  <c:v>0</c:v>
                </c:pt>
                <c:pt idx="1">
                  <c:v>0</c:v>
                </c:pt>
                <c:pt idx="2">
                  <c:v>0</c:v>
                </c:pt>
                <c:pt idx="3">
                  <c:v>9.9999999999999995E-7</c:v>
                </c:pt>
                <c:pt idx="4">
                  <c:v>6.9999999999999999E-6</c:v>
                </c:pt>
                <c:pt idx="5">
                  <c:v>1.9999999999999999E-6</c:v>
                </c:pt>
                <c:pt idx="6">
                  <c:v>1.33E-5</c:v>
                </c:pt>
                <c:pt idx="7">
                  <c:v>6.6000000000000003E-6</c:v>
                </c:pt>
                <c:pt idx="8">
                  <c:v>2.05E-5</c:v>
                </c:pt>
                <c:pt idx="9">
                  <c:v>2.2099999999999998E-5</c:v>
                </c:pt>
                <c:pt idx="10">
                  <c:v>6.2600000000000004E-5</c:v>
                </c:pt>
                <c:pt idx="11">
                  <c:v>1.35E-4</c:v>
                </c:pt>
                <c:pt idx="12">
                  <c:v>2.43E-4</c:v>
                </c:pt>
                <c:pt idx="13">
                  <c:v>4.8700000000000002E-4</c:v>
                </c:pt>
                <c:pt idx="14">
                  <c:v>1.06E-3</c:v>
                </c:pt>
                <c:pt idx="15">
                  <c:v>2.2300000000000002E-3</c:v>
                </c:pt>
                <c:pt idx="16">
                  <c:v>4.7699999999999999E-3</c:v>
                </c:pt>
                <c:pt idx="17">
                  <c:v>1.0200000000000001E-2</c:v>
                </c:pt>
                <c:pt idx="18">
                  <c:v>2.1899999999999999E-2</c:v>
                </c:pt>
                <c:pt idx="19">
                  <c:v>4.6100000000000002E-2</c:v>
                </c:pt>
                <c:pt idx="20">
                  <c:v>9.7199999999999995E-2</c:v>
                </c:pt>
              </c:numCache>
            </c:numRef>
          </c:yVal>
          <c:smooth val="1"/>
          <c:extLst>
            <c:ext xmlns:c16="http://schemas.microsoft.com/office/drawing/2014/chart" uri="{C3380CC4-5D6E-409C-BE32-E72D297353CC}">
              <c16:uniqueId val="{00000000-FB03-4382-B4B8-5FFF79AB4917}"/>
            </c:ext>
          </c:extLst>
        </c:ser>
        <c:ser>
          <c:idx val="1"/>
          <c:order val="1"/>
          <c:tx>
            <c:strRef>
              <c:f>Sheet1!$I$2</c:f>
              <c:strCache>
                <c:ptCount val="1"/>
                <c:pt idx="0">
                  <c:v>Sorted Order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Sheet1!$I$3:$I$23</c:f>
              <c:numCache>
                <c:formatCode>General</c:formatCode>
                <c:ptCount val="21"/>
                <c:pt idx="0">
                  <c:v>0</c:v>
                </c:pt>
                <c:pt idx="1">
                  <c:v>0</c:v>
                </c:pt>
                <c:pt idx="2">
                  <c:v>0</c:v>
                </c:pt>
                <c:pt idx="3">
                  <c:v>0</c:v>
                </c:pt>
                <c:pt idx="4">
                  <c:v>9.9999999999999995E-7</c:v>
                </c:pt>
                <c:pt idx="5">
                  <c:v>9.9999999999999995E-7</c:v>
                </c:pt>
                <c:pt idx="6">
                  <c:v>1.5E-6</c:v>
                </c:pt>
                <c:pt idx="7">
                  <c:v>1.7999999999999999E-6</c:v>
                </c:pt>
                <c:pt idx="8">
                  <c:v>3.9999999999999998E-6</c:v>
                </c:pt>
                <c:pt idx="9">
                  <c:v>6.0000000000000002E-6</c:v>
                </c:pt>
                <c:pt idx="10">
                  <c:v>1.38E-5</c:v>
                </c:pt>
                <c:pt idx="11">
                  <c:v>3.3500000000000001E-5</c:v>
                </c:pt>
                <c:pt idx="12">
                  <c:v>6.3999999999999997E-5</c:v>
                </c:pt>
                <c:pt idx="13">
                  <c:v>1.2300000000000001E-4</c:v>
                </c:pt>
                <c:pt idx="14">
                  <c:v>2.9700000000000001E-4</c:v>
                </c:pt>
                <c:pt idx="15">
                  <c:v>5.5999999999999995E-4</c:v>
                </c:pt>
                <c:pt idx="16">
                  <c:v>1.31E-3</c:v>
                </c:pt>
                <c:pt idx="17">
                  <c:v>2.7100000000000002E-3</c:v>
                </c:pt>
                <c:pt idx="18">
                  <c:v>5.96E-3</c:v>
                </c:pt>
                <c:pt idx="19">
                  <c:v>1.24E-2</c:v>
                </c:pt>
                <c:pt idx="20">
                  <c:v>2.6700000000000002E-2</c:v>
                </c:pt>
              </c:numCache>
            </c:numRef>
          </c:yVal>
          <c:smooth val="1"/>
          <c:extLst>
            <c:ext xmlns:c16="http://schemas.microsoft.com/office/drawing/2014/chart" uri="{C3380CC4-5D6E-409C-BE32-E72D297353CC}">
              <c16:uniqueId val="{00000001-FB03-4382-B4B8-5FFF79AB4917}"/>
            </c:ext>
          </c:extLst>
        </c:ser>
        <c:ser>
          <c:idx val="2"/>
          <c:order val="2"/>
          <c:tx>
            <c:strRef>
              <c:f>Sheet1!$J$2</c:f>
              <c:strCache>
                <c:ptCount val="1"/>
                <c:pt idx="0">
                  <c:v>Reverse Order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Sheet1!$J$3:$J$23</c:f>
              <c:numCache>
                <c:formatCode>General</c:formatCode>
                <c:ptCount val="21"/>
                <c:pt idx="0">
                  <c:v>0</c:v>
                </c:pt>
                <c:pt idx="1">
                  <c:v>0</c:v>
                </c:pt>
                <c:pt idx="2">
                  <c:v>0</c:v>
                </c:pt>
                <c:pt idx="3">
                  <c:v>0</c:v>
                </c:pt>
                <c:pt idx="4">
                  <c:v>9.9999999999999995E-7</c:v>
                </c:pt>
                <c:pt idx="5">
                  <c:v>9.9999999999999995E-7</c:v>
                </c:pt>
                <c:pt idx="6">
                  <c:v>1.1000000000000001E-6</c:v>
                </c:pt>
                <c:pt idx="7">
                  <c:v>1.5E-6</c:v>
                </c:pt>
                <c:pt idx="8">
                  <c:v>3.0000000000000001E-6</c:v>
                </c:pt>
                <c:pt idx="9">
                  <c:v>4.4000000000000002E-6</c:v>
                </c:pt>
                <c:pt idx="10">
                  <c:v>9.5000000000000005E-6</c:v>
                </c:pt>
                <c:pt idx="11">
                  <c:v>1.9199999999999999E-5</c:v>
                </c:pt>
                <c:pt idx="12">
                  <c:v>3.8399999999999998E-5</c:v>
                </c:pt>
                <c:pt idx="13">
                  <c:v>8.1199999999999995E-5</c:v>
                </c:pt>
                <c:pt idx="14">
                  <c:v>1.7100000000000001E-4</c:v>
                </c:pt>
                <c:pt idx="15">
                  <c:v>3.5399999999999999E-4</c:v>
                </c:pt>
                <c:pt idx="16">
                  <c:v>7.8200000000000003E-4</c:v>
                </c:pt>
                <c:pt idx="17">
                  <c:v>1.81E-3</c:v>
                </c:pt>
                <c:pt idx="18">
                  <c:v>4.0800000000000003E-3</c:v>
                </c:pt>
                <c:pt idx="19">
                  <c:v>7.9600000000000001E-3</c:v>
                </c:pt>
                <c:pt idx="20">
                  <c:v>1.9900000000000001E-2</c:v>
                </c:pt>
              </c:numCache>
            </c:numRef>
          </c:yVal>
          <c:smooth val="1"/>
          <c:extLst>
            <c:ext xmlns:c16="http://schemas.microsoft.com/office/drawing/2014/chart" uri="{C3380CC4-5D6E-409C-BE32-E72D297353CC}">
              <c16:uniqueId val="{00000002-FB03-4382-B4B8-5FFF79AB4917}"/>
            </c:ext>
          </c:extLst>
        </c:ser>
        <c:dLbls>
          <c:showLegendKey val="0"/>
          <c:showVal val="0"/>
          <c:showCatName val="0"/>
          <c:showSerName val="0"/>
          <c:showPercent val="0"/>
          <c:showBubbleSize val="0"/>
        </c:dLbls>
        <c:axId val="198341120"/>
        <c:axId val="198346400"/>
      </c:scatterChart>
      <c:valAx>
        <c:axId val="19834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GB" sz="900" b="0" i="0" u="none" strike="noStrike" kern="1200" cap="all" baseline="0">
                    <a:solidFill>
                      <a:sysClr val="windowText" lastClr="000000">
                        <a:lumMod val="65000"/>
                        <a:lumOff val="35000"/>
                      </a:sysClr>
                    </a:solidFill>
                  </a:rPr>
                  <a:t>Dataset Size (Number of Integers)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8346400"/>
        <c:crosses val="autoZero"/>
        <c:crossBetween val="midCat"/>
      </c:valAx>
      <c:valAx>
        <c:axId val="19834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sz="900" b="0" i="0" u="none" strike="noStrike" kern="1200" cap="all"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411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LINDSAY 21010093</dc:creator>
  <cp:keywords/>
  <dc:description/>
  <cp:lastModifiedBy>CALUM LINDSAY 21010093</cp:lastModifiedBy>
  <cp:revision>3</cp:revision>
  <dcterms:created xsi:type="dcterms:W3CDTF">2024-11-01T18:58:00Z</dcterms:created>
  <dcterms:modified xsi:type="dcterms:W3CDTF">2024-11-02T02:24:00Z</dcterms:modified>
</cp:coreProperties>
</file>