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82.png" ContentType="image/png"/>
  <Override PartName="/word/media/rId87.png" ContentType="image/png"/>
  <Override PartName="/word/media/rId95.png" ContentType="image/png"/>
  <Override PartName="/word/media/rId101.png" ContentType="image/png"/>
  <Override PartName="/word/media/rId106.png" ContentType="image/png"/>
  <Override PartName="/word/media/rId21.png" ContentType="image/png"/>
  <Override PartName="/word/media/rId57.png" ContentType="image/png"/>
  <Override PartName="/word/media/rId38.png" ContentType="image/png"/>
  <Override PartName="/word/media/rId111.png" ContentType="image/png"/>
  <Override PartName="/word/media/rId46.png" ContentType="image/png"/>
  <Override PartName="/word/media/rId60.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0.4</w:t>
      </w:r>
      <w:r>
        <w:t xml:space="preserve"> </w:t>
      </w:r>
      <w:r>
        <w:t xml:space="preserve">(27.12.2021)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5"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5"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4"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bookmarkEnd w:id="44"/>
    <w:bookmarkEnd w:id="45"/>
    <w:bookmarkStart w:id="56"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47" name="Picture"/>
            <a:graphic>
              <a:graphicData uri="http://schemas.openxmlformats.org/drawingml/2006/picture">
                <pic:pic>
                  <pic:nvPicPr>
                    <pic:cNvPr descr="images/Podcasting-Workflow-900px.png" id="48" name="Picture"/>
                    <pic:cNvPicPr>
                      <a:picLocks noChangeArrowheads="1" noChangeAspect="1"/>
                    </pic:cNvPicPr>
                  </pic:nvPicPr>
                  <pic:blipFill>
                    <a:blip r:embed="rId46"/>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9">
        <w:r>
          <w:rPr>
            <w:rStyle w:val="Hyperlink"/>
          </w:rPr>
          <w:t xml:space="preserve">Studio Link</w:t>
        </w:r>
      </w:hyperlink>
      <w:r>
        <w:t xml:space="preserve">) oder Dienste (z.B.</w:t>
      </w:r>
      <w:r>
        <w:t xml:space="preserve"> </w:t>
      </w:r>
      <w:hyperlink r:id="rId50">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1">
        <w:r>
          <w:rPr>
            <w:rStyle w:val="Hyperlink"/>
          </w:rPr>
          <w:t xml:space="preserve">MP3</w:t>
        </w:r>
      </w:hyperlink>
      <w:r>
        <w:t xml:space="preserve">, alternativ</w:t>
      </w:r>
      <w:r>
        <w:t xml:space="preserve"> </w:t>
      </w:r>
      <w:hyperlink r:id="rId52">
        <w:r>
          <w:rPr>
            <w:rStyle w:val="Hyperlink"/>
          </w:rPr>
          <w:t xml:space="preserve">M4a</w:t>
        </w:r>
      </w:hyperlink>
      <w:r>
        <w:t xml:space="preserve"> </w:t>
      </w:r>
      <w:r>
        <w:t xml:space="preserve">oder</w:t>
      </w:r>
      <w:r>
        <w:t xml:space="preserve"> </w:t>
      </w:r>
      <w:hyperlink r:id="rId53">
        <w:r>
          <w:rPr>
            <w:rStyle w:val="Hyperlink"/>
          </w:rPr>
          <w:t xml:space="preserve">Ogg</w:t>
        </w:r>
      </w:hyperlink>
      <w:r>
        <w:t xml:space="preserve">).</w:t>
      </w:r>
    </w:p>
    <w:p>
      <w:pPr>
        <w:numPr>
          <w:ilvl w:val="0"/>
          <w:numId w:val="1007"/>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4">
        <w:r>
          <w:rPr>
            <w:rStyle w:val="Hyperlink"/>
          </w:rPr>
          <w:t xml:space="preserve">Podlove Podcast Publisher</w:t>
        </w:r>
      </w:hyperlink>
      <w:r>
        <w:t xml:space="preserve">) oder ein spezieller Podhost-Dienst (z.B.</w:t>
      </w:r>
      <w:r>
        <w:t xml:space="preserve"> </w:t>
      </w:r>
      <w:hyperlink r:id="rId55">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56"/>
    <w:bookmarkStart w:id="68"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58" name="Picture"/>
            <a:graphic>
              <a:graphicData uri="http://schemas.openxmlformats.org/drawingml/2006/picture">
                <pic:pic>
                  <pic:nvPicPr>
                    <pic:cNvPr descr="images/1200px-Zirkusliebe-cc-by-podcast-in-a-nutshell-equipment.png" id="59" name="Picture"/>
                    <pic:cNvPicPr>
                      <a:picLocks noChangeArrowheads="1" noChangeAspect="1"/>
                    </pic:cNvPicPr>
                  </pic:nvPicPr>
                  <pic:blipFill>
                    <a:blip r:embed="rId57"/>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3"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1" name="Picture"/>
            <a:graphic>
              <a:graphicData uri="http://schemas.openxmlformats.org/drawingml/2006/picture">
                <pic:pic>
                  <pic:nvPicPr>
                    <pic:cNvPr descr="images/Zirkusliebe-cc-by-podcast-in-a-nutshell-mikrofon.png" id="62" name="Picture"/>
                    <pic:cNvPicPr>
                      <a:picLocks noChangeArrowheads="1" noChangeAspect="1"/>
                    </pic:cNvPicPr>
                  </pic:nvPicPr>
                  <pic:blipFill>
                    <a:blip r:embed="rId60"/>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8"/>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3"/>
    <w:bookmarkStart w:id="64"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4"/>
    <w:bookmarkStart w:id="66"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5">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66"/>
    <w:bookmarkStart w:id="67" w:name="audio-processing"/>
    <w:p>
      <w:pPr>
        <w:pStyle w:val="Heading3"/>
      </w:pPr>
      <w:r>
        <w:rPr>
          <w:rStyle w:val="SectionNumber"/>
        </w:rPr>
        <w:t xml:space="preserve">2.4.4</w:t>
      </w:r>
      <w:r>
        <w:tab/>
      </w:r>
      <w:r>
        <w:t xml:space="preserve">Audio Processing</w:t>
      </w:r>
    </w:p>
    <w:p>
      <w:pPr>
        <w:numPr>
          <w:ilvl w:val="0"/>
          <w:numId w:val="1009"/>
        </w:numPr>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67"/>
    <w:bookmarkEnd w:id="68"/>
    <w:bookmarkStart w:id="110"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0" w:name="ardour"/>
    <w:p>
      <w:pPr>
        <w:pStyle w:val="Heading3"/>
      </w:pPr>
      <w:r>
        <w:rPr>
          <w:rStyle w:val="SectionNumber"/>
        </w:rPr>
        <w:t xml:space="preserve">2.5.1</w:t>
      </w:r>
      <w:r>
        <w:tab/>
      </w:r>
      <w:r>
        <w:t xml:space="preserve">Ardour</w:t>
      </w:r>
    </w:p>
    <w:p>
      <w:pPr>
        <w:pStyle w:val="FirstParagraph"/>
      </w:pPr>
      <w:hyperlink r:id="rId69">
        <w:r>
          <w:rPr>
            <w:rStyle w:val="Hyperlink"/>
          </w:rPr>
          <w:t xml:space="preserve">Ardour</w:t>
        </w:r>
      </w:hyperlink>
      <w:r>
        <w:t xml:space="preserve"> </w:t>
      </w:r>
      <w:r>
        <w:t xml:space="preserve">ist eine Software zum Aufnehmen, Bearbeiten und Mixen auf Linux, macOS und Windows.</w:t>
      </w:r>
    </w:p>
    <w:bookmarkEnd w:id="70"/>
    <w:bookmarkStart w:id="75" w:name="audacity"/>
    <w:p>
      <w:pPr>
        <w:pStyle w:val="Heading3"/>
      </w:pPr>
      <w:r>
        <w:rPr>
          <w:rStyle w:val="SectionNumber"/>
        </w:rPr>
        <w:t xml:space="preserve">2.5.2</w:t>
      </w:r>
      <w:r>
        <w:tab/>
      </w:r>
      <w:r>
        <w:t xml:space="preserve">Audacity</w:t>
      </w:r>
    </w:p>
    <w:p>
      <w:pPr>
        <w:pStyle w:val="FirstParagraph"/>
      </w:pPr>
      <w:hyperlink r:id="rId71">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73" name="Picture"/>
            <a:graphic>
              <a:graphicData uri="http://schemas.openxmlformats.org/drawingml/2006/picture">
                <pic:pic>
                  <pic:nvPicPr>
                    <pic:cNvPr descr="./images/screenshot-audacity.png" id="74" name="Picture"/>
                    <pic:cNvPicPr>
                      <a:picLocks noChangeArrowheads="1" noChangeAspect="1"/>
                    </pic:cNvPicPr>
                  </pic:nvPicPr>
                  <pic:blipFill>
                    <a:blip r:embed="rId72"/>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bookmarkEnd w:id="75"/>
    <w:bookmarkStart w:id="80" w:name="audition"/>
    <w:p>
      <w:pPr>
        <w:pStyle w:val="Heading3"/>
      </w:pPr>
      <w:r>
        <w:rPr>
          <w:rStyle w:val="SectionNumber"/>
        </w:rPr>
        <w:t xml:space="preserve">2.5.3</w:t>
      </w:r>
      <w:r>
        <w:tab/>
      </w:r>
      <w:r>
        <w:t xml:space="preserve">Audition</w:t>
      </w:r>
    </w:p>
    <w:p>
      <w:pPr>
        <w:pStyle w:val="FirstParagraph"/>
      </w:pPr>
      <w:hyperlink r:id="rId7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78" name="Picture"/>
            <a:graphic>
              <a:graphicData uri="http://schemas.openxmlformats.org/drawingml/2006/picture">
                <pic:pic>
                  <pic:nvPicPr>
                    <pic:cNvPr descr="./images/screenshot-audition.png" id="79" name="Picture"/>
                    <pic:cNvPicPr>
                      <a:picLocks noChangeArrowheads="1" noChangeAspect="1"/>
                    </pic:cNvPicPr>
                  </pic:nvPicPr>
                  <pic:blipFill>
                    <a:blip r:embed="rId7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80"/>
    <w:bookmarkStart w:id="85" w:name="ferrite"/>
    <w:p>
      <w:pPr>
        <w:pStyle w:val="Heading3"/>
      </w:pPr>
      <w:r>
        <w:rPr>
          <w:rStyle w:val="SectionNumber"/>
        </w:rPr>
        <w:t xml:space="preserve">2.5.4</w:t>
      </w:r>
      <w:r>
        <w:tab/>
      </w:r>
      <w:r>
        <w:t xml:space="preserve">Ferrite</w:t>
      </w:r>
    </w:p>
    <w:p>
      <w:pPr>
        <w:pStyle w:val="FirstParagraph"/>
      </w:pPr>
      <w:hyperlink r:id="rId8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83" name="Picture"/>
            <a:graphic>
              <a:graphicData uri="http://schemas.openxmlformats.org/drawingml/2006/picture">
                <pic:pic>
                  <pic:nvPicPr>
                    <pic:cNvPr descr="./images/screenshot-ferrite.png" id="84" name="Picture"/>
                    <pic:cNvPicPr>
                      <a:picLocks noChangeArrowheads="1" noChangeAspect="1"/>
                    </pic:cNvPicPr>
                  </pic:nvPicPr>
                  <pic:blipFill>
                    <a:blip r:embed="rId8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Cs/>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p>
    <w:bookmarkEnd w:id="85"/>
    <w:bookmarkStart w:id="90" w:name="garageband"/>
    <w:p>
      <w:pPr>
        <w:pStyle w:val="Heading3"/>
      </w:pPr>
      <w:r>
        <w:rPr>
          <w:rStyle w:val="SectionNumber"/>
        </w:rPr>
        <w:t xml:space="preserve">2.5.5</w:t>
      </w:r>
      <w:r>
        <w:tab/>
      </w:r>
      <w:r>
        <w:t xml:space="preserve">Garageband</w:t>
      </w:r>
    </w:p>
    <w:p>
      <w:pPr>
        <w:pStyle w:val="FirstParagraph"/>
      </w:pPr>
      <w:hyperlink r:id="rId8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88" name="Picture"/>
            <a:graphic>
              <a:graphicData uri="http://schemas.openxmlformats.org/drawingml/2006/picture">
                <pic:pic>
                  <pic:nvPicPr>
                    <pic:cNvPr descr="./images/screenshot-garageband.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Cs/>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p>
    <w:bookmarkEnd w:id="90"/>
    <w:bookmarkStart w:id="92" w:name="hindenburg"/>
    <w:p>
      <w:pPr>
        <w:pStyle w:val="Heading3"/>
      </w:pPr>
      <w:r>
        <w:rPr>
          <w:rStyle w:val="SectionNumber"/>
        </w:rPr>
        <w:t xml:space="preserve">2.5.6</w:t>
      </w:r>
      <w:r>
        <w:tab/>
      </w:r>
      <w:r>
        <w:t xml:space="preserve">Hindenburg</w:t>
      </w:r>
    </w:p>
    <w:p>
      <w:pPr>
        <w:pStyle w:val="FirstParagraph"/>
      </w:pPr>
      <w:hyperlink r:id="rId91">
        <w:r>
          <w:rPr>
            <w:rStyle w:val="Hyperlink"/>
          </w:rPr>
          <w:t xml:space="preserve">Hindenburg</w:t>
        </w:r>
      </w:hyperlink>
      <w:r>
        <w:t xml:space="preserve"> </w:t>
      </w:r>
      <w:r>
        <w:t xml:space="preserve">ist eine Digital Audio Workstation für Radio Broadcasting und Podcasts.</w:t>
      </w:r>
    </w:p>
    <w:bookmarkEnd w:id="92"/>
    <w:bookmarkStart w:id="99" w:name="reaper-ultraschall"/>
    <w:p>
      <w:pPr>
        <w:pStyle w:val="Heading3"/>
      </w:pPr>
      <w:r>
        <w:rPr>
          <w:rStyle w:val="SectionNumber"/>
        </w:rPr>
        <w:t xml:space="preserve">2.5.7</w:t>
      </w:r>
      <w:r>
        <w:tab/>
      </w:r>
      <w:r>
        <w:t xml:space="preserve">Reaper + Ultraschall</w:t>
      </w:r>
    </w:p>
    <w:p>
      <w:pPr>
        <w:pStyle w:val="FirstParagraph"/>
      </w:pPr>
      <w:hyperlink r:id="rId9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9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96" name="Picture"/>
            <a:graphic>
              <a:graphicData uri="http://schemas.openxmlformats.org/drawingml/2006/picture">
                <pic:pic>
                  <pic:nvPicPr>
                    <pic:cNvPr descr="./images/screenshot-reaper-ultraschall.png" id="97" name="Picture"/>
                    <pic:cNvPicPr>
                      <a:picLocks noChangeArrowheads="1" noChangeAspect="1"/>
                    </pic:cNvPicPr>
                  </pic:nvPicPr>
                  <pic:blipFill>
                    <a:blip r:embed="rId9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Cs/>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p>
    <w:p>
      <w:pPr>
        <w:pStyle w:val="FirstParagraph"/>
      </w:pPr>
      <w:r>
        <w:rPr>
          <w:bCs/>
          <w:b/>
        </w:rPr>
        <w:t xml:space="preserve">Links:</w:t>
      </w:r>
    </w:p>
    <w:p>
      <w:pPr>
        <w:numPr>
          <w:ilvl w:val="0"/>
          <w:numId w:val="1018"/>
        </w:numPr>
        <w:pStyle w:val="Compact"/>
      </w:pPr>
      <w:hyperlink r:id="rId98">
        <w:r>
          <w:rPr>
            <w:rStyle w:val="Hyperlink"/>
          </w:rPr>
          <w:t xml:space="preserve">Ultraschall Tutorial</w:t>
        </w:r>
      </w:hyperlink>
      <w:r>
        <w:t xml:space="preserve"> </w:t>
      </w:r>
      <w:r>
        <w:t xml:space="preserve">von Leonid Lezner</w:t>
      </w:r>
    </w:p>
    <w:bookmarkEnd w:id="99"/>
    <w:bookmarkStart w:id="104" w:name="studio-link-standalone"/>
    <w:p>
      <w:pPr>
        <w:pStyle w:val="Heading3"/>
      </w:pPr>
      <w:r>
        <w:rPr>
          <w:rStyle w:val="SectionNumber"/>
        </w:rPr>
        <w:t xml:space="preserve">2.5.8</w:t>
      </w:r>
      <w:r>
        <w:tab/>
      </w:r>
      <w:r>
        <w:t xml:space="preserve">Studio Link Standalone</w:t>
      </w:r>
    </w:p>
    <w:p>
      <w:pPr>
        <w:pStyle w:val="FirstParagraph"/>
      </w:pPr>
      <w:hyperlink r:id="rId49">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00">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02" name="Picture"/>
            <a:graphic>
              <a:graphicData uri="http://schemas.openxmlformats.org/drawingml/2006/picture">
                <pic:pic>
                  <pic:nvPicPr>
                    <pic:cNvPr descr="./images/screenshot-studio-link-standalone.png" id="103" name="Picture"/>
                    <pic:cNvPicPr>
                      <a:picLocks noChangeArrowheads="1" noChangeAspect="1"/>
                    </pic:cNvPicPr>
                  </pic:nvPicPr>
                  <pic:blipFill>
                    <a:blip r:embed="rId101"/>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19"/>
        </w:numPr>
        <w:pStyle w:val="Compact"/>
      </w:pPr>
      <w:r>
        <w:t xml:space="preserve">Einfach Möglichkeit für die Aufnahme von Remote-Podcasts</w:t>
      </w:r>
    </w:p>
    <w:p>
      <w:pPr>
        <w:numPr>
          <w:ilvl w:val="0"/>
          <w:numId w:val="1019"/>
        </w:numPr>
        <w:pStyle w:val="Compact"/>
      </w:pPr>
      <w:r>
        <w:t xml:space="preserve">Kostenfrei</w:t>
      </w:r>
    </w:p>
    <w:p>
      <w:pPr>
        <w:numPr>
          <w:ilvl w:val="0"/>
          <w:numId w:val="1019"/>
        </w:numPr>
        <w:pStyle w:val="Compact"/>
      </w:pPr>
      <w:r>
        <w:t xml:space="preserve">Für Windows, Mac und Linux verfügbar</w:t>
      </w:r>
    </w:p>
    <w:p>
      <w:pPr>
        <w:numPr>
          <w:ilvl w:val="0"/>
          <w:numId w:val="1019"/>
        </w:numPr>
        <w:pStyle w:val="Compact"/>
      </w:pPr>
      <w:r>
        <w:t xml:space="preserve">Lokale Aufzeichnung möglich (gut bei schlechter Internet-Verbindung)</w:t>
      </w:r>
    </w:p>
    <w:p>
      <w:pPr>
        <w:pStyle w:val="FirstParagraph"/>
      </w:pPr>
      <w:r>
        <w:rPr>
          <w:bCs/>
          <w:b/>
        </w:rPr>
        <w:t xml:space="preserve">Nachteile:</w:t>
      </w:r>
    </w:p>
    <w:p>
      <w:pPr>
        <w:numPr>
          <w:ilvl w:val="0"/>
          <w:numId w:val="1020"/>
        </w:numPr>
        <w:pStyle w:val="Compact"/>
      </w:pPr>
      <w:r>
        <w:t xml:space="preserve">Kein Einfluss auf Aufnahmeparameter (z.B. Pegel)</w:t>
      </w:r>
    </w:p>
    <w:bookmarkEnd w:id="104"/>
    <w:bookmarkStart w:id="109" w:name="zencastr"/>
    <w:p>
      <w:pPr>
        <w:pStyle w:val="Heading3"/>
      </w:pPr>
      <w:r>
        <w:rPr>
          <w:rStyle w:val="SectionNumber"/>
        </w:rPr>
        <w:t xml:space="preserve">2.5.9</w:t>
      </w:r>
      <w:r>
        <w:tab/>
      </w:r>
      <w:r>
        <w:t xml:space="preserve">Zencastr</w:t>
      </w:r>
    </w:p>
    <w:p>
      <w:pPr>
        <w:pStyle w:val="FirstParagraph"/>
      </w:pPr>
      <w:hyperlink r:id="rId10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07" name="Picture"/>
            <a:graphic>
              <a:graphicData uri="http://schemas.openxmlformats.org/drawingml/2006/picture">
                <pic:pic>
                  <pic:nvPicPr>
                    <pic:cNvPr descr="./images/screenshot-zencastr.png" id="108" name="Picture"/>
                    <pic:cNvPicPr>
                      <a:picLocks noChangeArrowheads="1" noChangeAspect="1"/>
                    </pic:cNvPicPr>
                  </pic:nvPicPr>
                  <pic:blipFill>
                    <a:blip r:embed="rId10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1"/>
        </w:numPr>
        <w:pStyle w:val="Compact"/>
      </w:pPr>
      <w:r>
        <w:t xml:space="preserve">Komplett webbasiert, keine Installation von Software notwendig</w:t>
      </w:r>
    </w:p>
    <w:p>
      <w:pPr>
        <w:numPr>
          <w:ilvl w:val="0"/>
          <w:numId w:val="1021"/>
        </w:numPr>
        <w:pStyle w:val="Compact"/>
      </w:pPr>
      <w:r>
        <w:t xml:space="preserve">Einfach zu bedienen</w:t>
      </w:r>
    </w:p>
    <w:p>
      <w:pPr>
        <w:pStyle w:val="FirstParagraph"/>
      </w:pPr>
      <w:r>
        <w:rPr>
          <w:bCs/>
          <w:b/>
        </w:rPr>
        <w:t xml:space="preserve">Nachteile:</w:t>
      </w:r>
    </w:p>
    <w:p>
      <w:pPr>
        <w:numPr>
          <w:ilvl w:val="0"/>
          <w:numId w:val="1022"/>
        </w:numPr>
        <w:pStyle w:val="Compact"/>
      </w:pPr>
      <w:r>
        <w:t xml:space="preserve">Wenig Konfigurationsmöglichkeiten</w:t>
      </w:r>
    </w:p>
    <w:bookmarkEnd w:id="109"/>
    <w:bookmarkEnd w:id="110"/>
    <w:bookmarkStart w:id="117"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12" name="Picture"/>
            <a:graphic>
              <a:graphicData uri="http://schemas.openxmlformats.org/drawingml/2006/picture">
                <pic:pic>
                  <pic:nvPicPr>
                    <pic:cNvPr descr="images/1200px-Zirkusliebe-cc-by-podcast-in-a-nutshell-tonstudio.png" id="113" name="Picture"/>
                    <pic:cNvPicPr>
                      <a:picLocks noChangeArrowheads="1" noChangeAspect="1"/>
                    </pic:cNvPicPr>
                  </pic:nvPicPr>
                  <pic:blipFill>
                    <a:blip r:embed="rId111"/>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14"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14"/>
    <w:bookmarkStart w:id="115"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15"/>
    <w:bookmarkStart w:id="116"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16"/>
    <w:bookmarkEnd w:id="117"/>
    <w:bookmarkStart w:id="134"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3"/>
        </w:numPr>
        <w:pStyle w:val="Compact"/>
      </w:pPr>
      <w:r>
        <w:t xml:space="preserve">Diemand, V., Mangold, M., Weibel, P.:</w:t>
      </w:r>
      <w:r>
        <w:t xml:space="preserve"> </w:t>
      </w:r>
      <w:hyperlink r:id="rId118">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3"/>
        </w:numPr>
        <w:pStyle w:val="Compact"/>
      </w:pPr>
      <w:r>
        <w:t xml:space="preserve">Hagedorn, B.:</w:t>
      </w:r>
      <w:r>
        <w:t xml:space="preserve"> </w:t>
      </w:r>
      <w:hyperlink r:id="rId119">
        <w:r>
          <w:rPr>
            <w:rStyle w:val="Hyperlink"/>
          </w:rPr>
          <w:t xml:space="preserve">Podcasting: Konzept, Produktion, Vermarktung</w:t>
        </w:r>
      </w:hyperlink>
      <w:r>
        <w:t xml:space="preserve">. mitp. 2016.</w:t>
      </w:r>
    </w:p>
    <w:p>
      <w:pPr>
        <w:numPr>
          <w:ilvl w:val="0"/>
          <w:numId w:val="1023"/>
        </w:numPr>
        <w:pStyle w:val="Compact"/>
      </w:pPr>
      <w:r>
        <w:t xml:space="preserve">Herrington, J.D.:</w:t>
      </w:r>
      <w:r>
        <w:t xml:space="preserve"> </w:t>
      </w:r>
      <w:hyperlink r:id="rId120">
        <w:r>
          <w:rPr>
            <w:rStyle w:val="Hyperlink"/>
          </w:rPr>
          <w:t xml:space="preserve">Podcasting Hacks. Tips &amp; Tools for Blogging Out Loud</w:t>
        </w:r>
      </w:hyperlink>
      <w:r>
        <w:t xml:space="preserve">. O’Reilly Media. 2005.</w:t>
      </w:r>
    </w:p>
    <w:p>
      <w:pPr>
        <w:numPr>
          <w:ilvl w:val="0"/>
          <w:numId w:val="1023"/>
        </w:numPr>
        <w:pStyle w:val="Compact"/>
      </w:pPr>
      <w:r>
        <w:t xml:space="preserve">Pieper, F.:</w:t>
      </w:r>
      <w:r>
        <w:t xml:space="preserve"> </w:t>
      </w:r>
      <w:hyperlink r:id="rId121">
        <w:r>
          <w:rPr>
            <w:rStyle w:val="Hyperlink"/>
          </w:rPr>
          <w:t xml:space="preserve">Das P.A. Handbuch Praktische Einführung in die professionelle Beschallungstechnik</w:t>
        </w:r>
      </w:hyperlink>
      <w:r>
        <w:t xml:space="preserve">. GC Carstensen Verlag. 2011.</w:t>
      </w:r>
    </w:p>
    <w:p>
      <w:pPr>
        <w:numPr>
          <w:ilvl w:val="0"/>
          <w:numId w:val="1023"/>
        </w:numPr>
        <w:pStyle w:val="Compact"/>
      </w:pPr>
      <w:r>
        <w:t xml:space="preserve">Rokk, K.:</w:t>
      </w:r>
      <w:r>
        <w:t xml:space="preserve"> </w:t>
      </w:r>
      <w:hyperlink r:id="rId122">
        <w:r>
          <w:rPr>
            <w:rStyle w:val="Hyperlink"/>
          </w:rPr>
          <w:t xml:space="preserve">Die Podcasting-Goldgrube. Der umfassende Ratgeber für Podcast-Einsteiger</w:t>
        </w:r>
      </w:hyperlink>
      <w:r>
        <w:t xml:space="preserve">. CreateSpace Independent Publishing Platform. 2014.</w:t>
      </w:r>
    </w:p>
    <w:p>
      <w:pPr>
        <w:numPr>
          <w:ilvl w:val="0"/>
          <w:numId w:val="1023"/>
        </w:numPr>
        <w:pStyle w:val="Compact"/>
      </w:pPr>
      <w:r>
        <w:t xml:space="preserve">Rubens, A.: Podcasting.</w:t>
      </w:r>
      <w:r>
        <w:t xml:space="preserve"> </w:t>
      </w:r>
      <w:hyperlink r:id="rId123">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4"/>
        </w:numPr>
        <w:pStyle w:val="Compact"/>
      </w:pPr>
      <w:r>
        <w:t xml:space="preserve">Wikipedia-Artikel</w:t>
      </w:r>
      <w:r>
        <w:t xml:space="preserve"> </w:t>
      </w:r>
      <w:hyperlink r:id="rId27">
        <w:r>
          <w:rPr>
            <w:rStyle w:val="Hyperlink"/>
          </w:rPr>
          <w:t xml:space="preserve">Podcast</w:t>
        </w:r>
      </w:hyperlink>
    </w:p>
    <w:p>
      <w:pPr>
        <w:numPr>
          <w:ilvl w:val="0"/>
          <w:numId w:val="1024"/>
        </w:numPr>
        <w:pStyle w:val="Compact"/>
      </w:pPr>
      <w:r>
        <w:t xml:space="preserve">Video</w:t>
      </w:r>
      <w:r>
        <w:t xml:space="preserve"> </w:t>
      </w:r>
      <w:hyperlink r:id="rId124">
        <w:r>
          <w:rPr>
            <w:rStyle w:val="Hyperlink"/>
          </w:rPr>
          <w:t xml:space="preserve">What is a Podcast?</w:t>
        </w:r>
      </w:hyperlink>
    </w:p>
    <w:p>
      <w:pPr>
        <w:numPr>
          <w:ilvl w:val="0"/>
          <w:numId w:val="1024"/>
        </w:numPr>
        <w:pStyle w:val="Compact"/>
      </w:pPr>
      <w:hyperlink r:id="rId125">
        <w:r>
          <w:rPr>
            <w:rStyle w:val="Hyperlink"/>
          </w:rPr>
          <w:t xml:space="preserve">Apple Podcast FAQ</w:t>
        </w:r>
      </w:hyperlink>
      <w:r>
        <w:t xml:space="preserve"> </w:t>
      </w:r>
      <w:r>
        <w:t xml:space="preserve">- Was ist ein Podcast? Wie kann ich auf iOS in Podcasts einsteigen?</w:t>
      </w:r>
    </w:p>
    <w:p>
      <w:pPr>
        <w:numPr>
          <w:ilvl w:val="0"/>
          <w:numId w:val="1024"/>
        </w:numPr>
        <w:pStyle w:val="Compact"/>
      </w:pPr>
      <w:hyperlink r:id="rId12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4"/>
        </w:numPr>
        <w:pStyle w:val="Compact"/>
      </w:pPr>
      <w:hyperlink r:id="rId127">
        <w:r>
          <w:rPr>
            <w:rStyle w:val="Hyperlink"/>
          </w:rPr>
          <w:t xml:space="preserve">fyyd.de</w:t>
        </w:r>
      </w:hyperlink>
      <w:r>
        <w:t xml:space="preserve"> </w:t>
      </w:r>
      <w:r>
        <w:t xml:space="preserve">- Podcast Suchmaschine</w:t>
      </w:r>
    </w:p>
    <w:p>
      <w:pPr>
        <w:numPr>
          <w:ilvl w:val="0"/>
          <w:numId w:val="1024"/>
        </w:numPr>
        <w:pStyle w:val="Compact"/>
      </w:pPr>
      <w:hyperlink r:id="rId128">
        <w:r>
          <w:rPr>
            <w:rStyle w:val="Hyperlink"/>
          </w:rPr>
          <w:t xml:space="preserve">Das Sendezentrum</w:t>
        </w:r>
      </w:hyperlink>
      <w:r>
        <w:t xml:space="preserve"> </w:t>
      </w:r>
      <w:r>
        <w:t xml:space="preserve">- Der Schmelztigel für die freie Podcast-Szene, u.a. Podcast Konferenz</w:t>
      </w:r>
      <w:r>
        <w:t xml:space="preserve"> </w:t>
      </w:r>
      <w:hyperlink r:id="rId129">
        <w:r>
          <w:rPr>
            <w:rStyle w:val="Hyperlink"/>
          </w:rPr>
          <w:t xml:space="preserve">SUBSCRIBE</w:t>
        </w:r>
      </w:hyperlink>
    </w:p>
    <w:p>
      <w:pPr>
        <w:numPr>
          <w:ilvl w:val="0"/>
          <w:numId w:val="1024"/>
        </w:numPr>
        <w:pStyle w:val="Compact"/>
      </w:pPr>
      <w:hyperlink r:id="rId130">
        <w:r>
          <w:rPr>
            <w:rStyle w:val="Hyperlink"/>
          </w:rPr>
          <w:t xml:space="preserve">sendegate.de</w:t>
        </w:r>
      </w:hyperlink>
      <w:r>
        <w:t xml:space="preserve"> </w:t>
      </w:r>
      <w:r>
        <w:t xml:space="preserve">- Die Podcasting-Community</w:t>
      </w:r>
    </w:p>
    <w:p>
      <w:pPr>
        <w:numPr>
          <w:ilvl w:val="0"/>
          <w:numId w:val="1024"/>
        </w:numPr>
        <w:pStyle w:val="Compact"/>
      </w:pPr>
      <w:hyperlink r:id="rId131">
        <w:r>
          <w:rPr>
            <w:rStyle w:val="Hyperlink"/>
          </w:rPr>
          <w:t xml:space="preserve">How to Podcast</w:t>
        </w:r>
      </w:hyperlink>
      <w:r>
        <w:t xml:space="preserve"> </w:t>
      </w:r>
      <w:r>
        <w:t xml:space="preserve">- öffentliche Facebook-Gruppe zum Podcasting (englischsprachig, war früher auf Google+)</w:t>
      </w:r>
    </w:p>
    <w:p>
      <w:pPr>
        <w:numPr>
          <w:ilvl w:val="0"/>
          <w:numId w:val="1024"/>
        </w:numPr>
        <w:pStyle w:val="Compact"/>
      </w:pPr>
      <w:hyperlink r:id="rId132">
        <w:r>
          <w:rPr>
            <w:rStyle w:val="Hyperlink"/>
          </w:rPr>
          <w:t xml:space="preserve">Der Lautsprecher</w:t>
        </w:r>
      </w:hyperlink>
      <w:r>
        <w:t xml:space="preserve"> </w:t>
      </w:r>
      <w:r>
        <w:t xml:space="preserve">- Ein Podcast über das Senden und Empfangen werden</w:t>
      </w:r>
    </w:p>
    <w:p>
      <w:pPr>
        <w:numPr>
          <w:ilvl w:val="0"/>
          <w:numId w:val="1024"/>
        </w:numPr>
        <w:pStyle w:val="Compact"/>
      </w:pPr>
      <w:hyperlink r:id="rId133">
        <w:r>
          <w:rPr>
            <w:rStyle w:val="Hyperlink"/>
          </w:rPr>
          <w:t xml:space="preserve">International Podcast Day</w:t>
        </w:r>
      </w:hyperlink>
      <w:r>
        <w:t xml:space="preserve"> </w:t>
      </w:r>
      <w:r>
        <w:t xml:space="preserve">- Jedes Jahr am 30. September</w:t>
      </w:r>
    </w:p>
    <w:bookmarkEnd w:id="134"/>
    <w:bookmarkEnd w:id="135"/>
    <w:bookmarkStart w:id="136"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5"/>
        </w:numPr>
        <w:pStyle w:val="Compact"/>
      </w:pPr>
      <w:r>
        <w:rPr>
          <w:bCs/>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5"/>
        </w:numPr>
        <w:pStyle w:val="Compact"/>
      </w:pPr>
      <w:r>
        <w:rPr>
          <w:bCs/>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5"/>
        </w:numPr>
        <w:pStyle w:val="Compact"/>
      </w:pPr>
      <w:r>
        <w:rPr>
          <w:bCs/>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5"/>
        </w:numPr>
        <w:pStyle w:val="Compact"/>
      </w:pPr>
      <w:r>
        <w:rPr>
          <w:bCs/>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5"/>
        </w:numPr>
        <w:pStyle w:val="Compact"/>
      </w:pPr>
      <w:r>
        <w:rPr>
          <w:bCs/>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5"/>
        </w:numPr>
        <w:pStyle w:val="Compact"/>
      </w:pPr>
      <w:r>
        <w:rPr>
          <w:bCs/>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5"/>
        </w:numPr>
        <w:pStyle w:val="Compact"/>
      </w:pPr>
      <w:r>
        <w:rPr>
          <w:bCs/>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5"/>
        </w:numPr>
        <w:pStyle w:val="Compact"/>
      </w:pPr>
      <w:r>
        <w:rPr>
          <w:bCs/>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5"/>
        </w:numPr>
        <w:pStyle w:val="Compact"/>
      </w:pPr>
      <w:r>
        <w:rPr>
          <w:bCs/>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5"/>
        </w:numPr>
        <w:pStyle w:val="Compact"/>
      </w:pPr>
      <w:r>
        <w:rPr>
          <w:bCs/>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5"/>
        </w:numPr>
        <w:pStyle w:val="Compact"/>
      </w:pPr>
      <w:r>
        <w:rPr>
          <w:bCs/>
          <w:b/>
        </w:rPr>
        <w:t xml:space="preserve">Kata: Podcast Klinik:</w:t>
      </w:r>
      <w:r>
        <w:t xml:space="preserve"> </w:t>
      </w:r>
      <w:r>
        <w:t xml:space="preserve">Stellt euch gegenseitig eure Podcasts vor und sprecht über die Erfahrungen, die ihr mit euren Podcasts gemacht habt.</w:t>
      </w:r>
    </w:p>
    <w:p>
      <w:pPr>
        <w:pStyle w:val="FirstParagraph"/>
      </w:pPr>
      <w:r>
        <w:rPr>
          <w:bCs/>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6"/>
        </w:numPr>
        <w:pStyle w:val="Compact"/>
      </w:pPr>
      <w:r>
        <w:rPr>
          <w:bCs/>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6"/>
        </w:numPr>
        <w:pStyle w:val="Compact"/>
      </w:pPr>
      <w:r>
        <w:rPr>
          <w:bCs/>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6"/>
        </w:numPr>
        <w:pStyle w:val="Compact"/>
      </w:pPr>
      <w:r>
        <w:rPr>
          <w:bCs/>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6"/>
        </w:numPr>
        <w:pStyle w:val="Compact"/>
      </w:pPr>
      <w:r>
        <w:rPr>
          <w:bCs/>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6"/>
        </w:numPr>
        <w:pStyle w:val="Compact"/>
      </w:pPr>
      <w:r>
        <w:rPr>
          <w:bCs/>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bookmarkEnd w:id="136"/>
    <w:bookmarkStart w:id="143" w:name="anhang"/>
    <w:p>
      <w:pPr>
        <w:pStyle w:val="Heading1"/>
      </w:pPr>
      <w:r>
        <w:rPr>
          <w:rStyle w:val="SectionNumber"/>
        </w:rPr>
        <w:t xml:space="preserve">4</w:t>
      </w:r>
      <w:r>
        <w:tab/>
      </w:r>
      <w:r>
        <w:t xml:space="preserve">Anhang</w:t>
      </w:r>
    </w:p>
    <w:bookmarkStart w:id="137" w:name="materialliste"/>
    <w:p>
      <w:pPr>
        <w:pStyle w:val="Heading2"/>
      </w:pPr>
      <w:r>
        <w:rPr>
          <w:rStyle w:val="SectionNumber"/>
        </w:rPr>
        <w:t xml:space="preserve">4.1</w:t>
      </w:r>
      <w:r>
        <w:tab/>
      </w:r>
      <w:r>
        <w:t xml:space="preserve">Materialliste</w:t>
      </w:r>
    </w:p>
    <w:p>
      <w:pPr>
        <w:pStyle w:val="FirstParagraph"/>
      </w:pPr>
      <w:r>
        <w:t xml:space="preserve">Die folgende Materialliste enthält eine Übersicht von Hard- und Software für das Podcasting mit ungefähren Preisen (Stand Recherche: 28.12.2021, Liste ist alphabetisch sortiert).</w:t>
      </w:r>
    </w:p>
    <w:tbl>
      <w:tblPr>
        <w:tblStyle w:val="Table"/>
        <w:tblW w:type="pct" w:w="5000"/>
        <w:tblLook w:firstRow="1" w:lastRow="0" w:firstColumn="0" w:lastColumn="0" w:noHBand="0" w:noVBand="0" w:val="0020"/>
      </w:tblPr>
      <w:tblGrid>
        <w:gridCol w:w="1168"/>
        <w:gridCol w:w="6361"/>
        <w:gridCol w:w="389"/>
      </w:tblGrid>
      <w:tr>
        <w:trPr>
          <w:tblHeader w:val="true"/>
        </w:trPr>
        <w:tc>
          <w:tcPr/>
          <w:p>
            <w:pPr>
              <w:pStyle w:val="Compact"/>
              <w:jc w:val="left"/>
            </w:pPr>
            <w:r>
              <w:t xml:space="preserve">Hard-/Software</w:t>
            </w:r>
          </w:p>
        </w:tc>
        <w:tc>
          <w:tcPr/>
          <w:p>
            <w:pPr>
              <w:pStyle w:val="Compact"/>
              <w:jc w:val="left"/>
            </w:pPr>
            <w:r>
              <w:t xml:space="preserve">Beschreibung</w:t>
            </w:r>
          </w:p>
        </w:tc>
        <w:tc>
          <w:tcPr/>
          <w:p>
            <w:pPr>
              <w:pStyle w:val="Compact"/>
              <w:jc w:val="left"/>
            </w:pPr>
            <w:r>
              <w:t xml:space="preserve">Ca. Preis</w:t>
            </w:r>
          </w:p>
        </w:tc>
      </w:tr>
      <w:tr>
        <w:tc>
          <w:tcPr/>
          <w:p>
            <w:pPr>
              <w:pStyle w:val="Compact"/>
              <w:jc w:val="left"/>
            </w:pPr>
            <w:r>
              <w:t xml:space="preserve">Apple EarPod</w:t>
            </w:r>
          </w:p>
        </w:tc>
        <w:tc>
          <w:tcPr/>
          <w:p>
            <w:pPr>
              <w:pStyle w:val="Compact"/>
              <w:jc w:val="left"/>
            </w:pPr>
            <w:r>
              <w:t xml:space="preserve">In-Ear-Kopfhörer-Kabel mit integriertem Mikrofon, gibt es mit 3,5mm Klinke und Lightning-Anschluss</w:t>
            </w:r>
          </w:p>
        </w:tc>
        <w:tc>
          <w:tcPr/>
          <w:p>
            <w:pPr>
              <w:pStyle w:val="Compact"/>
              <w:jc w:val="left"/>
            </w:pPr>
            <w:r>
              <w:t xml:space="preserve">17,-</w:t>
            </w:r>
          </w:p>
        </w:tc>
      </w:tr>
      <w:tr>
        <w:tc>
          <w:tcPr/>
          <w:p>
            <w:pPr>
              <w:pStyle w:val="Compact"/>
              <w:jc w:val="left"/>
            </w:pPr>
            <w:r>
              <w:t xml:space="preserve">Behringer HA400</w:t>
            </w:r>
          </w:p>
        </w:tc>
        <w:tc>
          <w:tcPr/>
          <w:p>
            <w:pPr>
              <w:pStyle w:val="Compact"/>
              <w:jc w:val="left"/>
            </w:pPr>
            <w:r>
              <w:t xml:space="preserve">Kopfhörerverstärker mit 4 Ausgängen</w:t>
            </w:r>
          </w:p>
        </w:tc>
        <w:tc>
          <w:tcPr/>
          <w:p>
            <w:pPr>
              <w:pStyle w:val="Compact"/>
              <w:jc w:val="left"/>
            </w:pPr>
            <w:r>
              <w:t xml:space="preserve">25,-</w:t>
            </w:r>
          </w:p>
        </w:tc>
      </w:tr>
      <w:tr>
        <w:tc>
          <w:tcPr/>
          <w:p>
            <w:pPr>
              <w:pStyle w:val="Compact"/>
              <w:jc w:val="left"/>
            </w:pPr>
            <w:r>
              <w:t xml:space="preserve">Behringer HA8000</w:t>
            </w:r>
          </w:p>
        </w:tc>
        <w:tc>
          <w:tcPr/>
          <w:p>
            <w:pPr>
              <w:pStyle w:val="Compact"/>
              <w:jc w:val="left"/>
            </w:pPr>
            <w:r>
              <w:t xml:space="preserve">Kopfhörerverstärker mit 4 Ausgängen, gut für Podcast-Tische</w:t>
            </w:r>
          </w:p>
        </w:tc>
        <w:tc>
          <w:tcPr/>
          <w:p>
            <w:pPr>
              <w:pStyle w:val="Compact"/>
              <w:jc w:val="left"/>
            </w:pPr>
            <w:r>
              <w:t xml:space="preserve">140,-</w:t>
            </w:r>
          </w:p>
        </w:tc>
      </w:tr>
      <w:tr>
        <w:tc>
          <w:tcPr/>
          <w:p>
            <w:pPr>
              <w:pStyle w:val="Compact"/>
              <w:jc w:val="left"/>
            </w:pPr>
            <w:r>
              <w:t xml:space="preserve">Behringer U-Phoria UMC202HD</w:t>
            </w:r>
          </w:p>
        </w:tc>
        <w:tc>
          <w:tcPr/>
          <w:p>
            <w:pPr>
              <w:pStyle w:val="Compact"/>
              <w:jc w:val="left"/>
            </w:pPr>
            <w:r>
              <w:t xml:space="preserve">Audio-Interface, 2 Mikrofon-Eingänge</w:t>
            </w:r>
          </w:p>
        </w:tc>
        <w:tc>
          <w:tcPr/>
          <w:p>
            <w:pPr>
              <w:pStyle w:val="Compact"/>
              <w:jc w:val="left"/>
            </w:pPr>
            <w:r>
              <w:t xml:space="preserve">65,-</w:t>
            </w:r>
          </w:p>
        </w:tc>
      </w:tr>
      <w:tr>
        <w:tc>
          <w:tcPr/>
          <w:p>
            <w:pPr>
              <w:pStyle w:val="Compact"/>
              <w:jc w:val="left"/>
            </w:pPr>
            <w:r>
              <w:t xml:space="preserve">Behringer UMC404HD</w:t>
            </w:r>
          </w:p>
        </w:tc>
        <w:tc>
          <w:tcPr/>
          <w:p>
            <w:pPr>
              <w:pStyle w:val="Compact"/>
              <w:jc w:val="left"/>
            </w:pPr>
            <w:r>
              <w:t xml:space="preserve">Audio-Interface, 4 Mikrofon-Eingänge</w:t>
            </w:r>
          </w:p>
        </w:tc>
        <w:tc>
          <w:tcPr/>
          <w:p>
            <w:pPr>
              <w:pStyle w:val="Compact"/>
              <w:jc w:val="left"/>
            </w:pPr>
            <w:r>
              <w:t xml:space="preserve">120,-</w:t>
            </w:r>
          </w:p>
        </w:tc>
      </w:tr>
      <w:tr>
        <w:tc>
          <w:tcPr/>
          <w:p>
            <w:pPr>
              <w:pStyle w:val="Compact"/>
              <w:jc w:val="left"/>
            </w:pPr>
            <w:r>
              <w:t xml:space="preserve">Behringer Xenyx 302USB</w:t>
            </w:r>
          </w:p>
        </w:tc>
        <w:tc>
          <w:tcPr/>
          <w:p>
            <w:pPr>
              <w:pStyle w:val="Compact"/>
              <w:jc w:val="left"/>
            </w:pPr>
            <w:r>
              <w:t xml:space="preserve">USB-Mischpult mit 1 Mikrofon- und 1 Line-Eingang</w:t>
            </w:r>
          </w:p>
        </w:tc>
        <w:tc>
          <w:tcPr/>
          <w:p>
            <w:pPr>
              <w:pStyle w:val="Compact"/>
              <w:jc w:val="left"/>
            </w:pPr>
            <w:r>
              <w:t xml:space="preserve">45,-</w:t>
            </w:r>
          </w:p>
        </w:tc>
      </w:tr>
      <w:tr>
        <w:tc>
          <w:tcPr/>
          <w:p>
            <w:pPr>
              <w:pStyle w:val="Compact"/>
              <w:jc w:val="left"/>
            </w:pPr>
            <w:r>
              <w:t xml:space="preserve">beyerdynamic DT-297-PV/80</w:t>
            </w:r>
          </w:p>
        </w:tc>
        <w:tc>
          <w:tcPr/>
          <w:p>
            <w:pPr>
              <w:pStyle w:val="Compact"/>
              <w:jc w:val="left"/>
            </w:pPr>
            <w:r>
              <w:t xml:space="preserve">Hör-Sprech-Kombination (Headset), Achtung: Kabel muss extra gekauft werden</w:t>
            </w:r>
          </w:p>
        </w:tc>
        <w:tc>
          <w:tcPr/>
          <w:p>
            <w:pPr>
              <w:pStyle w:val="Compact"/>
              <w:jc w:val="left"/>
            </w:pPr>
            <w:r>
              <w:t xml:space="preserve">330,-</w:t>
            </w:r>
          </w:p>
        </w:tc>
      </w:tr>
      <w:tr>
        <w:tc>
          <w:tcPr/>
          <w:p>
            <w:pPr>
              <w:pStyle w:val="Compact"/>
              <w:jc w:val="left"/>
            </w:pPr>
            <w:r>
              <w:t xml:space="preserve">beyerdynamic DT-797 PV</w:t>
            </w:r>
          </w:p>
        </w:tc>
        <w:tc>
          <w:tcPr/>
          <w:p>
            <w:pPr>
              <w:pStyle w:val="Compact"/>
              <w:jc w:val="left"/>
            </w:pPr>
            <w:r>
              <w:t xml:space="preserve">Hör-Sprech-Kombination (Headset) mit integriertem Kabel</w:t>
            </w:r>
          </w:p>
        </w:tc>
        <w:tc>
          <w:tcPr/>
          <w:p>
            <w:pPr>
              <w:pStyle w:val="Compact"/>
              <w:jc w:val="left"/>
            </w:pPr>
            <w:r>
              <w:t xml:space="preserve">300,-</w:t>
            </w:r>
          </w:p>
        </w:tc>
      </w:tr>
      <w:tr>
        <w:tc>
          <w:tcPr/>
          <w:p>
            <w:pPr>
              <w:pStyle w:val="Compact"/>
            </w:pPr>
          </w:p>
        </w:tc>
        <w:tc>
          <w:tcPr/>
          <w:p>
            <w:pPr>
              <w:pStyle w:val="Compact"/>
            </w:pPr>
          </w:p>
        </w:tc>
        <w:tc>
          <w:tcPr/>
          <w:p>
            <w:pPr>
              <w:pStyle w:val="Compact"/>
            </w:pPr>
          </w:p>
        </w:tc>
      </w:tr>
      <w:tr>
        <w:tc>
          <w:tcPr/>
          <w:p>
            <w:pPr>
              <w:pStyle w:val="Compact"/>
              <w:jc w:val="left"/>
            </w:pPr>
            <w:r>
              <w:t xml:space="preserve">Focusrite Scarlett Solo</w:t>
            </w:r>
          </w:p>
        </w:tc>
        <w:tc>
          <w:tcPr/>
          <w:p>
            <w:pPr>
              <w:pStyle w:val="Compact"/>
              <w:jc w:val="left"/>
            </w:pPr>
            <w:r>
              <w:t xml:space="preserve">Audio-Interface, 1 Mikrofon- und 1 Line-Eingang</w:t>
            </w:r>
          </w:p>
        </w:tc>
        <w:tc>
          <w:tcPr/>
          <w:p>
            <w:pPr>
              <w:pStyle w:val="Compact"/>
              <w:jc w:val="left"/>
            </w:pPr>
            <w:r>
              <w:t xml:space="preserve">100,-</w:t>
            </w:r>
          </w:p>
        </w:tc>
      </w:tr>
      <w:tr>
        <w:tc>
          <w:tcPr/>
          <w:p>
            <w:pPr>
              <w:pStyle w:val="Compact"/>
              <w:jc w:val="left"/>
            </w:pPr>
            <w:r>
              <w:t xml:space="preserve">Focusrite Scarlett 2i2</w:t>
            </w:r>
          </w:p>
        </w:tc>
        <w:tc>
          <w:tcPr/>
          <w:p>
            <w:pPr>
              <w:pStyle w:val="Compact"/>
              <w:jc w:val="left"/>
            </w:pPr>
            <w:r>
              <w:t xml:space="preserve">Audio-Interface, 2 Mikrofon-Eingänge</w:t>
            </w:r>
          </w:p>
        </w:tc>
        <w:tc>
          <w:tcPr/>
          <w:p>
            <w:pPr>
              <w:pStyle w:val="Compact"/>
              <w:jc w:val="left"/>
            </w:pPr>
            <w:r>
              <w:t xml:space="preserve">150,-</w:t>
            </w:r>
          </w:p>
        </w:tc>
      </w:tr>
      <w:tr>
        <w:tc>
          <w:tcPr/>
          <w:p>
            <w:pPr>
              <w:pStyle w:val="Compact"/>
              <w:jc w:val="left"/>
            </w:pPr>
            <w:r>
              <w:t xml:space="preserve">Focusrite Scarlett 18i20</w:t>
            </w:r>
          </w:p>
        </w:tc>
        <w:tc>
          <w:tcPr/>
          <w:p>
            <w:pPr>
              <w:pStyle w:val="Compact"/>
              <w:jc w:val="left"/>
            </w:pPr>
            <w:r>
              <w:t xml:space="preserve">Audio-Interface, 8 Mikrofon-Eingänge, gut für Podcast-Tische</w:t>
            </w:r>
          </w:p>
        </w:tc>
        <w:tc>
          <w:tcPr/>
          <w:p>
            <w:pPr>
              <w:pStyle w:val="Compact"/>
              <w:jc w:val="left"/>
            </w:pPr>
            <w:r>
              <w:t xml:space="preserve">490,-</w:t>
            </w:r>
          </w:p>
        </w:tc>
      </w:tr>
      <w:tr>
        <w:tc>
          <w:tcPr/>
          <w:p>
            <w:pPr>
              <w:pStyle w:val="Compact"/>
            </w:pPr>
          </w:p>
        </w:tc>
        <w:tc>
          <w:tcPr/>
          <w:p>
            <w:pPr>
              <w:pStyle w:val="Compact"/>
            </w:pPr>
          </w:p>
        </w:tc>
        <w:tc>
          <w:tcPr/>
          <w:p>
            <w:pPr>
              <w:pStyle w:val="Compact"/>
            </w:pPr>
          </w:p>
        </w:tc>
      </w:tr>
      <w:tr>
        <w:tc>
          <w:tcPr/>
          <w:p>
            <w:pPr>
              <w:pStyle w:val="Compact"/>
              <w:jc w:val="left"/>
            </w:pPr>
            <w:r>
              <w:t xml:space="preserve">Reaper</w:t>
            </w:r>
          </w:p>
        </w:tc>
        <w:tc>
          <w:tcPr/>
          <w:p>
            <w:pPr>
              <w:pStyle w:val="Compact"/>
              <w:jc w:val="left"/>
            </w:pPr>
            <w:r>
              <w:t xml:space="preserve">Digital Audio Workstation (Ultraschall-Erweiterung ist kostenlos), Preis ist für</w:t>
            </w:r>
            <w:r>
              <w:t xml:space="preserve"> </w:t>
            </w:r>
            <w:r>
              <w:t xml:space="preserve">“</w:t>
            </w:r>
            <w:r>
              <w:t xml:space="preserve">discounted license</w:t>
            </w:r>
            <w:r>
              <w:t xml:space="preserve">”</w:t>
            </w:r>
            <w:r>
              <w:t xml:space="preserve">, die</w:t>
            </w:r>
            <w:r>
              <w:t xml:space="preserve"> </w:t>
            </w:r>
            <w:r>
              <w:t xml:space="preserve">“</w:t>
            </w:r>
            <w:r>
              <w:t xml:space="preserve">commercial license</w:t>
            </w:r>
            <w:r>
              <w:t xml:space="preserve">”</w:t>
            </w:r>
            <w:r>
              <w:t xml:space="preserve"> </w:t>
            </w:r>
            <w:r>
              <w:t xml:space="preserve">ist teurer</w:t>
            </w:r>
          </w:p>
        </w:tc>
        <w:tc>
          <w:tcPr/>
          <w:p>
            <w:pPr>
              <w:pStyle w:val="Compact"/>
              <w:jc w:val="left"/>
            </w:pPr>
            <w:r>
              <w:t xml:space="preserve">60,-</w:t>
            </w:r>
          </w:p>
        </w:tc>
      </w:tr>
      <w:tr>
        <w:tc>
          <w:tcPr/>
          <w:p>
            <w:pPr>
              <w:pStyle w:val="Compact"/>
              <w:jc w:val="left"/>
            </w:pPr>
            <w:r>
              <w:t xml:space="preserve">RodeCaster Pro</w:t>
            </w:r>
          </w:p>
        </w:tc>
        <w:tc>
          <w:tcPr/>
          <w:p>
            <w:pPr>
              <w:pStyle w:val="Compact"/>
              <w:jc w:val="left"/>
            </w:pPr>
            <w:r>
              <w:t xml:space="preserve">USB-Mischpult mit 4 Mikrofon-Eingängen und 4 Kopfhörer-Ausgängen speziell für Podcasting</w:t>
            </w:r>
          </w:p>
        </w:tc>
        <w:tc>
          <w:tcPr/>
          <w:p>
            <w:pPr>
              <w:pStyle w:val="Compact"/>
              <w:jc w:val="left"/>
            </w:pPr>
            <w:r>
              <w:t xml:space="preserve">500,-</w:t>
            </w:r>
          </w:p>
        </w:tc>
      </w:tr>
      <w:tr>
        <w:tc>
          <w:tcPr/>
          <w:p>
            <w:pPr>
              <w:pStyle w:val="Compact"/>
              <w:jc w:val="left"/>
            </w:pPr>
            <w:r>
              <w:t xml:space="preserve">Rode NT USB</w:t>
            </w:r>
          </w:p>
        </w:tc>
        <w:tc>
          <w:tcPr/>
          <w:p>
            <w:pPr>
              <w:pStyle w:val="Compact"/>
              <w:jc w:val="left"/>
            </w:pPr>
            <w:r>
              <w:t xml:space="preserve">USB-Standmikrofon mit Kopfhöreranschluss (lokales Monitoring)</w:t>
            </w:r>
          </w:p>
        </w:tc>
        <w:tc>
          <w:tcPr/>
          <w:p>
            <w:pPr>
              <w:pStyle w:val="Compact"/>
              <w:jc w:val="left"/>
            </w:pPr>
            <w:r>
              <w:t xml:space="preserve">140,-</w:t>
            </w:r>
          </w:p>
        </w:tc>
      </w:tr>
      <w:tr>
        <w:tc>
          <w:tcPr/>
          <w:p>
            <w:pPr>
              <w:pStyle w:val="Compact"/>
              <w:jc w:val="left"/>
            </w:pPr>
            <w:r>
              <w:t xml:space="preserve">Shure SM 7B</w:t>
            </w:r>
          </w:p>
        </w:tc>
        <w:tc>
          <w:tcPr/>
          <w:p>
            <w:pPr>
              <w:pStyle w:val="Compact"/>
              <w:jc w:val="left"/>
            </w:pPr>
            <w:r>
              <w:t xml:space="preserve">Studiomikrofon</w:t>
            </w:r>
          </w:p>
        </w:tc>
        <w:tc>
          <w:tcPr/>
          <w:p>
            <w:pPr>
              <w:pStyle w:val="Compact"/>
              <w:jc w:val="left"/>
            </w:pPr>
            <w:r>
              <w:t xml:space="preserve">370,-</w:t>
            </w:r>
          </w:p>
        </w:tc>
      </w:tr>
      <w:tr>
        <w:tc>
          <w:tcPr/>
          <w:p>
            <w:pPr>
              <w:pStyle w:val="Compact"/>
              <w:jc w:val="left"/>
            </w:pPr>
            <w:r>
              <w:t xml:space="preserve">Superlux HMC 660 X</w:t>
            </w:r>
          </w:p>
        </w:tc>
        <w:tc>
          <w:tcPr/>
          <w:p>
            <w:pPr>
              <w:pStyle w:val="Compact"/>
              <w:jc w:val="left"/>
            </w:pPr>
            <w:r>
              <w:t xml:space="preserve">Hör-Sprech-Kombination (Headset), Achtung: mit maximal 12V Phantom-Speisung (nicht 48V) betreiben, kann bei Zoom-Audio-Recordern eingestellt werden</w:t>
            </w:r>
          </w:p>
        </w:tc>
        <w:tc>
          <w:tcPr/>
          <w:p>
            <w:pPr>
              <w:pStyle w:val="Compact"/>
              <w:jc w:val="left"/>
            </w:pPr>
            <w:r>
              <w:t xml:space="preserve">50,-</w:t>
            </w:r>
          </w:p>
        </w:tc>
      </w:tr>
      <w:tr>
        <w:tc>
          <w:tcPr/>
          <w:p>
            <w:pPr>
              <w:pStyle w:val="Compact"/>
              <w:jc w:val="left"/>
            </w:pPr>
            <w:r>
              <w:t xml:space="preserve">V-Moda BoomPro</w:t>
            </w:r>
          </w:p>
        </w:tc>
        <w:tc>
          <w:tcPr/>
          <w:p>
            <w:pPr>
              <w:pStyle w:val="Compact"/>
              <w:jc w:val="left"/>
            </w:pPr>
            <w:r>
              <w:t xml:space="preserve">Mikrofon-Kabel, das an einen Kopfhörer mit 3,5mm Klinkenbuchse gesteckt werden kann</w:t>
            </w:r>
          </w:p>
        </w:tc>
        <w:tc>
          <w:tcPr/>
          <w:p>
            <w:pPr>
              <w:pStyle w:val="Compact"/>
              <w:jc w:val="left"/>
            </w:pPr>
            <w:r>
              <w:t xml:space="preserve">30,-</w:t>
            </w:r>
          </w:p>
        </w:tc>
      </w:tr>
      <w:tr>
        <w:tc>
          <w:tcPr/>
          <w:p>
            <w:pPr>
              <w:pStyle w:val="Compact"/>
              <w:jc w:val="left"/>
            </w:pPr>
            <w:r>
              <w:t xml:space="preserve">Yamaha AG03</w:t>
            </w:r>
          </w:p>
        </w:tc>
        <w:tc>
          <w:tcPr/>
          <w:p>
            <w:pPr>
              <w:pStyle w:val="Compact"/>
              <w:jc w:val="left"/>
            </w:pPr>
            <w:r>
              <w:t xml:space="preserve">USB-Mischpult mit 1 Mikrofon- und 1 Line-Eingang</w:t>
            </w:r>
          </w:p>
        </w:tc>
        <w:tc>
          <w:tcPr/>
          <w:p>
            <w:pPr>
              <w:pStyle w:val="Compact"/>
              <w:jc w:val="left"/>
            </w:pPr>
            <w:r>
              <w:t xml:space="preserve">120,-</w:t>
            </w:r>
          </w:p>
        </w:tc>
      </w:tr>
      <w:tr>
        <w:tc>
          <w:tcPr/>
          <w:p>
            <w:pPr>
              <w:pStyle w:val="Compact"/>
              <w:jc w:val="left"/>
            </w:pPr>
            <w:r>
              <w:t xml:space="preserve">Yamaha AG03</w:t>
            </w:r>
          </w:p>
        </w:tc>
        <w:tc>
          <w:tcPr/>
          <w:p>
            <w:pPr>
              <w:pStyle w:val="Compact"/>
              <w:jc w:val="left"/>
            </w:pPr>
            <w:r>
              <w:t xml:space="preserve">USB-Mischpult mit 2 Mikrofon- und 1 Line-Eingängen</w:t>
            </w:r>
          </w:p>
        </w:tc>
        <w:tc>
          <w:tcPr/>
          <w:p>
            <w:pPr>
              <w:pStyle w:val="Compact"/>
              <w:jc w:val="left"/>
            </w:pPr>
            <w:r>
              <w:t xml:space="preserve">160,-</w:t>
            </w:r>
          </w:p>
        </w:tc>
      </w:tr>
      <w:tr>
        <w:tc>
          <w:tcPr/>
          <w:p>
            <w:pPr>
              <w:pStyle w:val="Compact"/>
              <w:jc w:val="left"/>
            </w:pPr>
            <w:r>
              <w:t xml:space="preserve">Zoom H5</w:t>
            </w:r>
          </w:p>
        </w:tc>
        <w:tc>
          <w:tcPr/>
          <w:p>
            <w:pPr>
              <w:pStyle w:val="Compact"/>
              <w:jc w:val="left"/>
            </w:pPr>
            <w:r>
              <w:t xml:space="preserve">Audio-Recorder (4 Kanäle)</w:t>
            </w:r>
          </w:p>
        </w:tc>
        <w:tc>
          <w:tcPr/>
          <w:p>
            <w:pPr>
              <w:pStyle w:val="Compact"/>
              <w:jc w:val="left"/>
            </w:pPr>
            <w:r>
              <w:t xml:space="preserve">230,-</w:t>
            </w:r>
          </w:p>
        </w:tc>
      </w:tr>
      <w:tr>
        <w:tc>
          <w:tcPr/>
          <w:p>
            <w:pPr>
              <w:pStyle w:val="Compact"/>
              <w:jc w:val="left"/>
            </w:pPr>
            <w:r>
              <w:t xml:space="preserve">Zoom H6</w:t>
            </w:r>
          </w:p>
        </w:tc>
        <w:tc>
          <w:tcPr/>
          <w:p>
            <w:pPr>
              <w:pStyle w:val="Compact"/>
              <w:jc w:val="left"/>
            </w:pPr>
            <w:r>
              <w:t xml:space="preserve">Audio-Recorder (6 Kanäle)</w:t>
            </w:r>
          </w:p>
        </w:tc>
        <w:tc>
          <w:tcPr/>
          <w:p>
            <w:pPr>
              <w:pStyle w:val="Compact"/>
              <w:jc w:val="left"/>
            </w:pPr>
            <w:r>
              <w:t xml:space="preserve">330,-</w:t>
            </w:r>
          </w:p>
        </w:tc>
      </w:tr>
      <w:tr>
        <w:tc>
          <w:tcPr/>
          <w:p>
            <w:pPr>
              <w:pStyle w:val="Compact"/>
              <w:jc w:val="left"/>
            </w:pPr>
            <w:r>
              <w:t xml:space="preserve">Zoom LiveTrak L-12</w:t>
            </w:r>
          </w:p>
        </w:tc>
        <w:tc>
          <w:tcPr/>
          <w:p>
            <w:pPr>
              <w:pStyle w:val="Compact"/>
              <w:jc w:val="left"/>
            </w:pPr>
            <w:r>
              <w:t xml:space="preserve">USB-Mischpult mit 8 Mikrofon- und 2 Line-Eingängen und 5 Kopfhörer-Ausgängen</w:t>
            </w:r>
          </w:p>
        </w:tc>
        <w:tc>
          <w:tcPr/>
          <w:p>
            <w:pPr>
              <w:pStyle w:val="Compact"/>
              <w:jc w:val="left"/>
            </w:pPr>
            <w:r>
              <w:t xml:space="preserve">530,-</w:t>
            </w:r>
          </w:p>
        </w:tc>
      </w:tr>
    </w:tbl>
    <w:bookmarkEnd w:id="137"/>
    <w:bookmarkStart w:id="141" w:name="danksagungen"/>
    <w:p>
      <w:pPr>
        <w:pStyle w:val="Heading2"/>
      </w:pPr>
      <w:r>
        <w:rPr>
          <w:rStyle w:val="SectionNumber"/>
        </w:rPr>
        <w:t xml:space="preserve">4.2</w:t>
      </w:r>
      <w:r>
        <w:tab/>
      </w:r>
      <w:r>
        <w:t xml:space="preserve">Danksagungen</w:t>
      </w:r>
    </w:p>
    <w:p>
      <w:pPr>
        <w:pStyle w:val="FirstParagraph"/>
      </w:pPr>
      <w:r>
        <w:t xml:space="preserve">Ich möchte an dieser Stelle allen Mitarbeitern des</w:t>
      </w:r>
      <w:r>
        <w:t xml:space="preserve"> </w:t>
      </w:r>
      <w:hyperlink r:id="rId138">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30">
        <w:r>
          <w:rPr>
            <w:rStyle w:val="Hyperlink"/>
          </w:rPr>
          <w:t xml:space="preserve">Sendegate</w:t>
        </w:r>
      </w:hyperlink>
      <w:r>
        <w:t xml:space="preserve"> </w:t>
      </w:r>
      <w:r>
        <w:t xml:space="preserve">bedanken, da ich über das Forum und Veranstaltungen wie der</w:t>
      </w:r>
      <w:r>
        <w:t xml:space="preserve"> </w:t>
      </w:r>
      <w:hyperlink r:id="rId12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39">
        <w:r>
          <w:rPr>
            <w:rStyle w:val="Hyperlink"/>
          </w:rPr>
          <w:t xml:space="preserve">Podcasting für Einsteiger</w:t>
        </w:r>
      </w:hyperlink>
      <w:r>
        <w:t xml:space="preserve"> </w:t>
      </w:r>
      <w:r>
        <w:t xml:space="preserve">auf pb21.de (CC BY), zunächst die Grundlage für das Wikibook</w:t>
      </w:r>
      <w:r>
        <w:t xml:space="preserve"> </w:t>
      </w:r>
      <w:hyperlink r:id="rId140">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26">
        <w:r>
          <w:rPr>
            <w:rStyle w:val="Hyperlink"/>
          </w:rPr>
          <w:t xml:space="preserve">Podcast in a Nutshell</w:t>
        </w:r>
      </w:hyperlink>
      <w:r>
        <w:t xml:space="preserve"> </w:t>
      </w:r>
      <w:r>
        <w:t xml:space="preserve">(CC BY) ich Ausschnitte für die Bebilderung dieses Leitfadens verwendet habe.</w:t>
      </w:r>
    </w:p>
    <w:bookmarkEnd w:id="141"/>
    <w:bookmarkStart w:id="142" w:name="änderungshistorie"/>
    <w:p>
      <w:pPr>
        <w:pStyle w:val="Heading2"/>
      </w:pPr>
      <w:r>
        <w:rPr>
          <w:rStyle w:val="SectionNumber"/>
        </w:rPr>
        <w:t xml:space="preserve">4.3</w:t>
      </w:r>
      <w:r>
        <w:tab/>
      </w:r>
      <w:r>
        <w:t xml:space="preserve">Änderungshistorie</w:t>
      </w:r>
    </w:p>
    <w:tbl>
      <w:tblPr>
        <w:tblStyle w:val="Table"/>
        <w:tblW w:type="pct" w:w="5000"/>
        <w:tblLook w:firstRow="1" w:lastRow="0" w:firstColumn="0" w:lastColumn="0" w:noHBand="0" w:noVBand="0" w:val="0020"/>
      </w:tblPr>
      <w:tblGrid>
        <w:gridCol w:w="770"/>
        <w:gridCol w:w="1540"/>
        <w:gridCol w:w="4510"/>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bl>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139"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40"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8"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139"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40"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8"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2021-12-28T21:22:30Z</dcterms:created>
  <dcterms:modified xsi:type="dcterms:W3CDTF">2021-12-28T21:22:30Z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0.4 (27.12.2021)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