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440"/>
        <w:jc w:val="center"/>
      </w:pPr>
      <w:r>
        <w:rPr>
          <w:b/>
          <w:bCs/>
          <w:color w:val="2E75B6"/>
          <w:sz w:val="44"/>
          <w:szCs w:val="44"/>
        </w:rPr>
        <w:t xml:space="preserve">KNOWLEDGE GRAPH MASTERY — 90-DAY PLAN V3</w:t>
      </w:r>
    </w:p>
    <w:p>
      <w:pPr>
        <w:spacing w:after="240"/>
        <w:jc w:val="center"/>
      </w:pPr>
      <w:r>
        <w:rPr>
          <w:i/>
          <w:iCs/>
          <w:sz w:val="26"/>
          <w:szCs w:val="26"/>
        </w:rPr>
        <w:t xml:space="preserve">The DecisionX Three-Layer Architecture: Data Ontology → Domain Ontology → Decision Ontology</w:t>
      </w:r>
    </w:p>
    <w:p>
      <w:pPr>
        <w:spacing w:after="240"/>
        <w:jc w:val="center"/>
      </w:pPr>
      <w:r>
        <w:rPr>
          <w:color w:val="7F7F7F"/>
          <w:sz w:val="20"/>
          <w:szCs w:val="20"/>
        </w:rPr>
        <w:t xml:space="preserve">Revised: June 2026 | V3 adds: Domain Ontology as distinct layer, Goals/Actions/Outcomes in Decision Ontology, agent-built ontology discovery, causal graph modelling</w:t>
      </w:r>
    </w:p>
    <w:p>
      <w:pPr>
        <w:spacing w:after="480"/>
        <w:jc w:val="center"/>
      </w:pPr>
      <w:r>
        <w:rPr>
          <w:b/>
          <w:bCs/>
          <w:color w:val="2E75B6"/>
          <w:sz w:val="22"/>
          <w:szCs w:val="22"/>
        </w:rPr>
        <w:t xml:space="preserve">Status: Weeks 1-3 (Days 1-13) COMPLETE ✅ | Changes are to Weeks 7, 10, 11, 12 ONLY</w:t>
      </w:r>
    </w:p>
    <w:p>
      <w:r>
        <w:br w:type="page"/>
      </w:r>
    </w:p>
    <w:p>
      <w:pPr>
        <w:pStyle w:val="Heading1"/>
      </w:pPr>
      <w:r>
        <w:t xml:space="preserve">WHAT CHANGED IN V3 — AND WHY</w:t>
      </w:r>
    </w:p>
    <w:p>
      <w:pPr>
        <w:pStyle w:val="Heading2"/>
      </w:pPr>
      <w:r>
        <w:t xml:space="preserve">The DecisionX Screenshot — The Gap It Exposed</w:t>
      </w:r>
    </w:p>
    <w:p>
      <w:pPr>
        <w:spacing w:after="120"/>
      </w:pPr>
      <w:r>
        <w:t xml:space="preserve">The screenshot from DecisionX's product page showed their three-layer architecture with a critical insight that the V2 plan was missing. Here is what each layer actually means and what was missing: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80"/>
        <w:gridCol w:w="1680"/>
        <w:gridCol w:w="1560"/>
        <w:gridCol w:w="384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DecisionX Name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Metaphor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V2 Status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What Was Missing</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Ontology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Map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Covered (Weeks 3-4, 7)</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Nothing — schema, SHACL, IRI minting, provenance all present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Domain Ontology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Grammar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ABSENT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in plan at all. Business semantics, industry thresholds, regulatory meaning, sector-specific relationships — all missing as a distinct layer</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Decision Ontology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Mind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Partial (Week 10)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Goals, Actions, Outcomes as formally causally connected first-class objects missing. Rules and decisions present. Causal loop missing.</w:t>
            </w:r>
          </w:p>
        </w:tc>
      </w:tr>
    </w:tbl>
    <w:p>
      <w:r>
        <w:t xml:space="preserve"/>
      </w:r>
    </w:p>
    <w:p>
      <w:pPr>
        <w:pStyle w:val="Heading2"/>
      </w:pPr>
      <w:r>
        <w:t xml:space="preserve">Layer 01: Data Ontology — The Map (UNCHANGED)</w:t>
      </w:r>
    </w:p>
    <w:p>
      <w:pPr>
        <w:spacing w:after="80"/>
      </w:pPr>
      <w:r>
        <w:rPr>
          <w:b/>
          <w:bCs/>
        </w:rPr>
        <w:t xml:space="preserve">What it is: </w:t>
      </w:r>
      <w:r>
        <w:t xml:space="preserve">What your enterprise contains — mapped linguistically. Agents crawl raw data, structured and unstructured, documented or not, and reconstruct entity relationships bottom-up. 49 undocumented sources → 247,831 entities mapped in 7 days (DecisionX claim).</w:t>
      </w:r>
    </w:p>
    <w:p>
      <w:pPr>
        <w:spacing w:after="80"/>
      </w:pPr>
      <w:r>
        <w:rPr>
          <w:b/>
          <w:bCs/>
        </w:rPr>
        <w:t xml:space="preserve">V3 change: </w:t>
      </w:r>
      <w:r>
        <w:t xml:space="preserve">None. V2 already covers this well in Weeks 3-4 and Week 7 (schema, SHACL, IRI minting, PROV-O, Semantic Medallion). One addition: Day 36 updated to include agent-assisted schema discovery.</w:t>
      </w:r>
    </w:p>
    <w:p>
      <w:pPr>
        <w:pStyle w:val="ListParagraph"/>
        <w:numPr>
          <w:ilvl w:val="0"/>
          <w:numId w:val="2"/>
        </w:numPr>
      </w:pPr>
      <w:r>
        <w:rPr>
          <w:b/>
          <w:bCs/>
        </w:rPr>
        <w:t xml:space="preserve">What 'The Map' means: </w:t>
      </w:r>
      <w:r>
        <w:t xml:space="preserve">The data ontology maps the linguistic structure of your enterprise data. It answers: what entities exist, what properties do they have, where do they come from, how are they related. It does NOT answer what they mean in your domain.</w:t>
      </w:r>
    </w:p>
    <w:p>
      <w:pPr>
        <w:pStyle w:val="ListParagraph"/>
        <w:numPr>
          <w:ilvl w:val="0"/>
          <w:numId w:val="2"/>
        </w:numPr>
      </w:pPr>
      <w:r>
        <w:rPr>
          <w:b/>
          <w:bCs/>
        </w:rPr>
        <w:t xml:space="preserve">TransUnion equivalent: </w:t>
      </w:r>
      <w:r>
        <w:t xml:space="preserve">canonical_ontology.ttl + SHACL shapes + IRI minting = the map of TransUnion's credit risk data universe.</w:t>
      </w:r>
    </w:p>
    <w:p>
      <w:r>
        <w:t xml:space="preserve"/>
      </w:r>
    </w:p>
    <w:p>
      <w:pPr>
        <w:pStyle w:val="Heading2"/>
      </w:pPr>
      <w:r>
        <w:t xml:space="preserve">Layer 02: Domain Ontology — The Grammar (NEW IN V3)</w:t>
      </w:r>
    </w:p>
    <w:p>
      <w:pPr>
        <w:spacing w:after="80"/>
      </w:pPr>
      <w:r>
        <w:rPr>
          <w:b/>
          <w:bCs/>
        </w:rPr>
        <w:t xml:space="preserve">What it is: </w:t>
      </w:r>
      <w:r>
        <w:t xml:space="preserve">Industry meaning layered onto what agents built. Context. Meaning. The semantic rules specific to how your sector operates. Beyond lineage — because lineage traces where data came from; domain ontology says what it means in your world.</w:t>
      </w:r>
    </w:p>
    <w:p>
      <w:pPr>
        <w:spacing w:after="60"/>
      </w:pPr>
      <w:r>
        <w:rPr>
          <w:b/>
          <w:bCs/>
        </w:rPr>
        <w:t xml:space="preserve">The critical distinction: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Question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Data Ontology answers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Domain Ontology answers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creditScore?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property of tu:Borrower, xsd:integer, range 300-850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score below 620 means HIGH RISK in Indian lending. Below 580 = subprime. Above 750 = prime. These thresholds are not data facts — they are domain knowledge.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DTI?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Ratio of totalDebt / monthlyIncome, xsd:decimal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DTI above 0.43 is unsustainable for a salaried Indian employee per RBI guidelines. Above 0.50 = definite reject in most NBFC contexts.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a fresh default?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tu:Default with defaultDate within last 24 months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fresh default within 24 months is disqualifying in Indian credit risk. This is domain knowledge — not a schema constraint but an industry semantic rule.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an adverse action?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tu:Decision with outcome=REJECTED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 adverse action under FCRA requires written notice within 30 days with specific reason codes. This meaning is domain-specific legal knowledge.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does 'related' mean?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tu:sharesPhone, tu:livesAt (structural relationships)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 fraud detection, two people sharing a phone are SUSPICIOUS unless they are married. Domain context disambiguates structural relationships.</w:t>
            </w:r>
          </w:p>
        </w:tc>
      </w:tr>
    </w:tbl>
    <w:p>
      <w:r>
        <w:t xml:space="preserve"/>
      </w:r>
    </w:p>
    <w:p>
      <w:pPr>
        <w:pStyle w:val="ListParagraph"/>
        <w:numPr>
          <w:ilvl w:val="0"/>
          <w:numId w:val="2"/>
        </w:numPr>
      </w:pPr>
      <w:r>
        <w:rPr>
          <w:b/>
          <w:bCs/>
        </w:rPr>
        <w:t xml:space="preserve">File it produces: </w:t>
      </w:r>
      <w:r>
        <w:t xml:space="preserve">domain_ontology.ttl — a distinct file separate from data_ontology.ttl and decision_ontology.ttl</w:t>
      </w:r>
    </w:p>
    <w:p>
      <w:pPr>
        <w:pStyle w:val="ListParagraph"/>
        <w:numPr>
          <w:ilvl w:val="0"/>
          <w:numId w:val="2"/>
        </w:numPr>
      </w:pPr>
      <w:r>
        <w:rPr>
          <w:b/>
          <w:bCs/>
        </w:rPr>
        <w:t xml:space="preserve">What it contains: </w:t>
      </w:r>
      <w:r>
        <w:t xml:space="preserve">Industry thresholds as formal assertions, regulatory semantics (FCRA, RBI guidelines), sector-specific relationship meaning, business rules as domain knowledge (not SHACL constraints), disambiguation context for structural relationships</w:t>
      </w:r>
    </w:p>
    <w:p>
      <w:pPr>
        <w:pStyle w:val="ListParagraph"/>
        <w:numPr>
          <w:ilvl w:val="0"/>
          <w:numId w:val="2"/>
        </w:numPr>
      </w:pPr>
      <w:r>
        <w:rPr>
          <w:b/>
          <w:bCs/>
        </w:rPr>
        <w:t xml:space="preserve">Why it is NOT SHACL: </w:t>
      </w:r>
      <w:r>
        <w:t xml:space="preserve">SHACL constraints enforce data validity (score must be 300-850). Domain ontology encodes domain meaning (score below 620 means high risk). Both are true simultaneously. SHACL is a gate. Domain ontology is knowledge.</w:t>
      </w:r>
    </w:p>
    <w:p>
      <w:pPr>
        <w:pStyle w:val="ListParagraph"/>
        <w:numPr>
          <w:ilvl w:val="0"/>
          <w:numId w:val="2"/>
        </w:numPr>
      </w:pPr>
      <w:r>
        <w:rPr>
          <w:b/>
          <w:bCs/>
        </w:rPr>
        <w:t xml:space="preserve">Why it is NOT the Semantic Layer: </w:t>
      </w:r>
      <w:r>
        <w:t xml:space="preserve">Semantic Layer (Layer 2 in V2) governs METRICS — how creditScore is computed, what period it covers. Domain ontology governs MEANING — what creditScore signifies in the credit risk domain.</w:t>
      </w:r>
    </w:p>
    <w:p>
      <w:pPr>
        <w:pStyle w:val="ListParagraph"/>
        <w:numPr>
          <w:ilvl w:val="0"/>
          <w:numId w:val="2"/>
        </w:numPr>
      </w:pPr>
      <w:r>
        <w:rPr>
          <w:b/>
          <w:bCs/>
        </w:rPr>
        <w:t xml:space="preserve">TransUnion equivalent: </w:t>
      </w:r>
      <w:r>
        <w:t xml:space="preserve">The underwriting manual encoded as RDF. Every policy, threshold, and regulatory requirement that a credit officer knows but that is not in any system.</w:t>
      </w:r>
    </w:p>
    <w:p>
      <w:r>
        <w:t xml:space="preserve"/>
      </w:r>
    </w:p>
    <w:p>
      <w:pPr>
        <w:pStyle w:val="Heading2"/>
      </w:pPr>
      <w:r>
        <w:t xml:space="preserve">Layer 03: Decision Ontology — The Mind (EXTENDED IN V3)</w:t>
      </w:r>
    </w:p>
    <w:p>
      <w:pPr>
        <w:spacing w:after="80"/>
      </w:pPr>
      <w:r>
        <w:rPr>
          <w:b/>
          <w:bCs/>
        </w:rPr>
        <w:t xml:space="preserve">What it is: </w:t>
      </w:r>
      <w:r>
        <w:t xml:space="preserve">The causal logic of how your enterprise decides. Goals, Actions, Outcomes, Decisions — modelled as causally connected first-class objects. Not metadata. Not lineage. Not cataloguing. The layer that answers WHY — and turns a map into a mind.</w:t>
      </w:r>
    </w:p>
    <w:p>
      <w:pPr>
        <w:spacing w:after="80"/>
      </w:pPr>
      <w:r>
        <w:rPr>
          <w:b/>
          <w:bCs/>
        </w:rPr>
        <w:t xml:space="preserve">V2 had (partially correct): </w:t>
      </w:r>
      <w:r>
        <w:t xml:space="preserve">Decision class, Rule class, RuleEvaluation class, DecisionFactor class, StateTransition class. These are correct but INCOMPLETE — they model the WHAT of decisions, not the WHY.</w:t>
      </w:r>
    </w:p>
    <w:p>
      <w:pPr>
        <w:spacing w:after="60"/>
      </w:pPr>
      <w:r>
        <w:rPr>
          <w:b/>
          <w:bCs/>
        </w:rPr>
        <w:t xml:space="preserve">V3 adds (what was missing):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540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Concept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V2 Status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What It Is and Why It Matters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Missing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the enterprise is trying to achieve. tu:Goal_MinimizeDefaultRate with tu:targetMetric and tu:targetValue. Without Goals, decisions cannot be evaluated against purpose.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Missing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was done as an intervention. tu:Action_OfferedPaymentDeferral with tu:historicalRecoveryRate. Without Actions, you cannot learn which interventions work.</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Outcome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Partial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actually resulted. Linked causally to the Action that produced it and the Goal it was meant to serve. V2 had outcomes but not causally connected.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Causal Graph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Missing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Goal → requires → Action → produces → Outcome → satisfies → Goal. The causal loop that makes the system learn. Without it, you have an audit log not a mind.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Decision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Present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Already in V2. The formal record of a credit decision with inputs, rules applied, agents, outcome, timestamp.</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Present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Already in V2. Rules as first-class entities with thresholds, versions, effective dates.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StateTransition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Present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Already in V2. Borrower state machine: HEALTHY→ATRISK→DELINQUENT→DEFAULT→RECOVERED.</w:t>
            </w:r>
          </w:p>
        </w:tc>
      </w:tr>
    </w:tbl>
    <w:p>
      <w:r>
        <w:t xml:space="preserve"/>
      </w:r>
    </w:p>
    <w:p>
      <w:pPr>
        <w:spacing w:after="60" w:before="120"/>
      </w:pPr>
      <w:r>
        <w:rPr>
          <w:b/>
          <w:bCs/>
        </w:rPr>
        <w:t xml:space="preserve">The causal loop in Turtle:</w:t>
      </w:r>
    </w:p>
    <w:p>
      <w:pPr>
        <w:spacing w:after="60" w:before="60"/>
      </w:pPr>
      <w:r>
        <w:rPr>
          <w:rFonts w:ascii="Courier New" w:cs="Courier New" w:eastAsia="Courier New" w:hAnsi="Courier New"/>
          <w:sz w:val="18"/>
          <w:szCs w:val="18"/>
        </w:rPr>
        <w:t xml:space="preserve">tu:Goal_MinimizeDefaultRate a tu:EnterpriseGoal ;</w:t>
      </w:r>
    </w:p>
    <w:p>
      <w:pPr>
        <w:spacing w:after="60" w:before="60"/>
      </w:pPr>
      <w:r>
        <w:rPr>
          <w:rFonts w:ascii="Courier New" w:cs="Courier New" w:eastAsia="Courier New" w:hAnsi="Courier New"/>
          <w:sz w:val="18"/>
          <w:szCs w:val="18"/>
        </w:rPr>
        <w:t xml:space="preserve">    tu:targetMetric tu:portfolioDefaultRate ;</w:t>
      </w:r>
    </w:p>
    <w:p>
      <w:pPr>
        <w:spacing w:after="60" w:before="60"/>
      </w:pPr>
      <w:r>
        <w:rPr>
          <w:rFonts w:ascii="Courier New" w:cs="Courier New" w:eastAsia="Courier New" w:hAnsi="Courier New"/>
          <w:sz w:val="18"/>
          <w:szCs w:val="18"/>
        </w:rPr>
        <w:t xml:space="preserve">    tu:targetValue '0.03'^^xsd:decimal ;</w:t>
      </w:r>
    </w:p>
    <w:p>
      <w:pPr>
        <w:spacing w:after="60" w:before="60"/>
      </w:pPr>
      <w:r>
        <w:rPr>
          <w:rFonts w:ascii="Courier New" w:cs="Courier New" w:eastAsia="Courier New" w:hAnsi="Courier New"/>
          <w:sz w:val="18"/>
          <w:szCs w:val="18"/>
        </w:rPr>
        <w:t xml:space="preserve">    tu:requires tu:Action_OfferedPaymentDeferral .</w:t>
      </w:r>
    </w:p>
    <w:p>
      <w:pPr>
        <w:spacing w:after="60" w:before="60"/>
      </w:pPr>
      <w:r>
        <w:rPr>
          <w:rFonts w:ascii="Courier New" w:cs="Courier New" w:eastAsia="Courier New" w:hAnsi="Courier New"/>
          <w:sz w:val="18"/>
          <w:szCs w:val="18"/>
        </w:rPr>
        <w:t xml:space="preserve"/>
      </w:r>
    </w:p>
    <w:p>
      <w:pPr>
        <w:spacing w:after="60" w:before="60"/>
      </w:pPr>
      <w:r>
        <w:rPr>
          <w:rFonts w:ascii="Courier New" w:cs="Courier New" w:eastAsia="Courier New" w:hAnsi="Courier New"/>
          <w:sz w:val="18"/>
          <w:szCs w:val="18"/>
        </w:rPr>
        <w:t xml:space="preserve">tu:Action_OfferedPaymentDeferral a tu:Intervention ;</w:t>
      </w:r>
    </w:p>
    <w:p>
      <w:pPr>
        <w:spacing w:after="60" w:before="60"/>
      </w:pPr>
      <w:r>
        <w:rPr>
          <w:rFonts w:ascii="Courier New" w:cs="Courier New" w:eastAsia="Courier New" w:hAnsi="Courier New"/>
          <w:sz w:val="18"/>
          <w:szCs w:val="18"/>
        </w:rPr>
        <w:t xml:space="preserve">    tu:triggeredBy tu:StateTransition_HealthyToAtRisk ;</w:t>
      </w:r>
    </w:p>
    <w:p>
      <w:pPr>
        <w:spacing w:after="60" w:before="60"/>
      </w:pPr>
      <w:r>
        <w:rPr>
          <w:rFonts w:ascii="Courier New" w:cs="Courier New" w:eastAsia="Courier New" w:hAnsi="Courier New"/>
          <w:sz w:val="18"/>
          <w:szCs w:val="18"/>
        </w:rPr>
        <w:t xml:space="preserve">    tu:targetState tu:BorrowerState_Healthy ;</w:t>
      </w:r>
    </w:p>
    <w:p>
      <w:pPr>
        <w:spacing w:after="60" w:before="60"/>
      </w:pPr>
      <w:r>
        <w:rPr>
          <w:rFonts w:ascii="Courier New" w:cs="Courier New" w:eastAsia="Courier New" w:hAnsi="Courier New"/>
          <w:sz w:val="18"/>
          <w:szCs w:val="18"/>
        </w:rPr>
        <w:t xml:space="preserve">    tu:historicalRecoveryRate '0.68'^^xsd:decimal ;</w:t>
      </w:r>
    </w:p>
    <w:p>
      <w:pPr>
        <w:spacing w:after="60" w:before="60"/>
      </w:pPr>
      <w:r>
        <w:rPr>
          <w:rFonts w:ascii="Courier New" w:cs="Courier New" w:eastAsia="Courier New" w:hAnsi="Courier New"/>
          <w:sz w:val="18"/>
          <w:szCs w:val="18"/>
        </w:rPr>
        <w:t xml:space="preserve">    tu:produces tu:Outcome_BorrowerRecovered .</w:t>
      </w:r>
    </w:p>
    <w:p>
      <w:pPr>
        <w:spacing w:after="60" w:before="60"/>
      </w:pPr>
      <w:r>
        <w:rPr>
          <w:rFonts w:ascii="Courier New" w:cs="Courier New" w:eastAsia="Courier New" w:hAnsi="Courier New"/>
          <w:sz w:val="18"/>
          <w:szCs w:val="18"/>
        </w:rPr>
        <w:t xml:space="preserve"/>
      </w:r>
    </w:p>
    <w:p>
      <w:pPr>
        <w:spacing w:after="60" w:before="60"/>
      </w:pPr>
      <w:r>
        <w:rPr>
          <w:rFonts w:ascii="Courier New" w:cs="Courier New" w:eastAsia="Courier New" w:hAnsi="Courier New"/>
          <w:sz w:val="18"/>
          <w:szCs w:val="18"/>
        </w:rPr>
        <w:t xml:space="preserve">tu:Outcome_BorrowerRecovered a tu:DecisionOutcome ;</w:t>
      </w:r>
    </w:p>
    <w:p>
      <w:pPr>
        <w:spacing w:after="60" w:before="60"/>
      </w:pPr>
      <w:r>
        <w:rPr>
          <w:rFonts w:ascii="Courier New" w:cs="Courier New" w:eastAsia="Courier New" w:hAnsi="Courier New"/>
          <w:sz w:val="18"/>
          <w:szCs w:val="18"/>
        </w:rPr>
        <w:t xml:space="preserve">    tu:satisfies tu:Goal_MinimizeDefaultRate ;</w:t>
      </w:r>
    </w:p>
    <w:p>
      <w:pPr>
        <w:spacing w:after="60" w:before="60"/>
      </w:pPr>
      <w:r>
        <w:rPr>
          <w:rFonts w:ascii="Courier New" w:cs="Courier New" w:eastAsia="Courier New" w:hAnsi="Courier New"/>
          <w:sz w:val="18"/>
          <w:szCs w:val="18"/>
        </w:rPr>
        <w:t xml:space="preserve">    tu:causallyLinkedTo tu:Action_OfferedPaymentDeferral .</w:t>
      </w:r>
    </w:p>
    <w:p>
      <w:pPr>
        <w:spacing w:before="80"/>
      </w:pPr>
    </w:p>
    <w:p>
      <w:pPr>
        <w:spacing w:after="120"/>
      </w:pPr>
      <w:r>
        <w:rPr>
          <w:b/>
          <w:bCs/>
        </w:rPr>
        <w:t xml:space="preserve">What this enables: </w:t>
      </w:r>
      <w:r>
        <w:t xml:space="preserve">The StrategicAgent (Layer 6) can now query: 'Given that this borrower is ATRISK, which Goal is at risk of failure, which Actions have the highest historical recovery rate, and what is the expected Outcome?' This is the system learning from its own decision history. This is the mind.</w:t>
      </w:r>
    </w:p>
    <w:p>
      <w:r>
        <w:br w:type="page"/>
      </w:r>
    </w:p>
    <w:p>
      <w:pPr>
        <w:pStyle w:val="Heading1"/>
      </w:pPr>
      <w:r>
        <w:t xml:space="preserve">SPECIFIC CHANGES TO THE PLAN BY WEEK</w:t>
      </w:r>
    </w:p>
    <w:p>
      <w:pPr>
        <w:pStyle w:val="Heading2"/>
      </w:pPr>
      <w:r>
        <w:t xml:space="preserve">WEEK 7: ONTOLOGY DESIGN — NOW THREE DISTINCT FILES</w:t>
      </w:r>
    </w:p>
    <w:p>
      <w:pPr>
        <w:spacing w:after="80"/>
      </w:pPr>
      <w:r>
        <w:rPr>
          <w:b/>
          <w:bCs/>
        </w:rPr>
        <w:t xml:space="preserve">V2 produced: canonical_ontology.ttl, interchange_ontology.ttl, decision_ontology.ttl</w:t>
      </w:r>
    </w:p>
    <w:p>
      <w:pPr>
        <w:spacing w:after="80"/>
      </w:pPr>
      <w:r>
        <w:rPr>
          <w:b/>
          <w:bCs/>
        </w:rPr>
        <w:t xml:space="preserve">V3 produces: </w:t>
      </w:r>
      <w:r>
        <w:t xml:space="preserve">data_ontology.ttl + domain_ontology.ttl + decision_ontology.ttl (three distinct files, three distinct purposes)</w:t>
      </w:r>
    </w:p>
    <w:p>
      <w:pPr>
        <w:pStyle w:val="Heading3"/>
      </w:pPr>
      <w:r>
        <w:t xml:space="preserve">Day 31 (UPDATED): Three Ontologies — Scope and Separation</w:t>
      </w:r>
    </w:p>
    <w:p>
      <w:pPr>
        <w:spacing w:after="60" w:before="100"/>
      </w:pPr>
      <w:r>
        <w:rPr>
          <w:b/>
          <w:bCs/>
        </w:rPr>
        <w:t xml:space="preserve">Reading:</w:t>
      </w:r>
    </w:p>
    <w:p>
      <w:pPr>
        <w:pStyle w:val="ListParagraph"/>
        <w:numPr>
          <w:ilvl w:val="0"/>
          <w:numId w:val="2"/>
        </w:numPr>
      </w:pPr>
      <w:r>
        <w:t xml:space="preserve">Ranjan Kumar: DecisionX product page (screenshot analysis — The Map, The Grammar, The Mind)</w:t>
      </w:r>
    </w:p>
    <w:p>
      <w:pPr>
        <w:pStyle w:val="ListParagraph"/>
        <w:numPr>
          <w:ilvl w:val="0"/>
          <w:numId w:val="2"/>
        </w:numPr>
      </w:pPr>
      <w:r>
        <w:t xml:space="preserve">Cagle: Inner vs Messenger ontology revisited — now extended to three layers</w:t>
      </w:r>
    </w:p>
    <w:p>
      <w:pPr>
        <w:pStyle w:val="ListParagraph"/>
        <w:numPr>
          <w:ilvl w:val="0"/>
          <w:numId w:val="2"/>
        </w:numPr>
      </w:pPr>
      <w:r>
        <w:t xml:space="preserve">Review 18 CQs: which layer answers which CQ?</w:t>
      </w:r>
    </w:p>
    <w:p>
      <w:pPr>
        <w:spacing w:after="60" w:before="100"/>
      </w:pPr>
      <w:r>
        <w:rPr>
          <w:b/>
          <w:bCs/>
        </w:rPr>
        <w:t xml:space="preserve">Exercise:</w:t>
      </w:r>
    </w:p>
    <w:p>
      <w:pPr>
        <w:pStyle w:val="ListParagraph"/>
        <w:numPr>
          <w:ilvl w:val="0"/>
          <w:numId w:val="2"/>
        </w:numPr>
      </w:pPr>
      <w:r>
        <w:t xml:space="preserve">Scope all three ontology files: what goes in each, what does NOT belong in each</w:t>
      </w:r>
    </w:p>
    <w:p>
      <w:pPr>
        <w:pStyle w:val="ListParagraph"/>
        <w:numPr>
          <w:ilvl w:val="0"/>
          <w:numId w:val="2"/>
        </w:numPr>
      </w:pPr>
      <w:r>
        <w:t xml:space="preserve">Write 5 sample triples for each of the three files to validate understanding</w:t>
      </w:r>
    </w:p>
    <w:p>
      <w:pPr>
        <w:pStyle w:val="ListParagraph"/>
        <w:numPr>
          <w:ilvl w:val="0"/>
          <w:numId w:val="2"/>
        </w:numPr>
      </w:pPr>
      <w:r>
        <w:t xml:space="preserve">Map all 18 CQs to layers: CQ1-CQ8 → Data Ontology, CQ9-CQ12 → Domain Ontology, CQ13-CQ18 → Decision Ontology</w:t>
      </w:r>
    </w:p>
    <w:p>
      <w:pPr>
        <w:pStyle w:val="ListParagraph"/>
        <w:numPr>
          <w:ilvl w:val="0"/>
          <w:numId w:val="2"/>
        </w:numPr>
      </w:pPr>
      <w:r>
        <w:t xml:space="preserve">Design test: given a triple, can you identify which of the three files it belongs to?</w:t>
      </w:r>
    </w:p>
    <w:p>
      <w:pPr>
        <w:spacing w:after="60" w:before="100"/>
      </w:pPr>
      <w:r>
        <w:rPr>
          <w:b/>
          <w:bCs/>
        </w:rPr>
        <w:t xml:space="preserve">Reflection:</w:t>
      </w:r>
    </w:p>
    <w:p>
      <w:pPr>
        <w:pStyle w:val="ListParagraph"/>
        <w:numPr>
          <w:ilvl w:val="0"/>
          <w:numId w:val="2"/>
        </w:numPr>
      </w:pPr>
      <w:r>
        <w:t xml:space="preserve">What is the difference between a SHACL constraint and a domain rule?</w:t>
      </w:r>
    </w:p>
    <w:p>
      <w:pPr>
        <w:pStyle w:val="ListParagraph"/>
        <w:numPr>
          <w:ilvl w:val="0"/>
          <w:numId w:val="2"/>
        </w:numPr>
      </w:pPr>
      <w:r>
        <w:t xml:space="preserve">Why does separating the three files matter for maintainability and agent reasoning?</w:t>
      </w:r>
    </w:p>
    <w:p>
      <w:pPr>
        <w:spacing w:after="80" w:before="80"/>
      </w:pPr>
      <w:r>
        <w:rPr>
          <w:b/>
          <w:bCs/>
        </w:rPr>
        <w:t xml:space="preserve">TransUnion: </w:t>
      </w:r>
      <w:r>
        <w:t xml:space="preserve">Three files = three teams. Data team owns data_ontology.ttl. Business/credit team owns domain_ontology.ttl. AI/decision team owns decision_ontology.ttl. Each evolves independently without breaking the others.</w:t>
      </w:r>
    </w:p>
    <w:p>
      <w:pPr>
        <w:pStyle w:val="Heading3"/>
      </w:pPr>
      <w:r>
        <w:t xml:space="preserve">Day 32 (UPDATED): Building domain_ontology.ttl</w:t>
      </w:r>
    </w:p>
    <w:p>
      <w:pPr>
        <w:spacing w:after="60" w:before="100"/>
      </w:pPr>
      <w:r>
        <w:rPr>
          <w:b/>
          <w:bCs/>
        </w:rPr>
        <w:t xml:space="preserve">Reading:</w:t>
      </w:r>
    </w:p>
    <w:p>
      <w:pPr>
        <w:pStyle w:val="ListParagraph"/>
        <w:numPr>
          <w:ilvl w:val="0"/>
          <w:numId w:val="2"/>
        </w:numPr>
      </w:pPr>
      <w:r>
        <w:t xml:space="preserve">FIBO: Financial Industry Business Ontology credit risk modules (fibo.spec.edmcouncil.org)</w:t>
      </w:r>
    </w:p>
    <w:p>
      <w:pPr>
        <w:pStyle w:val="ListParagraph"/>
        <w:numPr>
          <w:ilvl w:val="0"/>
          <w:numId w:val="2"/>
        </w:numPr>
      </w:pPr>
      <w:r>
        <w:t xml:space="preserve">RBI Master Circular: credit risk guidelines 2025 (key thresholds)</w:t>
      </w:r>
    </w:p>
    <w:p>
      <w:pPr>
        <w:pStyle w:val="ListParagraph"/>
        <w:numPr>
          <w:ilvl w:val="0"/>
          <w:numId w:val="2"/>
        </w:numPr>
      </w:pPr>
      <w:r>
        <w:t xml:space="preserve">FCRA: adverse action requirements (what the law says, encoded as ontology)</w:t>
      </w:r>
    </w:p>
    <w:p>
      <w:pPr>
        <w:spacing w:after="60" w:before="100"/>
      </w:pPr>
      <w:r>
        <w:rPr>
          <w:b/>
          <w:bCs/>
        </w:rPr>
        <w:t xml:space="preserve">Exercise:</w:t>
      </w:r>
    </w:p>
    <w:p>
      <w:pPr>
        <w:pStyle w:val="ListParagraph"/>
        <w:numPr>
          <w:ilvl w:val="0"/>
          <w:numId w:val="2"/>
        </w:numPr>
      </w:pPr>
      <w:r>
        <w:t xml:space="preserve">Build domain_ontology.ttl with 5 categories:</w:t>
      </w:r>
    </w:p>
    <w:p>
      <w:pPr>
        <w:pStyle w:val="ListParagraph"/>
        <w:numPr>
          <w:ilvl w:val="0"/>
          <w:numId w:val="2"/>
        </w:numPr>
      </w:pPr>
      <w:r>
        <w:rPr>
          <w:b/>
          <w:bCs/>
        </w:rPr>
        <w:t xml:space="preserve">  (1) Risk thresholds: </w:t>
      </w:r>
      <w:r>
        <w:t xml:space="preserve">tu:riskThreshold_prime '750'^^xsd:integer ; tu:riskThreshold_subprime '580'^^xsd:integer</w:t>
      </w:r>
    </w:p>
    <w:p>
      <w:pPr>
        <w:pStyle w:val="ListParagraph"/>
        <w:numPr>
          <w:ilvl w:val="0"/>
          <w:numId w:val="2"/>
        </w:numPr>
      </w:pPr>
      <w:r>
        <w:rPr>
          <w:b/>
          <w:bCs/>
        </w:rPr>
        <w:t xml:space="preserve">  (2) Regulatory semantics: </w:t>
      </w:r>
      <w:r>
        <w:t xml:space="preserve">tu:FCRAAdverseAction with rdfs:comment encoding the legal requirement</w:t>
      </w:r>
    </w:p>
    <w:p>
      <w:pPr>
        <w:pStyle w:val="ListParagraph"/>
        <w:numPr>
          <w:ilvl w:val="0"/>
          <w:numId w:val="2"/>
        </w:numPr>
      </w:pPr>
      <w:r>
        <w:rPr>
          <w:b/>
          <w:bCs/>
        </w:rPr>
        <w:t xml:space="preserve">  (3) Domain relationships: </w:t>
      </w:r>
      <w:r>
        <w:t xml:space="preserve">tu:freshDefaultDisqualifies with tu:withinMonths '24'^^xsd:integer</w:t>
      </w:r>
    </w:p>
    <w:p>
      <w:pPr>
        <w:pStyle w:val="ListParagraph"/>
        <w:numPr>
          <w:ilvl w:val="0"/>
          <w:numId w:val="2"/>
        </w:numPr>
      </w:pPr>
      <w:r>
        <w:rPr>
          <w:b/>
          <w:bCs/>
        </w:rPr>
        <w:t xml:space="preserve">  (4) Industry context: </w:t>
      </w:r>
      <w:r>
        <w:t xml:space="preserve">tu:salariedEmployee_maxDTI '0.43'^^xsd:decimal per RBI guidelines</w:t>
      </w:r>
    </w:p>
    <w:p>
      <w:pPr>
        <w:pStyle w:val="ListParagraph"/>
        <w:numPr>
          <w:ilvl w:val="0"/>
          <w:numId w:val="2"/>
        </w:numPr>
      </w:pPr>
      <w:r>
        <w:rPr>
          <w:b/>
          <w:bCs/>
        </w:rPr>
        <w:t xml:space="preserve">  (5) Disambiguation rules: </w:t>
      </w:r>
      <w:r>
        <w:t xml:space="preserve">tu:sharedAddressSuspicious UNLESS tu:familyRelationship EXISTS</w:t>
      </w:r>
    </w:p>
    <w:p>
      <w:pPr>
        <w:pStyle w:val="ListParagraph"/>
        <w:numPr>
          <w:ilvl w:val="0"/>
          <w:numId w:val="2"/>
        </w:numPr>
      </w:pPr>
      <w:r>
        <w:t xml:space="preserve">Write SPARQL query that reads domain_ontology.ttl and applies thresholds to borrowers</w:t>
      </w:r>
    </w:p>
    <w:p>
      <w:pPr>
        <w:pStyle w:val="ListParagraph"/>
        <w:numPr>
          <w:ilvl w:val="0"/>
          <w:numId w:val="2"/>
        </w:numPr>
      </w:pPr>
      <w:r>
        <w:t xml:space="preserve">Test: LLM reads domain_ontology.ttl annotations and correctly answers domain questions</w:t>
      </w:r>
    </w:p>
    <w:p>
      <w:pPr>
        <w:spacing w:after="60" w:before="100"/>
      </w:pPr>
      <w:r>
        <w:rPr>
          <w:b/>
          <w:bCs/>
        </w:rPr>
        <w:t xml:space="preserve">Reflection:</w:t>
      </w:r>
    </w:p>
    <w:p>
      <w:pPr>
        <w:pStyle w:val="ListParagraph"/>
        <w:numPr>
          <w:ilvl w:val="0"/>
          <w:numId w:val="2"/>
        </w:numPr>
      </w:pPr>
      <w:r>
        <w:t xml:space="preserve">How often do domain thresholds change vs data schemas?</w:t>
      </w:r>
    </w:p>
    <w:p>
      <w:pPr>
        <w:pStyle w:val="ListParagraph"/>
        <w:numPr>
          <w:ilvl w:val="0"/>
          <w:numId w:val="2"/>
        </w:numPr>
      </w:pPr>
      <w:r>
        <w:t xml:space="preserve">Should domain rules be in SHACL, OWL restrictions, or pure annotation?</w:t>
      </w:r>
    </w:p>
    <w:p>
      <w:pPr>
        <w:spacing w:after="80" w:before="80"/>
      </w:pPr>
      <w:r>
        <w:rPr>
          <w:b/>
          <w:bCs/>
        </w:rPr>
        <w:t xml:space="preserve">TransUnion: </w:t>
      </w:r>
      <w:r>
        <w:t xml:space="preserve">domain_ontology.ttl IS the underwriting manual encoded as RDF. When RBI changes guidelines, update domain_ontology.ttl. No code change. The ontology IS the policy.</w:t>
      </w:r>
    </w:p>
    <w:p>
      <w:pPr>
        <w:pStyle w:val="Heading3"/>
      </w:pPr>
      <w:r>
        <w:t xml:space="preserve">Day 33 (UPDATED): Vocabulary Reuse + Domain Ontology Alignment</w:t>
      </w:r>
    </w:p>
    <w:p>
      <w:pPr>
        <w:spacing w:after="60" w:before="100"/>
      </w:pPr>
      <w:r>
        <w:rPr>
          <w:b/>
          <w:bCs/>
        </w:rPr>
        <w:t xml:space="preserve">Reading:</w:t>
      </w:r>
    </w:p>
    <w:p>
      <w:pPr>
        <w:pStyle w:val="ListParagraph"/>
        <w:numPr>
          <w:ilvl w:val="0"/>
          <w:numId w:val="2"/>
        </w:numPr>
      </w:pPr>
      <w:r>
        <w:t xml:space="preserve">FIBO credit risk vocabulary alignment</w:t>
      </w:r>
    </w:p>
    <w:p>
      <w:pPr>
        <w:pStyle w:val="ListParagraph"/>
        <w:numPr>
          <w:ilvl w:val="0"/>
          <w:numId w:val="2"/>
        </w:numPr>
      </w:pPr>
      <w:r>
        <w:t xml:space="preserve">SKOS for controlled vocabularies (loan purpose, risk tier values)</w:t>
      </w:r>
    </w:p>
    <w:p>
      <w:pPr>
        <w:pStyle w:val="ListParagraph"/>
        <w:numPr>
          <w:ilvl w:val="0"/>
          <w:numId w:val="2"/>
        </w:numPr>
      </w:pPr>
      <w:r>
        <w:t xml:space="preserve">Schema.org FinancialProduct for interchange compatibility</w:t>
      </w:r>
    </w:p>
    <w:p>
      <w:pPr>
        <w:spacing w:after="60" w:before="100"/>
      </w:pPr>
      <w:r>
        <w:rPr>
          <w:b/>
          <w:bCs/>
        </w:rPr>
        <w:t xml:space="preserve">Exercise:</w:t>
      </w:r>
    </w:p>
    <w:p>
      <w:pPr>
        <w:pStyle w:val="ListParagraph"/>
        <w:numPr>
          <w:ilvl w:val="0"/>
          <w:numId w:val="2"/>
        </w:numPr>
      </w:pPr>
      <w:r>
        <w:t xml:space="preserve">Map 10 domain_ontology.ttl terms to FIBO equivalents</w:t>
      </w:r>
    </w:p>
    <w:p>
      <w:pPr>
        <w:pStyle w:val="ListParagraph"/>
        <w:numPr>
          <w:ilvl w:val="0"/>
          <w:numId w:val="2"/>
        </w:numPr>
      </w:pPr>
      <w:r>
        <w:t xml:space="preserve">Build SKOS concept scheme for domain values: loanPurpose, riskTier, defaultCause</w:t>
      </w:r>
    </w:p>
    <w:p>
      <w:pPr>
        <w:pStyle w:val="ListParagraph"/>
        <w:numPr>
          <w:ilvl w:val="0"/>
          <w:numId w:val="2"/>
        </w:numPr>
      </w:pPr>
      <w:r>
        <w:t xml:space="preserve">Align domain thresholds with FIBO risk categories</w:t>
      </w:r>
    </w:p>
    <w:p>
      <w:pPr>
        <w:spacing w:after="80" w:before="80"/>
      </w:pPr>
      <w:r>
        <w:rPr>
          <w:b/>
          <w:bCs/>
        </w:rPr>
        <w:t xml:space="preserve">TransUnion: </w:t>
      </w:r>
      <w:r>
        <w:t xml:space="preserve">Domain ontology aligns with FIBO for regulatory reporting. Internal meaning is precise. External meaning (FIBO) is for interoperability. Both coexist via owl:equivalentClass.</w:t>
      </w:r>
    </w:p>
    <w:p>
      <w:pPr>
        <w:pStyle w:val="Heading3"/>
      </w:pPr>
      <w:r>
        <w:t xml:space="preserve">Weekend Project 7 (UPDATED): Three Ontology Files</w:t>
      </w:r>
    </w:p>
    <w:p>
      <w:pPr>
        <w:spacing w:after="60" w:before="100"/>
      </w:pPr>
      <w:r>
        <w:rPr>
          <w:b/>
          <w:bCs/>
        </w:rPr>
        <w:t xml:space="preserve">V2 deliverables:</w:t>
      </w:r>
    </w:p>
    <w:p>
      <w:pPr>
        <w:pStyle w:val="ListParagraph"/>
        <w:numPr>
          <w:ilvl w:val="0"/>
          <w:numId w:val="2"/>
        </w:numPr>
      </w:pPr>
      <w:r>
        <w:t xml:space="preserve">canonical_ontology.ttl, interchange_ontology.ttl, decision_ontology.ttl, shapes.ttl</w:t>
      </w:r>
    </w:p>
    <w:p>
      <w:pPr>
        <w:spacing w:after="60" w:before="100"/>
      </w:pPr>
      <w:r>
        <w:rPr>
          <w:b/>
          <w:bCs/>
        </w:rPr>
        <w:t xml:space="preserve">V3 deliverables (renamed and expanded):</w:t>
      </w:r>
    </w:p>
    <w:p>
      <w:pPr>
        <w:pStyle w:val="ListParagraph"/>
        <w:numPr>
          <w:ilvl w:val="0"/>
          <w:numId w:val="2"/>
        </w:numPr>
      </w:pPr>
      <w:r>
        <w:rPr>
          <w:b/>
          <w:bCs/>
        </w:rPr>
        <w:t xml:space="preserve">data_ontology.ttl: </w:t>
      </w:r>
      <w:r>
        <w:t xml:space="preserve">20 classes, 50 properties, SHACL shapes, IRI scheme, PROV-O integration — what EXISTS</w:t>
      </w:r>
    </w:p>
    <w:p>
      <w:pPr>
        <w:pStyle w:val="ListParagraph"/>
        <w:numPr>
          <w:ilvl w:val="0"/>
          <w:numId w:val="2"/>
        </w:numPr>
      </w:pPr>
      <w:r>
        <w:rPr>
          <w:b/>
          <w:bCs/>
        </w:rPr>
        <w:t xml:space="preserve">domain_ontology.ttl: </w:t>
      </w:r>
      <w:r>
        <w:t xml:space="preserve">Risk thresholds, regulatory semantics, disambiguation rules, sector relationships, FIBO alignment — what it MEANS</w:t>
      </w:r>
    </w:p>
    <w:p>
      <w:pPr>
        <w:pStyle w:val="ListParagraph"/>
        <w:numPr>
          <w:ilvl w:val="0"/>
          <w:numId w:val="2"/>
        </w:numPr>
      </w:pPr>
      <w:r>
        <w:rPr>
          <w:b/>
          <w:bCs/>
        </w:rPr>
        <w:t xml:space="preserve">decision_ontology.ttl: </w:t>
      </w:r>
      <w:r>
        <w:t xml:space="preserve">Decision, Rule, RuleEvaluation, Goal, Action, Outcome, StateTransition, CausalLink — how it DECIDES (V3 addition: Goals/Actions/Outcomes)</w:t>
      </w:r>
    </w:p>
    <w:p>
      <w:pPr>
        <w:pStyle w:val="ListParagraph"/>
        <w:numPr>
          <w:ilvl w:val="0"/>
          <w:numId w:val="2"/>
        </w:numPr>
      </w:pPr>
      <w:r>
        <w:rPr>
          <w:b/>
          <w:bCs/>
        </w:rPr>
        <w:t xml:space="preserve">interchange_ontology.ttl: </w:t>
      </w:r>
      <w:r>
        <w:t xml:space="preserve">10 FIBO-mapped properties, no PII, partner-facing projection</w:t>
      </w:r>
    </w:p>
    <w:p>
      <w:pPr>
        <w:pStyle w:val="ListParagraph"/>
        <w:numPr>
          <w:ilvl w:val="0"/>
          <w:numId w:val="2"/>
        </w:numPr>
      </w:pPr>
      <w:r>
        <w:rPr>
          <w:b/>
          <w:bCs/>
        </w:rPr>
        <w:t xml:space="preserve">THREE_ONTOLOGY_DESIGN.md: </w:t>
      </w:r>
      <w:r>
        <w:t xml:space="preserve">Explains the three-layer separation, what belongs where, test cases</w:t>
      </w:r>
    </w:p>
    <w:p>
      <w:pPr>
        <w:pStyle w:val="ListParagraph"/>
        <w:numPr>
          <w:ilvl w:val="0"/>
          <w:numId w:val="2"/>
        </w:numPr>
      </w:pPr>
      <w:r>
        <w:rPr>
          <w:b/>
          <w:bCs/>
        </w:rPr>
        <w:t xml:space="preserve">ontology_separation_test.py: </w:t>
      </w:r>
      <w:r>
        <w:t xml:space="preserve">100 sample triples — classify each into correct ontology file</w:t>
      </w:r>
    </w:p>
    <w:p>
      <w:r>
        <w:br w:type="page"/>
      </w:r>
    </w:p>
    <w:p>
      <w:pPr>
        <w:pStyle w:val="Heading2"/>
      </w:pPr>
      <w:r>
        <w:t xml:space="preserve">WEEK 10: DECISION ONTOLOGY — EXTENDED WITH GOALS/ACTIONS/OUTCOMES</w:t>
      </w:r>
    </w:p>
    <w:p>
      <w:pPr>
        <w:spacing w:after="80"/>
      </w:pPr>
      <w:r>
        <w:rPr>
          <w:b/>
          <w:bCs/>
        </w:rPr>
        <w:t xml:space="preserve">V2 had: Decision, Rule, RuleEvaluation, DecisionFactor, StateTransition, audit trail, explainability</w:t>
      </w:r>
    </w:p>
    <w:p>
      <w:pPr>
        <w:spacing w:after="80"/>
      </w:pPr>
      <w:r>
        <w:rPr>
          <w:b/>
          <w:bCs/>
        </w:rPr>
        <w:t xml:space="preserve">V3 adds: Goal, Action, Outcome as formally causally connected first-class objects. The causal loop. The learning mechanism.</w:t>
      </w:r>
    </w:p>
    <w:p>
      <w:pPr>
        <w:pStyle w:val="Heading3"/>
      </w:pPr>
      <w:r>
        <w:t xml:space="preserve">Day 46 (UPDATED): Decision Ontology + Goals as First-Class Objects</w:t>
      </w:r>
    </w:p>
    <w:p>
      <w:pPr>
        <w:spacing w:after="60" w:before="100"/>
      </w:pPr>
      <w:r>
        <w:rPr>
          <w:b/>
          <w:bCs/>
        </w:rPr>
        <w:t xml:space="preserve">Reading:</w:t>
      </w:r>
    </w:p>
    <w:p>
      <w:pPr>
        <w:pStyle w:val="ListParagraph"/>
        <w:numPr>
          <w:ilvl w:val="0"/>
          <w:numId w:val="2"/>
        </w:numPr>
      </w:pPr>
      <w:r>
        <w:t xml:space="preserve">Ranjan Kumar: DecisionX Decision Ontology — Goals, Actions, Outcomes as causally connected objects</w:t>
      </w:r>
    </w:p>
    <w:p>
      <w:pPr>
        <w:pStyle w:val="ListParagraph"/>
        <w:numPr>
          <w:ilvl w:val="0"/>
          <w:numId w:val="2"/>
        </w:numPr>
      </w:pPr>
      <w:r>
        <w:t xml:space="preserve">DMN (Decision Model and Notation) W3C standard — Goal-Action-Outcome modelling</w:t>
      </w:r>
    </w:p>
    <w:p>
      <w:pPr>
        <w:pStyle w:val="ListParagraph"/>
        <w:numPr>
          <w:ilvl w:val="0"/>
          <w:numId w:val="2"/>
        </w:numPr>
      </w:pPr>
      <w:r>
        <w:t xml:space="preserve">Bijit Ghosh: Decision Traces are the New AI Substrate</w:t>
      </w:r>
    </w:p>
    <w:p>
      <w:pPr>
        <w:spacing w:after="60" w:before="100"/>
      </w:pPr>
      <w:r>
        <w:rPr>
          <w:b/>
          <w:bCs/>
        </w:rPr>
        <w:t xml:space="preserve">Exercise:</w:t>
      </w:r>
    </w:p>
    <w:p>
      <w:pPr>
        <w:pStyle w:val="ListParagraph"/>
        <w:numPr>
          <w:ilvl w:val="0"/>
          <w:numId w:val="2"/>
        </w:numPr>
      </w:pPr>
      <w:r>
        <w:t xml:space="preserve">Model tu:EnterpriseGoal: tu:Goal_MinimizeDefaultRate, tu:Goal_MaximizeApprovalRate, tu:Goal_FCRACompliance</w:t>
      </w:r>
    </w:p>
    <w:p>
      <w:pPr>
        <w:pStyle w:val="ListParagraph"/>
        <w:numPr>
          <w:ilvl w:val="0"/>
          <w:numId w:val="2"/>
        </w:numPr>
      </w:pPr>
      <w:r>
        <w:t xml:space="preserve">Each Goal has: tu:targetMetric, tu:targetValue, tu:measuredBy (SPARQL query URI), tu:requires (Action)</w:t>
      </w:r>
    </w:p>
    <w:p>
      <w:pPr>
        <w:pStyle w:val="ListParagraph"/>
        <w:numPr>
          <w:ilvl w:val="0"/>
          <w:numId w:val="2"/>
        </w:numPr>
      </w:pPr>
      <w:r>
        <w:t xml:space="preserve">Model tu:Decision (already in V2 + extend with: tu:servedGoal, tu:alternativeConsidered)</w:t>
      </w:r>
    </w:p>
    <w:p>
      <w:pPr>
        <w:pStyle w:val="ListParagraph"/>
        <w:numPr>
          <w:ilvl w:val="0"/>
          <w:numId w:val="2"/>
        </w:numPr>
      </w:pPr>
      <w:r>
        <w:t xml:space="preserve">Write SPARQL: which decisions served Goal_MinimizeDefaultRate this month?</w:t>
      </w:r>
    </w:p>
    <w:p>
      <w:pPr>
        <w:spacing w:after="60" w:before="100"/>
      </w:pPr>
      <w:r>
        <w:rPr>
          <w:b/>
          <w:bCs/>
        </w:rPr>
        <w:t xml:space="preserve">Reflection:</w:t>
      </w:r>
    </w:p>
    <w:p>
      <w:pPr>
        <w:pStyle w:val="ListParagraph"/>
        <w:numPr>
          <w:ilvl w:val="0"/>
          <w:numId w:val="2"/>
        </w:numPr>
      </w:pPr>
      <w:r>
        <w:t xml:space="preserve">How many Goals should a credit system have? (Hint: competing goals = tension to model)</w:t>
      </w:r>
    </w:p>
    <w:p>
      <w:pPr>
        <w:pStyle w:val="ListParagraph"/>
        <w:numPr>
          <w:ilvl w:val="0"/>
          <w:numId w:val="2"/>
        </w:numPr>
      </w:pPr>
      <w:r>
        <w:t xml:space="preserve">What happens when Goal_MaximizeApproval conflicts with Goal_MinimizeDefault?</w:t>
      </w:r>
    </w:p>
    <w:p>
      <w:pPr>
        <w:spacing w:after="80" w:before="80"/>
      </w:pPr>
      <w:r>
        <w:rPr>
          <w:b/>
          <w:bCs/>
        </w:rPr>
        <w:t xml:space="preserve">TransUnion: </w:t>
      </w:r>
      <w:r>
        <w:t xml:space="preserve">OneTru has competing Goals: maximize approvals (revenue) vs minimize defaults (risk). The Decision Ontology makes this tension explicit and traceable. Regulators can see which Goal governed each decision.</w:t>
      </w:r>
    </w:p>
    <w:p>
      <w:pPr>
        <w:pStyle w:val="Heading3"/>
      </w:pPr>
      <w:r>
        <w:t xml:space="preserve">Day 47 (UPDATED): Actions and Outcomes — Closing the Causal Loop</w:t>
      </w:r>
    </w:p>
    <w:p>
      <w:pPr>
        <w:spacing w:after="60" w:before="100"/>
      </w:pPr>
      <w:r>
        <w:rPr>
          <w:b/>
          <w:bCs/>
        </w:rPr>
        <w:t xml:space="preserve">Reading:</w:t>
      </w:r>
    </w:p>
    <w:p>
      <w:pPr>
        <w:pStyle w:val="ListParagraph"/>
        <w:numPr>
          <w:ilvl w:val="0"/>
          <w:numId w:val="2"/>
        </w:numPr>
      </w:pPr>
      <w:r>
        <w:t xml:space="preserve">Causal AI foundations: Pearl's do-calculus (conceptual overview)</w:t>
      </w:r>
    </w:p>
    <w:p>
      <w:pPr>
        <w:pStyle w:val="ListParagraph"/>
        <w:numPr>
          <w:ilvl w:val="0"/>
          <w:numId w:val="2"/>
        </w:numPr>
      </w:pPr>
      <w:r>
        <w:t xml:space="preserve">State Graph architecture (Anis Miles) — interventions as first-class objects</w:t>
      </w:r>
    </w:p>
    <w:p>
      <w:pPr>
        <w:pStyle w:val="ListParagraph"/>
        <w:numPr>
          <w:ilvl w:val="0"/>
          <w:numId w:val="2"/>
        </w:numPr>
      </w:pPr>
      <w:r>
        <w:t xml:space="preserve">Counterfactual reasoning in credit risk: 'What if we had offered a deferral?'</w:t>
      </w:r>
    </w:p>
    <w:p>
      <w:pPr>
        <w:spacing w:after="60" w:before="100"/>
      </w:pPr>
      <w:r>
        <w:rPr>
          <w:b/>
          <w:bCs/>
        </w:rPr>
        <w:t xml:space="preserve">Exercise:</w:t>
      </w:r>
    </w:p>
    <w:p>
      <w:pPr>
        <w:pStyle w:val="ListParagraph"/>
        <w:numPr>
          <w:ilvl w:val="0"/>
          <w:numId w:val="2"/>
        </w:numPr>
      </w:pPr>
      <w:r>
        <w:t xml:space="preserve">Model tu:Intervention (Action): tu:Action_OfferedPaymentDeferral, tu:Action_ReducedCreditLimit, tu:Action_RequestedDocumentation</w:t>
      </w:r>
    </w:p>
    <w:p>
      <w:pPr>
        <w:pStyle w:val="ListParagraph"/>
        <w:numPr>
          <w:ilvl w:val="0"/>
          <w:numId w:val="2"/>
        </w:numPr>
      </w:pPr>
      <w:r>
        <w:t xml:space="preserve">Each Action has: tu:triggeredBy (StateTransition), tu:targetState, tu:historicalRecoveryRate, tu:averageCost, tu:produces (Outcome)</w:t>
      </w:r>
    </w:p>
    <w:p>
      <w:pPr>
        <w:pStyle w:val="ListParagraph"/>
        <w:numPr>
          <w:ilvl w:val="0"/>
          <w:numId w:val="2"/>
        </w:numPr>
      </w:pPr>
      <w:r>
        <w:t xml:space="preserve">Model tu:DecisionOutcome: tu:Outcome_BorrowerRecovered, tu:Outcome_DefaultProgressed, tu:Outcome_ApplicationApproved</w:t>
      </w:r>
    </w:p>
    <w:p>
      <w:pPr>
        <w:pStyle w:val="ListParagraph"/>
        <w:numPr>
          <w:ilvl w:val="0"/>
          <w:numId w:val="2"/>
        </w:numPr>
      </w:pPr>
      <w:r>
        <w:t xml:space="preserve">Build the causal loop: Goal → requires → Action → produces → Outcome → satisfies → Goal</w:t>
      </w:r>
    </w:p>
    <w:p>
      <w:pPr>
        <w:pStyle w:val="ListParagraph"/>
        <w:numPr>
          <w:ilvl w:val="0"/>
          <w:numId w:val="2"/>
        </w:numPr>
      </w:pPr>
      <w:r>
        <w:t xml:space="preserve">Write SPARQL: for AT_RISK borrowers this month, which Action had the highest recovery rate?</w:t>
      </w:r>
    </w:p>
    <w:p>
      <w:pPr>
        <w:pStyle w:val="ListParagraph"/>
        <w:numPr>
          <w:ilvl w:val="0"/>
          <w:numId w:val="2"/>
        </w:numPr>
      </w:pPr>
      <w:r>
        <w:t xml:space="preserve">Counterfactual query: had we applied Action_ReducedCreditLimit to Vijay, what was the predicted Outcome?</w:t>
      </w:r>
    </w:p>
    <w:p>
      <w:pPr>
        <w:spacing w:after="60" w:before="100"/>
      </w:pPr>
      <w:r>
        <w:rPr>
          <w:b/>
          <w:bCs/>
        </w:rPr>
        <w:t xml:space="preserve">Reflection:</w:t>
      </w:r>
    </w:p>
    <w:p>
      <w:pPr>
        <w:pStyle w:val="ListParagraph"/>
        <w:numPr>
          <w:ilvl w:val="0"/>
          <w:numId w:val="2"/>
        </w:numPr>
      </w:pPr>
      <w:r>
        <w:t xml:space="preserve">How do you record Actions that were considered but NOT taken?</w:t>
      </w:r>
    </w:p>
    <w:p>
      <w:pPr>
        <w:pStyle w:val="ListParagraph"/>
        <w:numPr>
          <w:ilvl w:val="0"/>
          <w:numId w:val="2"/>
        </w:numPr>
      </w:pPr>
      <w:r>
        <w:t xml:space="preserve">Historical recovery rates: how to compute from decision graph history?</w:t>
      </w:r>
    </w:p>
    <w:p>
      <w:pPr>
        <w:spacing w:after="80" w:before="80"/>
      </w:pPr>
      <w:r>
        <w:rPr>
          <w:b/>
          <w:bCs/>
        </w:rPr>
        <w:t xml:space="preserve">TransUnion: </w:t>
      </w:r>
      <w:r>
        <w:t xml:space="preserve">StrategicAgent (Layer 6) reads the causal graph to recommend interventions for AT_RISK borrowers. 'Offer payment deferral: 68% historical recovery rate. Cost: Rs 1,200. Expected value: positive.' This is AI reasoning from the decision ontology.</w:t>
      </w:r>
    </w:p>
    <w:p>
      <w:pPr>
        <w:pStyle w:val="Heading3"/>
      </w:pPr>
      <w:r>
        <w:t xml:space="preserve">Day 48 (UNCHANGED): Decision Provenance — PROV-O for Decisions</w:t>
      </w:r>
    </w:p>
    <w:p>
      <w:pPr>
        <w:spacing w:after="80"/>
      </w:pPr>
      <w:r>
        <w:t xml:space="preserve">Same as V2. PROV-O lineage for all decisions. Auto-generate FCRA adverse action notice.</w:t>
      </w:r>
    </w:p>
    <w:p>
      <w:pPr>
        <w:pStyle w:val="Heading3"/>
      </w:pPr>
      <w:r>
        <w:t xml:space="preserve">Day 49 (UNCHANGED): Audit Trails and Immutable Records</w:t>
      </w:r>
    </w:p>
    <w:p>
      <w:pPr>
        <w:spacing w:after="80"/>
      </w:pPr>
      <w:r>
        <w:t xml:space="preserve">Same as V2. Event sourcing, immutable RDF logs, 7-year retention, determinism test.</w:t>
      </w:r>
    </w:p>
    <w:p>
      <w:pPr>
        <w:pStyle w:val="Heading3"/>
      </w:pPr>
      <w:r>
        <w:t xml:space="preserve">Day 50 (UPDATED): Explainability + Causal Explanation</w:t>
      </w:r>
    </w:p>
    <w:p>
      <w:pPr>
        <w:spacing w:after="60"/>
      </w:pPr>
      <w:r>
        <w:rPr>
          <w:b/>
          <w:bCs/>
        </w:rPr>
        <w:t xml:space="preserve">V2 had: graph path as explanation for individual decisions</w:t>
      </w:r>
    </w:p>
    <w:p>
      <w:pPr>
        <w:spacing w:after="80"/>
      </w:pPr>
      <w:r>
        <w:rPr>
          <w:b/>
          <w:bCs/>
        </w:rPr>
        <w:t xml:space="preserve">V3 adds: causal explanation — not just WHAT was decided but WHY (which Goal governed, which Action was recommended, what Outcome is predicted)</w:t>
      </w:r>
    </w:p>
    <w:p>
      <w:pPr>
        <w:spacing w:after="60" w:before="100"/>
      </w:pPr>
      <w:r>
        <w:rPr>
          <w:b/>
          <w:bCs/>
        </w:rPr>
        <w:t xml:space="preserve">Exercise additions:</w:t>
      </w:r>
    </w:p>
    <w:p>
      <w:pPr>
        <w:pStyle w:val="ListParagraph"/>
        <w:numPr>
          <w:ilvl w:val="0"/>
          <w:numId w:val="2"/>
        </w:numPr>
      </w:pPr>
      <w:r>
        <w:t xml:space="preserve">Build causal_explainer.py: given a decision, trace Goal→Action→Outcome chain</w:t>
      </w:r>
    </w:p>
    <w:p>
      <w:pPr>
        <w:pStyle w:val="ListParagraph"/>
        <w:numPr>
          <w:ilvl w:val="0"/>
          <w:numId w:val="2"/>
        </w:numPr>
      </w:pPr>
      <w:r>
        <w:t xml:space="preserve">Generate two-level explanation: (1) rule-level 'DTI exceeded 0.43', (2) causal-level 'this served Goal_MinimizeDefaultRate by triggering Action_RequestedDocumentation'</w:t>
      </w:r>
    </w:p>
    <w:p>
      <w:pPr>
        <w:pStyle w:val="ListParagraph"/>
        <w:numPr>
          <w:ilvl w:val="0"/>
          <w:numId w:val="2"/>
        </w:numPr>
      </w:pPr>
      <w:r>
        <w:t xml:space="preserve">Counterfactual explanation: 'Had your DTI been 0.40, the decision would have been APPROVED'</w:t>
      </w:r>
    </w:p>
    <w:p>
      <w:pPr>
        <w:pStyle w:val="Heading3"/>
      </w:pPr>
      <w:r>
        <w:t xml:space="preserve">Weekend Project 10 (UPDATED): Decision Ontology with Causal Loop</w:t>
      </w:r>
    </w:p>
    <w:p>
      <w:pPr>
        <w:spacing w:after="60" w:before="100"/>
      </w:pPr>
      <w:r>
        <w:rPr>
          <w:b/>
          <w:bCs/>
        </w:rPr>
        <w:t xml:space="preserve">V2 deliverables + V3 additions:</w:t>
      </w:r>
    </w:p>
    <w:p>
      <w:pPr>
        <w:pStyle w:val="ListParagraph"/>
        <w:numPr>
          <w:ilvl w:val="0"/>
          <w:numId w:val="2"/>
        </w:numPr>
      </w:pPr>
      <w:r>
        <w:rPr>
          <w:b/>
          <w:bCs/>
        </w:rPr>
        <w:t xml:space="preserve">decision_ontology.ttl (V3): </w:t>
      </w:r>
      <w:r>
        <w:t xml:space="preserve">Decision, Rule, RuleEvaluation, DecisionFactor, StateTransition (V2) PLUS Goal, Action/Intervention, Outcome, CausalLink (V3)</w:t>
      </w:r>
    </w:p>
    <w:p>
      <w:pPr>
        <w:pStyle w:val="ListParagraph"/>
        <w:numPr>
          <w:ilvl w:val="0"/>
          <w:numId w:val="2"/>
        </w:numPr>
      </w:pPr>
      <w:r>
        <w:rPr>
          <w:b/>
          <w:bCs/>
        </w:rPr>
        <w:t xml:space="preserve">causal_graph.ttl: </w:t>
      </w:r>
      <w:r>
        <w:t xml:space="preserve">5 Goals, 8 Interventions, 6 Outcomes — fully linked causal loop</w:t>
      </w:r>
    </w:p>
    <w:p>
      <w:pPr>
        <w:pStyle w:val="ListParagraph"/>
        <w:numPr>
          <w:ilvl w:val="0"/>
          <w:numId w:val="2"/>
        </w:numPr>
      </w:pPr>
      <w:r>
        <w:rPr>
          <w:b/>
          <w:bCs/>
        </w:rPr>
        <w:t xml:space="preserve">causal_engine.py: </w:t>
      </w:r>
      <w:r>
        <w:t xml:space="preserve">Query causal graph to recommend interventions for AT_RISK borrowers</w:t>
      </w:r>
    </w:p>
    <w:p>
      <w:pPr>
        <w:pStyle w:val="ListParagraph"/>
        <w:numPr>
          <w:ilvl w:val="0"/>
          <w:numId w:val="2"/>
        </w:numPr>
      </w:pPr>
      <w:r>
        <w:rPr>
          <w:b/>
          <w:bCs/>
        </w:rPr>
        <w:t xml:space="preserve">counterfactual_engine.py: </w:t>
      </w:r>
      <w:r>
        <w:t xml:space="preserve">'Had X been different, decision would have been Y' — counterfactual reasoning from causal graph</w:t>
      </w:r>
    </w:p>
    <w:p>
      <w:pPr>
        <w:pStyle w:val="ListParagraph"/>
        <w:numPr>
          <w:ilvl w:val="0"/>
          <w:numId w:val="2"/>
        </w:numPr>
      </w:pPr>
      <w:r>
        <w:rPr>
          <w:b/>
          <w:bCs/>
        </w:rPr>
        <w:t xml:space="preserve">causal_explainer.py: </w:t>
      </w:r>
      <w:r>
        <w:t xml:space="preserve">Two-level explanation: rule-level + causal-level + counterfactual</w:t>
      </w:r>
    </w:p>
    <w:p>
      <w:r>
        <w:br w:type="page"/>
      </w:r>
    </w:p>
    <w:p>
      <w:pPr>
        <w:pStyle w:val="Heading2"/>
      </w:pPr>
      <w:r>
        <w:t xml:space="preserve">WEEK 11: AGENTS — DOMAIN ONTOLOGY + CAUSAL GRAPH INTEGRATION</w:t>
      </w:r>
    </w:p>
    <w:p>
      <w:pPr>
        <w:pStyle w:val="Heading3"/>
      </w:pPr>
      <w:r>
        <w:t xml:space="preserve">Day 54 (UPDATED): StrategicAgent with Domain Ontology + Causal Reasoning</w:t>
      </w:r>
    </w:p>
    <w:p>
      <w:pPr>
        <w:spacing w:after="60"/>
      </w:pPr>
      <w:r>
        <w:rPr>
          <w:b/>
          <w:bCs/>
        </w:rPr>
        <w:t xml:space="preserve">V2 had: StrategicAgent reads portfolio state, identifies concentration risk, recommends interventions</w:t>
      </w:r>
    </w:p>
    <w:p>
      <w:pPr>
        <w:spacing w:after="80"/>
      </w:pPr>
      <w:r>
        <w:rPr>
          <w:b/>
          <w:bCs/>
        </w:rPr>
        <w:t xml:space="preserve">V3 adds: StrategicAgent reads domain_ontology.ttl for thresholds, reads causal_graph for interventions, generates Goal-aligned recommendations</w:t>
      </w:r>
    </w:p>
    <w:p>
      <w:pPr>
        <w:spacing w:after="60" w:before="100"/>
      </w:pPr>
      <w:r>
        <w:rPr>
          <w:b/>
          <w:bCs/>
        </w:rPr>
        <w:t xml:space="preserve">Exercise additions:</w:t>
      </w:r>
    </w:p>
    <w:p>
      <w:pPr>
        <w:pStyle w:val="ListParagraph"/>
        <w:numPr>
          <w:ilvl w:val="0"/>
          <w:numId w:val="2"/>
        </w:numPr>
      </w:pPr>
      <w:r>
        <w:t xml:space="preserve">StrategicAgent now reads domain_ontology.ttl to know RBI thresholds before generating recommendations</w:t>
      </w:r>
    </w:p>
    <w:p>
      <w:pPr>
        <w:pStyle w:val="ListParagraph"/>
        <w:numPr>
          <w:ilvl w:val="0"/>
          <w:numId w:val="2"/>
        </w:numPr>
      </w:pPr>
      <w:r>
        <w:t xml:space="preserve">Causal query: 'For AT_RISK borrowers whose trigger was dti_exceeded, which Action has highest recovery rate given domain context?'</w:t>
      </w:r>
    </w:p>
    <w:p>
      <w:pPr>
        <w:pStyle w:val="ListParagraph"/>
        <w:numPr>
          <w:ilvl w:val="0"/>
          <w:numId w:val="2"/>
        </w:numPr>
      </w:pPr>
      <w:r>
        <w:t xml:space="preserve">Goal alignment check: 'Does this recommendation serve Goal_MinimizeDefaultRate or does it conflict with Goal_MaximizeApproval?'</w:t>
      </w:r>
    </w:p>
    <w:p>
      <w:pPr>
        <w:pStyle w:val="ListParagraph"/>
        <w:numPr>
          <w:ilvl w:val="0"/>
          <w:numId w:val="2"/>
        </w:numPr>
      </w:pPr>
      <w:r>
        <w:t xml:space="preserve">Agent writes recommendation with tu:servedGoal and tu:expectedOutcome to context graph</w:t>
      </w:r>
    </w:p>
    <w:p>
      <w:pPr>
        <w:spacing w:after="80" w:before="80"/>
      </w:pPr>
      <w:r>
        <w:rPr>
          <w:b/>
          <w:bCs/>
        </w:rPr>
        <w:t xml:space="preserve">TransUnion: </w:t>
      </w:r>
      <w:r>
        <w:t xml:space="preserve">StrategicAgent is the first agent to reason across ALL three ontology layers simultaneously: data (what exists), domain (what it means), decision (how to act on it). This is the 'mind' Ranjan Kumar describes.</w:t>
      </w:r>
    </w:p>
    <w:p>
      <w:pPr>
        <w:pStyle w:val="Heading3"/>
      </w:pPr>
      <w:r>
        <w:t xml:space="preserve">Agent Context Loading — The Three-Layer Pattern (NEW)</w:t>
      </w:r>
    </w:p>
    <w:p>
      <w:pPr>
        <w:spacing w:after="60" w:before="100"/>
      </w:pPr>
      <w:r>
        <w:t xml:space="preserve">How agents load context from all three ontology layers:</w:t>
      </w:r>
    </w:p>
    <w:p>
      <w:pPr>
        <w:spacing w:after="60" w:before="60"/>
      </w:pPr>
      <w:r>
        <w:rPr>
          <w:rFonts w:ascii="Courier New" w:cs="Courier New" w:eastAsia="Courier New" w:hAnsi="Courier New"/>
          <w:sz w:val="18"/>
          <w:szCs w:val="18"/>
        </w:rPr>
        <w:t xml:space="preserve">class BaseAgent:</w:t>
      </w:r>
    </w:p>
    <w:p>
      <w:pPr>
        <w:spacing w:after="60" w:before="60"/>
      </w:pPr>
      <w:r>
        <w:rPr>
          <w:rFonts w:ascii="Courier New" w:cs="Courier New" w:eastAsia="Courier New" w:hAnsi="Courier New"/>
          <w:sz w:val="18"/>
          <w:szCs w:val="18"/>
        </w:rPr>
        <w:t xml:space="preserve">    def load_context(self, borrower_uri):</w:t>
      </w:r>
    </w:p>
    <w:p>
      <w:pPr>
        <w:spacing w:after="60" w:before="60"/>
      </w:pPr>
      <w:r>
        <w:rPr>
          <w:rFonts w:ascii="Courier New" w:cs="Courier New" w:eastAsia="Courier New" w:hAnsi="Courier New"/>
          <w:sz w:val="18"/>
          <w:szCs w:val="18"/>
        </w:rPr>
        <w:t xml:space="preserve">        # Layer 1: Data — what exists for this borrower</w:t>
      </w:r>
    </w:p>
    <w:p>
      <w:pPr>
        <w:spacing w:after="60" w:before="60"/>
      </w:pPr>
      <w:r>
        <w:rPr>
          <w:rFonts w:ascii="Courier New" w:cs="Courier New" w:eastAsia="Courier New" w:hAnsi="Courier New"/>
          <w:sz w:val="18"/>
          <w:szCs w:val="18"/>
        </w:rPr>
        <w:t xml:space="preserve">        data_context = self.construct_markov_blanket(borrower_uri)</w:t>
      </w:r>
    </w:p>
    <w:p>
      <w:pPr>
        <w:spacing w:after="60" w:before="60"/>
      </w:pPr>
      <w:r>
        <w:rPr>
          <w:rFonts w:ascii="Courier New" w:cs="Courier New" w:eastAsia="Courier New" w:hAnsi="Courier New"/>
          <w:sz w:val="18"/>
          <w:szCs w:val="18"/>
        </w:rPr>
        <w:t xml:space="preserve"/>
      </w:r>
    </w:p>
    <w:p>
      <w:pPr>
        <w:spacing w:after="60" w:before="60"/>
      </w:pPr>
      <w:r>
        <w:rPr>
          <w:rFonts w:ascii="Courier New" w:cs="Courier New" w:eastAsia="Courier New" w:hAnsi="Courier New"/>
          <w:sz w:val="18"/>
          <w:szCs w:val="18"/>
        </w:rPr>
        <w:t xml:space="preserve">        # Layer 2: Domain — what it means in credit risk</w:t>
      </w:r>
    </w:p>
    <w:p>
      <w:pPr>
        <w:spacing w:after="60" w:before="60"/>
      </w:pPr>
      <w:r>
        <w:rPr>
          <w:rFonts w:ascii="Courier New" w:cs="Courier New" w:eastAsia="Courier New" w:hAnsi="Courier New"/>
          <w:sz w:val="18"/>
          <w:szCs w:val="18"/>
        </w:rPr>
        <w:t xml:space="preserve">        domain_context = self.graph.query(</w:t>
      </w:r>
    </w:p>
    <w:p>
      <w:pPr>
        <w:spacing w:after="60" w:before="60"/>
      </w:pPr>
      <w:r>
        <w:rPr>
          <w:rFonts w:ascii="Courier New" w:cs="Courier New" w:eastAsia="Courier New" w:hAnsi="Courier New"/>
          <w:sz w:val="18"/>
          <w:szCs w:val="18"/>
        </w:rPr>
        <w:t xml:space="preserve">            'SELECT ?threshold ?rule WHERE { ?r a tu:DomainRule ; tu:threshold ?threshold }')</w:t>
      </w:r>
    </w:p>
    <w:p>
      <w:pPr>
        <w:spacing w:after="60" w:before="60"/>
      </w:pPr>
      <w:r>
        <w:rPr>
          <w:rFonts w:ascii="Courier New" w:cs="Courier New" w:eastAsia="Courier New" w:hAnsi="Courier New"/>
          <w:sz w:val="18"/>
          <w:szCs w:val="18"/>
        </w:rPr>
        <w:t xml:space="preserve"/>
      </w:r>
    </w:p>
    <w:p>
      <w:pPr>
        <w:spacing w:after="60" w:before="60"/>
      </w:pPr>
      <w:r>
        <w:rPr>
          <w:rFonts w:ascii="Courier New" w:cs="Courier New" w:eastAsia="Courier New" w:hAnsi="Courier New"/>
          <w:sz w:val="18"/>
          <w:szCs w:val="18"/>
        </w:rPr>
        <w:t xml:space="preserve">        # Layer 3: Decision — what Goal governs this decision</w:t>
      </w:r>
    </w:p>
    <w:p>
      <w:pPr>
        <w:spacing w:after="60" w:before="60"/>
      </w:pPr>
      <w:r>
        <w:rPr>
          <w:rFonts w:ascii="Courier New" w:cs="Courier New" w:eastAsia="Courier New" w:hAnsi="Courier New"/>
          <w:sz w:val="18"/>
          <w:szCs w:val="18"/>
        </w:rPr>
        <w:t xml:space="preserve">        decision_context = self.graph.query(</w:t>
      </w:r>
    </w:p>
    <w:p>
      <w:pPr>
        <w:spacing w:after="60" w:before="60"/>
      </w:pPr>
      <w:r>
        <w:rPr>
          <w:rFonts w:ascii="Courier New" w:cs="Courier New" w:eastAsia="Courier New" w:hAnsi="Courier New"/>
          <w:sz w:val="18"/>
          <w:szCs w:val="18"/>
        </w:rPr>
        <w:t xml:space="preserve">            'SELECT ?goal ?action ?recoveryRate WHERE { ?g a tu:EnterpriseGoal ... }')</w:t>
      </w:r>
    </w:p>
    <w:p>
      <w:pPr>
        <w:spacing w:after="60" w:before="60"/>
      </w:pPr>
      <w:r>
        <w:rPr>
          <w:rFonts w:ascii="Courier New" w:cs="Courier New" w:eastAsia="Courier New" w:hAnsi="Courier New"/>
          <w:sz w:val="18"/>
          <w:szCs w:val="18"/>
        </w:rPr>
        <w:t xml:space="preserve"/>
      </w:r>
    </w:p>
    <w:p>
      <w:pPr>
        <w:spacing w:after="60" w:before="60"/>
      </w:pPr>
      <w:r>
        <w:rPr>
          <w:rFonts w:ascii="Courier New" w:cs="Courier New" w:eastAsia="Courier New" w:hAnsi="Courier New"/>
          <w:sz w:val="18"/>
          <w:szCs w:val="18"/>
        </w:rPr>
        <w:t xml:space="preserve">        return AgentContext(data_context, domain_context, decision_context)</w:t>
      </w:r>
    </w:p>
    <w:p>
      <w:pPr>
        <w:spacing w:before="80"/>
      </w:pPr>
    </w:p>
    <w:p>
      <w:pPr>
        <w:spacing w:after="120"/>
      </w:pPr>
      <w:r>
        <w:rPr>
          <w:b/>
          <w:bCs/>
        </w:rPr>
        <w:t xml:space="preserve">This is what Ranjan Kumar means by reasoning HOT: </w:t>
      </w:r>
      <w:r>
        <w:t xml:space="preserve">all three layers loaded before any reasoning begins. Agents understand WHAT data says (Layer 1), WHAT it means in the domain (Layer 2), and WHAT decision goals govern the situation (Layer 3).</w:t>
      </w:r>
    </w:p>
    <w:p>
      <w:r>
        <w:br w:type="page"/>
      </w:r>
    </w:p>
    <w:p>
      <w:pPr>
        <w:pStyle w:val="Heading2"/>
      </w:pPr>
      <w:r>
        <w:t xml:space="preserve">WEEK 12: CAPSTONE — THE COMPLETE THREE-LAYER MIND</w:t>
      </w:r>
    </w:p>
    <w:p>
      <w:pPr>
        <w:spacing w:after="80"/>
      </w:pPr>
      <w:r>
        <w:rPr>
          <w:b/>
          <w:bCs/>
        </w:rPr>
        <w:t xml:space="preserve">V3 capstone explicitly demonstrates the Map → Grammar → Mind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60"/>
        <w:gridCol w:w="3300"/>
        <w:gridCol w:w="330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Phase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Ontology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What It Shows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Demo Moment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Map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data_ontology.ttl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Here is what TransUnion's credit data contains: 20 classes, 50 properties, 10M borrower URIs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Show SPARQL query returning all Borrower properties and relationships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Grammar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domain_ontology.ttl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Here is what it means: a score of 480 means HIGH RISK per RBI guidelines; a fresh default within 24 months is disqualifying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Show domain query: apply thresholds from domain ontology to same borrower data</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Mind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decision_ontology.ttl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Here is WHY the system decided: Goal was MinimizeDefault, Action was RequestDocumentation, expected Outcome is RecoveryWithin6Months, causal chain traced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Show causal trace: Goal → Decision → Action → Outcome → satisfies Goal</w:t>
            </w:r>
          </w:p>
        </w:tc>
      </w:tr>
    </w:tbl>
    <w:p>
      <w:r>
        <w:t xml:space="preserve"/>
      </w:r>
    </w:p>
    <w:p>
      <w:pPr>
        <w:spacing w:after="60" w:before="120"/>
      </w:pPr>
      <w:r>
        <w:rPr>
          <w:b/>
          <w:bCs/>
        </w:rPr>
        <w:t xml:space="preserve">The capstone demo shows all three in sequence on ONE borrower application:</w:t>
      </w:r>
    </w:p>
    <w:p>
      <w:pPr>
        <w:pStyle w:val="ListParagraph"/>
        <w:numPr>
          <w:ilvl w:val="0"/>
          <w:numId w:val="2"/>
        </w:numPr>
      </w:pPr>
      <w:r>
        <w:rPr>
          <w:b/>
          <w:bCs/>
        </w:rPr>
        <w:t xml:space="preserve">Step 1 (The Map): </w:t>
      </w:r>
      <w:r>
        <w:t xml:space="preserve">'This borrower has creditScore=480, dti=0.72, fraudRingFlag=CONNECTED_TO_DEFAULTER'</w:t>
      </w:r>
    </w:p>
    <w:p>
      <w:pPr>
        <w:pStyle w:val="ListParagraph"/>
        <w:numPr>
          <w:ilvl w:val="0"/>
          <w:numId w:val="2"/>
        </w:numPr>
      </w:pPr>
      <w:r>
        <w:rPr>
          <w:b/>
          <w:bCs/>
        </w:rPr>
        <w:t xml:space="preserve">Step 2 (The Grammar): </w:t>
      </w:r>
      <w:r>
        <w:t xml:space="preserve">'CreditScore 480 &lt; domain threshold 580 = SUBPRIME. DTI 0.72 &gt; RBI maximum 0.43 = UNSUSTAINABLE. FraudFlag on shared address = DISQUALIFYING under domain disambiguation rules.'</w:t>
      </w:r>
    </w:p>
    <w:p>
      <w:pPr>
        <w:pStyle w:val="ListParagraph"/>
        <w:numPr>
          <w:ilvl w:val="0"/>
          <w:numId w:val="2"/>
        </w:numPr>
      </w:pPr>
      <w:r>
        <w:rPr>
          <w:b/>
          <w:bCs/>
        </w:rPr>
        <w:t xml:space="preserve">Step 3 (The Mind): </w:t>
      </w:r>
      <w:r>
        <w:t xml:space="preserve">'Goal: MinimizeDefaultRate (target: &lt;3%). This application pattern has 89% historical default probability. Recommended Action: REJECT. Alternative Action considered: RequestDocumentation (recovery rate for similar profiles: 12%). Final Decision: REJECT. Outcome prediction: Prevented expected default of Rs 4.5L.'</w:t>
      </w:r>
    </w:p>
    <w:p>
      <w:pPr>
        <w:spacing w:before="80"/>
      </w:pPr>
    </w:p>
    <w:p>
      <w:pPr>
        <w:spacing w:after="240" w:before="80"/>
      </w:pPr>
      <w:r>
        <w:rPr>
          <w:b/>
          <w:bCs/>
        </w:rPr>
        <w:t xml:space="preserve">This is what DecisionX means by 'turns a map into a mind.'</w:t>
      </w:r>
      <w:r>
        <w:t xml:space="preserve">It is not just data → decision. It is data → meaning → causal reasoning → decision → learning from outcomes.</w:t>
      </w:r>
    </w:p>
    <w:p>
      <w:r>
        <w:br w:type="page"/>
      </w:r>
    </w:p>
    <w:p>
      <w:pPr>
        <w:pStyle w:val="Heading1"/>
      </w:pPr>
      <w:r>
        <w:t xml:space="preserve">UPDATED DELIVERABLES SUMMARY — V3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60"/>
        <w:gridCol w:w="2160"/>
        <w:gridCol w:w="4800"/>
        <w:gridCol w:w="24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Ontology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File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What It Contains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Ontology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data_ontology.ttl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Schema (20 classes, 50 props), SHACL, IRI minting, PROV-O, Semantic Medallion pipeline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V2</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Domain Ontology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domain_ontology.ttl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 thresholds (RBI/FCRA), regulatory semantics, disambiguation rules, sector-specific relationships, FIBO alignment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NEW V3</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Decision Ontology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decision_ontology.ttl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Decision, Rule, RuleEvaluation, Goal, Action, Outcome, CausalLink, StateTransition — fully causally connected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V3 extended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Interchange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interchange_ontology.ttl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 FIBO-mapped properties, no PII, partner-facing projection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V2</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Context Graph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context_assembly_agent.py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CONSTRUCT-based Markov blanket extraction, frozen + timestamped, &lt; 500ms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V2</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State Graph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state_graph.ttl + causal_graph.ttl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Borrower lifecycle states + Goal→Action→Outcome causal loop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V3 extended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Agents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agents/ (5 agents)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Data+Domain+Decision context loading, causal recommendation, counterfactual reasoning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V3 extended</w:t>
            </w:r>
          </w:p>
        </w:tc>
      </w:tr>
    </w:tbl>
    <w:p>
      <w:r>
        <w:t xml:space="preserve"/>
      </w:r>
    </w:p>
    <w:p>
      <w:pPr>
        <w:spacing w:after="60" w:before="120"/>
      </w:pPr>
      <w:r>
        <w:rPr>
          <w:b/>
          <w:bCs/>
        </w:rPr>
        <w:t xml:space="preserve">New files in V3 not in V2:</w:t>
      </w:r>
    </w:p>
    <w:p>
      <w:pPr>
        <w:pStyle w:val="ListParagraph"/>
        <w:numPr>
          <w:ilvl w:val="0"/>
          <w:numId w:val="2"/>
        </w:numPr>
      </w:pPr>
      <w:r>
        <w:rPr>
          <w:b/>
          <w:bCs/>
        </w:rPr>
        <w:t xml:space="preserve">domain_ontology.ttl: </w:t>
      </w:r>
      <w:r>
        <w:t xml:space="preserve">The Grammar — business semantics, regulatory meaning, domain thresholds</w:t>
      </w:r>
    </w:p>
    <w:p>
      <w:pPr>
        <w:pStyle w:val="ListParagraph"/>
        <w:numPr>
          <w:ilvl w:val="0"/>
          <w:numId w:val="2"/>
        </w:numPr>
      </w:pPr>
      <w:r>
        <w:rPr>
          <w:b/>
          <w:bCs/>
        </w:rPr>
        <w:t xml:space="preserve">causal_graph.ttl: </w:t>
      </w:r>
      <w:r>
        <w:t xml:space="preserve">Goals → Actions → Outcomes fully linked causal loop</w:t>
      </w:r>
    </w:p>
    <w:p>
      <w:pPr>
        <w:pStyle w:val="ListParagraph"/>
        <w:numPr>
          <w:ilvl w:val="0"/>
          <w:numId w:val="2"/>
        </w:numPr>
      </w:pPr>
      <w:r>
        <w:rPr>
          <w:b/>
          <w:bCs/>
        </w:rPr>
        <w:t xml:space="preserve">counterfactual_engine.py: </w:t>
      </w:r>
      <w:r>
        <w:t xml:space="preserve">'Had X been different, decision would have been Y'</w:t>
      </w:r>
    </w:p>
    <w:p>
      <w:pPr>
        <w:pStyle w:val="ListParagraph"/>
        <w:numPr>
          <w:ilvl w:val="0"/>
          <w:numId w:val="2"/>
        </w:numPr>
      </w:pPr>
      <w:r>
        <w:rPr>
          <w:b/>
          <w:bCs/>
        </w:rPr>
        <w:t xml:space="preserve">THREE_ONTOLOGY_DESIGN.md: </w:t>
      </w:r>
      <w:r>
        <w:t xml:space="preserve">Separation rules, test cases, what belongs where</w:t>
      </w:r>
    </w:p>
    <w:p>
      <w:pPr>
        <w:pStyle w:val="ListParagraph"/>
        <w:numPr>
          <w:ilvl w:val="0"/>
          <w:numId w:val="2"/>
        </w:numPr>
      </w:pPr>
      <w:r>
        <w:rPr>
          <w:b/>
          <w:bCs/>
        </w:rPr>
        <w:t xml:space="preserve">ontology_separation_test.py: </w:t>
      </w:r>
      <w:r>
        <w:t xml:space="preserve">100 triple classification test: Data / Domain / Decision</w:t>
      </w:r>
    </w:p>
    <w:p>
      <w:r>
        <w:t xml:space="preserve"/>
      </w:r>
    </w:p>
    <w:p>
      <w:pPr>
        <w:spacing w:before="480"/>
        <w:jc w:val="center"/>
      </w:pPr>
      <w:r>
        <w:rPr>
          <w:b/>
          <w:bCs/>
          <w:color w:val="2E75B6"/>
          <w:sz w:val="28"/>
          <w:szCs w:val="28"/>
        </w:rPr>
        <w:t xml:space="preserve">V3 complete. The Map (Data) → The Grammar (Domain) → The Mind (Decision). This is the DecisionX architecture.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b/>
      <w:bCs/>
      <w:color w:val="2E75B6"/>
      <w:sz w:val="36"/>
      <w:szCs w:val="36"/>
    </w:rPr>
  </w:style>
  <w:style w:type="paragraph" w:styleId="Heading2">
    <w:name w:val="Heading 2"/>
    <w:basedOn w:val="Normal"/>
    <w:next w:val="Normal"/>
    <w:qFormat/>
    <w:pPr>
      <w:spacing w:after="120" w:before="240"/>
      <w:outlineLvl w:val="1"/>
    </w:pPr>
    <w:rPr>
      <w:b/>
      <w:bCs/>
      <w:color w:val="2E75B6"/>
      <w:sz w:val="30"/>
      <w:szCs w:val="30"/>
    </w:rPr>
  </w:style>
  <w:style w:type="paragraph" w:styleId="Heading3">
    <w:name w:val="Heading 3"/>
    <w:basedOn w:val="Normal"/>
    <w:next w:val="Normal"/>
    <w:qFormat/>
    <w:pPr>
      <w:spacing w:after="80" w:before="180"/>
      <w:outlineLvl w:val="2"/>
    </w:pPr>
    <w:rPr>
      <w:b/>
      <w:bCs/>
      <w:color w:val="4472C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2026-06-01T12:46:21.182Z</dcterms:created>
  <dcterms:modified xsi:type="dcterms:W3CDTF">2026-06-01T12:46:21.193Z</dcterms:modified>
</cp:coreProperties>
</file>

<file path=docProps/custom.xml><?xml version="1.0" encoding="utf-8"?>
<Properties xmlns="http://schemas.openxmlformats.org/officeDocument/2006/custom-properties" xmlns:vt="http://schemas.openxmlformats.org/officeDocument/2006/docPropsVTypes"/>
</file>