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F2" w:rsidRPr="00B019E6" w:rsidRDefault="002B2E3E" w:rsidP="00FD545A">
      <w:pPr>
        <w:widowControl/>
        <w:spacing w:line="480" w:lineRule="auto"/>
        <w:rPr>
          <w:rFonts w:ascii="Times New Roman" w:eastAsia="新細明體" w:hAnsi="Times New Roman" w:cs="Times New Roman" w:hint="eastAsia"/>
          <w:i/>
          <w:kern w:val="0"/>
          <w:szCs w:val="24"/>
        </w:rPr>
      </w:pPr>
      <w:r>
        <w:rPr>
          <w:rFonts w:ascii="Times New Roman" w:eastAsia="新細明體" w:hAnsi="Times New Roman" w:cs="Times New Roman"/>
          <w:b/>
          <w:i/>
          <w:noProof/>
          <w:kern w:val="0"/>
          <w:szCs w:val="24"/>
        </w:rPr>
        <w:drawing>
          <wp:inline distT="0" distB="0" distL="0" distR="0">
            <wp:extent cx="4953000" cy="45732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投影片13.t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2" r="20058"/>
                    <a:stretch/>
                  </pic:blipFill>
                  <pic:spPr bwMode="auto">
                    <a:xfrm>
                      <a:off x="0" y="0"/>
                      <a:ext cx="4960729" cy="458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00F2" w:rsidRPr="008A00F2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Figure </w:t>
      </w:r>
      <w:r w:rsidR="008A00F2">
        <w:rPr>
          <w:rFonts w:ascii="Times New Roman" w:eastAsia="新細明體" w:hAnsi="Times New Roman" w:cs="Times New Roman"/>
          <w:b/>
          <w:i/>
          <w:kern w:val="0"/>
          <w:szCs w:val="24"/>
        </w:rPr>
        <w:t>S2</w:t>
      </w:r>
      <w:r w:rsidR="008A00F2" w:rsidRPr="008A00F2">
        <w:rPr>
          <w:rFonts w:ascii="Times New Roman" w:eastAsia="新細明體" w:hAnsi="Times New Roman" w:cs="Times New Roman"/>
          <w:i/>
          <w:kern w:val="0"/>
          <w:szCs w:val="24"/>
        </w:rPr>
        <w:t xml:space="preserve">. </w:t>
      </w:r>
      <w:r w:rsidR="00EE00D7">
        <w:rPr>
          <w:rFonts w:ascii="Times New Roman" w:eastAsia="新細明體" w:hAnsi="Times New Roman" w:cs="Times New Roman"/>
          <w:b/>
          <w:i/>
          <w:kern w:val="0"/>
          <w:szCs w:val="24"/>
        </w:rPr>
        <w:t>I</w:t>
      </w:r>
      <w:r w:rsidR="00407EFC" w:rsidRPr="00407EFC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llustration of the </w:t>
      </w:r>
      <w:r w:rsidR="005672C9">
        <w:rPr>
          <w:rFonts w:ascii="Times New Roman" w:eastAsia="新細明體" w:hAnsi="Times New Roman" w:cs="Times New Roman"/>
          <w:b/>
          <w:i/>
          <w:kern w:val="0"/>
          <w:szCs w:val="24"/>
        </w:rPr>
        <w:t>merit</w:t>
      </w:r>
      <w:r w:rsidR="00D77C79" w:rsidRPr="00005CC9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 of phase-difference </w:t>
      </w:r>
      <w:r w:rsidR="00005CC9" w:rsidRPr="00005CC9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histograms in </w:t>
      </w:r>
      <w:r w:rsidR="00173A98">
        <w:rPr>
          <w:rFonts w:ascii="Times New Roman" w:eastAsia="新細明體" w:hAnsi="Times New Roman" w:cs="Times New Roman"/>
          <w:b/>
          <w:i/>
          <w:kern w:val="0"/>
          <w:szCs w:val="24"/>
        </w:rPr>
        <w:t>detecting consistent</w:t>
      </w:r>
      <w:r w:rsidR="00005CC9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8A00F2" w:rsidRPr="008A00F2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phase </w:t>
      </w:r>
      <w:r w:rsidR="00005CC9">
        <w:rPr>
          <w:rFonts w:ascii="Times New Roman" w:eastAsia="新細明體" w:hAnsi="Times New Roman" w:cs="Times New Roman"/>
          <w:b/>
          <w:i/>
          <w:kern w:val="0"/>
          <w:szCs w:val="24"/>
        </w:rPr>
        <w:t>dynamics</w:t>
      </w:r>
      <w:r w:rsidR="008A00F2" w:rsidRPr="008A00F2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 </w:t>
      </w:r>
      <w:r w:rsidR="00617AF6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embedded </w:t>
      </w:r>
      <w:r w:rsidR="0089425D">
        <w:rPr>
          <w:rFonts w:ascii="Times New Roman" w:eastAsia="新細明體" w:hAnsi="Times New Roman" w:cs="Times New Roman"/>
          <w:b/>
          <w:i/>
          <w:kern w:val="0"/>
          <w:szCs w:val="24"/>
        </w:rPr>
        <w:t>in</w:t>
      </w:r>
      <w:r w:rsidR="00005CC9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 </w:t>
      </w:r>
      <w:r w:rsidR="00896CEE">
        <w:rPr>
          <w:rFonts w:ascii="Times New Roman" w:eastAsia="新細明體" w:hAnsi="Times New Roman" w:cs="Times New Roman"/>
          <w:b/>
          <w:i/>
          <w:kern w:val="0"/>
          <w:szCs w:val="24"/>
        </w:rPr>
        <w:t>simulated</w:t>
      </w:r>
      <w:r w:rsidR="004457E9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 </w:t>
      </w:r>
      <w:r w:rsidR="00005CC9">
        <w:rPr>
          <w:rFonts w:ascii="Times New Roman" w:eastAsia="新細明體" w:hAnsi="Times New Roman" w:cs="Times New Roman"/>
          <w:b/>
          <w:i/>
          <w:kern w:val="0"/>
          <w:szCs w:val="24"/>
        </w:rPr>
        <w:t>data</w:t>
      </w:r>
      <w:r w:rsidR="005B0372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 sets</w:t>
      </w:r>
      <w:r w:rsidR="008A00F2" w:rsidRPr="008A00F2">
        <w:rPr>
          <w:rFonts w:ascii="Times New Roman" w:eastAsia="新細明體" w:hAnsi="Times New Roman" w:cs="Times New Roman"/>
          <w:b/>
          <w:i/>
          <w:kern w:val="0"/>
          <w:szCs w:val="24"/>
        </w:rPr>
        <w:t>.</w:t>
      </w:r>
      <w:r w:rsidR="008A00F2" w:rsidRPr="008A00F2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>Data</w:t>
      </w:r>
      <w:r w:rsidR="00464006">
        <w:rPr>
          <w:rFonts w:ascii="Times New Roman" w:eastAsia="新細明體" w:hAnsi="Times New Roman" w:cs="Times New Roman"/>
          <w:i/>
          <w:kern w:val="0"/>
          <w:szCs w:val="24"/>
        </w:rPr>
        <w:t>set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 xml:space="preserve"> 1 was generated from a combination of 25000 phase samples randomly selected from –π/4 to π/4 and the other 25000 samples with the opposite angles. Data</w:t>
      </w:r>
      <w:r w:rsidR="00EC2CD5">
        <w:rPr>
          <w:rFonts w:ascii="Times New Roman" w:eastAsia="新細明體" w:hAnsi="Times New Roman" w:cs="Times New Roman"/>
          <w:i/>
          <w:kern w:val="0"/>
          <w:szCs w:val="24"/>
        </w:rPr>
        <w:t>set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 xml:space="preserve"> 2 was generated by rotating Data</w:t>
      </w:r>
      <w:r w:rsidR="00464006">
        <w:rPr>
          <w:rFonts w:ascii="Times New Roman" w:eastAsia="新細明體" w:hAnsi="Times New Roman" w:cs="Times New Roman"/>
          <w:i/>
          <w:kern w:val="0"/>
          <w:szCs w:val="24"/>
        </w:rPr>
        <w:t>set 1 by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 xml:space="preserve"> π. </w:t>
      </w:r>
      <w:r w:rsidR="00464006">
        <w:rPr>
          <w:rFonts w:ascii="Times New Roman" w:eastAsia="新細明體" w:hAnsi="Times New Roman" w:cs="Times New Roman"/>
          <w:i/>
          <w:kern w:val="0"/>
          <w:szCs w:val="24"/>
        </w:rPr>
        <w:t>The c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>ircular histograms depict a bimodal pattern of the phase distributions in Data</w:t>
      </w:r>
      <w:r w:rsidR="00464006">
        <w:rPr>
          <w:rFonts w:ascii="Times New Roman" w:eastAsia="新細明體" w:hAnsi="Times New Roman" w:cs="Times New Roman"/>
          <w:i/>
          <w:kern w:val="0"/>
          <w:szCs w:val="24"/>
        </w:rPr>
        <w:t>set</w:t>
      </w:r>
      <w:r w:rsidR="00EC2CD5">
        <w:rPr>
          <w:rFonts w:ascii="Times New Roman" w:eastAsia="新細明體" w:hAnsi="Times New Roman" w:cs="Times New Roman"/>
          <w:i/>
          <w:kern w:val="0"/>
          <w:szCs w:val="24"/>
        </w:rPr>
        <w:t xml:space="preserve"> 1 (left top panel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>) and Data</w:t>
      </w:r>
      <w:r w:rsidR="00464006">
        <w:rPr>
          <w:rFonts w:ascii="Times New Roman" w:eastAsia="新細明體" w:hAnsi="Times New Roman" w:cs="Times New Roman"/>
          <w:i/>
          <w:kern w:val="0"/>
          <w:szCs w:val="24"/>
        </w:rPr>
        <w:t>set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 xml:space="preserve"> 2 (middle top panel), but the pattern disappears when the phase data are pooled together (right top panel). </w:t>
      </w:r>
      <w:r w:rsidR="00464006">
        <w:rPr>
          <w:rFonts w:ascii="Times New Roman" w:eastAsia="新細明體" w:hAnsi="Times New Roman" w:cs="Times New Roman"/>
          <w:i/>
          <w:kern w:val="0"/>
          <w:szCs w:val="24"/>
        </w:rPr>
        <w:t>The h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>orizontal histograms depict the distributions of absolute phase differences</w:t>
      </w:r>
      <w:r w:rsidR="001D2D52">
        <w:rPr>
          <w:rFonts w:ascii="Times New Roman" w:eastAsia="新細明體" w:hAnsi="Times New Roman" w:cs="Times New Roman"/>
          <w:i/>
          <w:kern w:val="0"/>
          <w:szCs w:val="24"/>
        </w:rPr>
        <w:t>,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1D2D52">
        <w:rPr>
          <w:rFonts w:ascii="Times New Roman" w:eastAsia="新細明體" w:hAnsi="Times New Roman" w:cs="Times New Roman"/>
          <w:i/>
          <w:kern w:val="0"/>
          <w:szCs w:val="24"/>
        </w:rPr>
        <w:t xml:space="preserve">which were obtained by calculating phase distance in each pair of </w:t>
      </w:r>
      <w:r w:rsidR="001D2D52" w:rsidRPr="005B74D5">
        <w:rPr>
          <w:rFonts w:ascii="Times New Roman" w:eastAsia="新細明體" w:hAnsi="Times New Roman" w:cs="Times New Roman"/>
          <w:i/>
          <w:kern w:val="0"/>
          <w:szCs w:val="24"/>
        </w:rPr>
        <w:t>phase samples</w:t>
      </w:r>
      <w:r w:rsidR="001D2D52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>in Data</w:t>
      </w:r>
      <w:r w:rsidR="00EC2CD5">
        <w:rPr>
          <w:rFonts w:ascii="Times New Roman" w:eastAsia="新細明體" w:hAnsi="Times New Roman" w:cs="Times New Roman"/>
          <w:i/>
          <w:kern w:val="0"/>
          <w:szCs w:val="24"/>
        </w:rPr>
        <w:t>set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lastRenderedPageBreak/>
        <w:t>1 (left bottom panel) and Data</w:t>
      </w:r>
      <w:r w:rsidR="00EC2CD5">
        <w:rPr>
          <w:rFonts w:ascii="Times New Roman" w:eastAsia="新細明體" w:hAnsi="Times New Roman" w:cs="Times New Roman"/>
          <w:i/>
          <w:kern w:val="0"/>
          <w:szCs w:val="24"/>
        </w:rPr>
        <w:t>set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 xml:space="preserve"> 2 (middle bottom panel). By contrast, after pooling absolute phase differences from Data</w:t>
      </w:r>
      <w:r w:rsidR="00EC2CD5">
        <w:rPr>
          <w:rFonts w:ascii="Times New Roman" w:eastAsia="新細明體" w:hAnsi="Times New Roman" w:cs="Times New Roman"/>
          <w:i/>
          <w:kern w:val="0"/>
          <w:szCs w:val="24"/>
        </w:rPr>
        <w:t>set</w:t>
      </w:r>
      <w:r w:rsidR="00DE5040">
        <w:rPr>
          <w:rFonts w:ascii="Times New Roman" w:eastAsia="新細明體" w:hAnsi="Times New Roman" w:cs="Times New Roman"/>
          <w:i/>
          <w:kern w:val="0"/>
          <w:szCs w:val="24"/>
        </w:rPr>
        <w:t>s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 xml:space="preserve"> 1 and 2, the phase-difference distribution (right bottom panel) retain</w:t>
      </w:r>
      <w:r w:rsidR="00DE5040">
        <w:rPr>
          <w:rFonts w:ascii="Times New Roman" w:eastAsia="新細明體" w:hAnsi="Times New Roman" w:cs="Times New Roman"/>
          <w:i/>
          <w:kern w:val="0"/>
          <w:szCs w:val="24"/>
        </w:rPr>
        <w:t>s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 xml:space="preserve"> the bimodal pattern embedded in each data set. Although in real data, phase distributions are not limited to any specific mode as shown in Fig</w:t>
      </w:r>
      <w:r w:rsidR="00DE5040">
        <w:rPr>
          <w:rFonts w:ascii="Times New Roman" w:eastAsia="新細明體" w:hAnsi="Times New Roman" w:cs="Times New Roman"/>
          <w:i/>
          <w:kern w:val="0"/>
          <w:szCs w:val="24"/>
        </w:rPr>
        <w:t>.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 xml:space="preserve"> S1, this simplified simulat</w:t>
      </w:r>
      <w:r w:rsidR="00DE5040">
        <w:rPr>
          <w:rFonts w:ascii="Times New Roman" w:eastAsia="新細明體" w:hAnsi="Times New Roman" w:cs="Times New Roman"/>
          <w:i/>
          <w:kern w:val="0"/>
          <w:szCs w:val="24"/>
        </w:rPr>
        <w:t xml:space="preserve">ion aims to elucidate how phase 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>difference</w:t>
      </w:r>
      <w:r w:rsidR="00DE5040">
        <w:rPr>
          <w:rFonts w:ascii="Times New Roman" w:eastAsia="新細明體" w:hAnsi="Times New Roman" w:cs="Times New Roman"/>
          <w:i/>
          <w:kern w:val="0"/>
          <w:szCs w:val="24"/>
        </w:rPr>
        <w:t>s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464006">
        <w:rPr>
          <w:rFonts w:ascii="Times New Roman" w:eastAsia="新細明體" w:hAnsi="Times New Roman" w:cs="Times New Roman"/>
          <w:i/>
          <w:kern w:val="0"/>
          <w:szCs w:val="24"/>
        </w:rPr>
        <w:t>are more suitable than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 xml:space="preserve"> phase histograms</w:t>
      </w:r>
      <w:r w:rsidR="00464006">
        <w:rPr>
          <w:rFonts w:ascii="Times New Roman" w:eastAsia="新細明體" w:hAnsi="Times New Roman" w:cs="Times New Roman"/>
          <w:i/>
          <w:kern w:val="0"/>
          <w:szCs w:val="24"/>
        </w:rPr>
        <w:t xml:space="preserve"> for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 xml:space="preserve"> detect</w:t>
      </w:r>
      <w:r w:rsidR="00464006">
        <w:rPr>
          <w:rFonts w:ascii="Times New Roman" w:eastAsia="新細明體" w:hAnsi="Times New Roman" w:cs="Times New Roman"/>
          <w:i/>
          <w:kern w:val="0"/>
          <w:szCs w:val="24"/>
        </w:rPr>
        <w:t>ing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 xml:space="preserve"> the presence of a consistent pattern revealed from a pool of data sets</w:t>
      </w:r>
      <w:r w:rsidR="00EC2CD5">
        <w:rPr>
          <w:rFonts w:ascii="Times New Roman" w:eastAsia="新細明體" w:hAnsi="Times New Roman" w:cs="Times New Roman"/>
          <w:i/>
          <w:kern w:val="0"/>
          <w:szCs w:val="24"/>
        </w:rPr>
        <w:t xml:space="preserve"> (each data set can be viewed as a set of phase samples across trials at a given</w:t>
      </w:r>
      <w:r w:rsidR="0038338D">
        <w:rPr>
          <w:rFonts w:ascii="Times New Roman" w:eastAsia="新細明體" w:hAnsi="Times New Roman" w:cs="Times New Roman"/>
          <w:i/>
          <w:kern w:val="0"/>
          <w:szCs w:val="24"/>
        </w:rPr>
        <w:t xml:space="preserve"> sensor-time-frequency point</w:t>
      </w:r>
      <w:r w:rsidR="00EC2CD5">
        <w:rPr>
          <w:rFonts w:ascii="Times New Roman" w:eastAsia="新細明體" w:hAnsi="Times New Roman" w:cs="Times New Roman"/>
          <w:i/>
          <w:kern w:val="0"/>
          <w:szCs w:val="24"/>
        </w:rPr>
        <w:t>)</w:t>
      </w:r>
      <w:r w:rsidR="005B74D5" w:rsidRPr="005B74D5">
        <w:rPr>
          <w:rFonts w:ascii="Times New Roman" w:eastAsia="新細明體" w:hAnsi="Times New Roman" w:cs="Times New Roman"/>
          <w:i/>
          <w:kern w:val="0"/>
          <w:szCs w:val="24"/>
        </w:rPr>
        <w:t xml:space="preserve"> because this measure assesses the relation between phase samples in a relative manner. </w:t>
      </w:r>
      <w:bookmarkStart w:id="0" w:name="_GoBack"/>
      <w:bookmarkEnd w:id="0"/>
    </w:p>
    <w:sectPr w:rsidR="008A00F2" w:rsidRPr="00B019E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A42" w:rsidRDefault="008C3A42" w:rsidP="000251F0">
      <w:r>
        <w:separator/>
      </w:r>
    </w:p>
  </w:endnote>
  <w:endnote w:type="continuationSeparator" w:id="0">
    <w:p w:rsidR="008C3A42" w:rsidRDefault="008C3A42" w:rsidP="0002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683492"/>
      <w:docPartObj>
        <w:docPartGallery w:val="Page Numbers (Bottom of Page)"/>
        <w:docPartUnique/>
      </w:docPartObj>
    </w:sdtPr>
    <w:sdtEndPr/>
    <w:sdtContent>
      <w:p w:rsidR="00EC2CD5" w:rsidRDefault="00EC2CD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53B" w:rsidRPr="00BD153B">
          <w:rPr>
            <w:noProof/>
            <w:lang w:val="zh-TW"/>
          </w:rPr>
          <w:t>1</w:t>
        </w:r>
        <w:r>
          <w:fldChar w:fldCharType="end"/>
        </w:r>
      </w:p>
    </w:sdtContent>
  </w:sdt>
  <w:p w:rsidR="00EC2CD5" w:rsidRDefault="00EC2C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A42" w:rsidRDefault="008C3A42" w:rsidP="000251F0">
      <w:r>
        <w:separator/>
      </w:r>
    </w:p>
  </w:footnote>
  <w:footnote w:type="continuationSeparator" w:id="0">
    <w:p w:rsidR="008C3A42" w:rsidRDefault="008C3A42" w:rsidP="00025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F2"/>
    <w:rsid w:val="00005CC9"/>
    <w:rsid w:val="00023383"/>
    <w:rsid w:val="000251F0"/>
    <w:rsid w:val="000377A3"/>
    <w:rsid w:val="00060212"/>
    <w:rsid w:val="00091330"/>
    <w:rsid w:val="000A56D8"/>
    <w:rsid w:val="000B030E"/>
    <w:rsid w:val="000C1363"/>
    <w:rsid w:val="000F4DCB"/>
    <w:rsid w:val="00100A8C"/>
    <w:rsid w:val="001410A6"/>
    <w:rsid w:val="00173A98"/>
    <w:rsid w:val="001C0F2C"/>
    <w:rsid w:val="001C7036"/>
    <w:rsid w:val="001D2263"/>
    <w:rsid w:val="001D2D52"/>
    <w:rsid w:val="001E6283"/>
    <w:rsid w:val="001F67C4"/>
    <w:rsid w:val="00203AF0"/>
    <w:rsid w:val="00230BCB"/>
    <w:rsid w:val="002338AF"/>
    <w:rsid w:val="00251051"/>
    <w:rsid w:val="00251168"/>
    <w:rsid w:val="0029230F"/>
    <w:rsid w:val="002A1139"/>
    <w:rsid w:val="002B2E3E"/>
    <w:rsid w:val="002C28D4"/>
    <w:rsid w:val="002C2D3B"/>
    <w:rsid w:val="002C35A0"/>
    <w:rsid w:val="00305C53"/>
    <w:rsid w:val="0031086C"/>
    <w:rsid w:val="003168CF"/>
    <w:rsid w:val="00324E92"/>
    <w:rsid w:val="0035284E"/>
    <w:rsid w:val="00354D16"/>
    <w:rsid w:val="0037119B"/>
    <w:rsid w:val="0038338D"/>
    <w:rsid w:val="00383691"/>
    <w:rsid w:val="003847AD"/>
    <w:rsid w:val="00393BB5"/>
    <w:rsid w:val="003D3AAB"/>
    <w:rsid w:val="003F6BC5"/>
    <w:rsid w:val="00405B5E"/>
    <w:rsid w:val="00407EFC"/>
    <w:rsid w:val="00412820"/>
    <w:rsid w:val="00415203"/>
    <w:rsid w:val="00426171"/>
    <w:rsid w:val="0044224B"/>
    <w:rsid w:val="004457E9"/>
    <w:rsid w:val="00464006"/>
    <w:rsid w:val="00484972"/>
    <w:rsid w:val="00486F66"/>
    <w:rsid w:val="004A54FF"/>
    <w:rsid w:val="004E1A3A"/>
    <w:rsid w:val="004E2CBB"/>
    <w:rsid w:val="004E46C3"/>
    <w:rsid w:val="005474E9"/>
    <w:rsid w:val="00561CFF"/>
    <w:rsid w:val="005672C9"/>
    <w:rsid w:val="005766BF"/>
    <w:rsid w:val="005A24BF"/>
    <w:rsid w:val="005B0135"/>
    <w:rsid w:val="005B0372"/>
    <w:rsid w:val="005B701C"/>
    <w:rsid w:val="005B74D5"/>
    <w:rsid w:val="005D360C"/>
    <w:rsid w:val="005F6074"/>
    <w:rsid w:val="005F703F"/>
    <w:rsid w:val="00606464"/>
    <w:rsid w:val="00615E7D"/>
    <w:rsid w:val="00617AF6"/>
    <w:rsid w:val="00662C1B"/>
    <w:rsid w:val="00687447"/>
    <w:rsid w:val="006C4E1A"/>
    <w:rsid w:val="006D0177"/>
    <w:rsid w:val="00743EB4"/>
    <w:rsid w:val="00750FAE"/>
    <w:rsid w:val="00755E0F"/>
    <w:rsid w:val="007A0A90"/>
    <w:rsid w:val="007B5AF9"/>
    <w:rsid w:val="007B70DE"/>
    <w:rsid w:val="007C6969"/>
    <w:rsid w:val="007F27A2"/>
    <w:rsid w:val="008077C3"/>
    <w:rsid w:val="00807E43"/>
    <w:rsid w:val="00811B37"/>
    <w:rsid w:val="008176AD"/>
    <w:rsid w:val="00823B89"/>
    <w:rsid w:val="0083754D"/>
    <w:rsid w:val="00846554"/>
    <w:rsid w:val="008529E6"/>
    <w:rsid w:val="00854DF2"/>
    <w:rsid w:val="0089425D"/>
    <w:rsid w:val="00896CEE"/>
    <w:rsid w:val="008A00F2"/>
    <w:rsid w:val="008C3A42"/>
    <w:rsid w:val="008F65AB"/>
    <w:rsid w:val="00913363"/>
    <w:rsid w:val="00951981"/>
    <w:rsid w:val="00953A44"/>
    <w:rsid w:val="00957A27"/>
    <w:rsid w:val="00974AB2"/>
    <w:rsid w:val="00975C19"/>
    <w:rsid w:val="009B57D5"/>
    <w:rsid w:val="009C7567"/>
    <w:rsid w:val="009E23CB"/>
    <w:rsid w:val="00A12286"/>
    <w:rsid w:val="00A27F63"/>
    <w:rsid w:val="00A40F4D"/>
    <w:rsid w:val="00A60C39"/>
    <w:rsid w:val="00A97173"/>
    <w:rsid w:val="00AA512C"/>
    <w:rsid w:val="00B00BC2"/>
    <w:rsid w:val="00B019E6"/>
    <w:rsid w:val="00B3151B"/>
    <w:rsid w:val="00BA5E3F"/>
    <w:rsid w:val="00BB3279"/>
    <w:rsid w:val="00BB331F"/>
    <w:rsid w:val="00BD0F3D"/>
    <w:rsid w:val="00BD153B"/>
    <w:rsid w:val="00BD229C"/>
    <w:rsid w:val="00BE0CA7"/>
    <w:rsid w:val="00BE3661"/>
    <w:rsid w:val="00BF0FBB"/>
    <w:rsid w:val="00BF36FE"/>
    <w:rsid w:val="00C15AF0"/>
    <w:rsid w:val="00C643FF"/>
    <w:rsid w:val="00C7623B"/>
    <w:rsid w:val="00CA236B"/>
    <w:rsid w:val="00CB29D5"/>
    <w:rsid w:val="00CE45F8"/>
    <w:rsid w:val="00CE5A67"/>
    <w:rsid w:val="00CF4BF7"/>
    <w:rsid w:val="00D14E81"/>
    <w:rsid w:val="00D16C5B"/>
    <w:rsid w:val="00D50CCC"/>
    <w:rsid w:val="00D72631"/>
    <w:rsid w:val="00D77C79"/>
    <w:rsid w:val="00D85871"/>
    <w:rsid w:val="00DA4995"/>
    <w:rsid w:val="00DE5040"/>
    <w:rsid w:val="00E14E19"/>
    <w:rsid w:val="00E3334F"/>
    <w:rsid w:val="00E366E5"/>
    <w:rsid w:val="00E414BB"/>
    <w:rsid w:val="00E555F5"/>
    <w:rsid w:val="00E66FB5"/>
    <w:rsid w:val="00E76533"/>
    <w:rsid w:val="00E8555E"/>
    <w:rsid w:val="00EC0A36"/>
    <w:rsid w:val="00EC2CD5"/>
    <w:rsid w:val="00EE00D7"/>
    <w:rsid w:val="00EF2103"/>
    <w:rsid w:val="00F32E36"/>
    <w:rsid w:val="00F93F4C"/>
    <w:rsid w:val="00FD545A"/>
    <w:rsid w:val="00FE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5F0A3"/>
  <w15:chartTrackingRefBased/>
  <w15:docId w15:val="{14AAB26C-5768-40D6-84F2-96E18866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5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51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2019-10-01T02:42:00Z</dcterms:created>
  <dcterms:modified xsi:type="dcterms:W3CDTF">2019-10-01T02:42:00Z</dcterms:modified>
</cp:coreProperties>
</file>