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E6" w:rsidRPr="007B5AF9" w:rsidRDefault="001F67C4" w:rsidP="00B019E6">
      <w:pPr>
        <w:widowControl/>
        <w:spacing w:line="480" w:lineRule="auto"/>
        <w:rPr>
          <w:rFonts w:ascii="Times New Roman" w:eastAsia="新細明體" w:hAnsi="Times New Roman" w:cs="Times New Roman"/>
          <w:i/>
          <w:kern w:val="0"/>
          <w:szCs w:val="24"/>
        </w:rPr>
      </w:pPr>
      <w:bookmarkStart w:id="0" w:name="_GoBack"/>
      <w:bookmarkEnd w:id="0"/>
      <w:r>
        <w:rPr>
          <w:rFonts w:ascii="Times New Roman" w:eastAsia="新細明體" w:hAnsi="Times New Roman" w:cs="Times New Roman"/>
          <w:b/>
          <w:i/>
          <w:noProof/>
          <w:kern w:val="0"/>
          <w:szCs w:val="24"/>
        </w:rPr>
        <w:drawing>
          <wp:inline distT="0" distB="0" distL="0" distR="0">
            <wp:extent cx="5391001" cy="2584450"/>
            <wp:effectExtent l="0" t="0" r="635" b="635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S3_6.ti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09" b="45205"/>
                    <a:stretch/>
                  </pic:blipFill>
                  <pic:spPr bwMode="auto">
                    <a:xfrm>
                      <a:off x="0" y="0"/>
                      <a:ext cx="5395004" cy="2586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9E6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Figure </w:t>
      </w:r>
      <w:r w:rsidR="00B019E6">
        <w:rPr>
          <w:rFonts w:ascii="Times New Roman" w:eastAsia="新細明體" w:hAnsi="Times New Roman" w:cs="Times New Roman"/>
          <w:b/>
          <w:i/>
          <w:kern w:val="0"/>
          <w:szCs w:val="24"/>
        </w:rPr>
        <w:t>S4</w:t>
      </w:r>
      <w:r w:rsidR="00B019E6" w:rsidRPr="008A00F2">
        <w:rPr>
          <w:rFonts w:ascii="Times New Roman" w:eastAsia="新細明體" w:hAnsi="Times New Roman" w:cs="Times New Roman"/>
          <w:i/>
          <w:kern w:val="0"/>
          <w:szCs w:val="24"/>
        </w:rPr>
        <w:t xml:space="preserve">. </w:t>
      </w:r>
      <w:r w:rsidR="00B019E6" w:rsidRPr="00B019E6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Replication of </w:t>
      </w:r>
      <w:r w:rsidR="00EF2103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the </w:t>
      </w:r>
      <w:r w:rsidR="00B019E6">
        <w:rPr>
          <w:rFonts w:ascii="Times New Roman" w:eastAsia="新細明體" w:hAnsi="Times New Roman" w:cs="Times New Roman"/>
          <w:b/>
          <w:i/>
          <w:kern w:val="0"/>
          <w:szCs w:val="24"/>
        </w:rPr>
        <w:t>dis</w:t>
      </w:r>
      <w:r w:rsidR="0038338D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tribution of </w:t>
      </w:r>
      <w:r w:rsidR="00823B89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absolute </w:t>
      </w:r>
      <w:r w:rsidR="0038338D">
        <w:rPr>
          <w:rFonts w:ascii="Times New Roman" w:eastAsia="新細明體" w:hAnsi="Times New Roman" w:cs="Times New Roman"/>
          <w:b/>
          <w:i/>
          <w:kern w:val="0"/>
          <w:szCs w:val="24"/>
        </w:rPr>
        <w:t>phase difference</w:t>
      </w:r>
      <w:r w:rsidR="00823B89">
        <w:rPr>
          <w:rFonts w:ascii="Times New Roman" w:eastAsia="新細明體" w:hAnsi="Times New Roman" w:cs="Times New Roman"/>
          <w:b/>
          <w:i/>
          <w:kern w:val="0"/>
          <w:szCs w:val="24"/>
        </w:rPr>
        <w:t>s</w:t>
      </w:r>
      <w:r w:rsidR="0038338D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during</w:t>
      </w:r>
      <w:r w:rsidR="00B019E6">
        <w:rPr>
          <w:rFonts w:ascii="Times New Roman" w:eastAsia="新細明體" w:hAnsi="Times New Roman" w:cs="Times New Roman"/>
          <w:b/>
          <w:i/>
          <w:kern w:val="0"/>
          <w:szCs w:val="24"/>
        </w:rPr>
        <w:t xml:space="preserve"> the slow-breathing condition using independent data</w:t>
      </w:r>
      <w:r w:rsidR="00B019E6" w:rsidRPr="008A00F2">
        <w:rPr>
          <w:rFonts w:ascii="Times New Roman" w:eastAsia="新細明體" w:hAnsi="Times New Roman" w:cs="Times New Roman"/>
          <w:b/>
          <w:i/>
          <w:kern w:val="0"/>
          <w:szCs w:val="24"/>
        </w:rPr>
        <w:t>.</w:t>
      </w:r>
      <w:r w:rsidR="00B019E6" w:rsidRPr="008A00F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Although the </w:t>
      </w:r>
      <w:r w:rsidR="00951981" w:rsidRPr="00A27F63">
        <w:rPr>
          <w:rFonts w:ascii="Times New Roman" w:eastAsia="新細明體" w:hAnsi="Times New Roman" w:cs="Times New Roman"/>
          <w:i/>
          <w:kern w:val="0"/>
          <w:szCs w:val="24"/>
        </w:rPr>
        <w:t>results statistics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 of our </w:t>
      </w:r>
      <w:r w:rsidR="0038338D">
        <w:rPr>
          <w:rFonts w:ascii="Times New Roman" w:eastAsia="新細明體" w:hAnsi="Times New Roman" w:cs="Times New Roman"/>
          <w:i/>
          <w:kern w:val="0"/>
          <w:szCs w:val="24"/>
        </w:rPr>
        <w:t>subsequent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 findings </w:t>
      </w:r>
      <w:r w:rsidR="0038338D">
        <w:rPr>
          <w:rFonts w:ascii="Times New Roman" w:eastAsia="新細明體" w:hAnsi="Times New Roman" w:cs="Times New Roman"/>
          <w:i/>
          <w:kern w:val="0"/>
          <w:szCs w:val="24"/>
        </w:rPr>
        <w:t>during</w:t>
      </w:r>
      <w:r w:rsidR="00750FAE">
        <w:rPr>
          <w:rFonts w:ascii="Times New Roman" w:eastAsia="新細明體" w:hAnsi="Times New Roman" w:cs="Times New Roman"/>
          <w:i/>
          <w:kern w:val="0"/>
          <w:szCs w:val="24"/>
        </w:rPr>
        <w:t xml:space="preserve"> the 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>slow</w:t>
      </w:r>
      <w:r w:rsidR="00750FAE">
        <w:rPr>
          <w:rFonts w:ascii="Times New Roman" w:eastAsia="新細明體" w:hAnsi="Times New Roman" w:cs="Times New Roman"/>
          <w:i/>
          <w:kern w:val="0"/>
          <w:szCs w:val="24"/>
        </w:rPr>
        <w:t>-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breathing </w:t>
      </w:r>
      <w:r w:rsidR="00750FAE">
        <w:rPr>
          <w:rFonts w:ascii="Times New Roman" w:eastAsia="新細明體" w:hAnsi="Times New Roman" w:cs="Times New Roman"/>
          <w:i/>
          <w:kern w:val="0"/>
          <w:szCs w:val="24"/>
        </w:rPr>
        <w:t xml:space="preserve">condition 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are </w:t>
      </w:r>
      <w:r w:rsidR="00951981" w:rsidRPr="00A27F63">
        <w:rPr>
          <w:rFonts w:ascii="Times New Roman" w:eastAsia="新細明體" w:hAnsi="Times New Roman" w:cs="Times New Roman"/>
          <w:i/>
          <w:kern w:val="0"/>
          <w:szCs w:val="24"/>
        </w:rPr>
        <w:t xml:space="preserve">irrelevant to the criteria for </w:t>
      </w:r>
      <w:r w:rsidR="0038338D">
        <w:rPr>
          <w:rFonts w:ascii="Times New Roman" w:eastAsia="新細明體" w:hAnsi="Times New Roman" w:cs="Times New Roman"/>
          <w:i/>
          <w:kern w:val="0"/>
          <w:szCs w:val="24"/>
        </w:rPr>
        <w:t>defining</w:t>
      </w:r>
      <w:r w:rsidR="00951981" w:rsidRPr="00A27F63">
        <w:rPr>
          <w:rFonts w:ascii="Times New Roman" w:eastAsia="新細明體" w:hAnsi="Times New Roman" w:cs="Times New Roman"/>
          <w:i/>
          <w:kern w:val="0"/>
          <w:szCs w:val="24"/>
        </w:rPr>
        <w:t xml:space="preserve"> the 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significant </w:t>
      </w:r>
      <w:r w:rsidR="0038338D">
        <w:rPr>
          <w:rFonts w:ascii="Times New Roman" w:eastAsia="新細明體" w:hAnsi="Times New Roman" w:cs="Times New Roman"/>
          <w:i/>
          <w:kern w:val="0"/>
          <w:szCs w:val="24"/>
        </w:rPr>
        <w:t>cluster window shown in Fig. 1a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>, t</w:t>
      </w:r>
      <w:r w:rsidR="00BF0FBB">
        <w:rPr>
          <w:rFonts w:ascii="Times New Roman" w:eastAsia="新細明體" w:hAnsi="Times New Roman" w:cs="Times New Roman"/>
          <w:i/>
          <w:kern w:val="0"/>
          <w:szCs w:val="24"/>
        </w:rPr>
        <w:t>o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 further</w:t>
      </w:r>
      <w:r w:rsidR="00BF0FBB">
        <w:rPr>
          <w:rFonts w:ascii="Times New Roman" w:eastAsia="新細明體" w:hAnsi="Times New Roman" w:cs="Times New Roman"/>
          <w:i/>
          <w:kern w:val="0"/>
          <w:szCs w:val="24"/>
        </w:rPr>
        <w:t xml:space="preserve"> prevent circular inference, </w:t>
      </w:r>
      <w:r w:rsidR="00BF0FBB" w:rsidRPr="00BF0FBB">
        <w:rPr>
          <w:rFonts w:ascii="Times New Roman" w:eastAsia="新細明體" w:hAnsi="Times New Roman" w:cs="Times New Roman"/>
          <w:kern w:val="0"/>
          <w:szCs w:val="24"/>
        </w:rPr>
        <w:t>i.e.</w:t>
      </w:r>
      <w:r w:rsidR="00BF0FBB">
        <w:rPr>
          <w:rFonts w:ascii="Times New Roman" w:eastAsia="新細明體" w:hAnsi="Times New Roman" w:cs="Times New Roman"/>
          <w:i/>
          <w:kern w:val="0"/>
          <w:szCs w:val="24"/>
        </w:rPr>
        <w:t xml:space="preserve">, the same dataset for both region-of-interest (ROI) definition and subsequent ROI analysis, we used an independent data set </w:t>
      </w:r>
      <w:r w:rsidR="00F32E36">
        <w:rPr>
          <w:rFonts w:ascii="Times New Roman" w:eastAsia="新細明體" w:hAnsi="Times New Roman" w:cs="Times New Roman"/>
          <w:i/>
          <w:kern w:val="0"/>
          <w:szCs w:val="24"/>
        </w:rPr>
        <w:t>with</w:t>
      </w:r>
      <w:r w:rsidR="00BF0FBB">
        <w:rPr>
          <w:rFonts w:ascii="Times New Roman" w:eastAsia="新細明體" w:hAnsi="Times New Roman" w:cs="Times New Roman"/>
          <w:i/>
          <w:kern w:val="0"/>
          <w:szCs w:val="24"/>
        </w:rPr>
        <w:t xml:space="preserve">in the reported </w:t>
      </w:r>
      <w:r w:rsidR="00953A44" w:rsidRPr="00A27F63">
        <w:rPr>
          <w:rFonts w:ascii="Times New Roman" w:eastAsia="新細明體" w:hAnsi="Times New Roman" w:cs="Times New Roman"/>
          <w:i/>
          <w:kern w:val="0"/>
          <w:szCs w:val="24"/>
        </w:rPr>
        <w:t xml:space="preserve">significant </w:t>
      </w:r>
      <w:r w:rsidR="00BF0FBB">
        <w:rPr>
          <w:rFonts w:ascii="Times New Roman" w:eastAsia="新細明體" w:hAnsi="Times New Roman" w:cs="Times New Roman"/>
          <w:i/>
          <w:kern w:val="0"/>
          <w:szCs w:val="24"/>
        </w:rPr>
        <w:t>window</w:t>
      </w:r>
      <w:r w:rsidR="00354D16" w:rsidRPr="00354D16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324E92">
        <w:rPr>
          <w:rFonts w:ascii="Times New Roman" w:eastAsia="新細明體" w:hAnsi="Times New Roman" w:cs="Times New Roman"/>
          <w:i/>
          <w:kern w:val="0"/>
          <w:szCs w:val="24"/>
        </w:rPr>
        <w:t>to reproduce</w:t>
      </w:r>
      <w:r w:rsidR="00750FAE">
        <w:rPr>
          <w:rFonts w:ascii="Times New Roman" w:eastAsia="新細明體" w:hAnsi="Times New Roman" w:cs="Times New Roman"/>
          <w:i/>
          <w:kern w:val="0"/>
          <w:szCs w:val="24"/>
        </w:rPr>
        <w:t xml:space="preserve"> the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 findings</w:t>
      </w:r>
      <w:r w:rsidR="00F32E36">
        <w:rPr>
          <w:rFonts w:ascii="Times New Roman" w:eastAsia="新細明體" w:hAnsi="Times New Roman" w:cs="Times New Roman"/>
          <w:i/>
          <w:kern w:val="0"/>
          <w:szCs w:val="24"/>
        </w:rPr>
        <w:t>. T</w:t>
      </w:r>
      <w:r w:rsidR="00324E92">
        <w:rPr>
          <w:rFonts w:ascii="Times New Roman" w:eastAsia="新細明體" w:hAnsi="Times New Roman" w:cs="Times New Roman"/>
          <w:i/>
          <w:kern w:val="0"/>
          <w:szCs w:val="24"/>
        </w:rPr>
        <w:t>he</w:t>
      </w:r>
      <w:r w:rsidR="00750FAE">
        <w:rPr>
          <w:rFonts w:ascii="Times New Roman" w:eastAsia="新細明體" w:hAnsi="Times New Roman" w:cs="Times New Roman"/>
          <w:i/>
          <w:kern w:val="0"/>
          <w:szCs w:val="24"/>
        </w:rPr>
        <w:t>se slow-breathing</w:t>
      </w:r>
      <w:r w:rsidR="00324E92">
        <w:rPr>
          <w:rFonts w:ascii="Times New Roman" w:eastAsia="新細明體" w:hAnsi="Times New Roman" w:cs="Times New Roman"/>
          <w:i/>
          <w:kern w:val="0"/>
          <w:szCs w:val="24"/>
        </w:rPr>
        <w:t xml:space="preserve"> data </w:t>
      </w:r>
      <w:r w:rsidR="00750FAE">
        <w:rPr>
          <w:rFonts w:ascii="Times New Roman" w:eastAsia="新細明體" w:hAnsi="Times New Roman" w:cs="Times New Roman"/>
          <w:i/>
          <w:kern w:val="0"/>
          <w:szCs w:val="24"/>
        </w:rPr>
        <w:t>were</w:t>
      </w:r>
      <w:r w:rsidR="00951981">
        <w:rPr>
          <w:rFonts w:ascii="Times New Roman" w:eastAsia="新細明體" w:hAnsi="Times New Roman" w:cs="Times New Roman"/>
          <w:i/>
          <w:kern w:val="0"/>
          <w:szCs w:val="24"/>
        </w:rPr>
        <w:t xml:space="preserve"> derived before the group-level data-selection step (Fig. 1f) and therefore can be regarded as </w:t>
      </w:r>
      <w:r w:rsidR="00F32E36">
        <w:rPr>
          <w:rFonts w:ascii="Times New Roman" w:eastAsia="新細明體" w:hAnsi="Times New Roman" w:cs="Times New Roman"/>
          <w:i/>
          <w:kern w:val="0"/>
          <w:szCs w:val="24"/>
        </w:rPr>
        <w:t xml:space="preserve">independent because they were </w:t>
      </w:r>
      <w:r w:rsidR="00324E92">
        <w:rPr>
          <w:rFonts w:ascii="Times New Roman" w:eastAsia="新細明體" w:hAnsi="Times New Roman" w:cs="Times New Roman"/>
          <w:i/>
          <w:kern w:val="0"/>
          <w:szCs w:val="24"/>
        </w:rPr>
        <w:t xml:space="preserve">not chosen </w:t>
      </w:r>
      <w:r w:rsidR="00A60C39">
        <w:rPr>
          <w:rFonts w:ascii="Times New Roman" w:eastAsia="新細明體" w:hAnsi="Times New Roman" w:cs="Times New Roman"/>
          <w:i/>
          <w:kern w:val="0"/>
          <w:szCs w:val="24"/>
        </w:rPr>
        <w:t>to</w:t>
      </w:r>
      <w:r w:rsidR="00324E9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9E23CB">
        <w:rPr>
          <w:rFonts w:ascii="Times New Roman" w:eastAsia="新細明體" w:hAnsi="Times New Roman" w:cs="Times New Roman"/>
          <w:i/>
          <w:kern w:val="0"/>
          <w:szCs w:val="24"/>
        </w:rPr>
        <w:t>contrast</w:t>
      </w:r>
      <w:r w:rsidR="00324E92">
        <w:rPr>
          <w:rFonts w:ascii="Times New Roman" w:eastAsia="新細明體" w:hAnsi="Times New Roman" w:cs="Times New Roman"/>
          <w:i/>
          <w:kern w:val="0"/>
          <w:szCs w:val="24"/>
        </w:rPr>
        <w:t xml:space="preserve"> with the fast-breathing data. </w:t>
      </w:r>
      <w:r w:rsid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For the same </w:t>
      </w:r>
      <w:r w:rsidR="00823B89">
        <w:rPr>
          <w:rFonts w:ascii="Times New Roman" w:eastAsia="新細明體" w:hAnsi="Times New Roman" w:cs="Times New Roman"/>
          <w:i/>
          <w:kern w:val="0"/>
          <w:szCs w:val="24"/>
        </w:rPr>
        <w:t>sub1</w:t>
      </w:r>
      <w:r w:rsid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2C2D3B">
        <w:rPr>
          <w:rFonts w:ascii="Times New Roman" w:eastAsia="新細明體" w:hAnsi="Times New Roman" w:cs="Times New Roman"/>
          <w:i/>
          <w:kern w:val="0"/>
          <w:szCs w:val="24"/>
        </w:rPr>
        <w:t xml:space="preserve">and sub 2 </w:t>
      </w:r>
      <w:r w:rsid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shown in Fig. 5b, </w:t>
      </w:r>
      <w:r w:rsidR="00B00BC2" w:rsidRPr="00B00BC2">
        <w:rPr>
          <w:rFonts w:ascii="Times New Roman" w:eastAsia="新細明體" w:hAnsi="Times New Roman" w:cs="Times New Roman"/>
          <w:i/>
          <w:kern w:val="0"/>
          <w:szCs w:val="24"/>
        </w:rPr>
        <w:t>there was an increasing number of trial pairs whose phases were moving from each other</w:t>
      </w:r>
      <w:r w:rsid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B00BC2" w:rsidRP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(t-test on the slope of the regression line, </w:t>
      </w:r>
      <w:proofErr w:type="gramStart"/>
      <w:r w:rsidR="00B00BC2" w:rsidRPr="00B00BC2">
        <w:rPr>
          <w:rFonts w:ascii="Times New Roman" w:eastAsia="新細明體" w:hAnsi="Times New Roman" w:cs="Times New Roman"/>
          <w:i/>
          <w:kern w:val="0"/>
          <w:szCs w:val="24"/>
        </w:rPr>
        <w:t>t(</w:t>
      </w:r>
      <w:proofErr w:type="gramEnd"/>
      <w:r w:rsidR="00B00BC2" w:rsidRP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18) </w:t>
      </w:r>
      <w:r w:rsidR="00484972" w:rsidRPr="009C7567">
        <w:rPr>
          <w:rFonts w:ascii="Times New Roman" w:eastAsia="新細明體" w:hAnsi="Times New Roman" w:cs="Times New Roman"/>
          <w:i/>
          <w:kern w:val="0"/>
          <w:szCs w:val="24"/>
        </w:rPr>
        <w:t>≥</w:t>
      </w:r>
      <w:r w:rsidR="00B00BC2" w:rsidRP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8.</w:t>
      </w:r>
      <w:r w:rsidR="00484972">
        <w:rPr>
          <w:rFonts w:ascii="Times New Roman" w:eastAsia="新細明體" w:hAnsi="Times New Roman" w:cs="Times New Roman"/>
          <w:i/>
          <w:kern w:val="0"/>
          <w:szCs w:val="24"/>
        </w:rPr>
        <w:t>68</w:t>
      </w:r>
      <w:r w:rsidR="00B00BC2" w:rsidRPr="00B00BC2">
        <w:rPr>
          <w:rFonts w:ascii="Times New Roman" w:eastAsia="新細明體" w:hAnsi="Times New Roman" w:cs="Times New Roman"/>
          <w:i/>
          <w:kern w:val="0"/>
          <w:szCs w:val="24"/>
        </w:rPr>
        <w:t>, p &lt; 0.001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)</w:t>
      </w:r>
      <w:r w:rsid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.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The same results were obtained </w:t>
      </w:r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for the remaining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1</w:t>
      </w:r>
      <w:r w:rsidR="00484972">
        <w:rPr>
          <w:rFonts w:ascii="Times New Roman" w:eastAsia="新細明體" w:hAnsi="Times New Roman" w:cs="Times New Roman"/>
          <w:i/>
          <w:kern w:val="0"/>
          <w:szCs w:val="24"/>
        </w:rPr>
        <w:t>2</w:t>
      </w:r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 participants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(</w:t>
      </w:r>
      <w:proofErr w:type="spellStart"/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>ts</w:t>
      </w:r>
      <w:proofErr w:type="spellEnd"/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 ≥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3.58</w:t>
      </w:r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, </w:t>
      </w:r>
      <w:proofErr w:type="spellStart"/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>ps</w:t>
      </w:r>
      <w:proofErr w:type="spellEnd"/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 ≤ 0.00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2</w:t>
      </w:r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>)</w:t>
      </w:r>
      <w:r w:rsidR="00DE5040">
        <w:rPr>
          <w:rFonts w:ascii="Times New Roman" w:eastAsia="新細明體" w:hAnsi="Times New Roman" w:cs="Times New Roman"/>
          <w:i/>
          <w:kern w:val="0"/>
          <w:szCs w:val="24"/>
        </w:rPr>
        <w:t>,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 except for one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lastRenderedPageBreak/>
        <w:t>participant whose</w:t>
      </w:r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 xml:space="preserve"> distribution did not significantly change according to the phase difference (</w:t>
      </w:r>
      <w:proofErr w:type="gramStart"/>
      <w:r w:rsidR="009C7567" w:rsidRPr="00B00BC2">
        <w:rPr>
          <w:rFonts w:ascii="Times New Roman" w:eastAsia="新細明體" w:hAnsi="Times New Roman" w:cs="Times New Roman"/>
          <w:i/>
          <w:kern w:val="0"/>
          <w:szCs w:val="24"/>
        </w:rPr>
        <w:t>t(</w:t>
      </w:r>
      <w:proofErr w:type="gramEnd"/>
      <w:r w:rsidR="009C7567" w:rsidRP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18) =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1.07</w:t>
      </w:r>
      <w:r w:rsidR="009C7567" w:rsidRP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, p 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=</w:t>
      </w:r>
      <w:r w:rsidR="009C7567" w:rsidRPr="00B00BC2">
        <w:rPr>
          <w:rFonts w:ascii="Times New Roman" w:eastAsia="新細明體" w:hAnsi="Times New Roman" w:cs="Times New Roman"/>
          <w:i/>
          <w:kern w:val="0"/>
          <w:szCs w:val="24"/>
        </w:rPr>
        <w:t xml:space="preserve"> 0.</w:t>
      </w:r>
      <w:r w:rsidR="009C7567">
        <w:rPr>
          <w:rFonts w:ascii="Times New Roman" w:eastAsia="新細明體" w:hAnsi="Times New Roman" w:cs="Times New Roman"/>
          <w:i/>
          <w:kern w:val="0"/>
          <w:szCs w:val="24"/>
        </w:rPr>
        <w:t>30</w:t>
      </w:r>
      <w:r w:rsidR="009C7567" w:rsidRPr="009C7567">
        <w:rPr>
          <w:rFonts w:ascii="Times New Roman" w:eastAsia="新細明體" w:hAnsi="Times New Roman" w:cs="Times New Roman"/>
          <w:i/>
          <w:kern w:val="0"/>
          <w:szCs w:val="24"/>
        </w:rPr>
        <w:t>)</w:t>
      </w:r>
      <w:r w:rsidR="00B019E6">
        <w:rPr>
          <w:rFonts w:ascii="Times New Roman" w:eastAsia="新細明體" w:hAnsi="Times New Roman" w:cs="Times New Roman"/>
          <w:i/>
          <w:kern w:val="0"/>
          <w:szCs w:val="24"/>
        </w:rPr>
        <w:t>.</w:t>
      </w:r>
      <w:r w:rsidR="00743EB4">
        <w:rPr>
          <w:rFonts w:ascii="Times New Roman" w:eastAsia="新細明體" w:hAnsi="Times New Roman" w:cs="Times New Roman"/>
          <w:i/>
          <w:kern w:val="0"/>
          <w:szCs w:val="24"/>
        </w:rPr>
        <w:t xml:space="preserve"> </w:t>
      </w:r>
      <w:r w:rsidR="00743EB4" w:rsidRPr="00743EB4">
        <w:rPr>
          <w:rFonts w:ascii="Times New Roman" w:eastAsia="新細明體" w:hAnsi="Times New Roman" w:cs="Times New Roman"/>
          <w:i/>
          <w:kern w:val="0"/>
          <w:szCs w:val="24"/>
        </w:rPr>
        <w:t>***p &lt; 0.001.</w:t>
      </w:r>
    </w:p>
    <w:p w:rsidR="008A00F2" w:rsidRPr="00B019E6" w:rsidRDefault="008A00F2" w:rsidP="00FD545A">
      <w:pPr>
        <w:widowControl/>
        <w:spacing w:line="480" w:lineRule="auto"/>
        <w:rPr>
          <w:rFonts w:ascii="Times New Roman" w:eastAsia="新細明體" w:hAnsi="Times New Roman" w:cs="Times New Roman"/>
          <w:i/>
          <w:kern w:val="0"/>
          <w:szCs w:val="24"/>
        </w:rPr>
      </w:pPr>
    </w:p>
    <w:sectPr w:rsidR="008A00F2" w:rsidRPr="00B019E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3A0" w:rsidRDefault="008303A0" w:rsidP="000251F0">
      <w:r>
        <w:separator/>
      </w:r>
    </w:p>
  </w:endnote>
  <w:endnote w:type="continuationSeparator" w:id="0">
    <w:p w:rsidR="008303A0" w:rsidRDefault="008303A0" w:rsidP="00025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9683492"/>
      <w:docPartObj>
        <w:docPartGallery w:val="Page Numbers (Bottom of Page)"/>
        <w:docPartUnique/>
      </w:docPartObj>
    </w:sdtPr>
    <w:sdtEndPr/>
    <w:sdtContent>
      <w:p w:rsidR="00EC2CD5" w:rsidRDefault="00EC2CD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D10" w:rsidRPr="00E27D10">
          <w:rPr>
            <w:noProof/>
            <w:lang w:val="zh-TW"/>
          </w:rPr>
          <w:t>1</w:t>
        </w:r>
        <w:r>
          <w:fldChar w:fldCharType="end"/>
        </w:r>
      </w:p>
    </w:sdtContent>
  </w:sdt>
  <w:p w:rsidR="00EC2CD5" w:rsidRDefault="00EC2CD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3A0" w:rsidRDefault="008303A0" w:rsidP="000251F0">
      <w:r>
        <w:separator/>
      </w:r>
    </w:p>
  </w:footnote>
  <w:footnote w:type="continuationSeparator" w:id="0">
    <w:p w:rsidR="008303A0" w:rsidRDefault="008303A0" w:rsidP="000251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F2"/>
    <w:rsid w:val="00005CC9"/>
    <w:rsid w:val="00023383"/>
    <w:rsid w:val="000251F0"/>
    <w:rsid w:val="000377A3"/>
    <w:rsid w:val="00060212"/>
    <w:rsid w:val="00091330"/>
    <w:rsid w:val="000A56D8"/>
    <w:rsid w:val="000B030E"/>
    <w:rsid w:val="000C1363"/>
    <w:rsid w:val="000F4DCB"/>
    <w:rsid w:val="00100A8C"/>
    <w:rsid w:val="00173A98"/>
    <w:rsid w:val="001C0F2C"/>
    <w:rsid w:val="001C7036"/>
    <w:rsid w:val="001D2263"/>
    <w:rsid w:val="001D2D52"/>
    <w:rsid w:val="001E6283"/>
    <w:rsid w:val="001F67C4"/>
    <w:rsid w:val="00203AF0"/>
    <w:rsid w:val="00230BCB"/>
    <w:rsid w:val="002338AF"/>
    <w:rsid w:val="00251051"/>
    <w:rsid w:val="00251168"/>
    <w:rsid w:val="0029230F"/>
    <w:rsid w:val="002A1139"/>
    <w:rsid w:val="002B2E3E"/>
    <w:rsid w:val="002C28D4"/>
    <w:rsid w:val="002C2D3B"/>
    <w:rsid w:val="002C35A0"/>
    <w:rsid w:val="00305C53"/>
    <w:rsid w:val="0031086C"/>
    <w:rsid w:val="003168CF"/>
    <w:rsid w:val="00324E92"/>
    <w:rsid w:val="0035284E"/>
    <w:rsid w:val="00354D16"/>
    <w:rsid w:val="0037119B"/>
    <w:rsid w:val="0038338D"/>
    <w:rsid w:val="00383691"/>
    <w:rsid w:val="003847AD"/>
    <w:rsid w:val="00393BB5"/>
    <w:rsid w:val="003D3AAB"/>
    <w:rsid w:val="003F6BC5"/>
    <w:rsid w:val="00405B5E"/>
    <w:rsid w:val="00407EFC"/>
    <w:rsid w:val="00412820"/>
    <w:rsid w:val="00415203"/>
    <w:rsid w:val="00426171"/>
    <w:rsid w:val="0044224B"/>
    <w:rsid w:val="004457E9"/>
    <w:rsid w:val="00464006"/>
    <w:rsid w:val="00484972"/>
    <w:rsid w:val="00486F66"/>
    <w:rsid w:val="004A54FF"/>
    <w:rsid w:val="004E1A3A"/>
    <w:rsid w:val="004E2CBB"/>
    <w:rsid w:val="004E46C3"/>
    <w:rsid w:val="005474E9"/>
    <w:rsid w:val="00561CFF"/>
    <w:rsid w:val="005672C9"/>
    <w:rsid w:val="005766BF"/>
    <w:rsid w:val="005A24BF"/>
    <w:rsid w:val="005B0135"/>
    <w:rsid w:val="005B0372"/>
    <w:rsid w:val="005B701C"/>
    <w:rsid w:val="005B74D5"/>
    <w:rsid w:val="005D360C"/>
    <w:rsid w:val="005F6074"/>
    <w:rsid w:val="005F703F"/>
    <w:rsid w:val="00606464"/>
    <w:rsid w:val="00615E7D"/>
    <w:rsid w:val="00617AF6"/>
    <w:rsid w:val="00662C1B"/>
    <w:rsid w:val="00687447"/>
    <w:rsid w:val="006C4E1A"/>
    <w:rsid w:val="006D0177"/>
    <w:rsid w:val="00743EB4"/>
    <w:rsid w:val="00750FAE"/>
    <w:rsid w:val="00755E0F"/>
    <w:rsid w:val="007A0A90"/>
    <w:rsid w:val="007B5AF9"/>
    <w:rsid w:val="007B70DE"/>
    <w:rsid w:val="007C6969"/>
    <w:rsid w:val="007F27A2"/>
    <w:rsid w:val="008077C3"/>
    <w:rsid w:val="00807E43"/>
    <w:rsid w:val="00811B37"/>
    <w:rsid w:val="008176AD"/>
    <w:rsid w:val="00823B89"/>
    <w:rsid w:val="008303A0"/>
    <w:rsid w:val="0083754D"/>
    <w:rsid w:val="00846554"/>
    <w:rsid w:val="008529E6"/>
    <w:rsid w:val="00854DF2"/>
    <w:rsid w:val="00884DB1"/>
    <w:rsid w:val="0089425D"/>
    <w:rsid w:val="00896CEE"/>
    <w:rsid w:val="008A00F2"/>
    <w:rsid w:val="008F65AB"/>
    <w:rsid w:val="00913363"/>
    <w:rsid w:val="00951981"/>
    <w:rsid w:val="00953A44"/>
    <w:rsid w:val="00957A27"/>
    <w:rsid w:val="00974AB2"/>
    <w:rsid w:val="00975C19"/>
    <w:rsid w:val="009B57D5"/>
    <w:rsid w:val="009C7567"/>
    <w:rsid w:val="009E23CB"/>
    <w:rsid w:val="00A12286"/>
    <w:rsid w:val="00A27F63"/>
    <w:rsid w:val="00A40F4D"/>
    <w:rsid w:val="00A60C39"/>
    <w:rsid w:val="00A97173"/>
    <w:rsid w:val="00AA512C"/>
    <w:rsid w:val="00B00BC2"/>
    <w:rsid w:val="00B019E6"/>
    <w:rsid w:val="00B3151B"/>
    <w:rsid w:val="00BA5E3F"/>
    <w:rsid w:val="00BB3279"/>
    <w:rsid w:val="00BB331F"/>
    <w:rsid w:val="00BD0F3D"/>
    <w:rsid w:val="00BD229C"/>
    <w:rsid w:val="00BE0CA7"/>
    <w:rsid w:val="00BE3661"/>
    <w:rsid w:val="00BF0FBB"/>
    <w:rsid w:val="00BF36FE"/>
    <w:rsid w:val="00C15AF0"/>
    <w:rsid w:val="00C643FF"/>
    <w:rsid w:val="00C7623B"/>
    <w:rsid w:val="00CA236B"/>
    <w:rsid w:val="00CB29D5"/>
    <w:rsid w:val="00CE45F8"/>
    <w:rsid w:val="00CE5A67"/>
    <w:rsid w:val="00CF4BF7"/>
    <w:rsid w:val="00D14E81"/>
    <w:rsid w:val="00D16C5B"/>
    <w:rsid w:val="00D50CCC"/>
    <w:rsid w:val="00D72631"/>
    <w:rsid w:val="00D77C79"/>
    <w:rsid w:val="00D85871"/>
    <w:rsid w:val="00DA4995"/>
    <w:rsid w:val="00DE5040"/>
    <w:rsid w:val="00E14E19"/>
    <w:rsid w:val="00E27D10"/>
    <w:rsid w:val="00E3334F"/>
    <w:rsid w:val="00E366E5"/>
    <w:rsid w:val="00E414BB"/>
    <w:rsid w:val="00E555F5"/>
    <w:rsid w:val="00E66FB5"/>
    <w:rsid w:val="00E76533"/>
    <w:rsid w:val="00E8555E"/>
    <w:rsid w:val="00EC0A36"/>
    <w:rsid w:val="00EC2CD5"/>
    <w:rsid w:val="00EE00D7"/>
    <w:rsid w:val="00EF2103"/>
    <w:rsid w:val="00F32E36"/>
    <w:rsid w:val="00F93F4C"/>
    <w:rsid w:val="00FD545A"/>
    <w:rsid w:val="00F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FE0E7"/>
  <w15:chartTrackingRefBased/>
  <w15:docId w15:val="{14AAB26C-5768-40D6-84F2-96E18866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51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51F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2019-10-01T02:44:00Z</dcterms:created>
  <dcterms:modified xsi:type="dcterms:W3CDTF">2019-10-01T02:44:00Z</dcterms:modified>
</cp:coreProperties>
</file>