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rFonts w:ascii="Arial" w:cs="Arial" w:eastAsia="Arial" w:hAnsi="Arial"/>
          <w:b w:val="1"/>
          <w:bCs w:val="1"/>
          <w:color w:val="0d9488"/>
          <w:sz w:val="20"/>
          <w:szCs w:val="20"/>
          <w:rtl w:val="0"/>
        </w:rPr>
        <w:t xml:space="preserve">COGNISIUM LAB</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1"/>
          <w:bCs w:val="1"/>
          <w:color w:val="0a1628"/>
          <w:sz w:val="48"/>
          <w:szCs w:val="48"/>
          <w:rtl w:val="0"/>
        </w:rPr>
        <w:t xml:space="preserve">Sistema Inteligente de Atención Agendamiento e Integraci</w:t>
      </w:r>
      <w:r w:rsidDel="00000000" w:rsidR="00000000" w:rsidRPr="00000000">
        <w:rPr>
          <w:b w:val="1"/>
          <w:bCs w:val="1"/>
          <w:color w:val="0a1628"/>
          <w:sz w:val="48"/>
          <w:szCs w:val="48"/>
          <w:rtl w:val="0"/>
        </w:rPr>
        <w:t xml:space="preserve">ón con SUNUBE</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Arial" w:cs="Arial" w:eastAsia="Arial" w:hAnsi="Arial"/>
          <w:color w:val="64748b"/>
          <w:sz w:val="28"/>
          <w:szCs w:val="28"/>
          <w:rtl w:val="0"/>
        </w:rPr>
        <w:t xml:space="preserve">Documento de Alcances, Fases e Inversión</w:t>
      </w:r>
      <w:r w:rsidDel="00000000" w:rsidR="00000000" w:rsidRPr="00000000">
        <w:rPr>
          <w:rtl w:val="0"/>
        </w:rPr>
      </w:r>
    </w:p>
    <w:p w:rsidR="00000000" w:rsidDel="00000000" w:rsidP="00000000" w:rsidRDefault="00000000" w:rsidRPr="00000000" w14:paraId="00000005">
      <w:pPr>
        <w:pBdr>
          <w:bottom w:color="0d9488" w:space="4" w:sz="12" w:val="single"/>
        </w:pBdr>
        <w:spacing w:after="400" w:before="0" w:lineRule="auto"/>
        <w:rPr/>
      </w:pP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Fonts w:ascii="Arial" w:cs="Arial" w:eastAsia="Arial" w:hAnsi="Arial"/>
          <w:b w:val="1"/>
          <w:bCs w:val="1"/>
          <w:color w:val="1a2b4a"/>
          <w:sz w:val="24"/>
          <w:szCs w:val="24"/>
          <w:rtl w:val="0"/>
        </w:rPr>
        <w:t xml:space="preserve">Dra. María Isabel Moreno  ·  Clínica Dermatológica Estética  ·  Cali, Colombia</w:t>
      </w:r>
      <w:r w:rsidDel="00000000" w:rsidR="00000000" w:rsidRPr="00000000">
        <w:rPr>
          <w:rtl w:val="0"/>
        </w:rPr>
      </w:r>
    </w:p>
    <w:p w:rsidR="00000000" w:rsidDel="00000000" w:rsidP="00000000" w:rsidRDefault="00000000" w:rsidRPr="00000000" w14:paraId="00000007">
      <w:pPr>
        <w:spacing w:after="120" w:before="0" w:lineRule="auto"/>
        <w:jc w:val="center"/>
        <w:rPr/>
      </w:pPr>
      <w:r w:rsidDel="00000000" w:rsidR="00000000" w:rsidRPr="00000000">
        <w:rPr>
          <w:rFonts w:ascii="Arial" w:cs="Arial" w:eastAsia="Arial" w:hAnsi="Arial"/>
          <w:color w:val="64748b"/>
          <w:sz w:val="20"/>
          <w:szCs w:val="20"/>
          <w:rtl w:val="0"/>
        </w:rPr>
        <w:t xml:space="preserve">Presentado por: Cognisium LAB  ·  Automatización · IA · Sistemas Comerciales</w:t>
      </w:r>
      <w:r w:rsidDel="00000000" w:rsidR="00000000" w:rsidRPr="00000000">
        <w:rPr>
          <w:rtl w:val="0"/>
        </w:rPr>
      </w:r>
    </w:p>
    <w:p w:rsidR="00000000" w:rsidDel="00000000" w:rsidP="00000000" w:rsidRDefault="00000000" w:rsidRPr="00000000" w14:paraId="00000008">
      <w:pPr>
        <w:spacing w:after="0" w:before="0" w:lineRule="auto"/>
        <w:jc w:val="center"/>
        <w:rPr/>
      </w:pPr>
      <w:r w:rsidDel="00000000" w:rsidR="00000000" w:rsidRPr="00000000">
        <w:rPr>
          <w:rFonts w:ascii="Arial" w:cs="Arial" w:eastAsia="Arial" w:hAnsi="Arial"/>
          <w:color w:val="64748b"/>
          <w:sz w:val="20"/>
          <w:szCs w:val="20"/>
          <w:rtl w:val="0"/>
        </w:rPr>
        <w:t xml:space="preserve">Marzo 2025  ·  Versión 2.1</w:t>
      </w: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Bdr>
          <w:bottom w:color="0d9488" w:space="4" w:sz="8" w:val="single"/>
        </w:pBdr>
        <w:spacing w:after="200" w:before="480" w:lineRule="auto"/>
        <w:rPr/>
      </w:pPr>
      <w:r w:rsidDel="00000000" w:rsidR="00000000" w:rsidRPr="00000000">
        <w:rPr>
          <w:rFonts w:ascii="Arial" w:cs="Arial" w:eastAsia="Arial" w:hAnsi="Arial"/>
          <w:b w:val="1"/>
          <w:bCs w:val="1"/>
          <w:color w:val="0a1628"/>
          <w:sz w:val="32"/>
          <w:szCs w:val="32"/>
          <w:rtl w:val="0"/>
        </w:rPr>
        <w:t xml:space="preserve">Resumen Ejecutivo</w:t>
      </w:r>
      <w:r w:rsidDel="00000000" w:rsidR="00000000" w:rsidRPr="00000000">
        <w:rPr>
          <w:rtl w:val="0"/>
        </w:rPr>
      </w:r>
    </w:p>
    <w:p w:rsidR="00000000" w:rsidDel="00000000" w:rsidP="00000000" w:rsidRDefault="00000000" w:rsidRPr="00000000" w14:paraId="0000000B">
      <w:pPr>
        <w:spacing w:after="100" w:before="40" w:lineRule="auto"/>
        <w:rPr/>
      </w:pPr>
      <w:r w:rsidDel="00000000" w:rsidR="00000000" w:rsidRPr="00000000">
        <w:rPr>
          <w:rFonts w:ascii="Arial" w:cs="Arial" w:eastAsia="Arial" w:hAnsi="Arial"/>
          <w:color w:val="1e293b"/>
          <w:sz w:val="22"/>
          <w:szCs w:val="22"/>
          <w:rtl w:val="0"/>
        </w:rPr>
        <w:t xml:space="preserve">Este documento detalla los alcances, fases, entregables y condiciones de inversión del Sistema Inteligente de Atención y Agendamiento diseñado a medida para la Clínica Dermatológica Estética de Cali.</w:t>
      </w:r>
      <w:r w:rsidDel="00000000" w:rsidR="00000000" w:rsidRPr="00000000">
        <w:rPr>
          <w:rtl w:val="0"/>
        </w:rPr>
      </w:r>
    </w:p>
    <w:p w:rsidR="00000000" w:rsidDel="00000000" w:rsidP="00000000" w:rsidRDefault="00000000" w:rsidRPr="00000000" w14:paraId="0000000C">
      <w:pPr>
        <w:spacing w:after="100" w:before="40" w:lineRule="auto"/>
        <w:rPr/>
      </w:pPr>
      <w:r w:rsidDel="00000000" w:rsidR="00000000" w:rsidRPr="00000000">
        <w:rPr>
          <w:rFonts w:ascii="Arial" w:cs="Arial" w:eastAsia="Arial" w:hAnsi="Arial"/>
          <w:color w:val="1e293b"/>
          <w:sz w:val="22"/>
          <w:szCs w:val="22"/>
          <w:rtl w:val="0"/>
        </w:rPr>
        <w:t xml:space="preserve">El sistema resuelve el problema central de orquestación operativa: el primer contacto del paciente no está siendo bien capturado, respondido ni convertido en agenda efectiva. La solución se entrega en dos fases de 45 días cada una, con una mensualidad recurrente todo incluido a partir del día 91.</w:t>
      </w:r>
      <w:r w:rsidDel="00000000" w:rsidR="00000000" w:rsidRPr="00000000">
        <w:rPr>
          <w:rtl w:val="0"/>
        </w:rPr>
      </w:r>
    </w:p>
    <w:p w:rsidR="00000000" w:rsidDel="00000000" w:rsidP="00000000" w:rsidRDefault="00000000" w:rsidRPr="00000000" w14:paraId="0000000D">
      <w:pPr>
        <w:spacing w:after="8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9488" w:space="0" w:sz="4" w:val="single"/>
              <w:left w:color="0d9488" w:space="0" w:sz="24" w:val="single"/>
              <w:bottom w:color="0d9488" w:space="0" w:sz="4" w:val="single"/>
              <w:right w:color="000000" w:space="0" w:sz="0" w:val="nil"/>
            </w:tcBorders>
            <w:shd w:fill="f1f5f9" w:val="clear"/>
            <w:tcMar>
              <w:top w:w="120.0" w:type="dxa"/>
              <w:left w:w="200.0" w:type="dxa"/>
              <w:bottom w:w="120.0" w:type="dxa"/>
              <w:right w:w="120.0" w:type="dxa"/>
            </w:tcMar>
          </w:tcPr>
          <w:p w:rsidR="00000000" w:rsidDel="00000000" w:rsidP="00000000" w:rsidRDefault="00000000" w:rsidRPr="00000000" w14:paraId="0000000E">
            <w:pPr>
              <w:spacing w:after="60" w:before="20" w:lineRule="auto"/>
              <w:rPr/>
            </w:pPr>
            <w:r w:rsidDel="00000000" w:rsidR="00000000" w:rsidRPr="00000000">
              <w:rPr>
                <w:rFonts w:ascii="Arial" w:cs="Arial" w:eastAsia="Arial" w:hAnsi="Arial"/>
                <w:b w:val="1"/>
                <w:bCs w:val="1"/>
                <w:color w:val="1a2b4a"/>
                <w:sz w:val="22"/>
                <w:szCs w:val="22"/>
                <w:rtl w:val="0"/>
              </w:rPr>
              <w:t xml:space="preserve">¿Qué incluye este documento?</w:t>
            </w:r>
            <w:r w:rsidDel="00000000" w:rsidR="00000000" w:rsidRPr="00000000">
              <w:rPr>
                <w:rtl w:val="0"/>
              </w:rPr>
            </w:r>
          </w:p>
          <w:p w:rsidR="00000000" w:rsidDel="00000000" w:rsidP="00000000" w:rsidRDefault="00000000" w:rsidRPr="00000000" w14:paraId="0000000F">
            <w:pPr>
              <w:spacing w:after="60" w:before="20" w:lineRule="auto"/>
              <w:rPr/>
            </w:pPr>
            <w:r w:rsidDel="00000000" w:rsidR="00000000" w:rsidRPr="00000000">
              <w:rPr>
                <w:rFonts w:ascii="Arial" w:cs="Arial" w:eastAsia="Arial" w:hAnsi="Arial"/>
                <w:b w:val="0"/>
                <w:bCs w:val="0"/>
                <w:color w:val="1e293b"/>
                <w:sz w:val="20"/>
                <w:szCs w:val="20"/>
                <w:rtl w:val="0"/>
              </w:rPr>
              <w:t xml:space="preserve">1.  Descripción detallada de cada fase (alcances incluidos y excluidos)</w:t>
            </w:r>
            <w:r w:rsidDel="00000000" w:rsidR="00000000" w:rsidRPr="00000000">
              <w:rPr>
                <w:rtl w:val="0"/>
              </w:rPr>
            </w:r>
          </w:p>
          <w:p w:rsidR="00000000" w:rsidDel="00000000" w:rsidP="00000000" w:rsidRDefault="00000000" w:rsidRPr="00000000" w14:paraId="00000010">
            <w:pPr>
              <w:spacing w:after="60" w:before="20" w:lineRule="auto"/>
              <w:rPr/>
            </w:pPr>
            <w:r w:rsidDel="00000000" w:rsidR="00000000" w:rsidRPr="00000000">
              <w:rPr>
                <w:rFonts w:ascii="Arial" w:cs="Arial" w:eastAsia="Arial" w:hAnsi="Arial"/>
                <w:b w:val="0"/>
                <w:bCs w:val="0"/>
                <w:color w:val="1e293b"/>
                <w:sz w:val="20"/>
                <w:szCs w:val="20"/>
                <w:rtl w:val="0"/>
              </w:rPr>
              <w:t xml:space="preserve">2.  Tabla de inversión: implementación + mensualidad recurrente</w:t>
            </w:r>
            <w:r w:rsidDel="00000000" w:rsidR="00000000" w:rsidRPr="00000000">
              <w:rPr>
                <w:rtl w:val="0"/>
              </w:rPr>
            </w:r>
          </w:p>
          <w:p w:rsidR="00000000" w:rsidDel="00000000" w:rsidP="00000000" w:rsidRDefault="00000000" w:rsidRPr="00000000" w14:paraId="00000011">
            <w:pPr>
              <w:spacing w:after="60" w:before="20" w:lineRule="auto"/>
              <w:rPr/>
            </w:pPr>
            <w:r w:rsidDel="00000000" w:rsidR="00000000" w:rsidRPr="00000000">
              <w:rPr>
                <w:rFonts w:ascii="Arial" w:cs="Arial" w:eastAsia="Arial" w:hAnsi="Arial"/>
                <w:b w:val="0"/>
                <w:bCs w:val="0"/>
                <w:color w:val="1e293b"/>
                <w:sz w:val="20"/>
                <w:szCs w:val="20"/>
                <w:rtl w:val="0"/>
              </w:rPr>
              <w:t xml:space="preserve">3.  Condiciones de la mensualidad recurrente (qué cubre, qué NO cubre)</w:t>
            </w:r>
            <w:r w:rsidDel="00000000" w:rsidR="00000000" w:rsidRPr="00000000">
              <w:rPr>
                <w:rtl w:val="0"/>
              </w:rPr>
            </w:r>
          </w:p>
          <w:p w:rsidR="00000000" w:rsidDel="00000000" w:rsidP="00000000" w:rsidRDefault="00000000" w:rsidRPr="00000000" w14:paraId="00000012">
            <w:pPr>
              <w:spacing w:after="60" w:before="20" w:lineRule="auto"/>
              <w:rPr/>
            </w:pPr>
            <w:r w:rsidDel="00000000" w:rsidR="00000000" w:rsidRPr="00000000">
              <w:rPr>
                <w:rFonts w:ascii="Arial" w:cs="Arial" w:eastAsia="Arial" w:hAnsi="Arial"/>
                <w:b w:val="0"/>
                <w:bCs w:val="0"/>
                <w:color w:val="1e293b"/>
                <w:sz w:val="20"/>
                <w:szCs w:val="20"/>
                <w:rtl w:val="0"/>
              </w:rPr>
              <w:t xml:space="preserve">4.  Condiciones generales del contrato</w:t>
            </w:r>
            <w:r w:rsidDel="00000000" w:rsidR="00000000" w:rsidRPr="00000000">
              <w:rPr>
                <w:rtl w:val="0"/>
              </w:rPr>
            </w:r>
          </w:p>
        </w:tc>
      </w:tr>
    </w:tbl>
    <w:p w:rsidR="00000000" w:rsidDel="00000000" w:rsidP="00000000" w:rsidRDefault="00000000" w:rsidRPr="00000000" w14:paraId="00000013">
      <w:pPr>
        <w:spacing w:after="120" w:before="0" w:lineRule="auto"/>
        <w:rPr/>
      </w:pPr>
      <w:r w:rsidDel="00000000" w:rsidR="00000000" w:rsidRPr="00000000">
        <w:rPr>
          <w:rtl w:val="0"/>
        </w:rPr>
      </w:r>
    </w:p>
    <w:p w:rsidR="00000000" w:rsidDel="00000000" w:rsidP="00000000" w:rsidRDefault="00000000" w:rsidRPr="00000000" w14:paraId="00000014">
      <w:pPr>
        <w:pStyle w:val="Heading1"/>
        <w:pBdr>
          <w:bottom w:color="0d9488" w:space="4" w:sz="8" w:val="single"/>
        </w:pBdr>
        <w:spacing w:after="200" w:before="480" w:lineRule="auto"/>
        <w:rPr/>
      </w:pPr>
      <w:r w:rsidDel="00000000" w:rsidR="00000000" w:rsidRPr="00000000">
        <w:rPr>
          <w:rFonts w:ascii="Arial" w:cs="Arial" w:eastAsia="Arial" w:hAnsi="Arial"/>
          <w:b w:val="1"/>
          <w:bCs w:val="1"/>
          <w:color w:val="0a1628"/>
          <w:sz w:val="32"/>
          <w:szCs w:val="32"/>
          <w:rtl w:val="0"/>
        </w:rPr>
        <w:t xml:space="preserve">Sección 1 — Fases de Implementación</w:t>
      </w:r>
      <w:r w:rsidDel="00000000" w:rsidR="00000000" w:rsidRPr="00000000">
        <w:rPr>
          <w:rtl w:val="0"/>
        </w:rPr>
      </w:r>
    </w:p>
    <w:p w:rsidR="00000000" w:rsidDel="00000000" w:rsidP="00000000" w:rsidRDefault="00000000" w:rsidRPr="00000000" w14:paraId="00000015">
      <w:pPr>
        <w:spacing w:after="100" w:before="40" w:lineRule="auto"/>
        <w:rPr/>
      </w:pPr>
      <w:r w:rsidDel="00000000" w:rsidR="00000000" w:rsidRPr="00000000">
        <w:rPr>
          <w:rFonts w:ascii="Arial" w:cs="Arial" w:eastAsia="Arial" w:hAnsi="Arial"/>
          <w:color w:val="1e293b"/>
          <w:sz w:val="22"/>
          <w:szCs w:val="22"/>
          <w:rtl w:val="0"/>
        </w:rPr>
        <w:t xml:space="preserve">El desarrollo se divide en dos fases de 45 días cada una. Al finalizar la Fase 2 (día 90), el sistema entra en operación completa y se activa la mensualidad recurrente.</w:t>
      </w:r>
      <w:r w:rsidDel="00000000" w:rsidR="00000000" w:rsidRPr="00000000">
        <w:rPr>
          <w:rtl w:val="0"/>
        </w:rPr>
      </w:r>
    </w:p>
    <w:p w:rsidR="00000000" w:rsidDel="00000000" w:rsidP="00000000" w:rsidRDefault="00000000" w:rsidRPr="00000000" w14:paraId="00000016">
      <w:pPr>
        <w:spacing w:after="8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
        <w:gridCol w:w="1515"/>
        <w:gridCol w:w="4470"/>
        <w:gridCol w:w="2340"/>
        <w:tblGridChange w:id="0">
          <w:tblGrid>
            <w:gridCol w:w="1035"/>
            <w:gridCol w:w="1515"/>
            <w:gridCol w:w="4470"/>
            <w:gridCol w:w="234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a1628"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0"/>
                <w:szCs w:val="20"/>
                <w:rtl w:val="0"/>
              </w:rPr>
              <w:t xml:space="preserve">Fase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1628" w:val="clea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1628"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Entregables clave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a1628" w:val="clea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Estado al finalizar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1e293b"/>
                <w:sz w:val="22"/>
                <w:szCs w:val="22"/>
                <w:rtl w:val="0"/>
              </w:rPr>
              <w:t xml:space="preserve">Fase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0d9488"/>
                <w:sz w:val="22"/>
                <w:szCs w:val="22"/>
                <w:rtl w:val="0"/>
              </w:rPr>
              <w:t xml:space="preserve">Fundación completa del sistema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1e293b"/>
                <w:sz w:val="20"/>
                <w:szCs w:val="20"/>
                <w:rtl w:val="0"/>
              </w:rPr>
              <w:t xml:space="preserve">Agente WhatsApp 24/7 · Agenda en Sunube · Confirmaciones · Recordatorios · Lista de espera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e293b"/>
                <w:sz w:val="22"/>
                <w:szCs w:val="22"/>
                <w:rtl w:val="0"/>
              </w:rPr>
              <w:t xml:space="preserve">Sistema core operativo: agente respondiendo, citas agendadas y confirmaciones activas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50.0" w:type="dxa"/>
              <w:bottom w:w="100.0" w:type="dxa"/>
              <w:right w:w="15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1e293b"/>
                <w:sz w:val="22"/>
                <w:szCs w:val="22"/>
                <w:rtl w:val="0"/>
              </w:rPr>
              <w:t xml:space="preserve">Fase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50.0" w:type="dxa"/>
              <w:bottom w:w="100.0" w:type="dxa"/>
              <w:right w:w="15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0d9488"/>
                <w:sz w:val="22"/>
                <w:szCs w:val="22"/>
                <w:rtl w:val="0"/>
              </w:rPr>
              <w:t xml:space="preserve">Voz, pagos y cierre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50.0" w:type="dxa"/>
              <w:bottom w:w="100.0" w:type="dxa"/>
              <w:right w:w="15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1e293b"/>
                <w:sz w:val="20"/>
                <w:szCs w:val="20"/>
                <w:rtl w:val="0"/>
              </w:rPr>
              <w:t xml:space="preserve">Agente de voz</w:t>
            </w:r>
            <w:r w:rsidDel="00000000" w:rsidR="00000000" w:rsidRPr="00000000">
              <w:rPr>
                <w:sz w:val="20"/>
                <w:szCs w:val="20"/>
                <w:rtl w:val="0"/>
              </w:rPr>
              <w:t xml:space="preserve"> </w:t>
            </w:r>
            <w:r w:rsidDel="00000000" w:rsidR="00000000" w:rsidRPr="00000000">
              <w:rPr>
                <w:rFonts w:ascii="Arial" w:cs="Arial" w:eastAsia="Arial" w:hAnsi="Arial"/>
                <w:b w:val="0"/>
                <w:bCs w:val="0"/>
                <w:color w:val="1e293b"/>
                <w:sz w:val="20"/>
                <w:szCs w:val="20"/>
                <w:rtl w:val="0"/>
              </w:rPr>
              <w:t xml:space="preserve">· Copagos · Facturas · Parafiscales · Post-atención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50.0" w:type="dxa"/>
              <w:bottom w:w="100.0" w:type="dxa"/>
              <w:right w:w="15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e293b"/>
                <w:sz w:val="22"/>
                <w:szCs w:val="22"/>
                <w:rtl w:val="0"/>
              </w:rPr>
              <w:t xml:space="preserve">Sistema 100% completo. Transición a mensualidad recurrente el día 91</w:t>
            </w:r>
            <w:r w:rsidDel="00000000" w:rsidR="00000000" w:rsidRPr="00000000">
              <w:rPr>
                <w:rtl w:val="0"/>
              </w:rPr>
            </w:r>
          </w:p>
        </w:tc>
      </w:tr>
    </w:tbl>
    <w:p w:rsidR="00000000" w:rsidDel="00000000" w:rsidP="00000000" w:rsidRDefault="00000000" w:rsidRPr="00000000" w14:paraId="00000023">
      <w:pPr>
        <w:spacing w:after="160" w:before="0" w:lineRule="auto"/>
        <w:rPr/>
      </w:pPr>
      <w:r w:rsidDel="00000000" w:rsidR="00000000" w:rsidRPr="00000000">
        <w:rPr>
          <w:rtl w:val="0"/>
        </w:rPr>
      </w:r>
    </w:p>
    <w:p w:rsidR="00000000" w:rsidDel="00000000" w:rsidP="00000000" w:rsidRDefault="00000000" w:rsidRPr="00000000" w14:paraId="00000024">
      <w:pPr>
        <w:pStyle w:val="Heading2"/>
        <w:spacing w:after="160" w:before="360" w:lineRule="auto"/>
        <w:rPr/>
      </w:pPr>
      <w:r w:rsidDel="00000000" w:rsidR="00000000" w:rsidRPr="00000000">
        <w:rPr>
          <w:rtl w:val="0"/>
        </w:rPr>
      </w:r>
    </w:p>
    <w:p w:rsidR="00000000" w:rsidDel="00000000" w:rsidP="00000000" w:rsidRDefault="00000000" w:rsidRPr="00000000" w14:paraId="00000025">
      <w:pPr>
        <w:pStyle w:val="Heading2"/>
        <w:spacing w:after="160" w:before="360" w:lineRule="auto"/>
        <w:rPr/>
      </w:pPr>
      <w:r w:rsidDel="00000000" w:rsidR="00000000" w:rsidRPr="00000000">
        <w:rPr>
          <w:rtl w:val="0"/>
        </w:rPr>
      </w:r>
    </w:p>
    <w:p w:rsidR="00000000" w:rsidDel="00000000" w:rsidP="00000000" w:rsidRDefault="00000000" w:rsidRPr="00000000" w14:paraId="00000026">
      <w:pPr>
        <w:pStyle w:val="Heading2"/>
        <w:spacing w:after="160" w:before="360" w:lineRule="auto"/>
        <w:rPr/>
      </w:pPr>
      <w:r w:rsidDel="00000000" w:rsidR="00000000" w:rsidRPr="00000000">
        <w:rPr>
          <w:rtl w:val="0"/>
        </w:rPr>
      </w:r>
    </w:p>
    <w:p w:rsidR="00000000" w:rsidDel="00000000" w:rsidP="00000000" w:rsidRDefault="00000000" w:rsidRPr="00000000" w14:paraId="00000027">
      <w:pPr>
        <w:pStyle w:val="Heading2"/>
        <w:spacing w:after="160" w:before="360" w:lineRule="auto"/>
        <w:rPr/>
      </w:pPr>
      <w:r w:rsidDel="00000000" w:rsidR="00000000" w:rsidRPr="00000000">
        <w:rPr>
          <w:rFonts w:ascii="Arial" w:cs="Arial" w:eastAsia="Arial" w:hAnsi="Arial"/>
          <w:b w:val="1"/>
          <w:bCs w:val="1"/>
          <w:color w:val="1a2b4a"/>
          <w:sz w:val="26"/>
          <w:szCs w:val="26"/>
          <w:rtl w:val="0"/>
        </w:rPr>
        <w:t xml:space="preserve">Fase 1 — Fundación completa del sistema (días 1–45)</w:t>
      </w:r>
      <w:r w:rsidDel="00000000" w:rsidR="00000000" w:rsidRPr="00000000">
        <w:rPr>
          <w:rtl w:val="0"/>
        </w:rPr>
      </w:r>
    </w:p>
    <w:p w:rsidR="00000000" w:rsidDel="00000000" w:rsidP="00000000" w:rsidRDefault="00000000" w:rsidRPr="00000000" w14:paraId="00000028">
      <w:pPr>
        <w:spacing w:after="80" w:before="0" w:lineRule="auto"/>
        <w:rPr/>
      </w:pPr>
      <w:r w:rsidDel="00000000" w:rsidR="00000000" w:rsidRPr="00000000">
        <w:rPr>
          <w:rFonts w:ascii="Arial" w:cs="Arial" w:eastAsia="Arial" w:hAnsi="Arial"/>
          <w:color w:val="64748b"/>
          <w:sz w:val="20"/>
          <w:szCs w:val="20"/>
          <w:rtl w:val="0"/>
        </w:rPr>
        <w:t xml:space="preserve">Objetivo: el sistema core está operativo. El agente responde, agenda en Sunube, envía recordatorios y gestiona confirmaciones.</w:t>
      </w:r>
      <w:r w:rsidDel="00000000" w:rsidR="00000000" w:rsidRPr="00000000">
        <w:rPr>
          <w:rtl w:val="0"/>
        </w:rPr>
      </w:r>
    </w:p>
    <w:p w:rsidR="00000000" w:rsidDel="00000000" w:rsidP="00000000" w:rsidRDefault="00000000" w:rsidRPr="00000000" w14:paraId="00000029">
      <w:pPr>
        <w:spacing w:after="40" w:before="0" w:lineRule="auto"/>
        <w:rPr/>
      </w:pPr>
      <w:r w:rsidDel="00000000" w:rsidR="00000000" w:rsidRPr="00000000">
        <w:rPr>
          <w:rtl w:val="0"/>
        </w:rPr>
      </w:r>
    </w:p>
    <w:p w:rsidR="00000000" w:rsidDel="00000000" w:rsidP="00000000" w:rsidRDefault="00000000" w:rsidRPr="00000000" w14:paraId="0000002A">
      <w:pPr>
        <w:pStyle w:val="Heading3"/>
        <w:spacing w:after="100" w:before="240" w:lineRule="auto"/>
        <w:rPr/>
      </w:pPr>
      <w:r w:rsidDel="00000000" w:rsidR="00000000" w:rsidRPr="00000000">
        <w:rPr>
          <w:rFonts w:ascii="Arial" w:cs="Arial" w:eastAsia="Arial" w:hAnsi="Arial"/>
          <w:b w:val="1"/>
          <w:bCs w:val="1"/>
          <w:color w:val="0d9488"/>
          <w:sz w:val="22"/>
          <w:szCs w:val="22"/>
          <w:rtl w:val="0"/>
        </w:rPr>
        <w:t xml:space="preserve">Lo que incluye esta fase</w:t>
      </w:r>
      <w:r w:rsidDel="00000000" w:rsidR="00000000" w:rsidRPr="00000000">
        <w:rPr>
          <w:rtl w:val="0"/>
        </w:rPr>
      </w:r>
    </w:p>
    <w:p w:rsidR="00000000" w:rsidDel="00000000" w:rsidP="00000000" w:rsidRDefault="00000000" w:rsidRPr="00000000" w14:paraId="0000002B">
      <w:pPr>
        <w:spacing w:after="60" w:before="160" w:lineRule="auto"/>
        <w:rPr/>
      </w:pPr>
      <w:r w:rsidDel="00000000" w:rsidR="00000000" w:rsidRPr="00000000">
        <w:rPr>
          <w:rFonts w:ascii="Arial" w:cs="Arial" w:eastAsia="Arial" w:hAnsi="Arial"/>
          <w:b w:val="1"/>
          <w:bCs w:val="1"/>
          <w:color w:val="1a2b4a"/>
          <w:sz w:val="22"/>
          <w:szCs w:val="22"/>
          <w:rtl w:val="0"/>
        </w:rPr>
        <w:t xml:space="preserve">A. Agente conversacional multicanal</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Configuración del agente en WhatsApp con respuesta 24/7</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Flujo de bienvenida, clasificación de motivo y detección de sede más cercana</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Enrutamiento inteligente: Dra. Melisa (dermatología clínica / consulta) vs. Dra. María (procedimientos estéticos)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Unificación de los 2 números de WhatsApp</w:t>
      </w:r>
      <w:r w:rsidDel="00000000" w:rsidR="00000000" w:rsidRPr="00000000">
        <w:rPr>
          <w:color w:val="065f46"/>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FAQ completa con procedimientos, horarios y sedes de la clínica</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Flujo de escalamiento a humano cuando el paciente lo requiere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Integración con Facebook e Instagram (mismo flujo, solicita número de teléfono)</w:t>
      </w:r>
      <w:r w:rsidDel="00000000" w:rsidR="00000000" w:rsidRPr="00000000">
        <w:rPr>
          <w:rtl w:val="0"/>
        </w:rPr>
      </w:r>
    </w:p>
    <w:p w:rsidR="00000000" w:rsidDel="00000000" w:rsidP="00000000" w:rsidRDefault="00000000" w:rsidRPr="00000000" w14:paraId="00000033">
      <w:pPr>
        <w:spacing w:after="60" w:before="160" w:lineRule="auto"/>
        <w:rPr/>
      </w:pPr>
      <w:r w:rsidDel="00000000" w:rsidR="00000000" w:rsidRPr="00000000">
        <w:rPr>
          <w:rFonts w:ascii="Arial" w:cs="Arial" w:eastAsia="Arial" w:hAnsi="Arial"/>
          <w:b w:val="1"/>
          <w:bCs w:val="1"/>
          <w:color w:val="1a2b4a"/>
          <w:sz w:val="22"/>
          <w:szCs w:val="22"/>
          <w:rtl w:val="0"/>
        </w:rPr>
        <w:t xml:space="preserve">B. Integración con Sunube y agenda real</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Revisión técnica de la API de Sunube y diseño de la lógica de integración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Conexión en tiempo real con la agenda de Sunube por sede y especialista</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Agendamiento automático: el bot consulta disponibilidad y confirma la cita directamente en Sunube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sdt>
        <w:sdtPr>
          <w:id w:val="-398962445"/>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65f46"/>
              <w:sz w:val="22"/>
              <w:szCs w:val="22"/>
              <w:u w:val="none"/>
              <w:shd w:fill="auto" w:val="clear"/>
              <w:vertAlign w:val="baseline"/>
              <w:rtl w:val="0"/>
            </w:rPr>
            <w:t xml:space="preserve">Diferenciación de duración de cita según tipo de procedimiento (consulta ≠ botox ≠ inyectables ≠ lifteras)</w:t>
          </w:r>
        </w:sdtContent>
      </w:sdt>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Lógica de priorización: si Dra. María tiene agenda para mayo, el bot ofrece primero a Dra. Melisa</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Vista unificada de conversaciones: ambos números, ambas sedes, un solo panel</w:t>
      </w:r>
      <w:r w:rsidDel="00000000" w:rsidR="00000000" w:rsidRPr="00000000">
        <w:rPr>
          <w:rtl w:val="0"/>
        </w:rPr>
      </w:r>
    </w:p>
    <w:p w:rsidR="00000000" w:rsidDel="00000000" w:rsidP="00000000" w:rsidRDefault="00000000" w:rsidRPr="00000000" w14:paraId="0000003A">
      <w:pPr>
        <w:spacing w:after="60" w:before="160" w:lineRule="auto"/>
        <w:rPr/>
      </w:pPr>
      <w:r w:rsidDel="00000000" w:rsidR="00000000" w:rsidRPr="00000000">
        <w:rPr>
          <w:rFonts w:ascii="Arial" w:cs="Arial" w:eastAsia="Arial" w:hAnsi="Arial"/>
          <w:b w:val="1"/>
          <w:bCs w:val="1"/>
          <w:color w:val="1a2b4a"/>
          <w:sz w:val="22"/>
          <w:szCs w:val="22"/>
          <w:rtl w:val="0"/>
        </w:rPr>
        <w:t xml:space="preserve">C. Confirmaciones, recordatorios y lista de espera</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Secuencia automática de recordatorios: 72 horas, 24 horas y 2 horas antes de la cita</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Confirmación activa: el paciente responde SÍ / NO / REAGENDAR directamente en WhatsApp</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Reagendamiento automático cuando el paciente cancela, con oferta de disponibilidad inmediata</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Lista de espera inteligente: al cancelarse una cita, el bot contacta al siguiente en lista</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Ventana de confirmación para lista de espera: 20 minutos para confirmar; si no responde, pasa al siguiente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Instrucciones previas automáticas según tipo de procedimiento</w:t>
      </w:r>
      <w:r w:rsidDel="00000000" w:rsidR="00000000" w:rsidRPr="00000000">
        <w:rPr>
          <w:rtl w:val="0"/>
        </w:rPr>
      </w:r>
    </w:p>
    <w:p w:rsidR="00000000" w:rsidDel="00000000" w:rsidP="00000000" w:rsidRDefault="00000000" w:rsidRPr="00000000" w14:paraId="00000041">
      <w:pPr>
        <w:spacing w:after="60" w:before="160" w:lineRule="auto"/>
        <w:rPr/>
      </w:pPr>
      <w:r w:rsidDel="00000000" w:rsidR="00000000" w:rsidRPr="00000000">
        <w:rPr>
          <w:rFonts w:ascii="Arial" w:cs="Arial" w:eastAsia="Arial" w:hAnsi="Arial"/>
          <w:b w:val="1"/>
          <w:bCs w:val="1"/>
          <w:color w:val="1a2b4a"/>
          <w:sz w:val="22"/>
          <w:szCs w:val="22"/>
          <w:rtl w:val="0"/>
        </w:rPr>
        <w:t xml:space="preserve">D. Kickoff y capacitación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Sesión de kick-off con el equipo para alinear flujos, tono y criterios de clasificación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Capacitación al equipo administrativo (uso del panel y monitoreo de conversaciones)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Pruebas controladas antes de salir en vivo (prueba de estrés con preguntas reales del equipo)</w:t>
      </w:r>
      <w:r w:rsidDel="00000000" w:rsidR="00000000" w:rsidRPr="00000000">
        <w:rPr>
          <w:rtl w:val="0"/>
        </w:rPr>
      </w:r>
    </w:p>
    <w:p w:rsidR="00000000" w:rsidDel="00000000" w:rsidP="00000000" w:rsidRDefault="00000000" w:rsidRPr="00000000" w14:paraId="00000045">
      <w:pPr>
        <w:spacing w:after="60" w:before="0" w:lineRule="auto"/>
        <w:rPr/>
      </w:pPr>
      <w:r w:rsidDel="00000000" w:rsidR="00000000" w:rsidRPr="00000000">
        <w:rPr>
          <w:rtl w:val="0"/>
        </w:rPr>
      </w:r>
    </w:p>
    <w:p w:rsidR="00000000" w:rsidDel="00000000" w:rsidP="00000000" w:rsidRDefault="00000000" w:rsidRPr="00000000" w14:paraId="00000046">
      <w:pPr>
        <w:pStyle w:val="Heading3"/>
        <w:spacing w:after="100" w:before="240" w:lineRule="auto"/>
        <w:rPr/>
      </w:pPr>
      <w:r w:rsidDel="00000000" w:rsidR="00000000" w:rsidRPr="00000000">
        <w:rPr>
          <w:rFonts w:ascii="Arial" w:cs="Arial" w:eastAsia="Arial" w:hAnsi="Arial"/>
          <w:b w:val="1"/>
          <w:bCs w:val="1"/>
          <w:color w:val="0d9488"/>
          <w:sz w:val="22"/>
          <w:szCs w:val="22"/>
          <w:rtl w:val="0"/>
        </w:rPr>
        <w:t xml:space="preserve">Lo que NO incluye esta fase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991b1b"/>
          <w:sz w:val="22"/>
          <w:szCs w:val="22"/>
          <w:u w:val="none"/>
          <w:shd w:fill="auto" w:val="clear"/>
          <w:vertAlign w:val="baseline"/>
          <w:rtl w:val="0"/>
        </w:rPr>
        <w:t xml:space="preserve">Agente de voz ni captura de llamadas perdidas (Fase 2)</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991b1b"/>
          <w:sz w:val="22"/>
          <w:szCs w:val="22"/>
          <w:u w:val="none"/>
          <w:shd w:fill="auto" w:val="clear"/>
          <w:vertAlign w:val="baseline"/>
          <w:rtl w:val="0"/>
        </w:rPr>
        <w:t xml:space="preserve">Seguimiento de copagos, facturas o parafiscales (Fase 2)</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991b1b"/>
          <w:sz w:val="22"/>
          <w:szCs w:val="22"/>
          <w:u w:val="none"/>
          <w:shd w:fill="auto" w:val="clear"/>
          <w:vertAlign w:val="baseline"/>
          <w:rtl w:val="0"/>
        </w:rPr>
        <w:t xml:space="preserve">Mensajes post-procedimiento y seguimiento clínico (Fase 2)</w:t>
      </w:r>
      <w:r w:rsidDel="00000000" w:rsidR="00000000" w:rsidRPr="00000000">
        <w:rPr>
          <w:rtl w:val="0"/>
        </w:rPr>
      </w:r>
    </w:p>
    <w:p w:rsidR="00000000" w:rsidDel="00000000" w:rsidP="00000000" w:rsidRDefault="00000000" w:rsidRPr="00000000" w14:paraId="0000004A">
      <w:pPr>
        <w:spacing w:after="6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9488" w:space="0" w:sz="4" w:val="single"/>
              <w:left w:color="0d9488" w:space="0" w:sz="24" w:val="single"/>
              <w:bottom w:color="0d9488" w:space="0" w:sz="4" w:val="single"/>
              <w:right w:color="000000" w:space="0" w:sz="0" w:val="nil"/>
            </w:tcBorders>
            <w:shd w:fill="f1f5f9" w:val="clear"/>
            <w:tcMar>
              <w:top w:w="120.0" w:type="dxa"/>
              <w:left w:w="200.0" w:type="dxa"/>
              <w:bottom w:w="120.0" w:type="dxa"/>
              <w:right w:w="120.0" w:type="dxa"/>
            </w:tcMar>
          </w:tcPr>
          <w:p w:rsidR="00000000" w:rsidDel="00000000" w:rsidP="00000000" w:rsidRDefault="00000000" w:rsidRPr="00000000" w14:paraId="0000004B">
            <w:pPr>
              <w:spacing w:after="60" w:before="20" w:lineRule="auto"/>
              <w:rPr/>
            </w:pPr>
            <w:r w:rsidDel="00000000" w:rsidR="00000000" w:rsidRPr="00000000">
              <w:rPr>
                <w:rFonts w:ascii="Arial" w:cs="Arial" w:eastAsia="Arial" w:hAnsi="Arial"/>
                <w:b w:val="1"/>
                <w:bCs w:val="1"/>
                <w:color w:val="1a2b4a"/>
                <w:sz w:val="22"/>
                <w:szCs w:val="22"/>
                <w:rtl w:val="0"/>
              </w:rPr>
              <w:t xml:space="preserve">Entregable verificable al cierre de la Fase 1 (día 45):</w:t>
            </w:r>
            <w:r w:rsidDel="00000000" w:rsidR="00000000" w:rsidRPr="00000000">
              <w:rPr>
                <w:rtl w:val="0"/>
              </w:rPr>
            </w:r>
          </w:p>
          <w:p w:rsidR="00000000" w:rsidDel="00000000" w:rsidP="00000000" w:rsidRDefault="00000000" w:rsidRPr="00000000" w14:paraId="0000004C">
            <w:pPr>
              <w:spacing w:after="60" w:before="20" w:lineRule="auto"/>
              <w:rPr/>
            </w:pPr>
            <w:r w:rsidDel="00000000" w:rsidR="00000000" w:rsidRPr="00000000">
              <w:rPr>
                <w:rFonts w:ascii="Arial" w:cs="Arial" w:eastAsia="Arial" w:hAnsi="Arial"/>
                <w:b w:val="0"/>
                <w:bCs w:val="0"/>
                <w:color w:val="1e293b"/>
                <w:sz w:val="20"/>
                <w:szCs w:val="20"/>
                <w:rtl w:val="0"/>
              </w:rPr>
              <w:t xml:space="preserve">El agente responde pacientes en tiempo real, agenda citas directamente en Sunube, envía recordatorios automáticos y gestiona la lista de espera sin intervención manual del equipo.</w:t>
            </w:r>
            <w:r w:rsidDel="00000000" w:rsidR="00000000" w:rsidRPr="00000000">
              <w:rPr>
                <w:rtl w:val="0"/>
              </w:rPr>
            </w:r>
          </w:p>
        </w:tc>
      </w:tr>
    </w:tbl>
    <w:p w:rsidR="00000000" w:rsidDel="00000000" w:rsidP="00000000" w:rsidRDefault="00000000" w:rsidRPr="00000000" w14:paraId="0000004D">
      <w:pPr>
        <w:spacing w:after="160" w:before="0" w:lineRule="auto"/>
        <w:rPr/>
      </w:pPr>
      <w:r w:rsidDel="00000000" w:rsidR="00000000" w:rsidRPr="00000000">
        <w:rPr>
          <w:rtl w:val="0"/>
        </w:rPr>
      </w:r>
    </w:p>
    <w:p w:rsidR="00000000" w:rsidDel="00000000" w:rsidP="00000000" w:rsidRDefault="00000000" w:rsidRPr="00000000" w14:paraId="0000004E">
      <w:pPr>
        <w:pStyle w:val="Heading2"/>
        <w:spacing w:after="160" w:before="360" w:lineRule="auto"/>
        <w:rPr/>
      </w:pPr>
      <w:r w:rsidDel="00000000" w:rsidR="00000000" w:rsidRPr="00000000">
        <w:rPr>
          <w:rFonts w:ascii="Arial" w:cs="Arial" w:eastAsia="Arial" w:hAnsi="Arial"/>
          <w:b w:val="1"/>
          <w:bCs w:val="1"/>
          <w:color w:val="1a2b4a"/>
          <w:sz w:val="26"/>
          <w:szCs w:val="26"/>
          <w:rtl w:val="0"/>
        </w:rPr>
        <w:t xml:space="preserve">Fase 2 — Voz, pagos y sistema completo (días 46–90)</w:t>
      </w:r>
      <w:r w:rsidDel="00000000" w:rsidR="00000000" w:rsidRPr="00000000">
        <w:rPr>
          <w:rtl w:val="0"/>
        </w:rPr>
      </w:r>
    </w:p>
    <w:p w:rsidR="00000000" w:rsidDel="00000000" w:rsidP="00000000" w:rsidRDefault="00000000" w:rsidRPr="00000000" w14:paraId="0000004F">
      <w:pPr>
        <w:spacing w:after="80" w:before="0" w:lineRule="auto"/>
        <w:rPr/>
      </w:pPr>
      <w:r w:rsidDel="00000000" w:rsidR="00000000" w:rsidRPr="00000000">
        <w:rPr>
          <w:rFonts w:ascii="Arial" w:cs="Arial" w:eastAsia="Arial" w:hAnsi="Arial"/>
          <w:color w:val="64748b"/>
          <w:sz w:val="20"/>
          <w:szCs w:val="20"/>
          <w:rtl w:val="0"/>
        </w:rPr>
        <w:t xml:space="preserve">Objetivo: cero llamadas perdidas, copagos y pagos bajo control, sistema 100% operativo con dashboard completo.</w:t>
      </w:r>
      <w:r w:rsidDel="00000000" w:rsidR="00000000" w:rsidRPr="00000000">
        <w:rPr>
          <w:rtl w:val="0"/>
        </w:rPr>
      </w:r>
    </w:p>
    <w:p w:rsidR="00000000" w:rsidDel="00000000" w:rsidP="00000000" w:rsidRDefault="00000000" w:rsidRPr="00000000" w14:paraId="00000050">
      <w:pPr>
        <w:spacing w:after="40" w:before="0" w:lineRule="auto"/>
        <w:rPr/>
      </w:pPr>
      <w:r w:rsidDel="00000000" w:rsidR="00000000" w:rsidRPr="00000000">
        <w:rPr>
          <w:rtl w:val="0"/>
        </w:rPr>
      </w:r>
    </w:p>
    <w:p w:rsidR="00000000" w:rsidDel="00000000" w:rsidP="00000000" w:rsidRDefault="00000000" w:rsidRPr="00000000" w14:paraId="00000051">
      <w:pPr>
        <w:pStyle w:val="Heading3"/>
        <w:spacing w:after="100" w:before="240" w:lineRule="auto"/>
        <w:rPr/>
      </w:pPr>
      <w:r w:rsidDel="00000000" w:rsidR="00000000" w:rsidRPr="00000000">
        <w:rPr>
          <w:rFonts w:ascii="Arial" w:cs="Arial" w:eastAsia="Arial" w:hAnsi="Arial"/>
          <w:b w:val="1"/>
          <w:bCs w:val="1"/>
          <w:color w:val="0d9488"/>
          <w:sz w:val="22"/>
          <w:szCs w:val="22"/>
          <w:rtl w:val="0"/>
        </w:rPr>
        <w:t xml:space="preserve">Lo que incluye esta fase</w:t>
      </w:r>
      <w:r w:rsidDel="00000000" w:rsidR="00000000" w:rsidRPr="00000000">
        <w:rPr>
          <w:rtl w:val="0"/>
        </w:rPr>
      </w:r>
    </w:p>
    <w:p w:rsidR="00000000" w:rsidDel="00000000" w:rsidP="00000000" w:rsidRDefault="00000000" w:rsidRPr="00000000" w14:paraId="00000052">
      <w:pPr>
        <w:spacing w:after="60" w:before="160" w:lineRule="auto"/>
        <w:rPr/>
      </w:pPr>
      <w:r w:rsidDel="00000000" w:rsidR="00000000" w:rsidRPr="00000000">
        <w:rPr>
          <w:rFonts w:ascii="Arial" w:cs="Arial" w:eastAsia="Arial" w:hAnsi="Arial"/>
          <w:b w:val="1"/>
          <w:bCs w:val="1"/>
          <w:color w:val="1a2b4a"/>
          <w:sz w:val="22"/>
          <w:szCs w:val="22"/>
          <w:rtl w:val="0"/>
        </w:rPr>
        <w:t xml:space="preserve">A. Agente de voz y captura de llamadas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Configuración del agente de voz: si no se contesta al tercer intento, el agente responde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El agente de voz envía link de agendamiento por WhatsApp y genera alerta al equipo</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Captura y transcripción de llamadas para registro operativo</w:t>
      </w:r>
      <w:r w:rsidDel="00000000" w:rsidR="00000000" w:rsidRPr="00000000">
        <w:rPr>
          <w:rtl w:val="0"/>
        </w:rPr>
      </w:r>
    </w:p>
    <w:p w:rsidR="00000000" w:rsidDel="00000000" w:rsidP="00000000" w:rsidRDefault="00000000" w:rsidRPr="00000000" w14:paraId="00000056">
      <w:pPr>
        <w:spacing w:after="60" w:before="160" w:lineRule="auto"/>
        <w:rPr/>
      </w:pPr>
      <w:r w:rsidDel="00000000" w:rsidR="00000000" w:rsidRPr="00000000">
        <w:rPr>
          <w:rFonts w:ascii="Arial" w:cs="Arial" w:eastAsia="Arial" w:hAnsi="Arial"/>
          <w:b w:val="1"/>
          <w:bCs w:val="1"/>
          <w:color w:val="1a2b4a"/>
          <w:sz w:val="22"/>
          <w:szCs w:val="22"/>
          <w:rtl w:val="0"/>
        </w:rPr>
        <w:t xml:space="preserve">B. Gestión de pagos y administración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Seguimiento de copagos pendientes por paciente (alertas internas al equipo)</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Recordatorio de pago de facturas a proveedores y servicios del consultorio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Alertas de parafiscales y obligaciones periódicas según fechas configuradas</w:t>
      </w:r>
      <w:r w:rsidDel="00000000" w:rsidR="00000000" w:rsidRPr="00000000">
        <w:rPr>
          <w:rtl w:val="0"/>
        </w:rPr>
      </w:r>
    </w:p>
    <w:p w:rsidR="00000000" w:rsidDel="00000000" w:rsidP="00000000" w:rsidRDefault="00000000" w:rsidRPr="00000000" w14:paraId="0000005A">
      <w:pPr>
        <w:spacing w:after="60" w:before="160" w:lineRule="auto"/>
        <w:rPr/>
      </w:pPr>
      <w:r w:rsidDel="00000000" w:rsidR="00000000" w:rsidRPr="00000000">
        <w:rPr>
          <w:rFonts w:ascii="Arial" w:cs="Arial" w:eastAsia="Arial" w:hAnsi="Arial"/>
          <w:b w:val="1"/>
          <w:bCs w:val="1"/>
          <w:color w:val="1a2b4a"/>
          <w:sz w:val="22"/>
          <w:szCs w:val="22"/>
          <w:rtl w:val="0"/>
        </w:rPr>
        <w:t xml:space="preserve">C. Post-atención y dashboard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Mensaje automático al día siguiente del procedimiento para detectar incidencias y aumentar rese</w:t>
      </w:r>
      <w:r w:rsidDel="00000000" w:rsidR="00000000" w:rsidRPr="00000000">
        <w:rPr>
          <w:color w:val="065f46"/>
          <w:rtl w:val="0"/>
        </w:rPr>
        <w:t xml:space="preserve">ñas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Escalamiento automático al médico si el paciente reporta molestias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Dashboard completo y exportable: tiempos de respuesta, no-show, conversión, agendamientos, conversaciones pendientes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Ajuste final de todos los módulos con base en 45 días de datos reales de la Fase 1</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Sesión de optimización con el equipo e identificación de mejoras futuras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65f46"/>
          <w:sz w:val="22"/>
          <w:szCs w:val="22"/>
          <w:u w:val="none"/>
          <w:shd w:fill="auto" w:val="clear"/>
          <w:vertAlign w:val="baseline"/>
          <w:rtl w:val="0"/>
        </w:rPr>
        <w:t xml:space="preserve">Entrega oficial del sistema con documentación de flujos y guía de uso</w:t>
      </w:r>
      <w:r w:rsidDel="00000000" w:rsidR="00000000" w:rsidRPr="00000000">
        <w:rPr>
          <w:rtl w:val="0"/>
        </w:rPr>
      </w:r>
    </w:p>
    <w:p w:rsidR="00000000" w:rsidDel="00000000" w:rsidP="00000000" w:rsidRDefault="00000000" w:rsidRPr="00000000" w14:paraId="00000061">
      <w:pPr>
        <w:spacing w:after="60" w:before="0" w:lineRule="auto"/>
        <w:rPr/>
      </w:pPr>
      <w:r w:rsidDel="00000000" w:rsidR="00000000" w:rsidRPr="00000000">
        <w:rPr>
          <w:rtl w:val="0"/>
        </w:rPr>
      </w:r>
    </w:p>
    <w:p w:rsidR="00000000" w:rsidDel="00000000" w:rsidP="00000000" w:rsidRDefault="00000000" w:rsidRPr="00000000" w14:paraId="00000062">
      <w:pPr>
        <w:pStyle w:val="Heading3"/>
        <w:spacing w:after="100" w:before="240" w:lineRule="auto"/>
        <w:rPr/>
      </w:pPr>
      <w:r w:rsidDel="00000000" w:rsidR="00000000" w:rsidRPr="00000000">
        <w:rPr>
          <w:rFonts w:ascii="Arial" w:cs="Arial" w:eastAsia="Arial" w:hAnsi="Arial"/>
          <w:b w:val="1"/>
          <w:bCs w:val="1"/>
          <w:color w:val="0d9488"/>
          <w:sz w:val="22"/>
          <w:szCs w:val="22"/>
          <w:rtl w:val="0"/>
        </w:rPr>
        <w:t xml:space="preserve">Lo que NO incluye esta fase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991b1b"/>
          <w:sz w:val="22"/>
          <w:szCs w:val="22"/>
          <w:u w:val="none"/>
          <w:shd w:fill="auto" w:val="clear"/>
          <w:vertAlign w:val="baseline"/>
          <w:rtl w:val="0"/>
        </w:rPr>
        <w:t xml:space="preserve">Procesamiento de pagos ni pasarelas de cobro — solo recordatorios y trazabilidad</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991b1b"/>
          <w:sz w:val="22"/>
          <w:szCs w:val="22"/>
          <w:u w:val="none"/>
          <w:shd w:fill="auto" w:val="clear"/>
          <w:vertAlign w:val="baseline"/>
          <w:rtl w:val="0"/>
        </w:rPr>
        <w:t xml:space="preserve">Integración con software contable externo (requiere análisis y cotización adicional)</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991b1b"/>
          <w:sz w:val="22"/>
          <w:szCs w:val="22"/>
          <w:u w:val="none"/>
          <w:shd w:fill="auto" w:val="clear"/>
          <w:vertAlign w:val="baseline"/>
          <w:rtl w:val="0"/>
        </w:rPr>
        <w:t xml:space="preserve">Modificación del software Sunube — solo se consume su API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991b1b"/>
          <w:sz w:val="22"/>
          <w:szCs w:val="22"/>
          <w:u w:val="none"/>
          <w:shd w:fill="auto" w:val="clear"/>
          <w:vertAlign w:val="baseline"/>
          <w:rtl w:val="0"/>
        </w:rPr>
        <w:t xml:space="preserve">Nuevas integraciones con software externo no planificadas en estas dos fases</w:t>
      </w:r>
      <w:r w:rsidDel="00000000" w:rsidR="00000000" w:rsidRPr="00000000">
        <w:rPr>
          <w:rtl w:val="0"/>
        </w:rPr>
      </w:r>
    </w:p>
    <w:p w:rsidR="00000000" w:rsidDel="00000000" w:rsidP="00000000" w:rsidRDefault="00000000" w:rsidRPr="00000000" w14:paraId="00000067">
      <w:pPr>
        <w:spacing w:after="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9488" w:space="0" w:sz="4" w:val="single"/>
              <w:left w:color="0d9488" w:space="0" w:sz="24" w:val="single"/>
              <w:bottom w:color="0d9488" w:space="0" w:sz="4" w:val="single"/>
              <w:right w:color="000000" w:space="0" w:sz="0" w:val="nil"/>
            </w:tcBorders>
            <w:shd w:fill="f1f5f9" w:val="clear"/>
            <w:tcMar>
              <w:top w:w="120.0" w:type="dxa"/>
              <w:left w:w="200.0" w:type="dxa"/>
              <w:bottom w:w="120.0" w:type="dxa"/>
              <w:right w:w="120.0" w:type="dxa"/>
            </w:tcMar>
          </w:tcPr>
          <w:p w:rsidR="00000000" w:rsidDel="00000000" w:rsidP="00000000" w:rsidRDefault="00000000" w:rsidRPr="00000000" w14:paraId="00000068">
            <w:pPr>
              <w:spacing w:after="60" w:before="20" w:lineRule="auto"/>
              <w:rPr/>
            </w:pPr>
            <w:r w:rsidDel="00000000" w:rsidR="00000000" w:rsidRPr="00000000">
              <w:rPr>
                <w:rFonts w:ascii="Arial" w:cs="Arial" w:eastAsia="Arial" w:hAnsi="Arial"/>
                <w:b w:val="1"/>
                <w:bCs w:val="1"/>
                <w:color w:val="1a2b4a"/>
                <w:sz w:val="22"/>
                <w:szCs w:val="22"/>
                <w:rtl w:val="0"/>
              </w:rPr>
              <w:t xml:space="preserve">Entregable verificable al cierre de la Fase 2 (día 90):</w:t>
            </w:r>
            <w:r w:rsidDel="00000000" w:rsidR="00000000" w:rsidRPr="00000000">
              <w:rPr>
                <w:rtl w:val="0"/>
              </w:rPr>
            </w:r>
          </w:p>
          <w:p w:rsidR="00000000" w:rsidDel="00000000" w:rsidP="00000000" w:rsidRDefault="00000000" w:rsidRPr="00000000" w14:paraId="00000069">
            <w:pPr>
              <w:spacing w:after="60" w:before="20" w:lineRule="auto"/>
              <w:rPr/>
            </w:pPr>
            <w:r w:rsidDel="00000000" w:rsidR="00000000" w:rsidRPr="00000000">
              <w:rPr>
                <w:rFonts w:ascii="Arial" w:cs="Arial" w:eastAsia="Arial" w:hAnsi="Arial"/>
                <w:b w:val="0"/>
                <w:bCs w:val="0"/>
                <w:color w:val="1e293b"/>
                <w:sz w:val="20"/>
                <w:szCs w:val="20"/>
                <w:rtl w:val="0"/>
              </w:rPr>
              <w:t xml:space="preserve">Ninguna llamada queda sin respuesta. El equipo recibe alertas automáticas de copagos y pagos pendientes. El dashboard muestra en tiempo real el estado completo de la operación. Sistema listo para la mensualidad recurrente.</w:t>
            </w:r>
            <w:r w:rsidDel="00000000" w:rsidR="00000000" w:rsidRPr="00000000">
              <w:rPr>
                <w:rtl w:val="0"/>
              </w:rPr>
            </w:r>
          </w:p>
        </w:tc>
      </w:tr>
    </w:tbl>
    <w:p w:rsidR="00000000" w:rsidDel="00000000" w:rsidP="00000000" w:rsidRDefault="00000000" w:rsidRPr="00000000" w14:paraId="0000006A">
      <w:pPr>
        <w:pStyle w:val="Heading1"/>
        <w:pBdr>
          <w:bottom w:color="0d9488" w:space="4" w:sz="8" w:val="single"/>
        </w:pBdr>
        <w:spacing w:after="200" w:before="480" w:lineRule="auto"/>
        <w:rPr/>
      </w:pPr>
      <w:r w:rsidDel="00000000" w:rsidR="00000000" w:rsidRPr="00000000">
        <w:rPr>
          <w:rFonts w:ascii="Arial" w:cs="Arial" w:eastAsia="Arial" w:hAnsi="Arial"/>
          <w:b w:val="1"/>
          <w:bCs w:val="1"/>
          <w:color w:val="0a1628"/>
          <w:sz w:val="32"/>
          <w:szCs w:val="32"/>
          <w:rtl w:val="0"/>
        </w:rPr>
        <w:t xml:space="preserve">Sección 2 — Tabla de Inversión</w:t>
      </w:r>
      <w:r w:rsidDel="00000000" w:rsidR="00000000" w:rsidRPr="00000000">
        <w:rPr>
          <w:rtl w:val="0"/>
        </w:rPr>
      </w:r>
    </w:p>
    <w:p w:rsidR="00000000" w:rsidDel="00000000" w:rsidP="00000000" w:rsidRDefault="00000000" w:rsidRPr="00000000" w14:paraId="0000006B">
      <w:pPr>
        <w:spacing w:after="100" w:before="40" w:lineRule="auto"/>
        <w:rPr/>
      </w:pPr>
      <w:r w:rsidDel="00000000" w:rsidR="00000000" w:rsidRPr="00000000">
        <w:rPr>
          <w:rFonts w:ascii="Arial" w:cs="Arial" w:eastAsia="Arial" w:hAnsi="Arial"/>
          <w:color w:val="1e293b"/>
          <w:sz w:val="22"/>
          <w:szCs w:val="22"/>
          <w:rtl w:val="0"/>
        </w:rPr>
        <w:t xml:space="preserve">El proyecto tiene un valor de implementación total de $1,</w:t>
      </w:r>
      <w:r w:rsidDel="00000000" w:rsidR="00000000" w:rsidRPr="00000000">
        <w:rPr>
          <w:rtl w:val="0"/>
        </w:rPr>
        <w:t xml:space="preserve">8</w:t>
      </w:r>
      <w:r w:rsidDel="00000000" w:rsidR="00000000" w:rsidRPr="00000000">
        <w:rPr>
          <w:rFonts w:ascii="Arial" w:cs="Arial" w:eastAsia="Arial" w:hAnsi="Arial"/>
          <w:color w:val="1e293b"/>
          <w:sz w:val="22"/>
          <w:szCs w:val="22"/>
          <w:rtl w:val="0"/>
        </w:rPr>
        <w:t xml:space="preserve">00 USD, dividido en dos pagos que corresponden al inicio de cada fase. Una vez finalizada la Fase 2, se activa la mensualidad recurrente de $</w:t>
      </w:r>
      <w:r w:rsidDel="00000000" w:rsidR="00000000" w:rsidRPr="00000000">
        <w:rPr>
          <w:rtl w:val="0"/>
        </w:rPr>
        <w:t xml:space="preserve">55</w:t>
      </w:r>
      <w:r w:rsidDel="00000000" w:rsidR="00000000" w:rsidRPr="00000000">
        <w:rPr>
          <w:rFonts w:ascii="Arial" w:cs="Arial" w:eastAsia="Arial" w:hAnsi="Arial"/>
          <w:color w:val="1e293b"/>
          <w:sz w:val="22"/>
          <w:szCs w:val="22"/>
          <w:rtl w:val="0"/>
        </w:rPr>
        <w:t xml:space="preserve">0 USD/mes.</w:t>
      </w:r>
      <w:r w:rsidDel="00000000" w:rsidR="00000000" w:rsidRPr="00000000">
        <w:rPr>
          <w:rtl w:val="0"/>
        </w:rPr>
      </w:r>
    </w:p>
    <w:p w:rsidR="00000000" w:rsidDel="00000000" w:rsidP="00000000" w:rsidRDefault="00000000" w:rsidRPr="00000000" w14:paraId="0000006C">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9488" w:space="0" w:sz="4" w:val="single"/>
              <w:left w:color="0d9488" w:space="0" w:sz="24" w:val="single"/>
              <w:bottom w:color="0d9488" w:space="0" w:sz="4" w:val="single"/>
              <w:right w:color="000000" w:space="0" w:sz="0" w:val="nil"/>
            </w:tcBorders>
            <w:shd w:fill="f1f5f9" w:val="clear"/>
            <w:tcMar>
              <w:top w:w="120.0" w:type="dxa"/>
              <w:left w:w="200.0" w:type="dxa"/>
              <w:bottom w:w="120.0" w:type="dxa"/>
              <w:right w:w="120.0" w:type="dxa"/>
            </w:tcMar>
          </w:tcPr>
          <w:p w:rsidR="00000000" w:rsidDel="00000000" w:rsidP="00000000" w:rsidRDefault="00000000" w:rsidRPr="00000000" w14:paraId="0000006D">
            <w:pPr>
              <w:spacing w:after="60" w:before="20" w:lineRule="auto"/>
              <w:rPr/>
            </w:pPr>
            <w:r w:rsidDel="00000000" w:rsidR="00000000" w:rsidRPr="00000000">
              <w:rPr>
                <w:rFonts w:ascii="Arial" w:cs="Arial" w:eastAsia="Arial" w:hAnsi="Arial"/>
                <w:b w:val="1"/>
                <w:bCs w:val="1"/>
                <w:color w:val="0d9488"/>
                <w:sz w:val="24"/>
                <w:szCs w:val="24"/>
                <w:rtl w:val="0"/>
              </w:rPr>
              <w:t xml:space="preserve">Inversión total de implementación: $1,</w:t>
            </w:r>
            <w:r w:rsidDel="00000000" w:rsidR="00000000" w:rsidRPr="00000000">
              <w:rPr>
                <w:b w:val="1"/>
                <w:bCs w:val="1"/>
                <w:color w:val="0d9488"/>
                <w:sz w:val="24"/>
                <w:szCs w:val="24"/>
                <w:rtl w:val="0"/>
              </w:rPr>
              <w:t xml:space="preserve">8</w:t>
            </w:r>
            <w:r w:rsidDel="00000000" w:rsidR="00000000" w:rsidRPr="00000000">
              <w:rPr>
                <w:rFonts w:ascii="Arial" w:cs="Arial" w:eastAsia="Arial" w:hAnsi="Arial"/>
                <w:b w:val="1"/>
                <w:bCs w:val="1"/>
                <w:color w:val="0d9488"/>
                <w:sz w:val="24"/>
                <w:szCs w:val="24"/>
                <w:rtl w:val="0"/>
              </w:rPr>
              <w:t xml:space="preserve">00 USD (Fase 1 + Fase 2)</w:t>
            </w:r>
            <w:r w:rsidDel="00000000" w:rsidR="00000000" w:rsidRPr="00000000">
              <w:rPr>
                <w:rtl w:val="0"/>
              </w:rPr>
            </w:r>
          </w:p>
          <w:p w:rsidR="00000000" w:rsidDel="00000000" w:rsidP="00000000" w:rsidRDefault="00000000" w:rsidRPr="00000000" w14:paraId="0000006E">
            <w:pPr>
              <w:spacing w:after="60" w:before="20" w:lineRule="auto"/>
              <w:rPr/>
            </w:pPr>
            <w:r w:rsidDel="00000000" w:rsidR="00000000" w:rsidRPr="00000000">
              <w:rPr>
                <w:rFonts w:ascii="Arial" w:cs="Arial" w:eastAsia="Arial" w:hAnsi="Arial"/>
                <w:b w:val="0"/>
                <w:bCs w:val="0"/>
                <w:color w:val="1e293b"/>
                <w:sz w:val="20"/>
                <w:szCs w:val="20"/>
                <w:rtl w:val="0"/>
              </w:rPr>
              <w:t xml:space="preserve">Mensualidad recurrente todo incluido: $</w:t>
            </w:r>
            <w:r w:rsidDel="00000000" w:rsidR="00000000" w:rsidRPr="00000000">
              <w:rPr>
                <w:sz w:val="20"/>
                <w:szCs w:val="20"/>
                <w:rtl w:val="0"/>
              </w:rPr>
              <w:t xml:space="preserve">550</w:t>
            </w:r>
            <w:r w:rsidDel="00000000" w:rsidR="00000000" w:rsidRPr="00000000">
              <w:rPr>
                <w:rFonts w:ascii="Arial" w:cs="Arial" w:eastAsia="Arial" w:hAnsi="Arial"/>
                <w:b w:val="0"/>
                <w:bCs w:val="0"/>
                <w:color w:val="1e293b"/>
                <w:sz w:val="20"/>
                <w:szCs w:val="20"/>
                <w:rtl w:val="0"/>
              </w:rPr>
              <w:t xml:space="preserve"> USD/mes · A partir del día 91</w:t>
            </w:r>
            <w:r w:rsidDel="00000000" w:rsidR="00000000" w:rsidRPr="00000000">
              <w:rPr>
                <w:rtl w:val="0"/>
              </w:rPr>
            </w:r>
          </w:p>
        </w:tc>
      </w:tr>
    </w:tbl>
    <w:p w:rsidR="00000000" w:rsidDel="00000000" w:rsidP="00000000" w:rsidRDefault="00000000" w:rsidRPr="00000000" w14:paraId="0000006F">
      <w:pPr>
        <w:spacing w:after="12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400"/>
        <w:gridCol w:w="3960"/>
        <w:tblGridChange w:id="0">
          <w:tblGrid>
            <w:gridCol w:w="2200"/>
            <w:gridCol w:w="1800"/>
            <w:gridCol w:w="1400"/>
            <w:gridCol w:w="39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d9488" w:val="clear"/>
            <w:tcMar>
              <w:top w:w="100.0" w:type="dxa"/>
              <w:left w:w="150.0" w:type="dxa"/>
              <w:bottom w:w="100.0" w:type="dxa"/>
              <w:right w:w="15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Concepto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9488" w:val="clear"/>
            <w:tcMar>
              <w:top w:w="100.0" w:type="dxa"/>
              <w:left w:w="150.0" w:type="dxa"/>
              <w:bottom w:w="100.0" w:type="dxa"/>
              <w:right w:w="15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Momento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9488" w:val="clear"/>
            <w:tcMar>
              <w:top w:w="100.0" w:type="dxa"/>
              <w:left w:w="150.0" w:type="dxa"/>
              <w:bottom w:w="100.0" w:type="dxa"/>
              <w:right w:w="15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Monto (USD)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9488" w:val="clear"/>
            <w:tcMar>
              <w:top w:w="100.0" w:type="dxa"/>
              <w:left w:w="150.0" w:type="dxa"/>
              <w:bottom w:w="100.0" w:type="dxa"/>
              <w:right w:w="15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¿Qué cubre?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1e293b"/>
                <w:sz w:val="22"/>
                <w:szCs w:val="22"/>
                <w:rtl w:val="0"/>
              </w:rPr>
              <w:t xml:space="preserve">Pago Fase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e293b"/>
                <w:sz w:val="22"/>
                <w:szCs w:val="22"/>
                <w:rtl w:val="0"/>
              </w:rPr>
              <w:t xml:space="preserve">Antes de iniciar la Fase 1 (día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0d9488"/>
                <w:sz w:val="22"/>
                <w:szCs w:val="22"/>
                <w:rtl w:val="0"/>
              </w:rPr>
              <w:t xml:space="preserve">$</w:t>
            </w:r>
            <w:r w:rsidDel="00000000" w:rsidR="00000000" w:rsidRPr="00000000">
              <w:rPr>
                <w:b w:val="1"/>
                <w:bCs w:val="1"/>
                <w:color w:val="0d9488"/>
                <w:rtl w:val="0"/>
              </w:rPr>
              <w:t xml:space="preserve">950</w:t>
            </w:r>
            <w:r w:rsidDel="00000000" w:rsidR="00000000" w:rsidRPr="00000000">
              <w:rPr>
                <w:rFonts w:ascii="Arial" w:cs="Arial" w:eastAsia="Arial" w:hAnsi="Arial"/>
                <w:b w:val="1"/>
                <w:bCs w:val="1"/>
                <w:color w:val="0d9488"/>
                <w:sz w:val="22"/>
                <w:szCs w:val="22"/>
                <w:rtl w:val="0"/>
              </w:rPr>
              <w:t xml:space="preserve"> USD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50.0" w:type="dxa"/>
              <w:bottom w:w="100.0" w:type="dxa"/>
              <w:right w:w="15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e293b"/>
                <w:sz w:val="22"/>
                <w:szCs w:val="22"/>
                <w:rtl w:val="0"/>
              </w:rPr>
              <w:t xml:space="preserve">Kick-off, acceso a plataforma, agente WhatsApp, integración Sunube, confirmaciones y lista de espera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50.0" w:type="dxa"/>
              <w:bottom w:w="100.0" w:type="dxa"/>
              <w:right w:w="15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e293b"/>
                <w:sz w:val="22"/>
                <w:szCs w:val="22"/>
                <w:rtl w:val="0"/>
              </w:rPr>
              <w:t xml:space="preserve">Pago Fase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50.0" w:type="dxa"/>
              <w:bottom w:w="100.0" w:type="dxa"/>
              <w:right w:w="15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e293b"/>
                <w:sz w:val="22"/>
                <w:szCs w:val="22"/>
                <w:rtl w:val="0"/>
              </w:rPr>
              <w:t xml:space="preserve">Antes de iniciar la Fase 2 (día 46)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50.0" w:type="dxa"/>
              <w:bottom w:w="100.0" w:type="dxa"/>
              <w:right w:w="15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0d9488"/>
                <w:sz w:val="22"/>
                <w:szCs w:val="22"/>
                <w:rtl w:val="0"/>
              </w:rPr>
              <w:t xml:space="preserve">$</w:t>
            </w:r>
            <w:r w:rsidDel="00000000" w:rsidR="00000000" w:rsidRPr="00000000">
              <w:rPr>
                <w:b w:val="1"/>
                <w:bCs w:val="1"/>
                <w:color w:val="0d9488"/>
                <w:rtl w:val="0"/>
              </w:rPr>
              <w:t xml:space="preserve">85</w:t>
            </w:r>
            <w:r w:rsidDel="00000000" w:rsidR="00000000" w:rsidRPr="00000000">
              <w:rPr>
                <w:rFonts w:ascii="Arial" w:cs="Arial" w:eastAsia="Arial" w:hAnsi="Arial"/>
                <w:b w:val="1"/>
                <w:bCs w:val="1"/>
                <w:color w:val="0d9488"/>
                <w:sz w:val="22"/>
                <w:szCs w:val="22"/>
                <w:rtl w:val="0"/>
              </w:rPr>
              <w:t xml:space="preserve">0 USD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00.0" w:type="dxa"/>
              <w:left w:w="150.0" w:type="dxa"/>
              <w:bottom w:w="100.0" w:type="dxa"/>
              <w:right w:w="15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e293b"/>
                <w:sz w:val="22"/>
                <w:szCs w:val="22"/>
                <w:rtl w:val="0"/>
              </w:rPr>
              <w:t xml:space="preserve">Agente de voz, copagos, facturas, parafiscales, post-atención y dashboard completo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1fae5" w:val="clear"/>
            <w:tcMar>
              <w:top w:w="100.0" w:type="dxa"/>
              <w:left w:w="150.0" w:type="dxa"/>
              <w:bottom w:w="100.0" w:type="dxa"/>
              <w:right w:w="15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1e293b"/>
                <w:sz w:val="22"/>
                <w:szCs w:val="22"/>
                <w:rtl w:val="0"/>
              </w:rPr>
              <w:t xml:space="preserve">Mensualidad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100.0" w:type="dxa"/>
              <w:left w:w="150.0" w:type="dxa"/>
              <w:bottom w:w="100.0" w:type="dxa"/>
              <w:right w:w="15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e293b"/>
                <w:sz w:val="22"/>
                <w:szCs w:val="22"/>
                <w:rtl w:val="0"/>
              </w:rPr>
              <w:t xml:space="preserve">Desde el día 91 · Mensual recurrente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100.0" w:type="dxa"/>
              <w:left w:w="150.0" w:type="dxa"/>
              <w:bottom w:w="100.0" w:type="dxa"/>
              <w:right w:w="15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0d9488"/>
                <w:sz w:val="22"/>
                <w:szCs w:val="22"/>
                <w:rtl w:val="0"/>
              </w:rPr>
              <w:t xml:space="preserve">$</w:t>
            </w:r>
            <w:r w:rsidDel="00000000" w:rsidR="00000000" w:rsidRPr="00000000">
              <w:rPr>
                <w:b w:val="1"/>
                <w:bCs w:val="1"/>
                <w:color w:val="0d9488"/>
                <w:rtl w:val="0"/>
              </w:rPr>
              <w:t xml:space="preserve">550</w:t>
            </w:r>
            <w:r w:rsidDel="00000000" w:rsidR="00000000" w:rsidRPr="00000000">
              <w:rPr>
                <w:rFonts w:ascii="Arial" w:cs="Arial" w:eastAsia="Arial" w:hAnsi="Arial"/>
                <w:b w:val="1"/>
                <w:bCs w:val="1"/>
                <w:color w:val="0d9488"/>
                <w:sz w:val="22"/>
                <w:szCs w:val="22"/>
                <w:rtl w:val="0"/>
              </w:rPr>
              <w:t xml:space="preserve"> USD/mes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100.0" w:type="dxa"/>
              <w:left w:w="150.0" w:type="dxa"/>
              <w:bottom w:w="100.0" w:type="dxa"/>
              <w:right w:w="15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1e293b"/>
                <w:sz w:val="22"/>
                <w:szCs w:val="22"/>
                <w:rtl w:val="0"/>
              </w:rPr>
              <w:t xml:space="preserve">Todo incluido: plataforma · soporte · mejoras · capacitación (ver Sección 3)</w:t>
            </w:r>
            <w:r w:rsidDel="00000000" w:rsidR="00000000" w:rsidRPr="00000000">
              <w:rPr>
                <w:rtl w:val="0"/>
              </w:rPr>
            </w:r>
          </w:p>
        </w:tc>
      </w:tr>
    </w:tbl>
    <w:p w:rsidR="00000000" w:rsidDel="00000000" w:rsidP="00000000" w:rsidRDefault="00000000" w:rsidRPr="00000000" w14:paraId="0000008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pBdr>
          <w:bottom w:color="0d9488" w:space="4" w:sz="8" w:val="single"/>
        </w:pBdr>
        <w:spacing w:after="200" w:before="480" w:lineRule="auto"/>
        <w:rPr/>
      </w:pPr>
      <w:r w:rsidDel="00000000" w:rsidR="00000000" w:rsidRPr="00000000">
        <w:rPr>
          <w:rFonts w:ascii="Arial" w:cs="Arial" w:eastAsia="Arial" w:hAnsi="Arial"/>
          <w:b w:val="1"/>
          <w:bCs w:val="1"/>
          <w:color w:val="0a1628"/>
          <w:sz w:val="32"/>
          <w:szCs w:val="32"/>
          <w:rtl w:val="0"/>
        </w:rPr>
        <w:t xml:space="preserve">Sección 3 — La Mensualidad Recurrente</w:t>
      </w:r>
      <w:r w:rsidDel="00000000" w:rsidR="00000000" w:rsidRPr="00000000">
        <w:rPr>
          <w:rtl w:val="0"/>
        </w:rPr>
      </w:r>
    </w:p>
    <w:p w:rsidR="00000000" w:rsidDel="00000000" w:rsidP="00000000" w:rsidRDefault="00000000" w:rsidRPr="00000000" w14:paraId="00000082">
      <w:pPr>
        <w:spacing w:after="100" w:before="40" w:lineRule="auto"/>
        <w:rPr/>
      </w:pPr>
      <w:r w:rsidDel="00000000" w:rsidR="00000000" w:rsidRPr="00000000">
        <w:rPr>
          <w:rFonts w:ascii="Arial" w:cs="Arial" w:eastAsia="Arial" w:hAnsi="Arial"/>
          <w:color w:val="1e293b"/>
          <w:sz w:val="22"/>
          <w:szCs w:val="22"/>
          <w:rtl w:val="0"/>
        </w:rPr>
        <w:t xml:space="preserve">A partir del día 91, el sistema opera bajo un plan de mensualidad recurrente de $5</w:t>
      </w:r>
      <w:r w:rsidDel="00000000" w:rsidR="00000000" w:rsidRPr="00000000">
        <w:rPr>
          <w:rtl w:val="0"/>
        </w:rPr>
        <w:t xml:space="preserve">5</w:t>
      </w:r>
      <w:r w:rsidDel="00000000" w:rsidR="00000000" w:rsidRPr="00000000">
        <w:rPr>
          <w:rFonts w:ascii="Arial" w:cs="Arial" w:eastAsia="Arial" w:hAnsi="Arial"/>
          <w:color w:val="1e293b"/>
          <w:sz w:val="22"/>
          <w:szCs w:val="22"/>
          <w:rtl w:val="0"/>
        </w:rPr>
        <w:t xml:space="preserve">0 USD/mes. Este valor cubre todo lo necesario para mantener, operar y mejorar el sistema sin costos adicionales imprevistos.</w:t>
      </w:r>
      <w:r w:rsidDel="00000000" w:rsidR="00000000" w:rsidRPr="00000000">
        <w:rPr>
          <w:rtl w:val="0"/>
        </w:rPr>
      </w:r>
    </w:p>
    <w:p w:rsidR="00000000" w:rsidDel="00000000" w:rsidP="00000000" w:rsidRDefault="00000000" w:rsidRPr="00000000" w14:paraId="00000083">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9488" w:space="0" w:sz="4" w:val="single"/>
              <w:left w:color="0d9488" w:space="0" w:sz="24" w:val="single"/>
              <w:bottom w:color="0d9488" w:space="0" w:sz="4" w:val="single"/>
              <w:right w:color="000000" w:space="0" w:sz="0" w:val="nil"/>
            </w:tcBorders>
            <w:shd w:fill="f1f5f9" w:val="clear"/>
            <w:tcMar>
              <w:top w:w="120.0" w:type="dxa"/>
              <w:left w:w="200.0" w:type="dxa"/>
              <w:bottom w:w="120.0" w:type="dxa"/>
              <w:right w:w="120.0" w:type="dxa"/>
            </w:tcMar>
          </w:tcPr>
          <w:p w:rsidR="00000000" w:rsidDel="00000000" w:rsidP="00000000" w:rsidRDefault="00000000" w:rsidRPr="00000000" w14:paraId="00000084">
            <w:pPr>
              <w:spacing w:after="60" w:before="20" w:lineRule="auto"/>
              <w:rPr/>
            </w:pPr>
            <w:r w:rsidDel="00000000" w:rsidR="00000000" w:rsidRPr="00000000">
              <w:rPr>
                <w:rFonts w:ascii="Arial" w:cs="Arial" w:eastAsia="Arial" w:hAnsi="Arial"/>
                <w:b w:val="1"/>
                <w:bCs w:val="1"/>
                <w:color w:val="0d9488"/>
                <w:sz w:val="24"/>
                <w:szCs w:val="24"/>
                <w:rtl w:val="0"/>
              </w:rPr>
              <w:t xml:space="preserve">Mensualidad: $5</w:t>
            </w:r>
            <w:r w:rsidDel="00000000" w:rsidR="00000000" w:rsidRPr="00000000">
              <w:rPr>
                <w:b w:val="1"/>
                <w:bCs w:val="1"/>
                <w:color w:val="0d9488"/>
                <w:sz w:val="24"/>
                <w:szCs w:val="24"/>
                <w:rtl w:val="0"/>
              </w:rPr>
              <w:t xml:space="preserve">5</w:t>
            </w:r>
            <w:r w:rsidDel="00000000" w:rsidR="00000000" w:rsidRPr="00000000">
              <w:rPr>
                <w:rFonts w:ascii="Arial" w:cs="Arial" w:eastAsia="Arial" w:hAnsi="Arial"/>
                <w:b w:val="1"/>
                <w:bCs w:val="1"/>
                <w:color w:val="0d9488"/>
                <w:sz w:val="24"/>
                <w:szCs w:val="24"/>
                <w:rtl w:val="0"/>
              </w:rPr>
              <w:t xml:space="preserve">0 USD / mes  ·  Todo incluido  ·  Desde el día 91</w:t>
            </w:r>
            <w:r w:rsidDel="00000000" w:rsidR="00000000" w:rsidRPr="00000000">
              <w:rPr>
                <w:rtl w:val="0"/>
              </w:rPr>
            </w:r>
          </w:p>
        </w:tc>
      </w:tr>
    </w:tbl>
    <w:p w:rsidR="00000000" w:rsidDel="00000000" w:rsidP="00000000" w:rsidRDefault="00000000" w:rsidRPr="00000000" w14:paraId="00000085">
      <w:pPr>
        <w:spacing w:after="120" w:before="0" w:lineRule="auto"/>
        <w:rPr/>
      </w:pPr>
      <w:r w:rsidDel="00000000" w:rsidR="00000000" w:rsidRPr="00000000">
        <w:rPr>
          <w:rtl w:val="0"/>
        </w:rPr>
      </w:r>
    </w:p>
    <w:p w:rsidR="00000000" w:rsidDel="00000000" w:rsidP="00000000" w:rsidRDefault="00000000" w:rsidRPr="00000000" w14:paraId="00000086">
      <w:pPr>
        <w:pStyle w:val="Heading2"/>
        <w:spacing w:after="160" w:before="360" w:lineRule="auto"/>
        <w:rPr/>
      </w:pPr>
      <w:r w:rsidDel="00000000" w:rsidR="00000000" w:rsidRPr="00000000">
        <w:rPr>
          <w:rFonts w:ascii="Arial" w:cs="Arial" w:eastAsia="Arial" w:hAnsi="Arial"/>
          <w:b w:val="1"/>
          <w:bCs w:val="1"/>
          <w:color w:val="1a2b4a"/>
          <w:sz w:val="26"/>
          <w:szCs w:val="26"/>
          <w:rtl w:val="0"/>
        </w:rPr>
        <w:t xml:space="preserve">Lo que SÍ incluye la mensualidad</w:t>
      </w:r>
      <w:r w:rsidDel="00000000" w:rsidR="00000000" w:rsidRPr="00000000">
        <w:rPr>
          <w:rtl w:val="0"/>
        </w:rPr>
      </w:r>
    </w:p>
    <w:p w:rsidR="00000000" w:rsidDel="00000000" w:rsidP="00000000" w:rsidRDefault="00000000" w:rsidRPr="00000000" w14:paraId="00000087">
      <w:pPr>
        <w:spacing w:after="4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1fae5" w:val="clear"/>
            <w:tcMar>
              <w:top w:w="100.0" w:type="dxa"/>
              <w:left w:w="150.0" w:type="dxa"/>
              <w:bottom w:w="100.0" w:type="dxa"/>
              <w:right w:w="150.0" w:type="dxa"/>
            </w:tcMar>
          </w:tcPr>
          <w:p w:rsidR="00000000" w:rsidDel="00000000" w:rsidP="00000000" w:rsidRDefault="00000000" w:rsidRPr="00000000" w14:paraId="00000088">
            <w:pPr>
              <w:spacing w:after="100" w:before="80" w:lineRule="auto"/>
              <w:rPr/>
            </w:pPr>
            <w:r w:rsidDel="00000000" w:rsidR="00000000" w:rsidRPr="00000000">
              <w:rPr>
                <w:rFonts w:ascii="Arial" w:cs="Arial" w:eastAsia="Arial" w:hAnsi="Arial"/>
                <w:b w:val="1"/>
                <w:bCs w:val="1"/>
                <w:color w:val="065f46"/>
                <w:sz w:val="22"/>
                <w:szCs w:val="22"/>
                <w:rtl w:val="0"/>
              </w:rPr>
              <w:t xml:space="preserve">INCLUIDO en los $5</w:t>
            </w:r>
            <w:r w:rsidDel="00000000" w:rsidR="00000000" w:rsidRPr="00000000">
              <w:rPr>
                <w:b w:val="1"/>
                <w:bCs w:val="1"/>
                <w:color w:val="065f46"/>
                <w:rtl w:val="0"/>
              </w:rPr>
              <w:t xml:space="preserve">5</w:t>
            </w:r>
            <w:r w:rsidDel="00000000" w:rsidR="00000000" w:rsidRPr="00000000">
              <w:rPr>
                <w:rFonts w:ascii="Arial" w:cs="Arial" w:eastAsia="Arial" w:hAnsi="Arial"/>
                <w:b w:val="1"/>
                <w:bCs w:val="1"/>
                <w:color w:val="065f46"/>
                <w:sz w:val="22"/>
                <w:szCs w:val="22"/>
                <w:rtl w:val="0"/>
              </w:rPr>
              <w:t xml:space="preserve">0 USD/mes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Licencia mensual de plataforma Go High Level ($97 usd/mes)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Soporte técnico 8×5 con respuesta ante fallas críticas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Implementación de mejoras y nuevos flujos (hasta 2 por mes — ver detalle abajo)</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Capacitación mensual al equipo (hasta </w:t>
            </w:r>
            <w:r w:rsidDel="00000000" w:rsidR="00000000" w:rsidRPr="00000000">
              <w:rPr>
                <w:sz w:val="20"/>
                <w:szCs w:val="20"/>
                <w:rtl w:val="0"/>
              </w:rPr>
              <w:t xml:space="preserve">4</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 sesiones de 1 hora) con opci</w:t>
            </w:r>
            <w:r w:rsidDel="00000000" w:rsidR="00000000" w:rsidRPr="00000000">
              <w:rPr>
                <w:sz w:val="20"/>
                <w:szCs w:val="20"/>
                <w:rtl w:val="0"/>
              </w:rPr>
              <w:t xml:space="preserve">ón a clases pre-grabadas.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Acceso al dashboard de trazabilidad y reportes exportables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Monitoreo continuo del sistema y alertas proactivas de fallas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Actualizaciones de los modelos conversacionales de 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100.0" w:type="dxa"/>
              <w:left w:w="150.0" w:type="dxa"/>
              <w:bottom w:w="100.0" w:type="dxa"/>
              <w:right w:w="150.0" w:type="dxa"/>
            </w:tcMar>
          </w:tcPr>
          <w:p w:rsidR="00000000" w:rsidDel="00000000" w:rsidP="00000000" w:rsidRDefault="00000000" w:rsidRPr="00000000" w14:paraId="00000090">
            <w:pPr>
              <w:spacing w:after="100" w:before="80" w:lineRule="auto"/>
              <w:rPr/>
            </w:pPr>
            <w:r w:rsidDel="00000000" w:rsidR="00000000" w:rsidRPr="00000000">
              <w:rPr>
                <w:rFonts w:ascii="Arial" w:cs="Arial" w:eastAsia="Arial" w:hAnsi="Arial"/>
                <w:b w:val="1"/>
                <w:bCs w:val="1"/>
                <w:color w:val="991b1b"/>
                <w:sz w:val="22"/>
                <w:szCs w:val="22"/>
                <w:rtl w:val="0"/>
              </w:rPr>
              <w:t xml:space="preserve">NO incluido (costos variables declarados)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Minutos de voz adicionales al plan base (~$0.09 USD/min adicional)</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Conversaciones de reactivación Meta/WhatsApp (recordatorios salientes)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Mensajes de IA adicionales al volumen base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Email marketing </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Nuevas integraciones con software externo no planificadas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Horas de desarrollo fuera del alcance de las 2 mejoras mensuales </w:t>
            </w:r>
            <w:r w:rsidDel="00000000" w:rsidR="00000000" w:rsidRPr="00000000">
              <w:rPr>
                <w:rtl w:val="0"/>
              </w:rPr>
            </w:r>
          </w:p>
        </w:tc>
      </w:tr>
    </w:tbl>
    <w:p w:rsidR="00000000" w:rsidDel="00000000" w:rsidP="00000000" w:rsidRDefault="00000000" w:rsidRPr="00000000" w14:paraId="00000097">
      <w:pPr>
        <w:spacing w:after="120" w:before="0" w:lineRule="auto"/>
        <w:rPr/>
      </w:pPr>
      <w:r w:rsidDel="00000000" w:rsidR="00000000" w:rsidRPr="00000000">
        <w:rPr>
          <w:rtl w:val="0"/>
        </w:rPr>
      </w:r>
    </w:p>
    <w:p w:rsidR="00000000" w:rsidDel="00000000" w:rsidP="00000000" w:rsidRDefault="00000000" w:rsidRPr="00000000" w14:paraId="00000098">
      <w:pPr>
        <w:pStyle w:val="Heading2"/>
        <w:spacing w:after="160" w:before="360" w:lineRule="auto"/>
        <w:rPr/>
      </w:pPr>
      <w:r w:rsidDel="00000000" w:rsidR="00000000" w:rsidRPr="00000000">
        <w:rPr>
          <w:rtl w:val="0"/>
        </w:rPr>
      </w:r>
    </w:p>
    <w:p w:rsidR="00000000" w:rsidDel="00000000" w:rsidP="00000000" w:rsidRDefault="00000000" w:rsidRPr="00000000" w14:paraId="00000099">
      <w:pPr>
        <w:pStyle w:val="Heading2"/>
        <w:spacing w:after="160" w:before="360" w:lineRule="auto"/>
        <w:rPr/>
      </w:pPr>
      <w:r w:rsidDel="00000000" w:rsidR="00000000" w:rsidRPr="00000000">
        <w:rPr>
          <w:rtl w:val="0"/>
        </w:rPr>
      </w:r>
    </w:p>
    <w:p w:rsidR="00000000" w:rsidDel="00000000" w:rsidP="00000000" w:rsidRDefault="00000000" w:rsidRPr="00000000" w14:paraId="0000009A">
      <w:pPr>
        <w:pStyle w:val="Heading2"/>
        <w:spacing w:after="160" w:before="360" w:lineRule="auto"/>
        <w:rPr/>
      </w:pPr>
      <w:r w:rsidDel="00000000" w:rsidR="00000000" w:rsidRPr="00000000">
        <w:rPr>
          <w:rtl w:val="0"/>
        </w:rPr>
      </w:r>
    </w:p>
    <w:p w:rsidR="00000000" w:rsidDel="00000000" w:rsidP="00000000" w:rsidRDefault="00000000" w:rsidRPr="00000000" w14:paraId="0000009B">
      <w:pPr>
        <w:pStyle w:val="Heading2"/>
        <w:spacing w:after="160" w:before="360" w:lineRule="auto"/>
        <w:rPr/>
      </w:pPr>
      <w:r w:rsidDel="00000000" w:rsidR="00000000" w:rsidRPr="00000000">
        <w:rPr>
          <w:rtl w:val="0"/>
        </w:rPr>
      </w:r>
    </w:p>
    <w:p w:rsidR="00000000" w:rsidDel="00000000" w:rsidP="00000000" w:rsidRDefault="00000000" w:rsidRPr="00000000" w14:paraId="0000009C">
      <w:pPr>
        <w:pStyle w:val="Heading2"/>
        <w:spacing w:after="160" w:before="360" w:lineRule="auto"/>
        <w:rPr/>
      </w:pPr>
      <w:r w:rsidDel="00000000" w:rsidR="00000000" w:rsidRPr="00000000">
        <w:rPr>
          <w:rtl w:val="0"/>
        </w:rPr>
      </w:r>
    </w:p>
    <w:p w:rsidR="00000000" w:rsidDel="00000000" w:rsidP="00000000" w:rsidRDefault="00000000" w:rsidRPr="00000000" w14:paraId="0000009D">
      <w:pPr>
        <w:pStyle w:val="Heading2"/>
        <w:spacing w:after="160" w:before="360" w:lineRule="auto"/>
        <w:rPr/>
      </w:pPr>
      <w:r w:rsidDel="00000000" w:rsidR="00000000" w:rsidRPr="00000000">
        <w:rPr>
          <w:rFonts w:ascii="Arial" w:cs="Arial" w:eastAsia="Arial" w:hAnsi="Arial"/>
          <w:b w:val="1"/>
          <w:bCs w:val="1"/>
          <w:color w:val="1a2b4a"/>
          <w:sz w:val="26"/>
          <w:szCs w:val="26"/>
          <w:rtl w:val="0"/>
        </w:rPr>
        <w:t xml:space="preserve">¿Qué se entiende por 'nuevas implementaciones' dentro de la mensualidad?</w:t>
      </w:r>
      <w:r w:rsidDel="00000000" w:rsidR="00000000" w:rsidRPr="00000000">
        <w:rPr>
          <w:rtl w:val="0"/>
        </w:rPr>
      </w:r>
    </w:p>
    <w:p w:rsidR="00000000" w:rsidDel="00000000" w:rsidP="00000000" w:rsidRDefault="00000000" w:rsidRPr="00000000" w14:paraId="0000009E">
      <w:pPr>
        <w:spacing w:after="100" w:before="40" w:lineRule="auto"/>
        <w:rPr/>
      </w:pPr>
      <w:r w:rsidDel="00000000" w:rsidR="00000000" w:rsidRPr="00000000">
        <w:rPr>
          <w:rFonts w:ascii="Arial" w:cs="Arial" w:eastAsia="Arial" w:hAnsi="Arial"/>
          <w:color w:val="1e293b"/>
          <w:sz w:val="22"/>
          <w:szCs w:val="22"/>
          <w:rtl w:val="0"/>
        </w:rPr>
        <w:t xml:space="preserve">La mensualidad incluye hasta 2 implementaciones o mejoras mensuales. A continuación se define con precisión qué entra en esa categoría y qué no:</w:t>
      </w:r>
      <w:r w:rsidDel="00000000" w:rsidR="00000000" w:rsidRPr="00000000">
        <w:rPr>
          <w:rtl w:val="0"/>
        </w:rPr>
      </w:r>
    </w:p>
    <w:p w:rsidR="00000000" w:rsidDel="00000000" w:rsidP="00000000" w:rsidRDefault="00000000" w:rsidRPr="00000000" w14:paraId="0000009F">
      <w:pPr>
        <w:spacing w:after="6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1fae5" w:val="clear"/>
            <w:tcMar>
              <w:top w:w="100.0" w:type="dxa"/>
              <w:left w:w="150.0" w:type="dxa"/>
              <w:bottom w:w="100.0" w:type="dxa"/>
              <w:right w:w="150.0" w:type="dxa"/>
            </w:tcMar>
          </w:tcPr>
          <w:p w:rsidR="00000000" w:rsidDel="00000000" w:rsidP="00000000" w:rsidRDefault="00000000" w:rsidRPr="00000000" w14:paraId="000000A0">
            <w:pPr>
              <w:spacing w:after="100" w:before="80" w:lineRule="auto"/>
              <w:rPr/>
            </w:pPr>
            <w:r w:rsidDel="00000000" w:rsidR="00000000" w:rsidRPr="00000000">
              <w:rPr>
                <w:rFonts w:ascii="Arial" w:cs="Arial" w:eastAsia="Arial" w:hAnsi="Arial"/>
                <w:b w:val="1"/>
                <w:bCs w:val="1"/>
                <w:color w:val="065f46"/>
                <w:sz w:val="22"/>
                <w:szCs w:val="22"/>
                <w:rtl w:val="0"/>
              </w:rPr>
              <w:t xml:space="preserve">SÍ entra dentro de las 2 mejoras mensuales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Ajustes a flujos conversacionales existentes (cambiar respuestas, añadir opciones de menú, modificar criterios de enrutamiento)</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Nuevas preguntas frecuentes o variaciones del agente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Cambios de horarios, especialistas, procedimientos o sedes en el sistema</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Correcciones de comportamiento del agente basadas en conversaciones reales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Nuevas llamadas a la API de Sunube para funciones ya definidas (ej. bloqueo de agenda, reagendamiento)</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Ajustes en las secuencias de recordatorios o instrucciones previas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Activación de módulos nuevos dentro de la plataforma Go High Level ya contratada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100.0" w:type="dxa"/>
              <w:left w:w="150.0" w:type="dxa"/>
              <w:bottom w:w="100.0" w:type="dxa"/>
              <w:right w:w="150.0" w:type="dxa"/>
            </w:tcMar>
          </w:tcPr>
          <w:p w:rsidR="00000000" w:rsidDel="00000000" w:rsidP="00000000" w:rsidRDefault="00000000" w:rsidRPr="00000000" w14:paraId="000000A8">
            <w:pPr>
              <w:spacing w:after="100" w:before="80" w:lineRule="auto"/>
              <w:rPr/>
            </w:pPr>
            <w:r w:rsidDel="00000000" w:rsidR="00000000" w:rsidRPr="00000000">
              <w:rPr>
                <w:rFonts w:ascii="Arial" w:cs="Arial" w:eastAsia="Arial" w:hAnsi="Arial"/>
                <w:b w:val="1"/>
                <w:bCs w:val="1"/>
                <w:color w:val="991b1b"/>
                <w:sz w:val="22"/>
                <w:szCs w:val="22"/>
                <w:rtl w:val="0"/>
              </w:rPr>
              <w:t xml:space="preserve">NO entra — se cotiza por separado</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Nuevas integraciones con software externo no previsto (ej. sistema de facturación, CRM externo, laboratorios)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Desarrollo de módulos completamente nuevos fuera del sistema original (ej. portal web, app móvil)</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Automatizaciones que requieran más de 4 horas de desarrollo por solicitud</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Conexiones con APIs de terceros que requieran negociación o acceso especial</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Rediseño estructural del flujo conversacional (equivale a un nuevo proyecto)</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sz w:val="20"/>
                <w:szCs w:val="20"/>
                <w:u w:val="none"/>
              </w:rPr>
            </w:pPr>
            <w:r w:rsidDel="00000000" w:rsidR="00000000" w:rsidRPr="00000000">
              <w:rPr>
                <w:sz w:val="20"/>
                <w:szCs w:val="20"/>
                <w:rtl w:val="0"/>
              </w:rPr>
              <w:t xml:space="preserve">No se cubre costos de consumo adicionales.</w:t>
            </w:r>
          </w:p>
        </w:tc>
      </w:tr>
    </w:tbl>
    <w:p w:rsidR="00000000" w:rsidDel="00000000" w:rsidP="00000000" w:rsidRDefault="00000000" w:rsidRPr="00000000" w14:paraId="000000AF">
      <w:pPr>
        <w:spacing w:after="8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9488" w:space="0" w:sz="4" w:val="single"/>
              <w:left w:color="0d9488" w:space="0" w:sz="24" w:val="single"/>
              <w:bottom w:color="0d9488" w:space="0" w:sz="4" w:val="single"/>
              <w:right w:color="000000" w:space="0" w:sz="0" w:val="nil"/>
            </w:tcBorders>
            <w:shd w:fill="f1f5f9" w:val="clear"/>
            <w:tcMar>
              <w:top w:w="120.0" w:type="dxa"/>
              <w:left w:w="200.0" w:type="dxa"/>
              <w:bottom w:w="120.0" w:type="dxa"/>
              <w:right w:w="120.0" w:type="dxa"/>
            </w:tcMar>
          </w:tcPr>
          <w:p w:rsidR="00000000" w:rsidDel="00000000" w:rsidP="00000000" w:rsidRDefault="00000000" w:rsidRPr="00000000" w14:paraId="000000B0">
            <w:pPr>
              <w:spacing w:after="60" w:before="20" w:lineRule="auto"/>
              <w:rPr/>
            </w:pPr>
            <w:r w:rsidDel="00000000" w:rsidR="00000000" w:rsidRPr="00000000">
              <w:rPr>
                <w:rFonts w:ascii="Arial" w:cs="Arial" w:eastAsia="Arial" w:hAnsi="Arial"/>
                <w:b w:val="1"/>
                <w:bCs w:val="1"/>
                <w:color w:val="1a2b4a"/>
                <w:sz w:val="22"/>
                <w:szCs w:val="22"/>
                <w:rtl w:val="0"/>
              </w:rPr>
              <w:t xml:space="preserve">Nota sobre costos de consumo:</w:t>
            </w:r>
            <w:r w:rsidDel="00000000" w:rsidR="00000000" w:rsidRPr="00000000">
              <w:rPr>
                <w:rtl w:val="0"/>
              </w:rPr>
            </w:r>
          </w:p>
          <w:p w:rsidR="00000000" w:rsidDel="00000000" w:rsidP="00000000" w:rsidRDefault="00000000" w:rsidRPr="00000000" w14:paraId="000000B1">
            <w:pPr>
              <w:spacing w:after="60" w:before="20" w:lineRule="auto"/>
              <w:rPr>
                <w:color w:val="64748b"/>
                <w:sz w:val="20"/>
                <w:szCs w:val="20"/>
              </w:rPr>
            </w:pPr>
            <w:r w:rsidDel="00000000" w:rsidR="00000000" w:rsidRPr="00000000">
              <w:rPr>
                <w:rFonts w:ascii="Arial" w:cs="Arial" w:eastAsia="Arial" w:hAnsi="Arial"/>
                <w:b w:val="0"/>
                <w:bCs w:val="0"/>
                <w:color w:val="64748b"/>
                <w:sz w:val="20"/>
                <w:szCs w:val="20"/>
                <w:rtl w:val="0"/>
              </w:rPr>
              <w:t xml:space="preserve">Los costos variables de consumo (API Meta, minutos de voz, mensajes de IA, email marketing) se detallan en el documento de precios anexo y en la calculadora en línea disponible bajo solicitud. Estos costos son predecibles y transparentes.</w:t>
            </w:r>
            <w:r w:rsidDel="00000000" w:rsidR="00000000" w:rsidRPr="00000000">
              <w:rPr>
                <w:rtl w:val="0"/>
              </w:rPr>
            </w:r>
          </w:p>
          <w:p w:rsidR="00000000" w:rsidDel="00000000" w:rsidP="00000000" w:rsidRDefault="00000000" w:rsidRPr="00000000" w14:paraId="000000B2">
            <w:pPr>
              <w:spacing w:after="60" w:before="20" w:lineRule="auto"/>
              <w:rPr>
                <w:color w:val="64748b"/>
                <w:sz w:val="20"/>
                <w:szCs w:val="20"/>
              </w:rPr>
            </w:pPr>
            <w:r w:rsidDel="00000000" w:rsidR="00000000" w:rsidRPr="00000000">
              <w:rPr>
                <w:rtl w:val="0"/>
              </w:rPr>
            </w:r>
          </w:p>
          <w:p w:rsidR="00000000" w:rsidDel="00000000" w:rsidP="00000000" w:rsidRDefault="00000000" w:rsidRPr="00000000" w14:paraId="000000B3">
            <w:pPr>
              <w:spacing w:after="60" w:before="20" w:lineRule="auto"/>
              <w:rPr>
                <w:color w:val="64748b"/>
                <w:sz w:val="20"/>
                <w:szCs w:val="20"/>
              </w:rPr>
            </w:pPr>
            <w:r w:rsidDel="00000000" w:rsidR="00000000" w:rsidRPr="00000000">
              <w:rPr>
                <w:color w:val="64748b"/>
                <w:sz w:val="20"/>
                <w:szCs w:val="20"/>
                <w:rtl w:val="0"/>
              </w:rPr>
              <w:t xml:space="preserve">Ingresa a la calculadora de costos adicionales: </w:t>
            </w:r>
            <w:hyperlink r:id="rId7">
              <w:r w:rsidDel="00000000" w:rsidR="00000000" w:rsidRPr="00000000">
                <w:rPr>
                  <w:color w:val="1155cc"/>
                  <w:sz w:val="20"/>
                  <w:szCs w:val="20"/>
                  <w:u w:val="single"/>
                  <w:rtl w:val="0"/>
                </w:rPr>
                <w:t xml:space="preserve">https://landing.cognisiumlab.com/calculator-page</w:t>
              </w:r>
            </w:hyperlink>
            <w:r w:rsidDel="00000000" w:rsidR="00000000" w:rsidRPr="00000000">
              <w:rPr>
                <w:rtl w:val="0"/>
              </w:rPr>
            </w:r>
          </w:p>
          <w:p w:rsidR="00000000" w:rsidDel="00000000" w:rsidP="00000000" w:rsidRDefault="00000000" w:rsidRPr="00000000" w14:paraId="000000B4">
            <w:pPr>
              <w:spacing w:after="60" w:before="20" w:lineRule="auto"/>
              <w:rPr>
                <w:color w:val="64748b"/>
                <w:sz w:val="20"/>
                <w:szCs w:val="20"/>
              </w:rPr>
            </w:pPr>
            <w:r w:rsidDel="00000000" w:rsidR="00000000" w:rsidRPr="00000000">
              <w:rPr>
                <w:color w:val="64748b"/>
                <w:sz w:val="20"/>
                <w:szCs w:val="20"/>
                <w:rtl w:val="0"/>
              </w:rPr>
              <w:t xml:space="preserve">Ingresa al documento detallado de costos adicionales: </w:t>
            </w:r>
            <w:hyperlink r:id="rId8">
              <w:r w:rsidDel="00000000" w:rsidR="00000000" w:rsidRPr="00000000">
                <w:rPr>
                  <w:color w:val="0000ee"/>
                  <w:sz w:val="20"/>
                  <w:szCs w:val="20"/>
                  <w:u w:val="single"/>
                  <w:rtl w:val="0"/>
                </w:rPr>
                <w:t xml:space="preserve">guia_precios_cognisium.pdf</w:t>
              </w:r>
            </w:hyperlink>
            <w:r w:rsidDel="00000000" w:rsidR="00000000" w:rsidRPr="00000000">
              <w:rPr>
                <w:rtl w:val="0"/>
              </w:rPr>
            </w:r>
          </w:p>
        </w:tc>
      </w:tr>
    </w:tbl>
    <w:p w:rsidR="00000000" w:rsidDel="00000000" w:rsidP="00000000" w:rsidRDefault="00000000" w:rsidRPr="00000000" w14:paraId="000000B5">
      <w:pPr>
        <w:spacing w:after="160" w:before="0" w:lineRule="auto"/>
        <w:rPr/>
      </w:pPr>
      <w:r w:rsidDel="00000000" w:rsidR="00000000" w:rsidRPr="00000000">
        <w:rPr>
          <w:rtl w:val="0"/>
        </w:rPr>
      </w:r>
    </w:p>
    <w:p w:rsidR="00000000" w:rsidDel="00000000" w:rsidP="00000000" w:rsidRDefault="00000000" w:rsidRPr="00000000" w14:paraId="000000B6">
      <w:pPr>
        <w:spacing w:after="0" w:before="0" w:lineRule="auto"/>
        <w:rPr/>
      </w:pPr>
      <w:r w:rsidDel="00000000" w:rsidR="00000000" w:rsidRPr="00000000">
        <w:rPr>
          <w:rtl w:val="0"/>
        </w:rPr>
      </w:r>
    </w:p>
    <w:p w:rsidR="00000000" w:rsidDel="00000000" w:rsidP="00000000" w:rsidRDefault="00000000" w:rsidRPr="00000000" w14:paraId="000000B7">
      <w:pPr>
        <w:spacing w:after="0" w:before="0" w:lineRule="auto"/>
        <w:rPr/>
      </w:pPr>
      <w:r w:rsidDel="00000000" w:rsidR="00000000" w:rsidRPr="00000000">
        <w:rPr>
          <w:rtl w:val="0"/>
        </w:rPr>
      </w:r>
    </w:p>
    <w:p w:rsidR="00000000" w:rsidDel="00000000" w:rsidP="00000000" w:rsidRDefault="00000000" w:rsidRPr="00000000" w14:paraId="000000B8">
      <w:pPr>
        <w:spacing w:after="0" w:before="0" w:lineRule="auto"/>
        <w:rPr/>
      </w:pP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tl w:val="0"/>
        </w:rPr>
      </w:r>
    </w:p>
    <w:p w:rsidR="00000000" w:rsidDel="00000000" w:rsidP="00000000" w:rsidRDefault="00000000" w:rsidRPr="00000000" w14:paraId="000000BB">
      <w:pPr>
        <w:spacing w:after="0" w:before="0" w:lineRule="auto"/>
        <w:rPr/>
      </w:pP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tl w:val="0"/>
        </w:rPr>
      </w:r>
    </w:p>
    <w:p w:rsidR="00000000" w:rsidDel="00000000" w:rsidP="00000000" w:rsidRDefault="00000000" w:rsidRPr="00000000" w14:paraId="000000C2">
      <w:pPr>
        <w:pStyle w:val="Heading1"/>
        <w:pBdr>
          <w:bottom w:color="0d9488" w:space="4" w:sz="8" w:val="single"/>
        </w:pBdr>
        <w:spacing w:after="200" w:before="480" w:lineRule="auto"/>
        <w:rPr/>
      </w:pPr>
      <w:r w:rsidDel="00000000" w:rsidR="00000000" w:rsidRPr="00000000">
        <w:rPr>
          <w:rFonts w:ascii="Arial" w:cs="Arial" w:eastAsia="Arial" w:hAnsi="Arial"/>
          <w:b w:val="1"/>
          <w:bCs w:val="1"/>
          <w:color w:val="0a1628"/>
          <w:sz w:val="32"/>
          <w:szCs w:val="32"/>
          <w:rtl w:val="0"/>
        </w:rPr>
        <w:t xml:space="preserve">Sección 4 — Condiciones Generales del Contrato</w:t>
      </w:r>
      <w:r w:rsidDel="00000000" w:rsidR="00000000" w:rsidRPr="00000000">
        <w:rPr>
          <w:rtl w:val="0"/>
        </w:rPr>
      </w:r>
    </w:p>
    <w:p w:rsidR="00000000" w:rsidDel="00000000" w:rsidP="00000000" w:rsidRDefault="00000000" w:rsidRPr="00000000" w14:paraId="000000C3">
      <w:pPr>
        <w:spacing w:after="40" w:before="0" w:lineRule="auto"/>
        <w:rPr/>
      </w:pPr>
      <w:r w:rsidDel="00000000" w:rsidR="00000000" w:rsidRPr="00000000">
        <w:rPr>
          <w:rtl w:val="0"/>
        </w:rPr>
      </w:r>
    </w:p>
    <w:p w:rsidR="00000000" w:rsidDel="00000000" w:rsidP="00000000" w:rsidRDefault="00000000" w:rsidRPr="00000000" w14:paraId="000000C4">
      <w:pPr>
        <w:pStyle w:val="Heading2"/>
        <w:spacing w:after="160" w:before="360" w:lineRule="auto"/>
        <w:rPr/>
      </w:pPr>
      <w:r w:rsidDel="00000000" w:rsidR="00000000" w:rsidRPr="00000000">
        <w:rPr>
          <w:rFonts w:ascii="Arial" w:cs="Arial" w:eastAsia="Arial" w:hAnsi="Arial"/>
          <w:b w:val="1"/>
          <w:bCs w:val="1"/>
          <w:color w:val="1a2b4a"/>
          <w:sz w:val="26"/>
          <w:szCs w:val="26"/>
          <w:rtl w:val="0"/>
        </w:rPr>
        <w:t xml:space="preserve">Plazos y tiempos de respuesta</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Tiempo de respuesta ante falla crítica (sistema caído): máximo 4 horas hábiles para el primer diagnóstico. La resolución depende de la naturaleza de la falla; el objetivo es siempre resolverla en el menor tiempo posible. Para fallas críticas, el soporte se activa incluyendo </w:t>
      </w:r>
      <w:r w:rsidDel="00000000" w:rsidR="00000000" w:rsidRPr="00000000">
        <w:rPr>
          <w:rtl w:val="0"/>
        </w:rPr>
        <w:t xml:space="preserve">sábados.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Tiempo de respuesta ante solicitud de ajuste no urgente: máximo 48 horas hábiles.</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Nuevas mejoras menores incluidas en la mensualidad: tiempo estimado de 3–5 días hábiles por solicitud.</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Nuevas integraciones mayores fuera del alcance: se presenta cotización en máximo 48 horas hábiles antes de iniciar cualquier desarrollo.</w:t>
      </w:r>
    </w:p>
    <w:p w:rsidR="00000000" w:rsidDel="00000000" w:rsidP="00000000" w:rsidRDefault="00000000" w:rsidRPr="00000000" w14:paraId="000000C9">
      <w:pPr>
        <w:spacing w:after="80" w:before="0" w:lineRule="auto"/>
        <w:rPr/>
      </w:pPr>
      <w:r w:rsidDel="00000000" w:rsidR="00000000" w:rsidRPr="00000000">
        <w:rPr>
          <w:rtl w:val="0"/>
        </w:rPr>
      </w:r>
    </w:p>
    <w:p w:rsidR="00000000" w:rsidDel="00000000" w:rsidP="00000000" w:rsidRDefault="00000000" w:rsidRPr="00000000" w14:paraId="000000CA">
      <w:pPr>
        <w:pStyle w:val="Heading2"/>
        <w:spacing w:after="160" w:before="360" w:lineRule="auto"/>
        <w:rPr/>
      </w:pPr>
      <w:r w:rsidDel="00000000" w:rsidR="00000000" w:rsidRPr="00000000">
        <w:rPr>
          <w:rFonts w:ascii="Arial" w:cs="Arial" w:eastAsia="Arial" w:hAnsi="Arial"/>
          <w:b w:val="1"/>
          <w:bCs w:val="1"/>
          <w:color w:val="1a2b4a"/>
          <w:sz w:val="26"/>
          <w:szCs w:val="26"/>
          <w:rtl w:val="0"/>
        </w:rPr>
        <w:t xml:space="preserve">Condiciones de modificación de alcance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Todo desarrollo fuera de las dos fases definidas o fuera de las 2 mejoras mensuales incluidas se cotiza por separado y requiere aprobación escrita antes de ejecutarse.</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Las modificaciones menores dentro de la mensualidad (ajustes de flujos, respuestas, horarios, etc.) no tienen costo adicional y se ejecutan según disponibilidad del equipo técnico.</w:t>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cliente puede solicitar pausar una fase por cambios internos, notificando con mínimo 5 días hábiles de anticipación. Los pagos ya realizados se imputan a la fase que se retome.</w:t>
      </w:r>
    </w:p>
    <w:p w:rsidR="00000000" w:rsidDel="00000000" w:rsidP="00000000" w:rsidRDefault="00000000" w:rsidRPr="00000000" w14:paraId="000000CE">
      <w:pPr>
        <w:spacing w:after="80" w:before="0" w:lineRule="auto"/>
        <w:rPr/>
      </w:pPr>
      <w:r w:rsidDel="00000000" w:rsidR="00000000" w:rsidRPr="00000000">
        <w:rPr>
          <w:rtl w:val="0"/>
        </w:rPr>
      </w:r>
    </w:p>
    <w:p w:rsidR="00000000" w:rsidDel="00000000" w:rsidP="00000000" w:rsidRDefault="00000000" w:rsidRPr="00000000" w14:paraId="000000CF">
      <w:pPr>
        <w:pStyle w:val="Heading2"/>
        <w:spacing w:after="160" w:before="360" w:lineRule="auto"/>
        <w:rPr/>
      </w:pPr>
      <w:r w:rsidDel="00000000" w:rsidR="00000000" w:rsidRPr="00000000">
        <w:rPr>
          <w:rFonts w:ascii="Arial" w:cs="Arial" w:eastAsia="Arial" w:hAnsi="Arial"/>
          <w:b w:val="1"/>
          <w:bCs w:val="1"/>
          <w:color w:val="1a2b4a"/>
          <w:sz w:val="26"/>
          <w:szCs w:val="26"/>
          <w:rtl w:val="0"/>
        </w:rPr>
        <w:t xml:space="preserve">Confidencialidad</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Cognisium LAB se compromete a no compartir información de la clínica, sus pacientes ni sus procesos con terceros bajo ninguna circunstancia.</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Los flujos configurados, los datos de pacientes y la estructura operativa de la clínica son propiedad exclusiva de la Dra. María Isabel Moreno y su equipo.</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Cognisium LAB firma acuerdo de confidencialidad antes del inicio de la Fase 1.</w:t>
      </w:r>
    </w:p>
    <w:p w:rsidR="00000000" w:rsidDel="00000000" w:rsidP="00000000" w:rsidRDefault="00000000" w:rsidRPr="00000000" w14:paraId="000000D3">
      <w:pPr>
        <w:spacing w:after="80" w:before="0" w:lineRule="auto"/>
        <w:rPr/>
      </w:pPr>
      <w:r w:rsidDel="00000000" w:rsidR="00000000" w:rsidRPr="00000000">
        <w:rPr>
          <w:rtl w:val="0"/>
        </w:rPr>
      </w:r>
    </w:p>
    <w:p w:rsidR="00000000" w:rsidDel="00000000" w:rsidP="00000000" w:rsidRDefault="00000000" w:rsidRPr="00000000" w14:paraId="000000D4">
      <w:pPr>
        <w:pStyle w:val="Heading2"/>
        <w:spacing w:after="160" w:before="360" w:lineRule="auto"/>
        <w:rPr/>
      </w:pPr>
      <w:r w:rsidDel="00000000" w:rsidR="00000000" w:rsidRPr="00000000">
        <w:rPr>
          <w:rFonts w:ascii="Arial" w:cs="Arial" w:eastAsia="Arial" w:hAnsi="Arial"/>
          <w:b w:val="1"/>
          <w:bCs w:val="1"/>
          <w:color w:val="1a2b4a"/>
          <w:sz w:val="26"/>
          <w:szCs w:val="26"/>
          <w:rtl w:val="0"/>
        </w:rPr>
        <w:t xml:space="preserve">Condiciones de terminación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cliente puede terminar el contrato con 30 días de aviso escrito.</w:t>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Los pagos de implementación ya realizados (Fase 1 o Fase 2) no son reembolsables una vez iniciada la fase correspondiente.</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Al finalizar el contrato, Cognisium LAB entrega la documentación completa del sistema, los flujos configurados y la guía de uso.</w:t>
      </w:r>
    </w:p>
    <w:p w:rsidR="00000000" w:rsidDel="00000000" w:rsidP="00000000" w:rsidRDefault="00000000" w:rsidRPr="00000000" w14:paraId="000000D8">
      <w:pPr>
        <w:spacing w:after="80" w:before="0" w:lineRule="auto"/>
        <w:rPr/>
      </w:pPr>
      <w:r w:rsidDel="00000000" w:rsidR="00000000" w:rsidRPr="00000000">
        <w:rPr>
          <w:rtl w:val="0"/>
        </w:rPr>
      </w:r>
    </w:p>
    <w:p w:rsidR="00000000" w:rsidDel="00000000" w:rsidP="00000000" w:rsidRDefault="00000000" w:rsidRPr="00000000" w14:paraId="000000D9">
      <w:pPr>
        <w:pStyle w:val="Heading2"/>
        <w:spacing w:after="160" w:before="360" w:lineRule="auto"/>
        <w:rPr/>
      </w:pPr>
      <w:r w:rsidDel="00000000" w:rsidR="00000000" w:rsidRPr="00000000">
        <w:rPr>
          <w:rFonts w:ascii="Arial" w:cs="Arial" w:eastAsia="Arial" w:hAnsi="Arial"/>
          <w:b w:val="1"/>
          <w:bCs w:val="1"/>
          <w:color w:val="1a2b4a"/>
          <w:sz w:val="26"/>
          <w:szCs w:val="26"/>
          <w:rtl w:val="0"/>
        </w:rPr>
        <w:t xml:space="preserve">Propiedad intelectual</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plataforma base (Go High Level) y los desarrollos técnicos de integración son operados por Cognisium LAB.</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Los flujos conversacionales personalizados, el entrenamiento del agente, los datos configurados y la información de la clínica son propiedad de la Dra. María Isabel Moreno.</w:t>
      </w:r>
    </w:p>
    <w:p w:rsidR="00000000" w:rsidDel="00000000" w:rsidP="00000000" w:rsidRDefault="00000000" w:rsidRPr="00000000" w14:paraId="000000DC">
      <w:pPr>
        <w:spacing w:after="160" w:before="0" w:lineRule="auto"/>
        <w:rPr/>
      </w:pPr>
      <w:r w:rsidDel="00000000" w:rsidR="00000000" w:rsidRPr="00000000">
        <w:rPr>
          <w:rtl w:val="0"/>
        </w:rPr>
      </w:r>
    </w:p>
    <w:p w:rsidR="00000000" w:rsidDel="00000000" w:rsidP="00000000" w:rsidRDefault="00000000" w:rsidRPr="00000000" w14:paraId="000000DD">
      <w:pPr>
        <w:pStyle w:val="Heading1"/>
        <w:pBdr>
          <w:bottom w:color="0d9488" w:space="4" w:sz="8" w:val="single"/>
        </w:pBdr>
        <w:spacing w:after="200" w:before="480" w:lineRule="auto"/>
        <w:rPr/>
      </w:pPr>
      <w:r w:rsidDel="00000000" w:rsidR="00000000" w:rsidRPr="00000000">
        <w:rPr>
          <w:rFonts w:ascii="Arial" w:cs="Arial" w:eastAsia="Arial" w:hAnsi="Arial"/>
          <w:b w:val="1"/>
          <w:bCs w:val="1"/>
          <w:color w:val="0a1628"/>
          <w:sz w:val="32"/>
          <w:szCs w:val="32"/>
          <w:rtl w:val="0"/>
        </w:rPr>
        <w:t xml:space="preserve">Próximos Pasos</w:t>
      </w:r>
      <w:r w:rsidDel="00000000" w:rsidR="00000000" w:rsidRPr="00000000">
        <w:rPr>
          <w:rtl w:val="0"/>
        </w:rPr>
      </w:r>
    </w:p>
    <w:p w:rsidR="00000000" w:rsidDel="00000000" w:rsidP="00000000" w:rsidRDefault="00000000" w:rsidRPr="00000000" w14:paraId="000000DE">
      <w:pPr>
        <w:spacing w:after="40" w:before="0" w:lineRule="auto"/>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Revisión y aprobación de este documento por parte de la Dra. María Isabel Moreno.</w:t>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Definición de la fecha de inicio y firma del contrato de prestación de servicios.</w:t>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Firma del acuerdo de confidencialidad.</w:t>
      </w:r>
    </w:p>
    <w:p w:rsidR="00000000" w:rsidDel="00000000" w:rsidP="00000000" w:rsidRDefault="00000000" w:rsidRPr="00000000" w14:paraId="000000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Pago de la primera cuota ($</w:t>
      </w:r>
      <w:r w:rsidDel="00000000" w:rsidR="00000000" w:rsidRPr="00000000">
        <w:rPr>
          <w:rtl w:val="0"/>
        </w:rPr>
        <w:t xml:space="preserve">95</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0 USD) y activación del acceso a la plataforma.</w:t>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Levantamiento de información: FAQ, horarios, especialistas, procedimientos, sedes y criterios de clasificación.</w:t>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Revisión técnica de la API de Sunube y sesión de kick-off con el equipo.</w:t>
      </w:r>
    </w:p>
    <w:p w:rsidR="00000000" w:rsidDel="00000000" w:rsidP="00000000" w:rsidRDefault="00000000" w:rsidRPr="00000000" w14:paraId="000000E5">
      <w:pPr>
        <w:spacing w:after="12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9488" w:space="0" w:sz="4" w:val="single"/>
              <w:left w:color="0d9488" w:space="0" w:sz="24" w:val="single"/>
              <w:bottom w:color="0d9488" w:space="0" w:sz="4" w:val="single"/>
              <w:right w:color="000000" w:space="0" w:sz="0" w:val="nil"/>
            </w:tcBorders>
            <w:shd w:fill="f1f5f9" w:val="clear"/>
            <w:tcMar>
              <w:top w:w="120.0" w:type="dxa"/>
              <w:left w:w="200.0" w:type="dxa"/>
              <w:bottom w:w="120.0" w:type="dxa"/>
              <w:right w:w="120.0" w:type="dxa"/>
            </w:tcMar>
          </w:tcPr>
          <w:p w:rsidR="00000000" w:rsidDel="00000000" w:rsidP="00000000" w:rsidRDefault="00000000" w:rsidRPr="00000000" w14:paraId="000000E6">
            <w:pPr>
              <w:spacing w:after="60" w:before="20" w:lineRule="auto"/>
              <w:rPr/>
            </w:pPr>
            <w:r w:rsidDel="00000000" w:rsidR="00000000" w:rsidRPr="00000000">
              <w:rPr>
                <w:rFonts w:ascii="Arial" w:cs="Arial" w:eastAsia="Arial" w:hAnsi="Arial"/>
                <w:b w:val="1"/>
                <w:bCs w:val="1"/>
                <w:color w:val="0d9488"/>
                <w:sz w:val="22"/>
                <w:szCs w:val="22"/>
                <w:rtl w:val="0"/>
              </w:rPr>
              <w:t xml:space="preserve">Cognisium LAB  ·  cognisiumlab@gmail.com</w:t>
            </w:r>
            <w:r w:rsidDel="00000000" w:rsidR="00000000" w:rsidRPr="00000000">
              <w:rPr>
                <w:rtl w:val="0"/>
              </w:rPr>
            </w:r>
          </w:p>
          <w:p w:rsidR="00000000" w:rsidDel="00000000" w:rsidP="00000000" w:rsidRDefault="00000000" w:rsidRPr="00000000" w14:paraId="000000E7">
            <w:pPr>
              <w:spacing w:after="60" w:before="20" w:lineRule="auto"/>
              <w:rPr/>
            </w:pPr>
            <w:r w:rsidDel="00000000" w:rsidR="00000000" w:rsidRPr="00000000">
              <w:rPr>
                <w:rFonts w:ascii="Arial" w:cs="Arial" w:eastAsia="Arial" w:hAnsi="Arial"/>
                <w:b w:val="0"/>
                <w:bCs w:val="0"/>
                <w:color w:val="64748b"/>
                <w:sz w:val="20"/>
                <w:szCs w:val="20"/>
                <w:rtl w:val="0"/>
              </w:rPr>
              <w:t xml:space="preserve">Automatización · IA Conversacional · Sistemas Comerciales</w:t>
            </w:r>
            <w:r w:rsidDel="00000000" w:rsidR="00000000" w:rsidRPr="00000000">
              <w:rPr>
                <w:rtl w:val="0"/>
              </w:rPr>
            </w:r>
          </w:p>
          <w:p w:rsidR="00000000" w:rsidDel="00000000" w:rsidP="00000000" w:rsidRDefault="00000000" w:rsidRPr="00000000" w14:paraId="000000E8">
            <w:pPr>
              <w:spacing w:after="60" w:before="20" w:lineRule="auto"/>
              <w:rPr/>
            </w:pPr>
            <w:r w:rsidDel="00000000" w:rsidR="00000000" w:rsidRPr="00000000">
              <w:rPr>
                <w:rFonts w:ascii="Arial" w:cs="Arial" w:eastAsia="Arial" w:hAnsi="Arial"/>
                <w:b w:val="0"/>
                <w:bCs w:val="0"/>
                <w:color w:val="0a1628"/>
                <w:sz w:val="20"/>
                <w:szCs w:val="20"/>
                <w:rtl w:val="0"/>
              </w:rPr>
              <w:t xml:space="preserve">"La clínica no necesita solo un chatbot. Necesita una infraestructura inteligente que responda ya, deje de perder chats, ordene el ingreso de pacientes y confirme mejor."</w:t>
            </w:r>
            <w:r w:rsidDel="00000000" w:rsidR="00000000" w:rsidRPr="00000000">
              <w:rPr>
                <w:rtl w:val="0"/>
              </w:rPr>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9" w:type="default"/>
      <w:footerReference r:id="rId10"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pBdr>
        <w:top w:color="cbd5e1" w:space="4" w:sz="4" w:val="single"/>
      </w:pBdr>
      <w:spacing w:before="80" w:lineRule="auto"/>
      <w:jc w:val="center"/>
      <w:rPr/>
    </w:pPr>
    <w:r w:rsidDel="00000000" w:rsidR="00000000" w:rsidRPr="00000000">
      <w:rPr>
        <w:rFonts w:ascii="Arial" w:cs="Arial" w:eastAsia="Arial" w:hAnsi="Arial"/>
        <w:color w:val="64748b"/>
        <w:sz w:val="18"/>
        <w:szCs w:val="18"/>
        <w:rtl w:val="0"/>
      </w:rPr>
      <w:t xml:space="preserve">Cognisium LAB  ·  Confidencial  ·  </w:t>
    </w:r>
    <w:r w:rsidDel="00000000" w:rsidR="00000000" w:rsidRPr="00000000">
      <w:rPr>
        <w:color w:val="64748b"/>
        <w:sz w:val="18"/>
        <w:szCs w:val="18"/>
        <w:rtl w:val="0"/>
      </w:rPr>
      <w:t xml:space="preserve">contacto@cognisiumlab.com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bottom w:color="0d9488" w:space="4" w:sz="6" w:val="single"/>
      </w:pBdr>
      <w:spacing w:after="100" w:lineRule="auto"/>
      <w:rPr/>
    </w:pPr>
    <w:r w:rsidDel="00000000" w:rsidR="00000000" w:rsidRPr="00000000">
      <w:rPr>
        <w:rFonts w:ascii="Arial" w:cs="Arial" w:eastAsia="Arial" w:hAnsi="Arial"/>
        <w:color w:val="64748b"/>
        <w:sz w:val="18"/>
        <w:szCs w:val="18"/>
        <w:rtl w:val="0"/>
      </w:rPr>
      <w:t xml:space="preserve">Cognisium LAB  ·  Sistema Inteligente de Atención y Agendamiento  ·  Clínica Dermatológica Estética · Cali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rFonts w:ascii="Arial" w:cs="Arial" w:eastAsia="Arial" w:hAnsi="Arial"/>
        <w:color w:val="065f46"/>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60" w:hanging="280"/>
      </w:pPr>
      <w:rPr>
        <w:rFonts w:ascii="Arial" w:cs="Arial" w:eastAsia="Arial" w:hAnsi="Arial"/>
        <w:color w:val="991b1b"/>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60" w:hanging="280"/>
      </w:pPr>
      <w:rPr>
        <w:rFonts w:ascii="Arial" w:cs="Arial" w:eastAsia="Arial" w:hAnsi="Arial"/>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60" w:hanging="280"/>
      </w:pPr>
      <w:rPr>
        <w:rFonts w:ascii="Arial" w:cs="Arial" w:eastAsia="Arial" w:hAnsi="Arial"/>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0a162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2b4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d9488"/>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293b"/>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anding.cognisiumlab.com/calculator-page" TargetMode="External"/><Relationship Id="rId8" Type="http://schemas.openxmlformats.org/officeDocument/2006/relationships/hyperlink" Target="https://drive.google.com/file/d/1TD23YNsG3Qbt84f_OrNiaAd9yxhTtntc/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w4oOmPERWO/T28Q0YBraipe4Tg==">CgMxLjAaJAoBMBIfCh0IB0IZCgVBcmlhbBIQQXJpYWwgVW5pY29kZSBNUzgAciExTU4xbm1Oa1JoU1FPMGE3dl9XY1lJMnNwVXJOVW1ldDg=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2026-03-24T11:51:50.691Z</dcterms:created>
  <dc:creator>Un-named</dc:creator>
</cp:coreProperties>
</file>

<file path=docProps/custom.xml><?xml version="1.0" encoding="utf-8"?>
<Properties xmlns="http://schemas.openxmlformats.org/officeDocument/2006/custom-properties" xmlns:vt="http://schemas.openxmlformats.org/officeDocument/2006/docPropsVTypes"/>
</file>