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21398" w14:textId="77777777" w:rsidR="00B34633" w:rsidRPr="00B34633" w:rsidRDefault="008C2D6C" w:rsidP="008C2D6C">
      <w:pPr>
        <w:pStyle w:val="Title"/>
        <w:jc w:val="center"/>
        <w:rPr>
          <w:sz w:val="48"/>
          <w:szCs w:val="48"/>
        </w:rPr>
      </w:pPr>
      <w:r w:rsidRPr="00B34633">
        <w:rPr>
          <w:sz w:val="48"/>
          <w:szCs w:val="48"/>
        </w:rPr>
        <w:t>Cognite Data Fusion and Azure Digital Twin Plug</w:t>
      </w:r>
      <w:r w:rsidR="00C2750D" w:rsidRPr="00B34633">
        <w:rPr>
          <w:sz w:val="48"/>
          <w:szCs w:val="48"/>
        </w:rPr>
        <w:t>-</w:t>
      </w:r>
      <w:r w:rsidRPr="00B34633">
        <w:rPr>
          <w:sz w:val="48"/>
          <w:szCs w:val="48"/>
        </w:rPr>
        <w:t>in</w:t>
      </w:r>
    </w:p>
    <w:p w14:paraId="50B9C093" w14:textId="0BA2C23B" w:rsidR="004B58DA" w:rsidRDefault="00B34633" w:rsidP="00B34633">
      <w:pPr>
        <w:pStyle w:val="Subtitle"/>
        <w:jc w:val="center"/>
      </w:pPr>
      <w:r>
        <w:t>Technical Documentation</w:t>
      </w:r>
    </w:p>
    <w:p w14:paraId="284B3EC4" w14:textId="69B3B659" w:rsidR="008C2D6C" w:rsidRDefault="008C2D6C" w:rsidP="008C2D6C"/>
    <w:p w14:paraId="2E6769AC" w14:textId="5687DDA8" w:rsidR="008C2D6C" w:rsidRDefault="008C2D6C" w:rsidP="008C2D6C">
      <w:r>
        <w:t>This is a technical documentation of the Cognite Data Fusion (CDF) and Azure Digital Twin (ADT) Plug</w:t>
      </w:r>
      <w:r w:rsidR="00C2750D">
        <w:t>-</w:t>
      </w:r>
      <w:r>
        <w:t>in.</w:t>
      </w:r>
    </w:p>
    <w:p w14:paraId="6B3F3469" w14:textId="63CF7505" w:rsidR="008C2D6C" w:rsidRDefault="008C2D6C" w:rsidP="008C2D6C">
      <w:r w:rsidRPr="008C2D6C">
        <w:t>Th</w:t>
      </w:r>
      <w:r>
        <w:t>e purpose of the plug</w:t>
      </w:r>
      <w:r w:rsidR="00C2750D">
        <w:t>-</w:t>
      </w:r>
      <w:r>
        <w:t>in is to</w:t>
      </w:r>
      <w:r w:rsidRPr="008C2D6C">
        <w:t xml:space="preserve"> synchronize the industrial knowledge graph between the CDF and ADT, using Azure Functions written in Python</w:t>
      </w:r>
      <w:r>
        <w:t xml:space="preserve">, i.e. to translate the CDF asset hierarchy nodes together with contextualized operational and engineering data into </w:t>
      </w:r>
      <w:r w:rsidRPr="008C2D6C">
        <w:t>Digital Twin Definition Language (DTDL)</w:t>
      </w:r>
      <w:r>
        <w:t xml:space="preserve"> ontologies.</w:t>
      </w:r>
    </w:p>
    <w:p w14:paraId="28C9284B" w14:textId="2A049522" w:rsidR="007C1723" w:rsidRDefault="007C1723" w:rsidP="008C2D6C">
      <w:r>
        <w:t xml:space="preserve">For development </w:t>
      </w:r>
      <w:r w:rsidRPr="007C1723">
        <w:rPr>
          <w:b/>
          <w:bCs/>
        </w:rPr>
        <w:t>Python 3.9.7</w:t>
      </w:r>
      <w:r>
        <w:t xml:space="preserve"> was used, as this was the latest version supported by Azure functions.</w:t>
      </w:r>
    </w:p>
    <w:p w14:paraId="1EC28412" w14:textId="4E87FC25" w:rsidR="008C2D6C" w:rsidRDefault="008C2D6C" w:rsidP="008C2D6C">
      <w:r>
        <w:t>In the first phase the following CDF resource types are mapped:</w:t>
      </w:r>
    </w:p>
    <w:p w14:paraId="51E10836" w14:textId="447B4769" w:rsidR="008C2D6C" w:rsidRDefault="008C2D6C" w:rsidP="008C2D6C">
      <w:pPr>
        <w:pStyle w:val="ListParagraph"/>
        <w:numPr>
          <w:ilvl w:val="0"/>
          <w:numId w:val="1"/>
        </w:numPr>
      </w:pPr>
      <w:r>
        <w:t>Assets</w:t>
      </w:r>
    </w:p>
    <w:p w14:paraId="02048724" w14:textId="6E8C4EB6" w:rsidR="008C2D6C" w:rsidRDefault="008C2D6C" w:rsidP="008C2D6C">
      <w:pPr>
        <w:pStyle w:val="ListParagraph"/>
        <w:numPr>
          <w:ilvl w:val="0"/>
          <w:numId w:val="1"/>
        </w:numPr>
      </w:pPr>
      <w:r>
        <w:t>Asset-to-asset relationships</w:t>
      </w:r>
    </w:p>
    <w:p w14:paraId="17B49F52" w14:textId="106B435A" w:rsidR="008C2D6C" w:rsidRDefault="008C2D6C" w:rsidP="008C2D6C">
      <w:pPr>
        <w:pStyle w:val="ListParagraph"/>
        <w:numPr>
          <w:ilvl w:val="0"/>
          <w:numId w:val="1"/>
        </w:numPr>
      </w:pPr>
      <w:r>
        <w:t>Timeseries with the value of the latest datapoint</w:t>
      </w:r>
    </w:p>
    <w:p w14:paraId="7E03825F" w14:textId="7C7BC330" w:rsidR="008C2D6C" w:rsidRDefault="008C2D6C" w:rsidP="008C2D6C">
      <w:r>
        <w:t xml:space="preserve">The </w:t>
      </w:r>
      <w:r w:rsidR="00C2750D">
        <w:t xml:space="preserve">up-to-date </w:t>
      </w:r>
      <w:r>
        <w:t>source code</w:t>
      </w:r>
      <w:r w:rsidR="00C2750D">
        <w:t xml:space="preserve"> for the plug-in is stored in </w:t>
      </w:r>
      <w:hyperlink r:id="rId7" w:history="1">
        <w:r w:rsidR="00C2750D" w:rsidRPr="00C2750D">
          <w:rPr>
            <w:rStyle w:val="Hyperlink"/>
          </w:rPr>
          <w:t>this Github repository</w:t>
        </w:r>
      </w:hyperlink>
      <w:r w:rsidR="00C2750D">
        <w:t>.</w:t>
      </w:r>
    </w:p>
    <w:p w14:paraId="6C2E8B4F" w14:textId="27DF9F34" w:rsidR="00C2750D" w:rsidRDefault="00C2750D" w:rsidP="008C2D6C">
      <w:r>
        <w:t>The project contains two main features:</w:t>
      </w:r>
    </w:p>
    <w:p w14:paraId="58261C32" w14:textId="2A834673" w:rsidR="00C2750D" w:rsidRPr="00C2750D" w:rsidRDefault="00C2750D" w:rsidP="00C2750D">
      <w:pPr>
        <w:pStyle w:val="ListParagraph"/>
        <w:numPr>
          <w:ilvl w:val="0"/>
          <w:numId w:val="2"/>
        </w:numPr>
        <w:rPr>
          <w:iCs/>
        </w:rPr>
      </w:pPr>
      <w:r w:rsidRPr="00C2750D">
        <w:rPr>
          <w:iCs/>
        </w:rPr>
        <w:t>a timer-triggered Azure function to create/update the knowledge graph in the CDF-&gt;ADT direction</w:t>
      </w:r>
    </w:p>
    <w:p w14:paraId="49148D72" w14:textId="77777777" w:rsidR="00C2750D" w:rsidRPr="00C2750D" w:rsidRDefault="00C2750D" w:rsidP="00C2750D">
      <w:pPr>
        <w:pStyle w:val="ListParagraph"/>
        <w:numPr>
          <w:ilvl w:val="0"/>
          <w:numId w:val="2"/>
        </w:numPr>
        <w:rPr>
          <w:iCs/>
        </w:rPr>
      </w:pPr>
      <w:r w:rsidRPr="00C2750D">
        <w:rPr>
          <w:iCs/>
        </w:rPr>
        <w:t>an event-triggered Azure function to update changes in the ADT-&gt;CDF direction</w:t>
      </w:r>
    </w:p>
    <w:p w14:paraId="48EB548C" w14:textId="476A91C5" w:rsidR="00C2750D" w:rsidRDefault="00C2750D" w:rsidP="00C2750D">
      <w:pPr>
        <w:rPr>
          <w:iCs/>
        </w:rPr>
      </w:pPr>
    </w:p>
    <w:p w14:paraId="5E671638" w14:textId="735D2A66" w:rsidR="00C2750D" w:rsidRDefault="00A50DC1" w:rsidP="00A50DC1">
      <w:pPr>
        <w:pStyle w:val="Heading1"/>
      </w:pPr>
      <w:r>
        <w:t>Dependencies</w:t>
      </w:r>
    </w:p>
    <w:p w14:paraId="1ED045B2" w14:textId="1A647F6F" w:rsidR="00A50DC1" w:rsidRDefault="00A50DC1" w:rsidP="00A50DC1">
      <w:r>
        <w:t>In order to deploy and run the plugin, the following resources are required:</w:t>
      </w:r>
    </w:p>
    <w:p w14:paraId="1C798684" w14:textId="462B1954" w:rsidR="00A50DC1" w:rsidRDefault="00A50DC1" w:rsidP="00A50DC1">
      <w:pPr>
        <w:pStyle w:val="ListParagraph"/>
        <w:numPr>
          <w:ilvl w:val="0"/>
          <w:numId w:val="3"/>
        </w:numPr>
      </w:pPr>
      <w:r>
        <w:t>CDF tenant, which contains the initial industrial knowledge graph(s) to be mapped</w:t>
      </w:r>
    </w:p>
    <w:p w14:paraId="108F7E95" w14:textId="19530240" w:rsidR="00A50DC1" w:rsidRDefault="00A50DC1" w:rsidP="00A50DC1">
      <w:pPr>
        <w:pStyle w:val="ListParagraph"/>
        <w:numPr>
          <w:ilvl w:val="0"/>
          <w:numId w:val="3"/>
        </w:numPr>
      </w:pPr>
      <w:r>
        <w:t xml:space="preserve">Microsoft Azure tenant, where the Azure functions will be deployed to replicate and synchronize the graph(s). The Azure resources </w:t>
      </w:r>
      <w:r w:rsidR="001D534A">
        <w:t xml:space="preserve">below </w:t>
      </w:r>
      <w:r>
        <w:t>need to be created</w:t>
      </w:r>
      <w:r w:rsidR="001D534A">
        <w:t xml:space="preserve"> beforehand</w:t>
      </w:r>
      <w:r>
        <w:t>:</w:t>
      </w:r>
    </w:p>
    <w:p w14:paraId="458718D6" w14:textId="6050DEE3" w:rsidR="00A50DC1" w:rsidRDefault="00A50DC1" w:rsidP="00A50DC1">
      <w:pPr>
        <w:pStyle w:val="ListParagraph"/>
        <w:numPr>
          <w:ilvl w:val="1"/>
          <w:numId w:val="3"/>
        </w:numPr>
      </w:pPr>
      <w:r>
        <w:t>2 function apps (one timer-triggered and one event-triggered)</w:t>
      </w:r>
    </w:p>
    <w:p w14:paraId="1983A307" w14:textId="6CD5A6C6" w:rsidR="00A50DC1" w:rsidRDefault="00A50DC1" w:rsidP="00A50DC1">
      <w:pPr>
        <w:pStyle w:val="ListParagraph"/>
        <w:numPr>
          <w:ilvl w:val="1"/>
          <w:numId w:val="3"/>
        </w:numPr>
      </w:pPr>
      <w:r>
        <w:t>2 blob storage accounts (one for each function)</w:t>
      </w:r>
    </w:p>
    <w:p w14:paraId="5B6BDC29" w14:textId="0646F3E5" w:rsidR="00A50DC1" w:rsidRDefault="00A50DC1" w:rsidP="00A50DC1">
      <w:pPr>
        <w:pStyle w:val="ListParagraph"/>
        <w:numPr>
          <w:ilvl w:val="1"/>
          <w:numId w:val="3"/>
        </w:numPr>
      </w:pPr>
      <w:r>
        <w:t>Key vault</w:t>
      </w:r>
    </w:p>
    <w:p w14:paraId="6B074C6A" w14:textId="35C85076" w:rsidR="00A50DC1" w:rsidRDefault="00A50DC1" w:rsidP="00A50DC1">
      <w:pPr>
        <w:pStyle w:val="ListParagraph"/>
        <w:numPr>
          <w:ilvl w:val="1"/>
          <w:numId w:val="3"/>
        </w:numPr>
      </w:pPr>
      <w:r>
        <w:t>Azure Digital Twins</w:t>
      </w:r>
    </w:p>
    <w:p w14:paraId="60C3A0DF" w14:textId="14B8053B" w:rsidR="00A50DC1" w:rsidRDefault="00A50DC1" w:rsidP="00A50DC1">
      <w:pPr>
        <w:pStyle w:val="ListParagraph"/>
        <w:numPr>
          <w:ilvl w:val="1"/>
          <w:numId w:val="3"/>
        </w:numPr>
      </w:pPr>
      <w:r>
        <w:t>Event Hub.</w:t>
      </w:r>
    </w:p>
    <w:p w14:paraId="6EA618DC" w14:textId="045DF41E" w:rsidR="00217021" w:rsidRDefault="00217021" w:rsidP="00217021">
      <w:pPr>
        <w:pStyle w:val="Heading1"/>
      </w:pPr>
      <w:r>
        <w:t>Timer-triggered Azure Function</w:t>
      </w:r>
    </w:p>
    <w:p w14:paraId="2ECFA2C6" w14:textId="77777777" w:rsidR="007C1723" w:rsidRDefault="00217021" w:rsidP="00217021">
      <w:r>
        <w:t>Th</w:t>
      </w:r>
      <w:r w:rsidR="0071667C">
        <w:t>e timer-triggered</w:t>
      </w:r>
      <w:r>
        <w:t xml:space="preserve"> function replicates the CDF graph in ADT</w:t>
      </w:r>
      <w:r w:rsidR="0071667C">
        <w:t xml:space="preserve"> </w:t>
      </w:r>
      <w:r>
        <w:t>and synchronizes any changes in the CDF</w:t>
      </w:r>
      <w:r w:rsidR="0071667C">
        <w:t xml:space="preserve"> </w:t>
      </w:r>
      <w:r w:rsidR="0071667C">
        <w:sym w:font="Wingdings" w:char="F0E0"/>
      </w:r>
      <w:r>
        <w:t xml:space="preserve">ADT direction. </w:t>
      </w:r>
      <w:r w:rsidR="0071667C">
        <w:t xml:space="preserve">It is an </w:t>
      </w:r>
      <w:hyperlink r:id="rId8" w:history="1">
        <w:r w:rsidR="0071667C" w:rsidRPr="0071667C">
          <w:rPr>
            <w:rStyle w:val="Hyperlink"/>
          </w:rPr>
          <w:t>Azure function</w:t>
        </w:r>
      </w:hyperlink>
      <w:r w:rsidR="0071667C">
        <w:t xml:space="preserve"> and there are </w:t>
      </w:r>
      <w:hyperlink r:id="rId9" w:history="1">
        <w:r w:rsidR="0071667C" w:rsidRPr="0071667C">
          <w:rPr>
            <w:rStyle w:val="Hyperlink"/>
          </w:rPr>
          <w:t>various ways for deployment</w:t>
        </w:r>
      </w:hyperlink>
      <w:r w:rsidR="0071667C">
        <w:t xml:space="preserve">. </w:t>
      </w:r>
    </w:p>
    <w:p w14:paraId="7B8DB1E4" w14:textId="19B6E0A0" w:rsidR="007C1723" w:rsidRDefault="007C1723" w:rsidP="00217021">
      <w:r>
        <w:t>The function is dependent on the Python libraries listed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3"/>
        <w:gridCol w:w="1005"/>
      </w:tblGrid>
      <w:tr w:rsidR="007C1723" w14:paraId="7199C7B7" w14:textId="77777777" w:rsidTr="007C1723">
        <w:tc>
          <w:tcPr>
            <w:tcW w:w="2433" w:type="dxa"/>
            <w:shd w:val="clear" w:color="auto" w:fill="E7E6E6" w:themeFill="background2"/>
          </w:tcPr>
          <w:p w14:paraId="5B4B3247" w14:textId="69019228" w:rsidR="007C1723" w:rsidRPr="007C1723" w:rsidRDefault="007C1723" w:rsidP="00217021">
            <w:pPr>
              <w:rPr>
                <w:b/>
                <w:bCs/>
                <w:noProof/>
              </w:rPr>
            </w:pPr>
            <w:r w:rsidRPr="007C1723">
              <w:rPr>
                <w:b/>
                <w:bCs/>
                <w:noProof/>
              </w:rPr>
              <w:lastRenderedPageBreak/>
              <w:t>Python library</w:t>
            </w:r>
          </w:p>
        </w:tc>
        <w:tc>
          <w:tcPr>
            <w:tcW w:w="1005" w:type="dxa"/>
            <w:shd w:val="clear" w:color="auto" w:fill="E7E6E6" w:themeFill="background2"/>
          </w:tcPr>
          <w:p w14:paraId="6ED4B7BD" w14:textId="6D5E6E84" w:rsidR="007C1723" w:rsidRPr="007C1723" w:rsidRDefault="007C1723" w:rsidP="00217021">
            <w:pPr>
              <w:rPr>
                <w:b/>
                <w:bCs/>
                <w:noProof/>
              </w:rPr>
            </w:pPr>
            <w:r w:rsidRPr="007C1723">
              <w:rPr>
                <w:b/>
                <w:bCs/>
                <w:noProof/>
              </w:rPr>
              <w:t>Version</w:t>
            </w:r>
          </w:p>
        </w:tc>
      </w:tr>
      <w:tr w:rsidR="007C1723" w14:paraId="2001820E" w14:textId="77777777" w:rsidTr="007C1723">
        <w:tc>
          <w:tcPr>
            <w:tcW w:w="2433" w:type="dxa"/>
          </w:tcPr>
          <w:p w14:paraId="338FB3A3" w14:textId="699FEA4E" w:rsidR="007C1723" w:rsidRDefault="007C1723" w:rsidP="00217021">
            <w:pPr>
              <w:rPr>
                <w:noProof/>
              </w:rPr>
            </w:pPr>
            <w:r w:rsidRPr="007C1723">
              <w:rPr>
                <w:noProof/>
              </w:rPr>
              <w:t xml:space="preserve">azure-core              </w:t>
            </w:r>
          </w:p>
        </w:tc>
        <w:tc>
          <w:tcPr>
            <w:tcW w:w="1005" w:type="dxa"/>
          </w:tcPr>
          <w:p w14:paraId="2AEB4D4E" w14:textId="36ECA966" w:rsidR="007C1723" w:rsidRDefault="007C1723" w:rsidP="00217021">
            <w:pPr>
              <w:rPr>
                <w:noProof/>
              </w:rPr>
            </w:pPr>
            <w:r w:rsidRPr="007C1723">
              <w:rPr>
                <w:noProof/>
              </w:rPr>
              <w:t>1.23.1</w:t>
            </w:r>
          </w:p>
        </w:tc>
      </w:tr>
      <w:tr w:rsidR="007C1723" w14:paraId="2D4E4097" w14:textId="77777777" w:rsidTr="007C1723">
        <w:tc>
          <w:tcPr>
            <w:tcW w:w="2433" w:type="dxa"/>
          </w:tcPr>
          <w:p w14:paraId="74E708F5" w14:textId="6CAAB42D" w:rsidR="007C1723" w:rsidRDefault="007C1723" w:rsidP="00217021">
            <w:pPr>
              <w:rPr>
                <w:noProof/>
              </w:rPr>
            </w:pPr>
            <w:r w:rsidRPr="007C1723">
              <w:rPr>
                <w:noProof/>
              </w:rPr>
              <w:t xml:space="preserve">azure-digitaltwins-core </w:t>
            </w:r>
          </w:p>
        </w:tc>
        <w:tc>
          <w:tcPr>
            <w:tcW w:w="1005" w:type="dxa"/>
          </w:tcPr>
          <w:p w14:paraId="5E4F8FD8" w14:textId="6BCF04E0" w:rsidR="007C1723" w:rsidRDefault="007C1723" w:rsidP="00217021">
            <w:pPr>
              <w:rPr>
                <w:noProof/>
              </w:rPr>
            </w:pPr>
            <w:r w:rsidRPr="007C1723">
              <w:rPr>
                <w:noProof/>
              </w:rPr>
              <w:t>1.1.0</w:t>
            </w:r>
          </w:p>
        </w:tc>
      </w:tr>
      <w:tr w:rsidR="007C1723" w14:paraId="594FC5BA" w14:textId="77777777" w:rsidTr="007C1723">
        <w:tc>
          <w:tcPr>
            <w:tcW w:w="2433" w:type="dxa"/>
          </w:tcPr>
          <w:p w14:paraId="2E10A2A5" w14:textId="0C58900E" w:rsidR="007C1723" w:rsidRDefault="007C1723" w:rsidP="00217021">
            <w:pPr>
              <w:rPr>
                <w:noProof/>
              </w:rPr>
            </w:pPr>
            <w:r w:rsidRPr="007C1723">
              <w:rPr>
                <w:noProof/>
              </w:rPr>
              <w:t xml:space="preserve">azure-functions         </w:t>
            </w:r>
          </w:p>
        </w:tc>
        <w:tc>
          <w:tcPr>
            <w:tcW w:w="1005" w:type="dxa"/>
          </w:tcPr>
          <w:p w14:paraId="4F3C59D9" w14:textId="3C9B2567" w:rsidR="007C1723" w:rsidRDefault="007C1723" w:rsidP="00217021">
            <w:pPr>
              <w:rPr>
                <w:noProof/>
              </w:rPr>
            </w:pPr>
            <w:r w:rsidRPr="007C1723">
              <w:rPr>
                <w:noProof/>
              </w:rPr>
              <w:t>1.10.1</w:t>
            </w:r>
          </w:p>
        </w:tc>
      </w:tr>
      <w:tr w:rsidR="007C1723" w14:paraId="1AB59ED4" w14:textId="77777777" w:rsidTr="007C1723">
        <w:tc>
          <w:tcPr>
            <w:tcW w:w="2433" w:type="dxa"/>
          </w:tcPr>
          <w:p w14:paraId="64615FFD" w14:textId="3AF1FD47" w:rsidR="007C1723" w:rsidRDefault="007C1723" w:rsidP="00217021">
            <w:pPr>
              <w:rPr>
                <w:noProof/>
              </w:rPr>
            </w:pPr>
            <w:r w:rsidRPr="007C1723">
              <w:rPr>
                <w:noProof/>
              </w:rPr>
              <w:t xml:space="preserve">azure-identity          </w:t>
            </w:r>
          </w:p>
        </w:tc>
        <w:tc>
          <w:tcPr>
            <w:tcW w:w="1005" w:type="dxa"/>
          </w:tcPr>
          <w:p w14:paraId="06AC4A93" w14:textId="708E6488" w:rsidR="007C1723" w:rsidRDefault="007C1723" w:rsidP="00217021">
            <w:pPr>
              <w:rPr>
                <w:noProof/>
              </w:rPr>
            </w:pPr>
            <w:r w:rsidRPr="007C1723">
              <w:rPr>
                <w:noProof/>
              </w:rPr>
              <w:t>1.9.0</w:t>
            </w:r>
          </w:p>
        </w:tc>
      </w:tr>
      <w:tr w:rsidR="007C1723" w14:paraId="59BB80AD" w14:textId="77777777" w:rsidTr="007C1723">
        <w:tc>
          <w:tcPr>
            <w:tcW w:w="2433" w:type="dxa"/>
          </w:tcPr>
          <w:p w14:paraId="24027EAE" w14:textId="24154002" w:rsidR="007C1723" w:rsidRPr="007C1723" w:rsidRDefault="007C1723" w:rsidP="00217021">
            <w:pPr>
              <w:rPr>
                <w:noProof/>
              </w:rPr>
            </w:pPr>
            <w:r w:rsidRPr="007C1723">
              <w:rPr>
                <w:noProof/>
              </w:rPr>
              <w:t xml:space="preserve">azure-storage-blob      </w:t>
            </w:r>
          </w:p>
        </w:tc>
        <w:tc>
          <w:tcPr>
            <w:tcW w:w="1005" w:type="dxa"/>
          </w:tcPr>
          <w:p w14:paraId="0EC2942F" w14:textId="5E45587A" w:rsidR="007C1723" w:rsidRDefault="007C1723" w:rsidP="00217021">
            <w:pPr>
              <w:rPr>
                <w:noProof/>
              </w:rPr>
            </w:pPr>
            <w:r w:rsidRPr="007C1723">
              <w:rPr>
                <w:noProof/>
              </w:rPr>
              <w:t>12.11.0</w:t>
            </w:r>
          </w:p>
        </w:tc>
      </w:tr>
      <w:tr w:rsidR="007C1723" w14:paraId="1CF0709A" w14:textId="77777777" w:rsidTr="007C1723">
        <w:tc>
          <w:tcPr>
            <w:tcW w:w="2433" w:type="dxa"/>
          </w:tcPr>
          <w:p w14:paraId="737553F8" w14:textId="776342D4" w:rsidR="007C1723" w:rsidRPr="007C1723" w:rsidRDefault="007C1723" w:rsidP="00217021">
            <w:pPr>
              <w:rPr>
                <w:noProof/>
              </w:rPr>
            </w:pPr>
            <w:r w:rsidRPr="007C1723">
              <w:rPr>
                <w:noProof/>
              </w:rPr>
              <w:t xml:space="preserve">cognite-sdk             </w:t>
            </w:r>
          </w:p>
        </w:tc>
        <w:tc>
          <w:tcPr>
            <w:tcW w:w="1005" w:type="dxa"/>
          </w:tcPr>
          <w:p w14:paraId="7723368B" w14:textId="3607BF5E" w:rsidR="007C1723" w:rsidRDefault="007C1723" w:rsidP="00217021">
            <w:pPr>
              <w:rPr>
                <w:noProof/>
              </w:rPr>
            </w:pPr>
            <w:r w:rsidRPr="007C1723">
              <w:rPr>
                <w:noProof/>
              </w:rPr>
              <w:t>2.38.6</w:t>
            </w:r>
          </w:p>
        </w:tc>
      </w:tr>
    </w:tbl>
    <w:p w14:paraId="17D427AE" w14:textId="77777777" w:rsidR="007C1723" w:rsidRDefault="007C1723" w:rsidP="00217021"/>
    <w:p w14:paraId="236AD4BA" w14:textId="685018AC" w:rsidR="00217021" w:rsidRDefault="007C1723" w:rsidP="00217021">
      <w:r>
        <w:t>The function</w:t>
      </w:r>
      <w:r w:rsidR="00217021">
        <w:t xml:space="preserve"> implements the following </w:t>
      </w:r>
      <w:r>
        <w:t>features</w:t>
      </w:r>
      <w:r w:rsidR="00217021">
        <w:t>:</w:t>
      </w:r>
    </w:p>
    <w:p w14:paraId="7DE7E929" w14:textId="5A1CB191" w:rsidR="00217021" w:rsidRDefault="00217021" w:rsidP="00217021">
      <w:pPr>
        <w:pStyle w:val="ListParagraph"/>
        <w:numPr>
          <w:ilvl w:val="0"/>
          <w:numId w:val="4"/>
        </w:numPr>
      </w:pPr>
      <w:r>
        <w:t>Mapping of CDF assets, asset-to-asset relationships and time series resources to their corresponding DTDL models (also uploaded to the Github repository) and instantiating the digital twins in ADT.</w:t>
      </w:r>
      <w:r w:rsidR="0038311A">
        <w:t xml:space="preserve"> This constitutes the replication of the CDF graph in ADT.</w:t>
      </w:r>
    </w:p>
    <w:p w14:paraId="65F4ED72" w14:textId="77777777" w:rsidR="0038311A" w:rsidRDefault="00217021" w:rsidP="0038311A">
      <w:pPr>
        <w:pStyle w:val="ListParagraph"/>
        <w:numPr>
          <w:ilvl w:val="0"/>
          <w:numId w:val="4"/>
        </w:numPr>
      </w:pPr>
      <w:r>
        <w:t>Updating</w:t>
      </w:r>
      <w:r w:rsidR="0038311A">
        <w:t xml:space="preserve"> all the changes on these three CDF resources inside ADT: </w:t>
      </w:r>
    </w:p>
    <w:p w14:paraId="183E7DBB" w14:textId="77777777" w:rsidR="0038311A" w:rsidRDefault="0038311A" w:rsidP="0038311A">
      <w:pPr>
        <w:pStyle w:val="ListParagraph"/>
        <w:numPr>
          <w:ilvl w:val="1"/>
          <w:numId w:val="4"/>
        </w:numPr>
      </w:pPr>
      <w:r>
        <w:t>asset property changes including metadata,</w:t>
      </w:r>
    </w:p>
    <w:p w14:paraId="642767C8" w14:textId="77777777" w:rsidR="0038311A" w:rsidRDefault="0038311A" w:rsidP="0038311A">
      <w:pPr>
        <w:pStyle w:val="ListParagraph"/>
        <w:numPr>
          <w:ilvl w:val="1"/>
          <w:numId w:val="4"/>
        </w:numPr>
      </w:pPr>
      <w:r>
        <w:t>asset parent change,</w:t>
      </w:r>
    </w:p>
    <w:p w14:paraId="778E44C7" w14:textId="77777777" w:rsidR="0038311A" w:rsidRDefault="0038311A" w:rsidP="0038311A">
      <w:pPr>
        <w:pStyle w:val="ListParagraph"/>
        <w:numPr>
          <w:ilvl w:val="1"/>
          <w:numId w:val="4"/>
        </w:numPr>
      </w:pPr>
      <w:r>
        <w:t>new asset creation,</w:t>
      </w:r>
    </w:p>
    <w:p w14:paraId="2195617A" w14:textId="77777777" w:rsidR="0038311A" w:rsidRDefault="0038311A" w:rsidP="0038311A">
      <w:pPr>
        <w:pStyle w:val="ListParagraph"/>
        <w:numPr>
          <w:ilvl w:val="1"/>
          <w:numId w:val="4"/>
        </w:numPr>
      </w:pPr>
      <w:r>
        <w:t>old asset delete,</w:t>
      </w:r>
    </w:p>
    <w:p w14:paraId="51DE5F64" w14:textId="77777777" w:rsidR="0038311A" w:rsidRDefault="0038311A" w:rsidP="0038311A">
      <w:pPr>
        <w:pStyle w:val="ListParagraph"/>
        <w:numPr>
          <w:ilvl w:val="1"/>
          <w:numId w:val="4"/>
        </w:numPr>
      </w:pPr>
      <w:r>
        <w:t>relationship property updates,</w:t>
      </w:r>
    </w:p>
    <w:p w14:paraId="7AE1A830" w14:textId="77777777" w:rsidR="0038311A" w:rsidRDefault="0038311A" w:rsidP="0038311A">
      <w:pPr>
        <w:pStyle w:val="ListParagraph"/>
        <w:numPr>
          <w:ilvl w:val="1"/>
          <w:numId w:val="4"/>
        </w:numPr>
      </w:pPr>
      <w:r>
        <w:t xml:space="preserve">new relationship creation, </w:t>
      </w:r>
    </w:p>
    <w:p w14:paraId="5A38B9E1" w14:textId="77777777" w:rsidR="0038311A" w:rsidRDefault="0038311A" w:rsidP="0038311A">
      <w:pPr>
        <w:pStyle w:val="ListParagraph"/>
        <w:numPr>
          <w:ilvl w:val="1"/>
          <w:numId w:val="4"/>
        </w:numPr>
      </w:pPr>
      <w:r>
        <w:t xml:space="preserve">time series property updates, </w:t>
      </w:r>
    </w:p>
    <w:p w14:paraId="24E27439" w14:textId="77777777" w:rsidR="0038311A" w:rsidRDefault="0038311A" w:rsidP="0038311A">
      <w:pPr>
        <w:pStyle w:val="ListParagraph"/>
        <w:numPr>
          <w:ilvl w:val="1"/>
          <w:numId w:val="4"/>
        </w:numPr>
      </w:pPr>
      <w:r>
        <w:t xml:space="preserve">time series linked asset change, </w:t>
      </w:r>
    </w:p>
    <w:p w14:paraId="634F067A" w14:textId="77777777" w:rsidR="0038311A" w:rsidRDefault="0038311A" w:rsidP="0038311A">
      <w:pPr>
        <w:pStyle w:val="ListParagraph"/>
        <w:numPr>
          <w:ilvl w:val="1"/>
          <w:numId w:val="4"/>
        </w:numPr>
      </w:pPr>
      <w:r>
        <w:t xml:space="preserve">new time series creation, </w:t>
      </w:r>
    </w:p>
    <w:p w14:paraId="5F312D83" w14:textId="02957A3F" w:rsidR="00217021" w:rsidRDefault="0038311A" w:rsidP="0038311A">
      <w:pPr>
        <w:pStyle w:val="ListParagraph"/>
        <w:numPr>
          <w:ilvl w:val="1"/>
          <w:numId w:val="4"/>
        </w:numPr>
      </w:pPr>
      <w:r>
        <w:t>latest datapoint change in time series.</w:t>
      </w:r>
    </w:p>
    <w:p w14:paraId="3B7F7CCF" w14:textId="0E923927" w:rsidR="0038311A" w:rsidRDefault="0038311A" w:rsidP="0038311A">
      <w:r>
        <w:t>All the inputs for the timer-triggered function must be defined as environment variables in the Azure function configuration settings. The keys below must be set:</w:t>
      </w:r>
    </w:p>
    <w:p w14:paraId="7A4FFC23" w14:textId="529884F1" w:rsidR="0038311A" w:rsidRDefault="0038311A" w:rsidP="0038311A">
      <w:pPr>
        <w:pStyle w:val="ListParagraph"/>
        <w:numPr>
          <w:ilvl w:val="0"/>
          <w:numId w:val="5"/>
        </w:numPr>
      </w:pPr>
      <w:r>
        <w:t>"ADT_URL": URL of the ADT</w:t>
      </w:r>
      <w:r w:rsidR="00022DC0">
        <w:t xml:space="preserve"> resource,</w:t>
      </w:r>
    </w:p>
    <w:p w14:paraId="68480B97" w14:textId="10063BC1" w:rsidR="0038311A" w:rsidRDefault="0038311A" w:rsidP="0038311A">
      <w:pPr>
        <w:pStyle w:val="ListParagraph"/>
        <w:numPr>
          <w:ilvl w:val="0"/>
          <w:numId w:val="5"/>
        </w:numPr>
      </w:pPr>
      <w:r>
        <w:t xml:space="preserve">"AzureWebJobsStorage": </w:t>
      </w:r>
      <w:r w:rsidR="00022DC0">
        <w:t>connection string to the blob storage linked to this Azure function</w:t>
      </w:r>
      <w:r>
        <w:t>,</w:t>
      </w:r>
    </w:p>
    <w:p w14:paraId="4BBE016D" w14:textId="6AC6402A" w:rsidR="00022DC0" w:rsidRDefault="00022DC0" w:rsidP="00022DC0">
      <w:pPr>
        <w:pStyle w:val="ListParagraph"/>
        <w:numPr>
          <w:ilvl w:val="0"/>
          <w:numId w:val="5"/>
        </w:numPr>
      </w:pPr>
      <w:r>
        <w:t>"CDF_CLIENT_SECRET" client secret of the Cognite tenant,</w:t>
      </w:r>
    </w:p>
    <w:p w14:paraId="585473D3" w14:textId="0B3426EE" w:rsidR="00022DC0" w:rsidRDefault="00022DC0" w:rsidP="00022DC0">
      <w:pPr>
        <w:pStyle w:val="ListParagraph"/>
        <w:numPr>
          <w:ilvl w:val="0"/>
          <w:numId w:val="5"/>
        </w:numPr>
      </w:pPr>
      <w:r>
        <w:t>"CDF_CLIENTID": the client ID of the Cognite tenant,</w:t>
      </w:r>
    </w:p>
    <w:p w14:paraId="6780A247" w14:textId="23765C62" w:rsidR="00022DC0" w:rsidRDefault="00022DC0" w:rsidP="00022DC0">
      <w:pPr>
        <w:pStyle w:val="ListParagraph"/>
        <w:numPr>
          <w:ilvl w:val="0"/>
          <w:numId w:val="5"/>
        </w:numPr>
      </w:pPr>
      <w:r>
        <w:t>"CDF_CLUSTER": cluster of the Cognite tenant,</w:t>
      </w:r>
    </w:p>
    <w:p w14:paraId="044BCB82" w14:textId="1E113890" w:rsidR="0038311A" w:rsidRDefault="0038311A" w:rsidP="0038311A">
      <w:pPr>
        <w:pStyle w:val="ListParagraph"/>
        <w:numPr>
          <w:ilvl w:val="0"/>
          <w:numId w:val="5"/>
        </w:numPr>
      </w:pPr>
      <w:r>
        <w:t xml:space="preserve">"CDF_TENANTID": </w:t>
      </w:r>
      <w:r w:rsidR="00022DC0">
        <w:t>ID of the Cognite tenant</w:t>
      </w:r>
      <w:r>
        <w:t>,</w:t>
      </w:r>
    </w:p>
    <w:p w14:paraId="543264AB" w14:textId="349675DB" w:rsidR="0038311A" w:rsidRDefault="0038311A" w:rsidP="0038311A">
      <w:pPr>
        <w:pStyle w:val="ListParagraph"/>
        <w:numPr>
          <w:ilvl w:val="0"/>
          <w:numId w:val="5"/>
        </w:numPr>
      </w:pPr>
      <w:r>
        <w:t xml:space="preserve">"CDF_PROJECT": </w:t>
      </w:r>
      <w:r w:rsidR="00022DC0">
        <w:t>Cognite project inside the Cognite tenant,</w:t>
      </w:r>
    </w:p>
    <w:p w14:paraId="2AE7A75D" w14:textId="19CBA570" w:rsidR="0038311A" w:rsidRDefault="0038311A" w:rsidP="0038311A">
      <w:pPr>
        <w:pStyle w:val="ListParagraph"/>
        <w:numPr>
          <w:ilvl w:val="0"/>
          <w:numId w:val="5"/>
        </w:numPr>
      </w:pPr>
      <w:r>
        <w:t xml:space="preserve">"ROOT_ASSET_EXTERNAL_ID": </w:t>
      </w:r>
      <w:r w:rsidR="00022DC0">
        <w:t>the external ID of the root asset node of the knowledge graph to be instantiated and synchronized,</w:t>
      </w:r>
    </w:p>
    <w:p w14:paraId="2395776E" w14:textId="4BB048DA" w:rsidR="00022DC0" w:rsidRDefault="00022DC0" w:rsidP="00022DC0">
      <w:pPr>
        <w:pStyle w:val="ListParagraph"/>
        <w:numPr>
          <w:ilvl w:val="0"/>
          <w:numId w:val="5"/>
        </w:numPr>
      </w:pPr>
      <w:r>
        <w:t>"FUNCTIONS_WORKER_RUNTIME": this defaults to "</w:t>
      </w:r>
      <w:r w:rsidRPr="00022DC0">
        <w:rPr>
          <w:i/>
          <w:iCs/>
        </w:rPr>
        <w:t>python</w:t>
      </w:r>
      <w:r>
        <w:t>" in our case.</w:t>
      </w:r>
    </w:p>
    <w:p w14:paraId="09F9EFA4" w14:textId="6A3F60A8" w:rsidR="0038311A" w:rsidRDefault="0038311A" w:rsidP="0038311A"/>
    <w:p w14:paraId="12274CF2" w14:textId="6810A7AB" w:rsidR="00022DC0" w:rsidRDefault="00022DC0" w:rsidP="00022DC0">
      <w:pPr>
        <w:pStyle w:val="Heading1"/>
      </w:pPr>
      <w:r>
        <w:t>Known Issues, Limitations</w:t>
      </w:r>
    </w:p>
    <w:p w14:paraId="61FD4421" w14:textId="71135FA9" w:rsidR="00022DC0" w:rsidRPr="00022DC0" w:rsidRDefault="00022DC0" w:rsidP="00022DC0">
      <w:r>
        <w:t>During development the following issues and limitations were found:</w:t>
      </w:r>
    </w:p>
    <w:p w14:paraId="08BFA4ED" w14:textId="77777777" w:rsidR="00022DC0" w:rsidRDefault="00022DC0" w:rsidP="00022DC0">
      <w:pPr>
        <w:pStyle w:val="ListParagraph"/>
        <w:numPr>
          <w:ilvl w:val="0"/>
          <w:numId w:val="6"/>
        </w:numPr>
      </w:pPr>
      <w:r>
        <w:t>in ADT the digital twin ID ($dtId) cannot contain whitespace and colon characters</w:t>
      </w:r>
    </w:p>
    <w:p w14:paraId="3B26D6BD" w14:textId="77777777" w:rsidR="00022DC0" w:rsidRDefault="00022DC0" w:rsidP="00022DC0">
      <w:pPr>
        <w:pStyle w:val="ListParagraph"/>
        <w:numPr>
          <w:ilvl w:val="0"/>
          <w:numId w:val="6"/>
        </w:numPr>
      </w:pPr>
      <w:r>
        <w:lastRenderedPageBreak/>
        <w:t>in ADT map keys cannot contain these characters: $, ., &lt;space&gt;</w:t>
      </w:r>
    </w:p>
    <w:p w14:paraId="5C08E4CE" w14:textId="77777777" w:rsidR="00022DC0" w:rsidRDefault="00022DC0" w:rsidP="00022DC0">
      <w:pPr>
        <w:pStyle w:val="ListParagraph"/>
        <w:numPr>
          <w:ilvl w:val="0"/>
          <w:numId w:val="6"/>
        </w:numPr>
      </w:pPr>
      <w:r>
        <w:t>in CDF different type of resources can have the same external ID (e.g., one asset and one timeseries can have the same external ID)</w:t>
      </w:r>
    </w:p>
    <w:p w14:paraId="5C3E8C00" w14:textId="77777777" w:rsidR="00022DC0" w:rsidRDefault="00022DC0" w:rsidP="00022DC0">
      <w:pPr>
        <w:pStyle w:val="ListParagraph"/>
        <w:numPr>
          <w:ilvl w:val="0"/>
          <w:numId w:val="6"/>
        </w:numPr>
      </w:pPr>
      <w:r>
        <w:t>in CDF the external ID can be changed (it can even be switched between 2 resources of the same type)</w:t>
      </w:r>
    </w:p>
    <w:p w14:paraId="668DBBAE" w14:textId="77777777" w:rsidR="00022DC0" w:rsidRDefault="00022DC0" w:rsidP="00022DC0">
      <w:pPr>
        <w:pStyle w:val="ListParagraph"/>
        <w:numPr>
          <w:ilvl w:val="0"/>
          <w:numId w:val="6"/>
        </w:numPr>
      </w:pPr>
      <w:r>
        <w:t>in CDF relationships can exist by their own, in ADT not</w:t>
      </w:r>
    </w:p>
    <w:p w14:paraId="666600B0" w14:textId="063F494A" w:rsidR="00022DC0" w:rsidRDefault="00022DC0" w:rsidP="00022DC0">
      <w:pPr>
        <w:pStyle w:val="ListParagraph"/>
        <w:numPr>
          <w:ilvl w:val="0"/>
          <w:numId w:val="6"/>
        </w:numPr>
      </w:pPr>
      <w:r>
        <w:t>resources (assets, timeseries) in CDF, and twins in ADT can exist by their own, i.e. not linked to any other resource/twin so their synchronization might stop at one point,</w:t>
      </w:r>
    </w:p>
    <w:p w14:paraId="72355127" w14:textId="118F0510" w:rsidR="00022DC0" w:rsidRDefault="00022DC0" w:rsidP="00022DC0">
      <w:pPr>
        <w:pStyle w:val="ListParagraph"/>
        <w:numPr>
          <w:ilvl w:val="0"/>
          <w:numId w:val="6"/>
        </w:numPr>
      </w:pPr>
      <w:r>
        <w:t>in ADT a timeseries can be linked to multiple assets, while in CDF only one.</w:t>
      </w:r>
    </w:p>
    <w:p w14:paraId="06B96A15" w14:textId="77777777" w:rsidR="00022DC0" w:rsidRPr="00217021" w:rsidRDefault="00022DC0" w:rsidP="0038311A"/>
    <w:sectPr w:rsidR="00022DC0" w:rsidRPr="00217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BB735" w14:textId="77777777" w:rsidR="00D60126" w:rsidRDefault="00D60126" w:rsidP="00022DC0">
      <w:pPr>
        <w:spacing w:after="0" w:line="240" w:lineRule="auto"/>
      </w:pPr>
      <w:r>
        <w:separator/>
      </w:r>
    </w:p>
  </w:endnote>
  <w:endnote w:type="continuationSeparator" w:id="0">
    <w:p w14:paraId="5E2393E1" w14:textId="77777777" w:rsidR="00D60126" w:rsidRDefault="00D60126" w:rsidP="00022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B8F4A" w14:textId="77777777" w:rsidR="00D60126" w:rsidRDefault="00D60126" w:rsidP="00022DC0">
      <w:pPr>
        <w:spacing w:after="0" w:line="240" w:lineRule="auto"/>
      </w:pPr>
      <w:r>
        <w:separator/>
      </w:r>
    </w:p>
  </w:footnote>
  <w:footnote w:type="continuationSeparator" w:id="0">
    <w:p w14:paraId="1F5FD44F" w14:textId="77777777" w:rsidR="00D60126" w:rsidRDefault="00D60126" w:rsidP="00022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2758"/>
    <w:multiLevelType w:val="hybridMultilevel"/>
    <w:tmpl w:val="45403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3BB7"/>
    <w:multiLevelType w:val="hybridMultilevel"/>
    <w:tmpl w:val="38F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267D2"/>
    <w:multiLevelType w:val="hybridMultilevel"/>
    <w:tmpl w:val="3FBA1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83224"/>
    <w:multiLevelType w:val="hybridMultilevel"/>
    <w:tmpl w:val="A4D28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852CA"/>
    <w:multiLevelType w:val="hybridMultilevel"/>
    <w:tmpl w:val="8CEE1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955AB"/>
    <w:multiLevelType w:val="hybridMultilevel"/>
    <w:tmpl w:val="A6E0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EF"/>
    <w:rsid w:val="00022DC0"/>
    <w:rsid w:val="001D534A"/>
    <w:rsid w:val="001D69EF"/>
    <w:rsid w:val="00217021"/>
    <w:rsid w:val="0038311A"/>
    <w:rsid w:val="00420B11"/>
    <w:rsid w:val="004B58DA"/>
    <w:rsid w:val="0071667C"/>
    <w:rsid w:val="007C1723"/>
    <w:rsid w:val="007E40D8"/>
    <w:rsid w:val="008C2D6C"/>
    <w:rsid w:val="00A50DC1"/>
    <w:rsid w:val="00B30E0B"/>
    <w:rsid w:val="00B34633"/>
    <w:rsid w:val="00C2750D"/>
    <w:rsid w:val="00D60126"/>
    <w:rsid w:val="00E4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A4ABD"/>
  <w15:chartTrackingRefBased/>
  <w15:docId w15:val="{3D690A99-0642-4882-A16F-F9A1AAC8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2D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2D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7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50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50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6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633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C1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zure-func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uradsater/azure-digital-twin-cdf-syn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zure-functions/functions-deployment-technolog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Rill, Robert-Adrian</dc:creator>
  <cp:keywords/>
  <dc:description/>
  <cp:lastModifiedBy>Rill, Robert-Adrian</cp:lastModifiedBy>
  <cp:revision>9</cp:revision>
  <dcterms:created xsi:type="dcterms:W3CDTF">2022-05-05T14:58:00Z</dcterms:created>
  <dcterms:modified xsi:type="dcterms:W3CDTF">2022-05-06T07:05:00Z</dcterms:modified>
</cp:coreProperties>
</file>