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BRAIN TO PITCH</w:t>
      </w:r>
    </w:p>
    <w:p>
      <w:r>
        <w:t>Scientific review and research direction | RWCS 2026 · BrainsFirst · Group 5</w:t>
      </w:r>
    </w:p>
    <w:p>
      <w:r>
        <w:t>Prepared 28 October 2026 | Research synthesis and applied recommendations</w:t>
      </w:r>
    </w:p>
    <w:p>
      <w:pPr>
        <w:pStyle w:val="Heading1"/>
      </w:pPr>
      <w:r>
        <w:t>Executive conclusion</w:t>
      </w:r>
    </w:p>
    <w:p>
      <w:r>
        <w:t>The evidence is stronger for improving football-specific perceptual, decision-making and tactical skills than for increasing general executive-function capacity through isolated computerised training. Cognitive profiles may nevertheless help coaches personalise representative football practice. Whether such matching adds value over good conventional training remains an empirical question.</w:t>
      </w:r>
    </w:p>
    <w:p>
      <w:r>
        <w:t>Central research question: Can individual cognitive profiles be used to personalise football-specific training through targeted practice, compensatory strategies or exploitation of cognitive strengths, and does this improve football performance beyond conventional training?</w:t>
      </w:r>
    </w:p>
    <w:p>
      <w:pPr>
        <w:pStyle w:val="Heading1"/>
      </w:pPr>
      <w:r>
        <w:t>1. Assessment of the student project</w:t>
      </w:r>
    </w:p>
    <w:p>
      <w:pPr>
        <w:pStyle w:val="Heading2"/>
      </w:pPr>
      <w:r>
        <w:t>1.1 Original assignment</w:t>
      </w:r>
    </w:p>
    <w:p>
      <w:r>
        <w:t>The brief requests a library of cognition-specific exercises, links between cognitive profiles and football situations, an AI workflow for exercise visuals, a coach-facing prototype and evaluation with coaches. It explicitly recognises the debate about transfer and calls for representative practice. Source: RWCS_2026_BrainsFirstcasesonly_group5.docx.</w:t>
      </w:r>
    </w:p>
    <w:p>
      <w:r>
        <w:t>Three different questions must be kept separate: (A) Do executive functions predict football success? (B) Which cognitive processes contribute to performance in specific situations? (C) Does profile-informed training improve those situations? Predictive validity does not establish intervention efficacy.</w:t>
      </w:r>
    </w:p>
    <w:p>
      <w:pPr>
        <w:pStyle w:val="Heading2"/>
      </w:pPr>
      <w:r>
        <w:t>1.2 First meeting, 26 October</w:t>
      </w:r>
    </w:p>
    <w:p>
      <w:r>
        <w:t>The meeting focused on modifying existing football drills, increasing relevant cognitive demands, individualising practice, compensating for weaknesses, and considering developmental stage. An illustrative suggestion was reducing pitch size to challenge decisions under pressure. The meeting also stressed that coaches need actionable modifications rather than abstract test scores. Source: RWCS: group 5 (mon 26 oct).html.</w:t>
      </w:r>
    </w:p>
    <w:p>
      <w:pPr>
        <w:pStyle w:val="Heading2"/>
      </w:pPr>
      <w:r>
        <w:t>1.3 Critical assessment of the pitch</w:t>
      </w:r>
    </w:p>
    <w:p>
      <w:r>
        <w:t>The pitch correctly identifies the gap between assessment and action, and acknowledges that a four-week prototype cannot establish match-performance gains. However, its emphasis on training weaker cognitive functions is premature. Evidence that some children with weaker executive functions benefit from certain programmes does not establish that elite footballers should train their lowest test score.</w:t>
      </w:r>
    </w:p>
    <w:p>
      <w:pPr>
        <w:pStyle w:val="ListBullet"/>
      </w:pPr>
      <w:r>
        <w:t>Distinguish capacity improvement from compensatory behaviour and learned tactical expertise.</w:t>
      </w:r>
    </w:p>
    <w:p>
      <w:pPr>
        <w:pStyle w:val="ListBullet"/>
      </w:pPr>
      <w:r>
        <w:t>Map cognitive functions to observable football behaviours rather than assigning drills directly to test scores.</w:t>
      </w:r>
    </w:p>
    <w:p>
      <w:pPr>
        <w:pStyle w:val="ListBullet"/>
      </w:pPr>
      <w:r>
        <w:t>Evaluate whether developing strengths is more valuable than remediating weaknesses in some situations.</w:t>
      </w:r>
    </w:p>
    <w:p>
      <w:pPr>
        <w:pStyle w:val="ListBullet"/>
      </w:pPr>
      <w:r>
        <w:t>Do not interpret an exercise becoming harder as proof that one executive function is selectively trained.</w:t>
      </w:r>
    </w:p>
    <w:p>
      <w:pPr>
        <w:pStyle w:val="Heading1"/>
      </w:pPr>
      <w:r>
        <w:t>2. Brain training: near and far transfer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Learning outcome</w:t>
            </w:r>
          </w:p>
        </w:tc>
        <w:tc>
          <w:tcPr>
            <w:tcW w:type="dxa" w:w="2880"/>
          </w:tcPr>
          <w:p>
            <w:r>
              <w:t>Example</w:t>
            </w:r>
          </w:p>
        </w:tc>
        <w:tc>
          <w:tcPr>
            <w:tcW w:type="dxa" w:w="2880"/>
          </w:tcPr>
          <w:p>
            <w:r>
              <w:t>Evidence interpretation</w:t>
            </w:r>
          </w:p>
        </w:tc>
      </w:tr>
      <w:tr>
        <w:tc>
          <w:tcPr>
            <w:tcW w:type="dxa" w:w="2880"/>
          </w:tcPr>
          <w:p>
            <w:r>
              <w:t>Task learning</w:t>
            </w:r>
          </w:p>
        </w:tc>
        <w:tc>
          <w:tcPr>
            <w:tcW w:type="dxa" w:w="2880"/>
          </w:tcPr>
          <w:p>
            <w:r>
              <w:t>Improved score on the trained working-memory game</w:t>
            </w:r>
          </w:p>
        </w:tc>
        <w:tc>
          <w:tcPr>
            <w:tcW w:type="dxa" w:w="2880"/>
          </w:tcPr>
          <w:p>
            <w:r>
              <w:t>Well established</w:t>
            </w:r>
          </w:p>
        </w:tc>
      </w:tr>
      <w:tr>
        <w:tc>
          <w:tcPr>
            <w:tcW w:type="dxa" w:w="2880"/>
          </w:tcPr>
          <w:p>
            <w:r>
              <w:t>Near transfer</w:t>
            </w:r>
          </w:p>
        </w:tc>
        <w:tc>
          <w:tcPr>
            <w:tcW w:type="dxa" w:w="2880"/>
          </w:tcPr>
          <w:p>
            <w:r>
              <w:t>Improvement on a similar untrained memory task</w:t>
            </w:r>
          </w:p>
        </w:tc>
        <w:tc>
          <w:tcPr>
            <w:tcW w:type="dxa" w:w="2880"/>
          </w:tcPr>
          <w:p>
            <w:r>
              <w:t>Sometimes observed</w:t>
            </w:r>
          </w:p>
        </w:tc>
      </w:tr>
      <w:tr>
        <w:tc>
          <w:tcPr>
            <w:tcW w:type="dxa" w:w="2880"/>
          </w:tcPr>
          <w:p>
            <w:r>
              <w:t>Far transfer</w:t>
            </w:r>
          </w:p>
        </w:tc>
        <w:tc>
          <w:tcPr>
            <w:tcW w:type="dxa" w:w="2880"/>
          </w:tcPr>
          <w:p>
            <w:r>
              <w:t>General intelligence or unrelated abilities improve</w:t>
            </w:r>
          </w:p>
        </w:tc>
        <w:tc>
          <w:tcPr>
            <w:tcW w:type="dxa" w:w="2880"/>
          </w:tcPr>
          <w:p>
            <w:r>
              <w:t>Little convincing evidence</w:t>
            </w:r>
          </w:p>
        </w:tc>
      </w:tr>
      <w:tr>
        <w:tc>
          <w:tcPr>
            <w:tcW w:type="dxa" w:w="2880"/>
          </w:tcPr>
          <w:p>
            <w:r>
              <w:t>Applied transfer</w:t>
            </w:r>
          </w:p>
        </w:tc>
        <w:tc>
          <w:tcPr>
            <w:tcW w:type="dxa" w:w="2880"/>
          </w:tcPr>
          <w:p>
            <w:r>
              <w:t>Computer training improves match decisions</w:t>
            </w:r>
          </w:p>
        </w:tc>
        <w:tc>
          <w:tcPr>
            <w:tcW w:type="dxa" w:w="2880"/>
          </w:tcPr>
          <w:p>
            <w:r>
              <w:t>Generally unsupported for generic training</w:t>
            </w:r>
          </w:p>
        </w:tc>
      </w:tr>
      <w:tr>
        <w:tc>
          <w:tcPr>
            <w:tcW w:type="dxa" w:w="2880"/>
          </w:tcPr>
          <w:p>
            <w:r>
              <w:t>Football-specific learning</w:t>
            </w:r>
          </w:p>
        </w:tc>
        <w:tc>
          <w:tcPr>
            <w:tcW w:type="dxa" w:w="2880"/>
          </w:tcPr>
          <w:p>
            <w:r>
              <w:t>Improved decision in similar game situations</w:t>
            </w:r>
          </w:p>
        </w:tc>
        <w:tc>
          <w:tcPr>
            <w:tcW w:type="dxa" w:w="2880"/>
          </w:tcPr>
          <w:p>
            <w:r>
              <w:t>Plausible; relevant skill-acquisition evidence</w:t>
            </w:r>
          </w:p>
        </w:tc>
      </w:tr>
      <w:tr>
        <w:tc>
          <w:tcPr>
            <w:tcW w:type="dxa" w:w="2880"/>
          </w:tcPr>
          <w:p>
            <w:r>
              <w:t>Match transfer</w:t>
            </w:r>
          </w:p>
        </w:tc>
        <w:tc>
          <w:tcPr>
            <w:tcW w:type="dxa" w:w="2880"/>
          </w:tcPr>
          <w:p>
            <w:r>
              <w:t>Better decisions in competitive matches</w:t>
            </w:r>
          </w:p>
        </w:tc>
        <w:tc>
          <w:tcPr>
            <w:tcW w:type="dxa" w:w="2880"/>
          </w:tcPr>
          <w:p>
            <w:r>
              <w:t>Requires direct demonstration</w:t>
            </w:r>
          </w:p>
        </w:tc>
      </w:tr>
    </w:tbl>
    <w:p/>
    <w:p>
      <w:pPr>
        <w:pStyle w:val="Heading2"/>
      </w:pPr>
      <w:r>
        <w:t>2.1 Simons et al. (2016)</w:t>
      </w:r>
    </w:p>
    <w:p>
      <w:r>
        <w:t>The broad review “Do Brain-Training Programs Work?” found strong evidence for improvement on trained tasks, more limited evidence for near transfer and weak evidence for broad everyday benefits. This is central to the distinction between cognitive task performance and on-pitch behaviour.</w:t>
      </w:r>
    </w:p>
    <w:p>
      <w:pPr>
        <w:pStyle w:val="Heading2"/>
      </w:pPr>
      <w:r>
        <w:t>2.2 Sala and Gobet (2019)</w:t>
      </w:r>
    </w:p>
    <w:p>
      <w:r>
        <w:t>“Cognitive Training Does Not Enhance General Cognition” argues that generalised improvements from cognitive training are generally small or unsupported. This does not imply cognitive skills are immutable; it means generalisation is hard to demonstrate.</w:t>
      </w:r>
    </w:p>
    <w:p>
      <w:pPr>
        <w:pStyle w:val="Heading1"/>
      </w:pPr>
      <w:r>
        <w:t>3. Evidence specific to sport and football</w:t>
      </w:r>
    </w:p>
    <w:p>
      <w:pPr>
        <w:pStyle w:val="Heading2"/>
      </w:pPr>
      <w:r>
        <w:t>3.1 Fransen (2024)</w:t>
      </w:r>
    </w:p>
    <w:p>
      <w:r>
        <w:t>“There is No Supporting Evidence for a Far Transfer of General Perceptual or Cognitive Training to Sports Performance” critically argues that evidence for far transfer from generic perceptual/cognitive training to sport is unconvincing. It is a critical opinion paper, not a new meta-analysis.</w:t>
      </w:r>
    </w:p>
    <w:p>
      <w:r>
        <w:t>A key distinction: dribbling while solving arithmetic problems adds load without preserving the informational demands of football; dribbling while reading defenders and selecting emerging passing options preserves a stronger perception–action relationship.</w:t>
      </w:r>
    </w:p>
    <w:p>
      <w:pPr>
        <w:pStyle w:val="Heading2"/>
      </w:pPr>
      <w:r>
        <w:t>3.2 Romeas et al. (2025)</w:t>
      </w:r>
    </w:p>
    <w:p>
      <w:r>
        <w:t>A follow-up study of 3D multiple-object tracking reported no transfer to attentional measures or football game performance. Surface resemblance between tracking dots and tracking players is insufficient: tactical meaning, anticipation, action selection and motor coordination matter.</w:t>
      </w:r>
    </w:p>
    <w:p>
      <w:pPr>
        <w:pStyle w:val="Heading2"/>
      </w:pPr>
      <w:r>
        <w:t>3.3 Staiano et al. (2025)</w:t>
      </w:r>
    </w:p>
    <w:p>
      <w:r>
        <w:t>A six-week brain-endurance intervention in 31 professional male football players reported benefits for cognitive and football-specific technical performance, especially under fatigue. This may reflect tolerance of combined cognitive/physical demands rather than an increase in general executive-function capacity; it does not itself establish competitive match transfer.</w:t>
      </w:r>
    </w:p>
    <w:p>
      <w:pPr>
        <w:pStyle w:val="Heading2"/>
      </w:pPr>
      <w:r>
        <w:t>3.4 Representative learning design</w:t>
      </w:r>
    </w:p>
    <w:p>
      <w:r>
        <w:t>Training should preserve relevant combinations of opponent behaviour, teammate movement, space, time pressure, tactical goals and meaningful action consequences. Smaller playing areas can increase pressure, but simultaneously alter tactical and physical demands: they are not pure working-memory or inhibition manipulations.</w:t>
      </w:r>
    </w:p>
    <w:p>
      <w:r>
        <w:t>A systematic review of perceptual-motor and perceptual-cognitive skill acquisition in football supports representative, exploratory practice, while highlighting heterogeneous methods and limitations of match-transfer evidence. A 2026 review of youth tactical training also identifies small-sided games and game-understanding approaches as promising, with methodological caveats.</w:t>
      </w:r>
    </w:p>
    <w:p>
      <w:pPr>
        <w:pStyle w:val="Heading1"/>
      </w:pPr>
      <w:r>
        <w:t>4. From cognitive profile to observable football behaviour</w:t>
      </w:r>
    </w:p>
    <w:p>
      <w:r>
        <w:t>Proposed causal chain: Cognitive characteristic → football situation → observable difficulty → hypothesised mechanism → drill modification → football performance measure. Each mapping below is a hypothesis, not a validated one-to-one relationship.</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Function</w:t>
            </w:r>
          </w:p>
        </w:tc>
        <w:tc>
          <w:tcPr>
            <w:tcW w:type="dxa" w:w="2160"/>
          </w:tcPr>
          <w:p>
            <w:r>
              <w:t>Football situation</w:t>
            </w:r>
          </w:p>
        </w:tc>
        <w:tc>
          <w:tcPr>
            <w:tcW w:type="dxa" w:w="2160"/>
          </w:tcPr>
          <w:p>
            <w:r>
              <w:t>Potential difficulty</w:t>
            </w:r>
          </w:p>
        </w:tc>
        <w:tc>
          <w:tcPr>
            <w:tcW w:type="dxa" w:w="2160"/>
          </w:tcPr>
          <w:p>
            <w:r>
              <w:t>Manipulation</w:t>
            </w:r>
          </w:p>
        </w:tc>
      </w:tr>
      <w:tr>
        <w:tc>
          <w:tcPr>
            <w:tcW w:type="dxa" w:w="2160"/>
          </w:tcPr>
          <w:p>
            <w:r>
              <w:t>Working-memory capacity</w:t>
            </w:r>
          </w:p>
        </w:tc>
        <w:tc>
          <w:tcPr>
            <w:tcW w:type="dxa" w:w="2160"/>
          </w:tcPr>
          <w:p>
            <w:r>
              <w:t>Receiving with several passing options</w:t>
            </w:r>
          </w:p>
        </w:tc>
        <w:tc>
          <w:tcPr>
            <w:tcW w:type="dxa" w:w="2160"/>
          </w:tcPr>
          <w:p>
            <w:r>
              <w:t>Updating relevant alternatives</w:t>
            </w:r>
          </w:p>
        </w:tc>
        <w:tc>
          <w:tcPr>
            <w:tcW w:type="dxa" w:w="2160"/>
          </w:tcPr>
          <w:p>
            <w:r>
              <w:t>Dynamic movement and passing options</w:t>
            </w:r>
          </w:p>
        </w:tc>
      </w:tr>
      <w:tr>
        <w:tc>
          <w:tcPr>
            <w:tcW w:type="dxa" w:w="2160"/>
          </w:tcPr>
          <w:p>
            <w:r>
              <w:t>Inhibition</w:t>
            </w:r>
          </w:p>
        </w:tc>
        <w:tc>
          <w:tcPr>
            <w:tcW w:type="dxa" w:w="2160"/>
          </w:tcPr>
          <w:p>
            <w:r>
              <w:t>Defending against deception</w:t>
            </w:r>
          </w:p>
        </w:tc>
        <w:tc>
          <w:tcPr>
            <w:tcW w:type="dxa" w:w="2160"/>
          </w:tcPr>
          <w:p>
            <w:r>
              <w:t>Premature commitment</w:t>
            </w:r>
          </w:p>
        </w:tc>
        <w:tc>
          <w:tcPr>
            <w:tcW w:type="dxa" w:w="2160"/>
          </w:tcPr>
          <w:p>
            <w:r>
              <w:t>Deceptive movements; delay commitment</w:t>
            </w:r>
          </w:p>
        </w:tc>
      </w:tr>
      <w:tr>
        <w:tc>
          <w:tcPr>
            <w:tcW w:type="dxa" w:w="2160"/>
          </w:tcPr>
          <w:p>
            <w:r>
              <w:t>Mental flexibility</w:t>
            </w:r>
          </w:p>
        </w:tc>
        <w:tc>
          <w:tcPr>
            <w:tcW w:type="dxa" w:w="2160"/>
          </w:tcPr>
          <w:p>
            <w:r>
              <w:t>Opponent changes defensive organisation</w:t>
            </w:r>
          </w:p>
        </w:tc>
        <w:tc>
          <w:tcPr>
            <w:tcW w:type="dxa" w:w="2160"/>
          </w:tcPr>
          <w:p>
            <w:r>
              <w:t>Persistence with ineffective plan</w:t>
            </w:r>
          </w:p>
        </w:tc>
        <w:tc>
          <w:tcPr>
            <w:tcW w:type="dxa" w:w="2160"/>
          </w:tcPr>
          <w:p>
            <w:r>
              <w:t>Change press/shape during play</w:t>
            </w:r>
          </w:p>
        </w:tc>
      </w:tr>
      <w:tr>
        <w:tc>
          <w:tcPr>
            <w:tcW w:type="dxa" w:w="2160"/>
          </w:tcPr>
          <w:p>
            <w:r>
              <w:t>Attentional disengagement</w:t>
            </w:r>
          </w:p>
        </w:tc>
        <w:tc>
          <w:tcPr>
            <w:tcW w:type="dxa" w:w="2160"/>
          </w:tcPr>
          <w:p>
            <w:r>
              <w:t>Passing lane closes and another opens</w:t>
            </w:r>
          </w:p>
        </w:tc>
        <w:tc>
          <w:tcPr>
            <w:tcW w:type="dxa" w:w="2160"/>
          </w:tcPr>
          <w:p>
            <w:r>
              <w:t>Failure to abandon old option</w:t>
            </w:r>
          </w:p>
        </w:tc>
        <w:tc>
          <w:tcPr>
            <w:tcW w:type="dxa" w:w="2160"/>
          </w:tcPr>
          <w:p>
            <w:r>
              <w:t>Rapidly changing opportunities</w:t>
            </w:r>
          </w:p>
        </w:tc>
      </w:tr>
      <w:tr>
        <w:tc>
          <w:tcPr>
            <w:tcW w:type="dxa" w:w="2160"/>
          </w:tcPr>
          <w:p>
            <w:r>
              <w:t>Anticipation</w:t>
            </w:r>
          </w:p>
        </w:tc>
        <w:tc>
          <w:tcPr>
            <w:tcW w:type="dxa" w:w="2160"/>
          </w:tcPr>
          <w:p>
            <w:r>
              <w:t>Reading through balls and opponents</w:t>
            </w:r>
          </w:p>
        </w:tc>
        <w:tc>
          <w:tcPr>
            <w:tcW w:type="dxa" w:w="2160"/>
          </w:tcPr>
          <w:p>
            <w:r>
              <w:t>Late predictive response</w:t>
            </w:r>
          </w:p>
        </w:tc>
        <w:tc>
          <w:tcPr>
            <w:tcW w:type="dxa" w:w="2160"/>
          </w:tcPr>
          <w:p>
            <w:r>
              <w:t>Manipulate advance cues</w:t>
            </w:r>
          </w:p>
        </w:tc>
      </w:tr>
      <w:tr>
        <w:tc>
          <w:tcPr>
            <w:tcW w:type="dxa" w:w="2160"/>
          </w:tcPr>
          <w:p>
            <w:r>
              <w:t>Control under pressure</w:t>
            </w:r>
          </w:p>
        </w:tc>
        <w:tc>
          <w:tcPr>
            <w:tcW w:type="dxa" w:w="2160"/>
          </w:tcPr>
          <w:p>
            <w:r>
              <w:t>Receiving while pressed</w:t>
            </w:r>
          </w:p>
        </w:tc>
        <w:tc>
          <w:tcPr>
            <w:tcW w:type="dxa" w:w="2160"/>
          </w:tcPr>
          <w:p>
            <w:r>
              <w:t>Decision deterioration</w:t>
            </w:r>
          </w:p>
        </w:tc>
        <w:tc>
          <w:tcPr>
            <w:tcW w:type="dxa" w:w="2160"/>
          </w:tcPr>
          <w:p>
            <w:r>
              <w:t>Progressive space/time/opposition constraints</w:t>
            </w:r>
          </w:p>
        </w:tc>
      </w:tr>
    </w:tbl>
    <w:p/>
    <w:p>
      <w:pPr>
        <w:pStyle w:val="Heading1"/>
      </w:pPr>
      <w:r>
        <w:t>5. Six drills for a proof-of-concept library</w:t>
      </w:r>
    </w:p>
    <w:p>
      <w:pPr>
        <w:pStyle w:val="Heading2"/>
      </w:pPr>
      <w:r>
        <w:t>5.1 Working memory — Dynamic passing options</w:t>
      </w:r>
    </w:p>
    <w:p>
      <w:r>
        <w:t>Four attackers versus two defenders. Supporting players change zones and the receiving player must update viable passes. Compensation: scan before reception, use stable tactical reference points, automate receiving and learn conditional passing rules. Measure pass selection, successful progression, inappropriate passes and response time.</w:t>
      </w:r>
    </w:p>
    <w:p>
      <w:pPr>
        <w:pStyle w:val="Heading2"/>
      </w:pPr>
      <w:r>
        <w:t>5.2 Inhibition — Defending against deception</w:t>
      </w:r>
    </w:p>
    <w:p>
      <w:r>
        <w:t>One attacker versus one defender. Attackers use feints before committing to a direction; defenders practise delaying commitment until reliable cues appear. Compensation: distance management, body positioning and attention to reliable cues. Measure premature commitments, successful interventions and recovery. Improved anticipation could explain results as well as inhibition.</w:t>
      </w:r>
    </w:p>
    <w:p>
      <w:pPr>
        <w:pStyle w:val="Heading2"/>
      </w:pPr>
      <w:r>
        <w:t>5.3 Flexibility — Changing attacking solutions</w:t>
      </w:r>
    </w:p>
    <w:p>
      <w:r>
        <w:t>Small-sided possession. Defenders alternate between pressing and compact formations. Attackers adapt their tactics. Compensation: rehearsed alternative patterns and cues signalling structural change. Measure adaptation time, post-change decisions and progression.</w:t>
      </w:r>
    </w:p>
    <w:p>
      <w:pPr>
        <w:pStyle w:val="Heading2"/>
      </w:pPr>
      <w:r>
        <w:t>5.4 Disengagement — Switching opportunities</w:t>
      </w:r>
    </w:p>
    <w:p>
      <w:r>
        <w:t>Passing game with multiple support players. A defender closes the initially attractive passing lane as another opens. Compensation: maintain secondary options, scan early and avoid premature commitment. Measure missed opportunities, pass choices and switching time.</w:t>
      </w:r>
    </w:p>
    <w:p>
      <w:pPr>
        <w:pStyle w:val="Heading2"/>
      </w:pPr>
      <w:r>
        <w:t>5.5 Anticipation — Reading the opponent</w:t>
      </w:r>
    </w:p>
    <w:p>
      <w:r>
        <w:t>Two attackers versus one defender. Vary availability and reliability of preparatory movement cues. Compensation: body-orientation reading, tactical pattern recognition and pre-positioning. Measure interception success, movement onset and false anticipations.</w:t>
      </w:r>
    </w:p>
    <w:p>
      <w:pPr>
        <w:pStyle w:val="Heading2"/>
      </w:pPr>
      <w:r>
        <w:t>5.6 Pressure resilience — Maintaining decision quality</w:t>
      </w:r>
    </w:p>
    <w:p>
      <w:r>
        <w:t>Possession game with progressively varied defensive pressure, available space and time. Compensation: pre-reception scanning, body orientation, automatic ball control and first-touch rules. Measure turnovers, progression, decisions and technical errors under pressure.</w:t>
      </w:r>
    </w:p>
    <w:p>
      <w:pPr>
        <w:pStyle w:val="Heading1"/>
      </w:pPr>
      <w:r>
        <w:t>6. Weaknesses, compensation or strengths?</w:t>
      </w:r>
    </w:p>
    <w:p>
      <w:pPr>
        <w:pStyle w:val="Heading2"/>
      </w:pPr>
      <w:r>
        <w:t>6.1 Remediate weaknesses</w:t>
      </w:r>
    </w:p>
    <w:p>
      <w:r>
        <w:t>Practise situations that challenge a relatively weak function, potentially improving situation-specific performance. But improvements in general cognitive capacity and transfer cannot be assumed. Excessive difficulty may generate repeated failure without useful learning.</w:t>
      </w:r>
    </w:p>
    <w:p>
      <w:pPr>
        <w:pStyle w:val="Heading2"/>
      </w:pPr>
      <w:r>
        <w:t>6.2 Compensate for weaknesses</w:t>
      </w:r>
    </w:p>
    <w:p>
      <w:r>
        <w:t>Reduce reliance on a limiting process through earlier scanning, automatic technique, tactical chunking, stable environmental cues and simple decision rules. A player can improve football decisions without improving their general working-memory test score. This is theoretically promising, but profile-specific compensation effects remain to be validated.</w:t>
      </w:r>
    </w:p>
    <w:p>
      <w:pPr>
        <w:pStyle w:val="Heading2"/>
      </w:pPr>
      <w:r>
        <w:t>6.3 Exploit strengths</w:t>
      </w:r>
    </w:p>
    <w:p>
      <w:r>
        <w:t>A player with strong anticipation but slower reactions might benefit more from recognising developing situations earlier than from trying to speed up reactions. A weakness matters most if it demonstrably constrains meaningful football performance; the lowest test score alone should not dictate the intervention.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Cognitive profile</w:t>
            </w:r>
          </w:p>
        </w:tc>
        <w:tc>
          <w:tcPr>
            <w:tcW w:type="dxa" w:w="2880"/>
          </w:tcPr>
          <w:p>
            <w:r>
              <w:t>Observed football behaviour</w:t>
            </w:r>
          </w:p>
        </w:tc>
        <w:tc>
          <w:tcPr>
            <w:tcW w:type="dxa" w:w="2880"/>
          </w:tcPr>
          <w:p>
            <w:r>
              <w:t>Training decision</w:t>
            </w:r>
          </w:p>
        </w:tc>
      </w:tr>
      <w:tr>
        <w:tc>
          <w:tcPr>
            <w:tcW w:type="dxa" w:w="2880"/>
          </w:tcPr>
          <w:p>
            <w:r>
              <w:t>Relative weakness</w:t>
            </w:r>
          </w:p>
        </w:tc>
        <w:tc>
          <w:tcPr>
            <w:tcW w:type="dxa" w:w="2880"/>
          </w:tcPr>
          <w:p>
            <w:r>
              <w:t>Relevant observable difficulty</w:t>
            </w:r>
          </w:p>
        </w:tc>
        <w:tc>
          <w:tcPr>
            <w:tcW w:type="dxa" w:w="2880"/>
          </w:tcPr>
          <w:p>
            <w:r>
              <w:t>Targeted practice and compensation</w:t>
            </w:r>
          </w:p>
        </w:tc>
      </w:tr>
      <w:tr>
        <w:tc>
          <w:tcPr>
            <w:tcW w:type="dxa" w:w="2880"/>
          </w:tcPr>
          <w:p>
            <w:r>
              <w:t>Relative weakness</w:t>
            </w:r>
          </w:p>
        </w:tc>
        <w:tc>
          <w:tcPr>
            <w:tcW w:type="dxa" w:w="2880"/>
          </w:tcPr>
          <w:p>
            <w:r>
              <w:t>No relevant difficulty</w:t>
            </w:r>
          </w:p>
        </w:tc>
        <w:tc>
          <w:tcPr>
            <w:tcW w:type="dxa" w:w="2880"/>
          </w:tcPr>
          <w:p>
            <w:r>
              <w:t>Do not automatically intervene</w:t>
            </w:r>
          </w:p>
        </w:tc>
      </w:tr>
      <w:tr>
        <w:tc>
          <w:tcPr>
            <w:tcW w:type="dxa" w:w="2880"/>
          </w:tcPr>
          <w:p>
            <w:r>
              <w:t>Relative strength</w:t>
            </w:r>
          </w:p>
        </w:tc>
        <w:tc>
          <w:tcPr>
            <w:tcW w:type="dxa" w:w="2880"/>
          </w:tcPr>
          <w:p>
            <w:r>
              <w:t>Related performance advantage</w:t>
            </w:r>
          </w:p>
        </w:tc>
        <w:tc>
          <w:tcPr>
            <w:tcW w:type="dxa" w:w="2880"/>
          </w:tcPr>
          <w:p>
            <w:r>
              <w:t>Develop and exploit</w:t>
            </w:r>
          </w:p>
        </w:tc>
      </w:tr>
      <w:tr>
        <w:tc>
          <w:tcPr>
            <w:tcW w:type="dxa" w:w="2880"/>
          </w:tcPr>
          <w:p>
            <w:r>
              <w:t>Relative strength</w:t>
            </w:r>
          </w:p>
        </w:tc>
        <w:tc>
          <w:tcPr>
            <w:tcW w:type="dxa" w:w="2880"/>
          </w:tcPr>
          <w:p>
            <w:r>
              <w:t>Unexpected difficulty</w:t>
            </w:r>
          </w:p>
        </w:tc>
        <w:tc>
          <w:tcPr>
            <w:tcW w:type="dxa" w:w="2880"/>
          </w:tcPr>
          <w:p>
            <w:r>
              <w:t>Investigate tactical, technical and contextual causes</w:t>
            </w:r>
          </w:p>
        </w:tc>
      </w:tr>
    </w:tbl>
    <w:p/>
    <w:p>
      <w:r>
        <w:t>Illustration: Two midfielders struggle with passing decisions. Player A has relatively limited working memory but good anticipation: earlier scanning and pattern recognition may help. Player B has strong working memory but weaker anticipation: train predictive cues and tactical patterns. These remain testable hypotheses, not diagnoses.</w:t>
      </w:r>
    </w:p>
    <w:p>
      <w:pPr>
        <w:pStyle w:val="Heading1"/>
      </w:pPr>
      <w:r>
        <w:t>7. Developmental stage</w:t>
      </w:r>
    </w:p>
    <w:p>
      <w:r>
        <w:t>The brief suggests broad, varied play before 12 and greater profile differentiation from 12–14. Treat these as practical heuristics, not validated biological thresholds. Executive functions continue developing through adolescence and early adulthood.</w:t>
      </w:r>
    </w:p>
    <w:p>
      <w:pPr>
        <w:pStyle w:val="ListBullet"/>
      </w:pPr>
      <w:r>
        <w:t>Approximately 8–12: varied sports, exploratory play, movement diversity, changing rules and broad technical/tactical development.</w:t>
      </w:r>
    </w:p>
    <w:p>
      <w:pPr>
        <w:pStyle w:val="ListBullet"/>
      </w:pPr>
      <w:r>
        <w:t>Approximately 12–14 onward: progressively individualise using both cognitive data and observed recurring football difficulties.</w:t>
      </w:r>
    </w:p>
    <w:p>
      <w:pPr>
        <w:pStyle w:val="ListBullet"/>
      </w:pPr>
      <w:r>
        <w:t>Older adolescents/adults: emphasise tactical expertise, anticipation, information use, technical automaticity, compensation and resilience under fatigue or pressure.</w:t>
      </w:r>
    </w:p>
    <w:p>
      <w:pPr>
        <w:pStyle w:val="Heading1"/>
      </w:pPr>
      <w:r>
        <w:t>8. Research gaps and experimental validation</w:t>
      </w:r>
    </w:p>
    <w:p>
      <w:r>
        <w:t>Missing link 1: Do cognitive scores predict specific football errors beyond age, experience, technical ability and tactical knowledge? Missing link 2: Do targeted drills improve those behaviours? Missing link 3: Does profile matching add value over identical, non-matched football-specific training?</w:t>
      </w:r>
    </w:p>
    <w:p>
      <w:pPr>
        <w:pStyle w:val="Heading2"/>
      </w:pPr>
      <w:r>
        <w:t>8.1 Stage 1: Cognitive–behavioural validation</w:t>
      </w:r>
    </w:p>
    <w:p>
      <w:r>
        <w:t>Measure executive-function profiles and performance in standardised representative football scenarios. Record decisions, response timing and adaptation to changing information. Control for age, playing experience, technical ability, tactical knowledge, position and general football ability.</w:t>
      </w:r>
    </w:p>
    <w:p>
      <w:pPr>
        <w:pStyle w:val="Heading2"/>
      </w:pPr>
      <w:r>
        <w:t>8.2 Stage 2: Controlled intervention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Condition</w:t>
            </w:r>
          </w:p>
        </w:tc>
        <w:tc>
          <w:tcPr>
            <w:tcW w:type="dxa" w:w="4320"/>
          </w:tcPr>
          <w:p>
            <w:r>
              <w:t>Training</w:t>
            </w:r>
          </w:p>
        </w:tc>
      </w:tr>
      <w:tr>
        <w:tc>
          <w:tcPr>
            <w:tcW w:type="dxa" w:w="4320"/>
          </w:tcPr>
          <w:p>
            <w:r>
              <w:t>A</w:t>
            </w:r>
          </w:p>
        </w:tc>
        <w:tc>
          <w:tcPr>
            <w:tcW w:type="dxa" w:w="4320"/>
          </w:tcPr>
          <w:p>
            <w:r>
              <w:t>Conventional football training</w:t>
            </w:r>
          </w:p>
        </w:tc>
      </w:tr>
      <w:tr>
        <w:tc>
          <w:tcPr>
            <w:tcW w:type="dxa" w:w="4320"/>
          </w:tcPr>
          <w:p>
            <w:r>
              <w:t>B</w:t>
            </w:r>
          </w:p>
        </w:tc>
        <w:tc>
          <w:tcPr>
            <w:tcW w:type="dxa" w:w="4320"/>
          </w:tcPr>
          <w:p>
            <w:r>
              <w:t>Football-specific cognitive drills, not profile matched</w:t>
            </w:r>
          </w:p>
        </w:tc>
      </w:tr>
      <w:tr>
        <w:tc>
          <w:tcPr>
            <w:tcW w:type="dxa" w:w="4320"/>
          </w:tcPr>
          <w:p>
            <w:r>
              <w:t>C</w:t>
            </w:r>
          </w:p>
        </w:tc>
        <w:tc>
          <w:tcPr>
            <w:tcW w:type="dxa" w:w="4320"/>
          </w:tcPr>
          <w:p>
            <w:r>
              <w:t>The same type of drills selected using cognitive profiles</w:t>
            </w:r>
          </w:p>
        </w:tc>
      </w:tr>
    </w:tbl>
    <w:p/>
    <w:p>
      <w:r>
        <w:t>Match training dose and coach attention. The critical contrast is C versus B: it isolates the added value of profile-informed personalisation from the value of the drills themselves. A later adequately powered trial could compare weakness-, strength- and compensation-focused matching.</w:t>
      </w:r>
    </w:p>
    <w:p>
      <w:pPr>
        <w:pStyle w:val="Heading1"/>
      </w:pPr>
      <w:r>
        <w:t>9. Recommended four-week student deliverables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Deliverable</w:t>
            </w:r>
          </w:p>
        </w:tc>
        <w:tc>
          <w:tcPr>
            <w:tcW w:type="dxa" w:w="4320"/>
          </w:tcPr>
          <w:p>
            <w:r>
              <w:t>Priority</w:t>
            </w:r>
          </w:p>
        </w:tc>
      </w:tr>
      <w:tr>
        <w:tc>
          <w:tcPr>
            <w:tcW w:type="dxa" w:w="4320"/>
          </w:tcPr>
          <w:p>
            <w:r>
              <w:t>Evidence review: transfer and representative practice</w:t>
            </w:r>
          </w:p>
        </w:tc>
        <w:tc>
          <w:tcPr>
            <w:tcW w:type="dxa" w:w="4320"/>
          </w:tcPr>
          <w:p>
            <w:r>
              <w:t>Essential</w:t>
            </w:r>
          </w:p>
        </w:tc>
      </w:tr>
      <w:tr>
        <w:tc>
          <w:tcPr>
            <w:tcW w:type="dxa" w:w="4320"/>
          </w:tcPr>
          <w:p>
            <w:r>
              <w:t>Cognitive-to-football behaviour mapping</w:t>
            </w:r>
          </w:p>
        </w:tc>
        <w:tc>
          <w:tcPr>
            <w:tcW w:type="dxa" w:w="4320"/>
          </w:tcPr>
          <w:p>
            <w:r>
              <w:t>Essential</w:t>
            </w:r>
          </w:p>
        </w:tc>
      </w:tr>
      <w:tr>
        <w:tc>
          <w:tcPr>
            <w:tcW w:type="dxa" w:w="4320"/>
          </w:tcPr>
          <w:p>
            <w:r>
              <w:t>Six well-specified drills</w:t>
            </w:r>
          </w:p>
        </w:tc>
        <w:tc>
          <w:tcPr>
            <w:tcW w:type="dxa" w:w="4320"/>
          </w:tcPr>
          <w:p>
            <w:r>
              <w:t>Essential</w:t>
            </w:r>
          </w:p>
        </w:tc>
      </w:tr>
      <w:tr>
        <w:tc>
          <w:tcPr>
            <w:tcW w:type="dxa" w:w="4320"/>
          </w:tcPr>
          <w:p>
            <w:r>
              <w:t>Weakness/strength/compensation decision framework</w:t>
            </w:r>
          </w:p>
        </w:tc>
        <w:tc>
          <w:tcPr>
            <w:tcW w:type="dxa" w:w="4320"/>
          </w:tcPr>
          <w:p>
            <w:r>
              <w:t>Essential</w:t>
            </w:r>
          </w:p>
        </w:tc>
      </w:tr>
      <w:tr>
        <w:tc>
          <w:tcPr>
            <w:tcW w:type="dxa" w:w="4320"/>
          </w:tcPr>
          <w:p>
            <w:r>
              <w:t>Coach-facing prototype and coach evaluation</w:t>
            </w:r>
          </w:p>
        </w:tc>
        <w:tc>
          <w:tcPr>
            <w:tcW w:type="dxa" w:w="4320"/>
          </w:tcPr>
          <w:p>
            <w:r>
              <w:t>Essential</w:t>
            </w:r>
          </w:p>
        </w:tc>
      </w:tr>
      <w:tr>
        <w:tc>
          <w:tcPr>
            <w:tcW w:type="dxa" w:w="4320"/>
          </w:tcPr>
          <w:p>
            <w:r>
              <w:t>Proposed future validation protocol</w:t>
            </w:r>
          </w:p>
        </w:tc>
        <w:tc>
          <w:tcPr>
            <w:tcW w:type="dxa" w:w="4320"/>
          </w:tcPr>
          <w:p>
            <w:r>
              <w:t>Important</w:t>
            </w:r>
          </w:p>
        </w:tc>
      </w:tr>
      <w:tr>
        <w:tc>
          <w:tcPr>
            <w:tcW w:type="dxa" w:w="4320"/>
          </w:tcPr>
          <w:p>
            <w:r>
              <w:t>AI-generated drill demonstrations</w:t>
            </w:r>
          </w:p>
        </w:tc>
        <w:tc>
          <w:tcPr>
            <w:tcW w:type="dxa" w:w="4320"/>
          </w:tcPr>
          <w:p>
            <w:r>
              <w:t>Useful</w:t>
            </w:r>
          </w:p>
        </w:tc>
      </w:tr>
    </w:tbl>
    <w:p/>
    <w:p>
      <w:r>
        <w:t>Every drill card should state: cognitive function; football situation; observable behaviour; hypothesised mechanism; remediation/compensation/strength strategy; drill modification; measurable outcome; and level of supporting evidence. Coach usability is not proof of improved match performance.</w:t>
      </w:r>
    </w:p>
    <w:p>
      <w:pPr>
        <w:pStyle w:val="Heading1"/>
      </w:pPr>
      <w:r>
        <w:t>10. Additional studies and research directions</w:t>
      </w:r>
    </w:p>
    <w:p>
      <w:r>
        <w:t>Vestberg et al. (2012) found associations between executive functions and football success, relevant to prediction but not intervention efficacy. Meha et al. (2025) reported cognitive-task improvements after a cognitively challenging injury-prevention programme; these should not be equated with match improvements. Recent football-specific VR anticipation work reports changes in anticipatory brain measures, which do not alone prove competitive performance transfer.</w:t>
      </w:r>
    </w:p>
    <w:p>
      <w:pPr>
        <w:pStyle w:val="Heading1"/>
      </w:pPr>
      <w:r>
        <w:t>11. Proposed BrainsFirst framework</w:t>
      </w:r>
    </w:p>
    <w:p>
      <w:pPr>
        <w:pStyle w:val="ListBullet"/>
      </w:pPr>
      <w:r>
        <w:t>1. Cognitive profile: identify relative strengths and weaknesses.</w:t>
      </w:r>
    </w:p>
    <w:p>
      <w:pPr>
        <w:pStyle w:val="ListBullet"/>
      </w:pPr>
      <w:r>
        <w:t>2. Football-specific hypothesis: predict relevant situations.</w:t>
      </w:r>
    </w:p>
    <w:p>
      <w:pPr>
        <w:pStyle w:val="ListBullet"/>
      </w:pPr>
      <w:r>
        <w:t>3. Behavioural observation: verify whether the expected difficulty or advantage exists.</w:t>
      </w:r>
    </w:p>
    <w:p>
      <w:pPr>
        <w:pStyle w:val="ListBullet"/>
      </w:pPr>
      <w:r>
        <w:t>4. Intervention selection: remediation, compensation or optimisation.</w:t>
      </w:r>
    </w:p>
    <w:p>
      <w:pPr>
        <w:pStyle w:val="ListBullet"/>
      </w:pPr>
      <w:r>
        <w:t>5. Representative practice: modify existing drills while preserving perception–action coupling.</w:t>
      </w:r>
    </w:p>
    <w:p>
      <w:pPr>
        <w:pStyle w:val="ListBullet"/>
      </w:pPr>
      <w:r>
        <w:t>6. Performance evaluation: assess football behaviour and transfer to match-like contexts.</w:t>
      </w:r>
    </w:p>
    <w:p>
      <w:pPr>
        <w:pStyle w:val="ListBullet"/>
      </w:pPr>
      <w:r>
        <w:t>7. Adaptive personalisation: revise the plan based on observed improvement.</w:t>
      </w:r>
    </w:p>
    <w:p>
      <w:pPr>
        <w:pStyle w:val="Heading1"/>
      </w:pPr>
      <w:r>
        <w:t>12. Final scientific position</w:t>
      </w:r>
    </w:p>
    <w:p>
      <w:r>
        <w:t>Claim 1 — Generic cognitive training improves football performance: evidence is weak and inconsistent. Claim 2 — Representative football-specific practice can improve perceptual and tactical skills: promising, but outcome-specific and not always proven in matches. Claim 3 — Matching drills to cognitive profiles improves outcomes beyond good conventional practice: a compelling but insufficiently tested hypothesis.</w:t>
      </w:r>
    </w:p>
    <w:p>
      <w:r>
        <w:t>Recommended reframing for Group 5: “Personalising football training using cognitive strengths, weaknesses and compensatory strategies,” rather than simply “training weaker cognitive skills.”</w:t>
      </w:r>
    </w:p>
    <w:p>
      <w:r>
        <w:t>Core principle: We should not primarily try to make footballers better at cognitive tests. We should try to make them better at football situations in which cognition matters. The strongest research opportunity is to test which intervention works best for which cognitive profile, in which football situation and at which developmental stage.</w:t>
      </w:r>
    </w:p>
    <w:p>
      <w:pPr>
        <w:pStyle w:val="Heading1"/>
      </w:pPr>
      <w:r>
        <w:t>References and source links</w:t>
      </w:r>
    </w:p>
    <w:p>
      <w:r>
        <w:t>Simons et al. (2016), Do Brain-Training Programs Work? — https://doi.org/10.1177/1529100616661983</w:t>
      </w:r>
    </w:p>
    <w:p>
      <w:r>
        <w:t>Sala &amp; Gobet (2019), Cognitive Training Does Not Enhance General Cognition — https://doi.org/10.1016/j.tics.2018.10.004</w:t>
      </w:r>
    </w:p>
    <w:p>
      <w:r>
        <w:t>Fransen (2024), There is No Supporting Evidence for a Far Transfer... — https://doi.org/10.1007/s40279-024-02060-x</w:t>
      </w:r>
    </w:p>
    <w:p>
      <w:r>
        <w:t>Romeas et al. (2025), No transfer of 3D-Multiple Object Tracking... — https://doi.org/10.1016/j.psychsport.2024.102770</w:t>
      </w:r>
    </w:p>
    <w:p>
      <w:r>
        <w:t>Staiano et al. (2025), Brain endurance training improves soccer-specific... — https://doi.org/10.1016/j.jsams.2024.08.203</w:t>
      </w:r>
    </w:p>
    <w:p>
      <w:r>
        <w:t>Perceptual-Motor and Perceptual-Cognitive Skill Acquisition in Soccer: A Systematic Review — https://pmc.ncbi.nlm.nih.gov/articles/PMC8675907/</w:t>
      </w:r>
    </w:p>
    <w:p>
      <w:r>
        <w:t>Youth tactical awareness and technical-tactical performance review (2026) — https://doi.org/10.1007/s42978-026-00376-w</w:t>
      </w:r>
    </w:p>
    <w:p>
      <w:r>
        <w:t>Vestberg et al. (2012), Executive Functions Predict the Success of Top-Soccer Players — https://doi.org/10.1371/journal.pone.0034731</w:t>
      </w:r>
    </w:p>
    <w:p>
      <w:r>
        <w:t>Meha et al. (2025), FUNBALL — https://doi.org/10.1016/j.psychsport.2024.102743</w:t>
      </w:r>
    </w:p>
    <w:p>
      <w:r>
        <w:t>VR-based soccer anticipation study — https://pubmed.ncbi.nlm.nih.gov/41290086/</w:t>
      </w:r>
    </w:p>
    <w:p>
      <w:r>
        <w:t>Internal source documents: RWCS_2026_BrainsFirstcasesonly_group5.docx; RWCS: group 5 (mon 26 oct).html; case15_269900_16288033_Presentatie_pitch_brainsfirst.pptx.</w:t>
      </w:r>
    </w:p>
    <w:sectPr w:rsidR="00FC693F" w:rsidRPr="0006063C" w:rsidSect="00034616">
      <w:footerReference w:type="default" r:id="rId9"/>
      <w:pgSz w:w="12240" w:h="15840"/>
      <w:pgMar w:top="1123"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BrainsFirst · RWCS 2026 · Research synthesis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E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E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E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E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