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C5134" w:rsidRPr="00A54D08" w14:paraId="4BD9EA2F" w14:textId="77777777" w:rsidTr="002F70D4">
        <w:trPr>
          <w:cantSplit/>
          <w:trHeight w:hRule="exact" w:val="1134"/>
        </w:trPr>
        <w:tc>
          <w:tcPr>
            <w:tcW w:w="1242" w:type="dxa"/>
            <w:vAlign w:val="bottom"/>
          </w:tcPr>
          <w:p w14:paraId="571626C4" w14:textId="77777777" w:rsidR="002C5134" w:rsidRPr="003F5FEE" w:rsidRDefault="002C5134" w:rsidP="00841D2C">
            <w:bookmarkStart w:id="0" w:name="_GoBack" w:colFirst="0" w:colLast="0"/>
            <w:r>
              <w:rPr>
                <w:noProof/>
                <w:lang w:val="en-US" w:eastAsia="en-US"/>
              </w:rPr>
              <w:drawing>
                <wp:anchor distT="0" distB="0" distL="114300" distR="114300" simplePos="0" relativeHeight="251658240" behindDoc="1" locked="0" layoutInCell="1" allowOverlap="1" wp14:anchorId="5EBBAA59" wp14:editId="6083123D">
                  <wp:simplePos x="0" y="0"/>
                  <wp:positionH relativeFrom="column">
                    <wp:posOffset>3810</wp:posOffset>
                  </wp:positionH>
                  <wp:positionV relativeFrom="paragraph">
                    <wp:posOffset>153035</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tcBorders>
              <w:top w:val="nil"/>
              <w:bottom w:val="single" w:sz="4" w:space="0" w:color="auto"/>
            </w:tcBorders>
            <w:vAlign w:val="bottom"/>
          </w:tcPr>
          <w:p w14:paraId="07DA0C11" w14:textId="77777777" w:rsidR="002C5134" w:rsidRPr="00A86746" w:rsidRDefault="002C5134" w:rsidP="00841D2C">
            <w:pPr>
              <w:ind w:left="113"/>
              <w:rPr>
                <w:sz w:val="28"/>
                <w:szCs w:val="28"/>
              </w:rPr>
            </w:pPr>
            <w:r w:rsidRPr="00A86746">
              <w:rPr>
                <w:sz w:val="28"/>
                <w:szCs w:val="28"/>
              </w:rPr>
              <w:t>United Nations</w:t>
            </w:r>
          </w:p>
        </w:tc>
        <w:tc>
          <w:tcPr>
            <w:tcW w:w="5845" w:type="dxa"/>
            <w:gridSpan w:val="3"/>
            <w:tcBorders>
              <w:top w:val="nil"/>
              <w:bottom w:val="nil"/>
            </w:tcBorders>
            <w:vAlign w:val="bottom"/>
          </w:tcPr>
          <w:p w14:paraId="530D9A01" w14:textId="308A56E6" w:rsidR="002C5134" w:rsidRPr="00B53BEE" w:rsidRDefault="00B53BEE" w:rsidP="00B53BEE">
            <w:pPr>
              <w:jc w:val="right"/>
            </w:pPr>
            <w:r w:rsidRPr="00B53BEE">
              <w:rPr>
                <w:sz w:val="40"/>
              </w:rPr>
              <w:t>FCCC</w:t>
            </w:r>
            <w:r>
              <w:t>/SBSTA/2022/6</w:t>
            </w:r>
          </w:p>
        </w:tc>
      </w:tr>
      <w:bookmarkEnd w:id="0"/>
      <w:tr w:rsidR="002C5134" w:rsidRPr="00E0470D" w14:paraId="5B8A2BB5" w14:textId="77777777" w:rsidTr="00841D2C">
        <w:trPr>
          <w:cantSplit/>
          <w:trHeight w:hRule="exact" w:val="2552"/>
        </w:trPr>
        <w:tc>
          <w:tcPr>
            <w:tcW w:w="4511" w:type="dxa"/>
            <w:gridSpan w:val="3"/>
          </w:tcPr>
          <w:p w14:paraId="38FC09AC" w14:textId="4D7393EE" w:rsidR="002C5134" w:rsidRPr="003F5FEE" w:rsidRDefault="002C5134" w:rsidP="008B76E7">
            <w:r>
              <w:rPr>
                <w:noProof/>
                <w:lang w:val="en-US" w:eastAsia="en-US"/>
              </w:rPr>
              <w:drawing>
                <wp:anchor distT="0" distB="0" distL="114300" distR="114300" simplePos="0" relativeHeight="251658241" behindDoc="1" locked="0" layoutInCell="1" allowOverlap="1" wp14:anchorId="1F5F9C4F" wp14:editId="19581F93">
                  <wp:simplePos x="0" y="0"/>
                  <wp:positionH relativeFrom="column">
                    <wp:posOffset>4030</wp:posOffset>
                  </wp:positionH>
                  <wp:positionV relativeFrom="paragraph">
                    <wp:posOffset>2334</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E48ACC4" w14:textId="77777777" w:rsidR="002C5134" w:rsidRPr="003F5FEE" w:rsidRDefault="002C5134" w:rsidP="00841D2C"/>
        </w:tc>
        <w:tc>
          <w:tcPr>
            <w:tcW w:w="2835" w:type="dxa"/>
          </w:tcPr>
          <w:p w14:paraId="18A5F2D4" w14:textId="77777777" w:rsidR="002C5134" w:rsidRDefault="00B53BEE" w:rsidP="00B53BEE">
            <w:pPr>
              <w:spacing w:before="240" w:line="240" w:lineRule="exact"/>
              <w:ind w:left="143"/>
            </w:pPr>
            <w:r>
              <w:t>Distr.: General</w:t>
            </w:r>
          </w:p>
          <w:p w14:paraId="5583A1FD" w14:textId="0FDC63DD" w:rsidR="00B53BEE" w:rsidRDefault="00B53BEE" w:rsidP="00B53BEE">
            <w:pPr>
              <w:spacing w:line="240" w:lineRule="exact"/>
              <w:ind w:left="143"/>
            </w:pPr>
            <w:r>
              <w:t>2</w:t>
            </w:r>
            <w:r w:rsidR="00A56439">
              <w:t>8</w:t>
            </w:r>
            <w:r>
              <w:t xml:space="preserve"> July 2022</w:t>
            </w:r>
          </w:p>
          <w:p w14:paraId="79A8760D" w14:textId="77777777" w:rsidR="00B53BEE" w:rsidRDefault="00B53BEE" w:rsidP="00B53BEE">
            <w:pPr>
              <w:spacing w:line="240" w:lineRule="exact"/>
              <w:ind w:left="143"/>
            </w:pPr>
          </w:p>
          <w:p w14:paraId="5C69A274" w14:textId="4EC5DB6A" w:rsidR="00B53BEE" w:rsidRPr="00E0470D" w:rsidRDefault="00B53BEE" w:rsidP="00B53BEE">
            <w:pPr>
              <w:spacing w:line="240" w:lineRule="exact"/>
              <w:ind w:left="143"/>
            </w:pPr>
            <w:r>
              <w:t>Original: English</w:t>
            </w:r>
          </w:p>
        </w:tc>
      </w:tr>
    </w:tbl>
    <w:p w14:paraId="6E4835F1" w14:textId="155C994D" w:rsidR="00D93C04" w:rsidRDefault="008C1A24" w:rsidP="008C1A24">
      <w:pPr>
        <w:spacing w:before="120"/>
        <w:rPr>
          <w:b/>
          <w:sz w:val="24"/>
          <w:szCs w:val="24"/>
        </w:rPr>
      </w:pPr>
      <w:r w:rsidRPr="00F110AD">
        <w:rPr>
          <w:b/>
          <w:sz w:val="24"/>
          <w:szCs w:val="24"/>
        </w:rPr>
        <w:t>Subsidiary Body for</w:t>
      </w:r>
      <w:r w:rsidR="006621E8">
        <w:rPr>
          <w:b/>
          <w:sz w:val="24"/>
          <w:szCs w:val="24"/>
        </w:rPr>
        <w:t xml:space="preserve"> Scientific and Technological Advice</w:t>
      </w:r>
    </w:p>
    <w:p w14:paraId="34EFE6BA" w14:textId="2E76AFC1" w:rsidR="00DC3337" w:rsidRDefault="00DC3337" w:rsidP="00826030">
      <w:pPr>
        <w:pStyle w:val="RegHChG"/>
        <w:numPr>
          <w:ilvl w:val="0"/>
          <w:numId w:val="0"/>
        </w:numPr>
        <w:ind w:left="1134" w:hanging="454"/>
      </w:pPr>
      <w:bookmarkStart w:id="1" w:name="_Toc83650371"/>
      <w:bookmarkStart w:id="2" w:name="_Toc87882113"/>
      <w:bookmarkStart w:id="3" w:name="_Toc109048576"/>
      <w:r>
        <w:t>Report of the Subsidiary Body for Scientific and Technological Advice on its fifty-s</w:t>
      </w:r>
      <w:r w:rsidR="009C3EB7">
        <w:t>ixth</w:t>
      </w:r>
      <w:r>
        <w:t xml:space="preserve"> session</w:t>
      </w:r>
      <w:bookmarkEnd w:id="1"/>
      <w:bookmarkEnd w:id="2"/>
      <w:r>
        <w:t xml:space="preserve">, </w:t>
      </w:r>
      <w:r w:rsidR="00062745">
        <w:br/>
      </w:r>
      <w:r>
        <w:t xml:space="preserve">held in </w:t>
      </w:r>
      <w:r w:rsidR="009C3EB7">
        <w:t>Bonn</w:t>
      </w:r>
      <w:r>
        <w:t xml:space="preserve"> from 6 </w:t>
      </w:r>
      <w:r w:rsidR="009C3EB7">
        <w:t>to 16 June</w:t>
      </w:r>
      <w:r>
        <w:t xml:space="preserve"> 202</w:t>
      </w:r>
      <w:r w:rsidR="009C3EB7">
        <w:t>2</w:t>
      </w:r>
      <w:bookmarkEnd w:id="3"/>
    </w:p>
    <w:p w14:paraId="0C3CF8FE" w14:textId="77777777" w:rsidR="006C625C" w:rsidRDefault="006C625C" w:rsidP="006C625C">
      <w:pPr>
        <w:spacing w:after="120"/>
        <w:rPr>
          <w:sz w:val="28"/>
        </w:rPr>
      </w:pPr>
      <w:r>
        <w:rPr>
          <w:sz w:val="28"/>
        </w:rPr>
        <w:t>Contents</w:t>
      </w:r>
    </w:p>
    <w:p w14:paraId="13C3EB2C" w14:textId="61BC83B9" w:rsidR="006C625C" w:rsidRPr="001412FD" w:rsidRDefault="006C625C" w:rsidP="001412FD">
      <w:pPr>
        <w:tabs>
          <w:tab w:val="right" w:pos="9638"/>
        </w:tabs>
        <w:spacing w:after="120"/>
        <w:ind w:left="283"/>
        <w:rPr>
          <w:noProof/>
        </w:rPr>
      </w:pPr>
      <w:r>
        <w:rPr>
          <w:i/>
          <w:sz w:val="18"/>
        </w:rPr>
        <w:tab/>
        <w:t>Page</w:t>
      </w:r>
    </w:p>
    <w:p w14:paraId="5E21AD3B" w14:textId="6ACBDE18" w:rsidR="006C625C" w:rsidRDefault="006C625C">
      <w:pPr>
        <w:pStyle w:val="TOC1"/>
        <w:rPr>
          <w:rFonts w:asciiTheme="minorHAnsi" w:eastAsiaTheme="minorEastAsia" w:hAnsiTheme="minorHAnsi" w:cstheme="minorBidi"/>
          <w:sz w:val="22"/>
          <w:szCs w:val="22"/>
          <w:lang w:val="en-US" w:eastAsia="en-US"/>
        </w:rPr>
      </w:pPr>
      <w:r>
        <w:tab/>
      </w:r>
      <w:r w:rsidR="00EB20FE">
        <w:tab/>
      </w:r>
      <w:r>
        <w:t>Abbreviations and acronyms</w:t>
      </w:r>
      <w:r>
        <w:tab/>
      </w:r>
      <w:r>
        <w:rPr>
          <w:webHidden/>
        </w:rPr>
        <w:tab/>
      </w:r>
      <w:r w:rsidR="00124FE2">
        <w:rPr>
          <w:webHidden/>
        </w:rPr>
        <w:t>3</w:t>
      </w:r>
    </w:p>
    <w:p w14:paraId="4CFF9DC1" w14:textId="380250A5" w:rsidR="006C625C" w:rsidRDefault="006C625C">
      <w:pPr>
        <w:pStyle w:val="TOC1"/>
        <w:rPr>
          <w:rFonts w:asciiTheme="minorHAnsi" w:eastAsiaTheme="minorEastAsia" w:hAnsiTheme="minorHAnsi" w:cstheme="minorBidi"/>
          <w:sz w:val="22"/>
          <w:szCs w:val="22"/>
          <w:lang w:val="en-US" w:eastAsia="en-US"/>
        </w:rPr>
      </w:pPr>
      <w:r>
        <w:rPr>
          <w:rFonts w:eastAsia="Times New Roman"/>
          <w:bCs/>
        </w:rPr>
        <w:tab/>
      </w:r>
      <w:r w:rsidRPr="007958DB">
        <w:rPr>
          <w:rFonts w:eastAsia="Times New Roman"/>
          <w:bCs/>
        </w:rPr>
        <w:t>I.</w:t>
      </w:r>
      <w:r>
        <w:rPr>
          <w:rFonts w:asciiTheme="minorHAnsi" w:eastAsiaTheme="minorEastAsia" w:hAnsiTheme="minorHAnsi" w:cstheme="minorBidi"/>
          <w:sz w:val="22"/>
          <w:szCs w:val="22"/>
          <w:lang w:val="en-US" w:eastAsia="en-US"/>
        </w:rPr>
        <w:tab/>
      </w:r>
      <w:r w:rsidRPr="007958DB">
        <w:rPr>
          <w:bCs/>
        </w:rPr>
        <w:t>Opening</w:t>
      </w:r>
      <w:r>
        <w:t xml:space="preserve"> of the session </w:t>
      </w:r>
      <w:r w:rsidR="0058416A">
        <w:br/>
      </w:r>
      <w:r w:rsidR="0058416A">
        <w:tab/>
      </w:r>
      <w:r w:rsidR="0058416A">
        <w:tab/>
      </w:r>
      <w:r w:rsidRPr="007958DB">
        <w:rPr>
          <w:rFonts w:eastAsia="Times New Roman"/>
          <w:bCs/>
        </w:rPr>
        <w:t>(Agenda item 1)</w:t>
      </w:r>
      <w:r>
        <w:rPr>
          <w:rFonts w:eastAsia="Times New Roman"/>
          <w:bCs/>
        </w:rPr>
        <w:tab/>
      </w:r>
      <w:r>
        <w:rPr>
          <w:webHidden/>
        </w:rPr>
        <w:tab/>
      </w:r>
      <w:r w:rsidR="00124FE2">
        <w:rPr>
          <w:webHidden/>
        </w:rPr>
        <w:t>4</w:t>
      </w:r>
    </w:p>
    <w:p w14:paraId="0553CF7B" w14:textId="431C9B3F"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II.</w:t>
      </w:r>
      <w:r>
        <w:rPr>
          <w:rFonts w:asciiTheme="minorHAnsi" w:eastAsiaTheme="minorEastAsia" w:hAnsiTheme="minorHAnsi" w:cstheme="minorBidi"/>
          <w:sz w:val="22"/>
          <w:szCs w:val="22"/>
          <w:lang w:val="en-US" w:eastAsia="en-US"/>
        </w:rPr>
        <w:tab/>
      </w:r>
      <w:r>
        <w:t xml:space="preserve">Organizational matters </w:t>
      </w:r>
      <w:r w:rsidR="0058416A">
        <w:br/>
      </w:r>
      <w:r w:rsidR="0058416A">
        <w:tab/>
      </w:r>
      <w:r w:rsidR="0058416A">
        <w:tab/>
      </w:r>
      <w:r w:rsidRPr="007958DB">
        <w:t>(Agenda item 2)</w:t>
      </w:r>
      <w:r>
        <w:tab/>
      </w:r>
      <w:r>
        <w:rPr>
          <w:webHidden/>
        </w:rPr>
        <w:tab/>
      </w:r>
      <w:r w:rsidR="00124FE2">
        <w:rPr>
          <w:webHidden/>
        </w:rPr>
        <w:t>4</w:t>
      </w:r>
    </w:p>
    <w:p w14:paraId="7B4B5767" w14:textId="6D025CAF"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Adoption of the agenda</w:t>
      </w:r>
      <w:r>
        <w:rPr>
          <w:noProof/>
        </w:rPr>
        <w:tab/>
      </w:r>
      <w:r>
        <w:rPr>
          <w:noProof/>
          <w:webHidden/>
        </w:rPr>
        <w:tab/>
      </w:r>
      <w:r w:rsidR="00124FE2">
        <w:rPr>
          <w:noProof/>
          <w:webHidden/>
        </w:rPr>
        <w:t>4</w:t>
      </w:r>
    </w:p>
    <w:p w14:paraId="146513B1" w14:textId="0114009C"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sidRPr="007958DB">
        <w:rPr>
          <w:bCs/>
          <w:noProof/>
        </w:rPr>
        <w:t>Organization of the work of the session</w:t>
      </w:r>
      <w:r>
        <w:rPr>
          <w:noProof/>
        </w:rPr>
        <w:tab/>
      </w:r>
      <w:r>
        <w:rPr>
          <w:noProof/>
          <w:webHidden/>
        </w:rPr>
        <w:tab/>
      </w:r>
      <w:r w:rsidR="00124FE2">
        <w:rPr>
          <w:noProof/>
          <w:webHidden/>
        </w:rPr>
        <w:t>6</w:t>
      </w:r>
    </w:p>
    <w:p w14:paraId="04B117CA" w14:textId="322C1E3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Mandated events</w:t>
      </w:r>
      <w:r>
        <w:rPr>
          <w:noProof/>
        </w:rPr>
        <w:tab/>
      </w:r>
      <w:r>
        <w:rPr>
          <w:noProof/>
          <w:webHidden/>
        </w:rPr>
        <w:tab/>
      </w:r>
      <w:r w:rsidR="00124FE2">
        <w:rPr>
          <w:noProof/>
          <w:webHidden/>
        </w:rPr>
        <w:t>6</w:t>
      </w:r>
    </w:p>
    <w:p w14:paraId="18EA537D" w14:textId="103E183D"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III.</w:t>
      </w:r>
      <w:r>
        <w:rPr>
          <w:rFonts w:asciiTheme="minorHAnsi" w:eastAsiaTheme="minorEastAsia" w:hAnsiTheme="minorHAnsi" w:cstheme="minorBidi"/>
          <w:sz w:val="22"/>
          <w:szCs w:val="22"/>
          <w:lang w:val="en-US" w:eastAsia="en-US"/>
        </w:rPr>
        <w:tab/>
      </w:r>
      <w:r>
        <w:t xml:space="preserve">Nairobi work programme on impacts, vulnerability and adaptation to climate change </w:t>
      </w:r>
      <w:r w:rsidR="00396D9E">
        <w:br/>
      </w:r>
      <w:r w:rsidR="00396D9E">
        <w:tab/>
      </w:r>
      <w:r w:rsidR="00396D9E">
        <w:tab/>
      </w:r>
      <w:r w:rsidRPr="007958DB">
        <w:t>(Agenda item 3)</w:t>
      </w:r>
      <w:r>
        <w:tab/>
      </w:r>
      <w:r>
        <w:rPr>
          <w:webHidden/>
        </w:rPr>
        <w:tab/>
      </w:r>
      <w:r w:rsidR="00124FE2">
        <w:rPr>
          <w:webHidden/>
        </w:rPr>
        <w:t>6</w:t>
      </w:r>
    </w:p>
    <w:p w14:paraId="421B2DE2" w14:textId="745EE3F1"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IV.</w:t>
      </w:r>
      <w:r>
        <w:rPr>
          <w:rFonts w:asciiTheme="minorHAnsi" w:eastAsiaTheme="minorEastAsia" w:hAnsiTheme="minorHAnsi" w:cstheme="minorBidi"/>
          <w:sz w:val="22"/>
          <w:szCs w:val="22"/>
          <w:lang w:val="en-US" w:eastAsia="en-US"/>
        </w:rPr>
        <w:tab/>
      </w:r>
      <w:r>
        <w:t xml:space="preserve">Koronivia joint work on agriculture* </w:t>
      </w:r>
      <w:r w:rsidR="000F2B46">
        <w:br/>
      </w:r>
      <w:r w:rsidR="000F2B46">
        <w:tab/>
      </w:r>
      <w:r w:rsidR="000F2B46">
        <w:tab/>
      </w:r>
      <w:r w:rsidRPr="007958DB">
        <w:t>(Agenda item 4)</w:t>
      </w:r>
      <w:r>
        <w:tab/>
      </w:r>
      <w:r>
        <w:rPr>
          <w:webHidden/>
        </w:rPr>
        <w:tab/>
      </w:r>
      <w:r w:rsidR="00124FE2">
        <w:rPr>
          <w:webHidden/>
        </w:rPr>
        <w:t>9</w:t>
      </w:r>
    </w:p>
    <w:p w14:paraId="27BC1477" w14:textId="7098F5DE"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V.</w:t>
      </w:r>
      <w:r>
        <w:rPr>
          <w:rFonts w:asciiTheme="minorHAnsi" w:eastAsiaTheme="minorEastAsia" w:hAnsiTheme="minorHAnsi" w:cstheme="minorBidi"/>
          <w:sz w:val="22"/>
          <w:szCs w:val="22"/>
          <w:lang w:val="en-US" w:eastAsia="en-US"/>
        </w:rPr>
        <w:tab/>
      </w:r>
      <w:r>
        <w:t>Matters relating to the Santiago network under the Warsaw International</w:t>
      </w:r>
      <w:r w:rsidR="00E60E26">
        <w:t xml:space="preserve"> </w:t>
      </w:r>
      <w:r>
        <w:t xml:space="preserve">Mechanism for </w:t>
      </w:r>
      <w:r w:rsidR="00F13197">
        <w:br/>
      </w:r>
      <w:r w:rsidR="00F13197">
        <w:tab/>
      </w:r>
      <w:r w:rsidR="00F13197">
        <w:tab/>
      </w:r>
      <w:r>
        <w:t xml:space="preserve">Loss and </w:t>
      </w:r>
      <w:r w:rsidR="00F13197">
        <w:tab/>
      </w:r>
      <w:r>
        <w:t xml:space="preserve">Damage associated with Climate Change Impacts* </w:t>
      </w:r>
      <w:r w:rsidR="00F13197">
        <w:br/>
      </w:r>
      <w:r w:rsidR="00F13197">
        <w:tab/>
      </w:r>
      <w:r w:rsidR="00F13197">
        <w:tab/>
      </w:r>
      <w:r w:rsidRPr="007958DB">
        <w:t>(Agenda item 5)</w:t>
      </w:r>
      <w:r>
        <w:rPr>
          <w:webHidden/>
        </w:rPr>
        <w:tab/>
      </w:r>
      <w:r w:rsidR="00F13197">
        <w:rPr>
          <w:webHidden/>
        </w:rPr>
        <w:tab/>
      </w:r>
      <w:r w:rsidR="00124FE2">
        <w:rPr>
          <w:webHidden/>
        </w:rPr>
        <w:t>10</w:t>
      </w:r>
    </w:p>
    <w:p w14:paraId="7569D924" w14:textId="24A3ED85" w:rsidR="006C625C" w:rsidRDefault="006C625C">
      <w:pPr>
        <w:pStyle w:val="TOC1"/>
        <w:rPr>
          <w:rFonts w:asciiTheme="minorHAnsi" w:eastAsiaTheme="minorEastAsia" w:hAnsiTheme="minorHAnsi" w:cstheme="minorBidi"/>
          <w:sz w:val="22"/>
          <w:szCs w:val="22"/>
          <w:lang w:val="en-US" w:eastAsia="en-US"/>
        </w:rPr>
      </w:pPr>
      <w:r>
        <w:rPr>
          <w:bCs/>
        </w:rPr>
        <w:tab/>
      </w:r>
      <w:r w:rsidRPr="007958DB">
        <w:rPr>
          <w:bCs/>
        </w:rPr>
        <w:t>VI.</w:t>
      </w:r>
      <w:r>
        <w:rPr>
          <w:rFonts w:asciiTheme="minorHAnsi" w:eastAsiaTheme="minorEastAsia" w:hAnsiTheme="minorHAnsi" w:cstheme="minorBidi"/>
          <w:sz w:val="22"/>
          <w:szCs w:val="22"/>
          <w:lang w:val="en-US" w:eastAsia="en-US"/>
        </w:rPr>
        <w:tab/>
      </w:r>
      <w:r>
        <w:t>Matters relating to the work programme for urgently scaling up mitigation</w:t>
      </w:r>
      <w:r w:rsidR="00E60E26">
        <w:t xml:space="preserve"> </w:t>
      </w:r>
      <w:r>
        <w:t xml:space="preserve">ambition and </w:t>
      </w:r>
      <w:r w:rsidR="00F13197">
        <w:br/>
      </w:r>
      <w:r w:rsidR="00F13197">
        <w:tab/>
      </w:r>
      <w:r w:rsidR="00F13197">
        <w:tab/>
      </w:r>
      <w:r>
        <w:t xml:space="preserve">implementation referred to in paragraph 27 of decision 1/CMA.3* </w:t>
      </w:r>
      <w:r w:rsidR="00F13197">
        <w:br/>
      </w:r>
      <w:r w:rsidR="00F13197">
        <w:tab/>
      </w:r>
      <w:r w:rsidR="00F13197">
        <w:tab/>
      </w:r>
      <w:r w:rsidRPr="007958DB">
        <w:t>(Agenda item 6)</w:t>
      </w:r>
      <w:r>
        <w:rPr>
          <w:webHidden/>
        </w:rPr>
        <w:tab/>
      </w:r>
      <w:r w:rsidR="00EE22AD">
        <w:rPr>
          <w:webHidden/>
        </w:rPr>
        <w:tab/>
      </w:r>
      <w:r w:rsidR="00124FE2">
        <w:rPr>
          <w:webHidden/>
        </w:rPr>
        <w:t>11</w:t>
      </w:r>
    </w:p>
    <w:p w14:paraId="78BC37F4" w14:textId="63176AA1" w:rsidR="006C625C" w:rsidRDefault="006C625C">
      <w:pPr>
        <w:pStyle w:val="TOC1"/>
        <w:rPr>
          <w:rFonts w:asciiTheme="minorHAnsi" w:eastAsiaTheme="minorEastAsia" w:hAnsiTheme="minorHAnsi" w:cstheme="minorBidi"/>
          <w:sz w:val="22"/>
          <w:szCs w:val="22"/>
          <w:lang w:val="en-US" w:eastAsia="en-US"/>
        </w:rPr>
      </w:pPr>
      <w:r>
        <w:tab/>
        <w:t>VII.</w:t>
      </w:r>
      <w:r>
        <w:rPr>
          <w:rFonts w:asciiTheme="minorHAnsi" w:eastAsiaTheme="minorEastAsia" w:hAnsiTheme="minorHAnsi" w:cstheme="minorBidi"/>
          <w:sz w:val="22"/>
          <w:szCs w:val="22"/>
          <w:lang w:val="en-US" w:eastAsia="en-US"/>
        </w:rPr>
        <w:tab/>
      </w:r>
      <w:r>
        <w:t xml:space="preserve">Matters relating to the global stocktake under the Paris Agreement* </w:t>
      </w:r>
      <w:r w:rsidR="007D7179">
        <w:br/>
      </w:r>
      <w:r w:rsidR="007D7179">
        <w:tab/>
      </w:r>
      <w:r w:rsidR="007D7179">
        <w:tab/>
      </w:r>
      <w:r w:rsidRPr="007958DB">
        <w:t>(Agenda item 7)</w:t>
      </w:r>
      <w:r>
        <w:rPr>
          <w:webHidden/>
        </w:rPr>
        <w:tab/>
      </w:r>
      <w:r>
        <w:rPr>
          <w:webHidden/>
        </w:rPr>
        <w:tab/>
      </w:r>
      <w:r w:rsidR="00124FE2">
        <w:rPr>
          <w:webHidden/>
        </w:rPr>
        <w:t>12</w:t>
      </w:r>
    </w:p>
    <w:p w14:paraId="67BB91D6" w14:textId="362F9BE8" w:rsidR="006C625C" w:rsidRDefault="006C625C">
      <w:pPr>
        <w:pStyle w:val="TOC1"/>
        <w:rPr>
          <w:rFonts w:asciiTheme="minorHAnsi" w:eastAsiaTheme="minorEastAsia" w:hAnsiTheme="minorHAnsi" w:cstheme="minorBidi"/>
          <w:sz w:val="22"/>
          <w:szCs w:val="22"/>
          <w:lang w:val="en-US" w:eastAsia="en-US"/>
        </w:rPr>
      </w:pPr>
      <w:r>
        <w:tab/>
        <w:t>VIII.</w:t>
      </w:r>
      <w:r>
        <w:rPr>
          <w:rFonts w:asciiTheme="minorHAnsi" w:eastAsiaTheme="minorEastAsia" w:hAnsiTheme="minorHAnsi" w:cstheme="minorBidi"/>
          <w:sz w:val="22"/>
          <w:szCs w:val="22"/>
          <w:lang w:val="en-US" w:eastAsia="en-US"/>
        </w:rPr>
        <w:tab/>
      </w:r>
      <w:r>
        <w:t xml:space="preserve">Matters related to science and review </w:t>
      </w:r>
      <w:r w:rsidR="007D7179">
        <w:br/>
      </w:r>
      <w:r w:rsidR="007D7179">
        <w:tab/>
      </w:r>
      <w:r w:rsidR="007D7179">
        <w:tab/>
      </w:r>
      <w:r w:rsidRPr="007958DB">
        <w:t>(Agenda item 8)</w:t>
      </w:r>
      <w:r>
        <w:rPr>
          <w:webHidden/>
        </w:rPr>
        <w:tab/>
      </w:r>
      <w:r>
        <w:rPr>
          <w:webHidden/>
        </w:rPr>
        <w:tab/>
      </w:r>
      <w:r w:rsidR="00124FE2">
        <w:rPr>
          <w:webHidden/>
        </w:rPr>
        <w:t>13</w:t>
      </w:r>
    </w:p>
    <w:p w14:paraId="21D6A4DF" w14:textId="67EDC94E"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Research and systematic observation</w:t>
      </w:r>
      <w:r>
        <w:rPr>
          <w:noProof/>
          <w:webHidden/>
        </w:rPr>
        <w:tab/>
      </w:r>
      <w:r>
        <w:rPr>
          <w:noProof/>
          <w:webHidden/>
        </w:rPr>
        <w:tab/>
      </w:r>
      <w:r w:rsidR="00124FE2">
        <w:rPr>
          <w:noProof/>
          <w:webHidden/>
        </w:rPr>
        <w:t>13</w:t>
      </w:r>
    </w:p>
    <w:p w14:paraId="427FC897" w14:textId="787902F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Second periodic review of the long-term global goal under the Convention and of </w:t>
      </w:r>
      <w:r w:rsidR="007D7179">
        <w:rPr>
          <w:noProof/>
        </w:rPr>
        <w:br/>
      </w:r>
      <w:r w:rsidR="007D7179">
        <w:rPr>
          <w:noProof/>
        </w:rPr>
        <w:tab/>
      </w:r>
      <w:r w:rsidR="007D7179">
        <w:rPr>
          <w:noProof/>
        </w:rPr>
        <w:tab/>
      </w:r>
      <w:r w:rsidR="007D7179">
        <w:rPr>
          <w:noProof/>
        </w:rPr>
        <w:tab/>
      </w:r>
      <w:r>
        <w:rPr>
          <w:noProof/>
        </w:rPr>
        <w:t>overall progress towards achieving it*</w:t>
      </w:r>
      <w:r>
        <w:rPr>
          <w:noProof/>
          <w:webHidden/>
        </w:rPr>
        <w:tab/>
      </w:r>
      <w:r w:rsidR="007D7179">
        <w:rPr>
          <w:noProof/>
          <w:webHidden/>
        </w:rPr>
        <w:tab/>
      </w:r>
      <w:r w:rsidR="00124FE2">
        <w:rPr>
          <w:noProof/>
          <w:webHidden/>
        </w:rPr>
        <w:t>14</w:t>
      </w:r>
    </w:p>
    <w:p w14:paraId="3B3F30EE" w14:textId="077610BB" w:rsidR="006C625C" w:rsidRDefault="006C625C">
      <w:pPr>
        <w:pStyle w:val="TOC1"/>
        <w:rPr>
          <w:webHidden/>
        </w:rPr>
      </w:pPr>
      <w:r>
        <w:tab/>
        <w:t>IX.</w:t>
      </w:r>
      <w:r>
        <w:rPr>
          <w:rFonts w:asciiTheme="minorHAnsi" w:eastAsiaTheme="minorEastAsia" w:hAnsiTheme="minorHAnsi" w:cstheme="minorBidi"/>
          <w:sz w:val="22"/>
          <w:szCs w:val="22"/>
          <w:lang w:val="en-US" w:eastAsia="en-US"/>
        </w:rPr>
        <w:tab/>
      </w:r>
      <w:r>
        <w:t xml:space="preserve">Matters relating to the forum on the impact of the implementation of response measures </w:t>
      </w:r>
      <w:r w:rsidR="007D7179">
        <w:br/>
      </w:r>
      <w:r w:rsidR="007D7179">
        <w:tab/>
      </w:r>
      <w:r w:rsidR="007D7179">
        <w:tab/>
      </w:r>
      <w:r>
        <w:t>serving th</w:t>
      </w:r>
      <w:r>
        <w:tab/>
        <w:t xml:space="preserve">e Convention, the Kyoto Protocol and the Paris Agreement* </w:t>
      </w:r>
      <w:r w:rsidR="007D7179">
        <w:br/>
      </w:r>
      <w:r w:rsidR="007D7179">
        <w:tab/>
      </w:r>
      <w:r w:rsidR="007D7179">
        <w:tab/>
      </w:r>
      <w:r w:rsidRPr="007958DB">
        <w:t>(Agenda item 9)</w:t>
      </w:r>
      <w:r>
        <w:rPr>
          <w:webHidden/>
        </w:rPr>
        <w:tab/>
      </w:r>
      <w:r w:rsidR="007D7179">
        <w:rPr>
          <w:webHidden/>
        </w:rPr>
        <w:tab/>
      </w:r>
      <w:r w:rsidR="00124FE2">
        <w:rPr>
          <w:webHidden/>
        </w:rPr>
        <w:t>15</w:t>
      </w:r>
    </w:p>
    <w:p w14:paraId="41F0F08F" w14:textId="77777777" w:rsidR="00C9291F" w:rsidRDefault="00C9291F" w:rsidP="00C9291F">
      <w:pPr>
        <w:tabs>
          <w:tab w:val="right" w:pos="9638"/>
        </w:tabs>
        <w:spacing w:after="120"/>
        <w:rPr>
          <w:i/>
          <w:noProof/>
          <w:sz w:val="18"/>
        </w:rPr>
      </w:pPr>
    </w:p>
    <w:p w14:paraId="0ADF7055" w14:textId="534977CA" w:rsidR="00036173" w:rsidRDefault="00C9291F" w:rsidP="00C9291F">
      <w:pPr>
        <w:tabs>
          <w:tab w:val="right" w:pos="9638"/>
        </w:tabs>
        <w:spacing w:after="120"/>
        <w:rPr>
          <w:noProof/>
        </w:rPr>
      </w:pPr>
      <w:r>
        <w:rPr>
          <w:i/>
          <w:noProof/>
          <w:sz w:val="18"/>
        </w:rPr>
        <w:lastRenderedPageBreak/>
        <w:tab/>
      </w:r>
      <w:r w:rsidR="00036173">
        <w:rPr>
          <w:i/>
          <w:noProof/>
          <w:sz w:val="18"/>
        </w:rPr>
        <w:t>Page</w:t>
      </w:r>
    </w:p>
    <w:p w14:paraId="0244FFC5" w14:textId="6D88ECF5" w:rsidR="006C625C" w:rsidRDefault="00A17EDE">
      <w:pPr>
        <w:pStyle w:val="TOC1"/>
        <w:rPr>
          <w:rFonts w:asciiTheme="minorHAnsi" w:eastAsiaTheme="minorEastAsia" w:hAnsiTheme="minorHAnsi" w:cstheme="minorBidi"/>
          <w:sz w:val="22"/>
          <w:szCs w:val="22"/>
          <w:lang w:val="en-US" w:eastAsia="en-US"/>
        </w:rPr>
      </w:pPr>
      <w:r>
        <w:tab/>
      </w:r>
      <w:r w:rsidR="006C625C">
        <w:t>X.</w:t>
      </w:r>
      <w:r w:rsidR="006C625C">
        <w:rPr>
          <w:rFonts w:asciiTheme="minorHAnsi" w:eastAsiaTheme="minorEastAsia" w:hAnsiTheme="minorHAnsi" w:cstheme="minorBidi"/>
          <w:sz w:val="22"/>
          <w:szCs w:val="22"/>
          <w:lang w:val="en-US" w:eastAsia="en-US"/>
        </w:rPr>
        <w:tab/>
      </w:r>
      <w:r w:rsidR="006C625C">
        <w:t xml:space="preserve">Methodological issues under the Convention </w:t>
      </w:r>
      <w:r>
        <w:br/>
      </w:r>
      <w:r>
        <w:tab/>
      </w:r>
      <w:r>
        <w:tab/>
      </w:r>
      <w:r w:rsidR="006C625C" w:rsidRPr="007958DB">
        <w:t>(Agenda item 10)</w:t>
      </w:r>
      <w:r w:rsidR="006C625C">
        <w:rPr>
          <w:webHidden/>
        </w:rPr>
        <w:tab/>
      </w:r>
      <w:r w:rsidR="006C625C">
        <w:rPr>
          <w:webHidden/>
        </w:rPr>
        <w:tab/>
      </w:r>
      <w:r w:rsidR="00124FE2">
        <w:rPr>
          <w:webHidden/>
        </w:rPr>
        <w:t>16</w:t>
      </w:r>
    </w:p>
    <w:p w14:paraId="2C14CBDC" w14:textId="291F9CF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greenhouse gas </w:t>
      </w:r>
      <w:r w:rsidR="00A17EDE">
        <w:rPr>
          <w:noProof/>
        </w:rPr>
        <w:br/>
      </w:r>
      <w:r w:rsidR="00A17EDE">
        <w:rPr>
          <w:noProof/>
        </w:rPr>
        <w:tab/>
      </w:r>
      <w:r w:rsidR="00A17EDE">
        <w:rPr>
          <w:noProof/>
        </w:rPr>
        <w:tab/>
      </w:r>
      <w:r w:rsidR="00A17EDE">
        <w:rPr>
          <w:noProof/>
        </w:rPr>
        <w:tab/>
      </w:r>
      <w:r>
        <w:rPr>
          <w:noProof/>
        </w:rPr>
        <w:t>inventories of Parties included in Annex I to the Convention</w:t>
      </w:r>
      <w:r>
        <w:rPr>
          <w:noProof/>
          <w:webHidden/>
        </w:rPr>
        <w:tab/>
      </w:r>
      <w:r w:rsidR="00A17EDE">
        <w:rPr>
          <w:noProof/>
          <w:webHidden/>
        </w:rPr>
        <w:tab/>
      </w:r>
      <w:r w:rsidR="00124FE2">
        <w:rPr>
          <w:noProof/>
          <w:webHidden/>
        </w:rPr>
        <w:t>16</w:t>
      </w:r>
    </w:p>
    <w:p w14:paraId="34DD7F9B" w14:textId="69B1DA6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Training programme for review experts for the technical review of biennial reports and </w:t>
      </w:r>
      <w:r w:rsidR="00F75D8F">
        <w:rPr>
          <w:noProof/>
        </w:rPr>
        <w:br/>
      </w:r>
      <w:r w:rsidR="00F75D8F">
        <w:rPr>
          <w:noProof/>
        </w:rPr>
        <w:tab/>
      </w:r>
      <w:r w:rsidR="00F75D8F">
        <w:rPr>
          <w:noProof/>
        </w:rPr>
        <w:tab/>
      </w:r>
      <w:r w:rsidR="00F75D8F">
        <w:rPr>
          <w:noProof/>
        </w:rPr>
        <w:tab/>
      </w:r>
      <w:r>
        <w:rPr>
          <w:noProof/>
        </w:rPr>
        <w:t>national communications of Parties included in Annex I to the Convention</w:t>
      </w:r>
      <w:r>
        <w:rPr>
          <w:noProof/>
          <w:webHidden/>
        </w:rPr>
        <w:tab/>
      </w:r>
      <w:r w:rsidR="00F75D8F">
        <w:rPr>
          <w:noProof/>
          <w:webHidden/>
        </w:rPr>
        <w:tab/>
      </w:r>
      <w:r w:rsidR="00124FE2">
        <w:rPr>
          <w:noProof/>
          <w:webHidden/>
        </w:rPr>
        <w:t>17</w:t>
      </w:r>
    </w:p>
    <w:p w14:paraId="30752F22" w14:textId="147BF083"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Revision of the UNFCCC reporting guidelines on annual inventories for Parties included in </w:t>
      </w:r>
      <w:r w:rsidR="00F75D8F">
        <w:rPr>
          <w:noProof/>
        </w:rPr>
        <w:br/>
      </w:r>
      <w:r w:rsidR="00F75D8F">
        <w:rPr>
          <w:noProof/>
        </w:rPr>
        <w:tab/>
      </w:r>
      <w:r w:rsidR="00F75D8F">
        <w:rPr>
          <w:noProof/>
        </w:rPr>
        <w:tab/>
      </w:r>
      <w:r w:rsidR="00F75D8F">
        <w:rPr>
          <w:noProof/>
        </w:rPr>
        <w:tab/>
      </w:r>
      <w:r>
        <w:rPr>
          <w:noProof/>
        </w:rPr>
        <w:t>Annex I to the Convention</w:t>
      </w:r>
      <w:r>
        <w:rPr>
          <w:noProof/>
          <w:webHidden/>
        </w:rPr>
        <w:tab/>
      </w:r>
      <w:r w:rsidR="00F75D8F">
        <w:rPr>
          <w:noProof/>
          <w:webHidden/>
        </w:rPr>
        <w:tab/>
      </w:r>
      <w:r w:rsidR="00124FE2">
        <w:rPr>
          <w:noProof/>
          <w:webHidden/>
        </w:rPr>
        <w:t>17</w:t>
      </w:r>
    </w:p>
    <w:p w14:paraId="1A9DEC51" w14:textId="4B236522"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Guidelines for the technical review of information reported under the Convention related to </w:t>
      </w:r>
      <w:r w:rsidR="00B87B2B">
        <w:rPr>
          <w:noProof/>
        </w:rPr>
        <w:tab/>
      </w:r>
      <w:r w:rsidR="00B87B2B">
        <w:rPr>
          <w:noProof/>
        </w:rPr>
        <w:tab/>
      </w:r>
      <w:r w:rsidR="00B87B2B">
        <w:rPr>
          <w:noProof/>
        </w:rPr>
        <w:tab/>
      </w:r>
      <w:r w:rsidR="00B87B2B">
        <w:rPr>
          <w:noProof/>
        </w:rPr>
        <w:tab/>
      </w:r>
      <w:r>
        <w:rPr>
          <w:noProof/>
        </w:rPr>
        <w:t xml:space="preserve">greenhouse gas inventories, biennial reports and national communications by Parties included </w:t>
      </w:r>
      <w:r w:rsidR="00B87B2B">
        <w:rPr>
          <w:noProof/>
        </w:rPr>
        <w:br/>
      </w:r>
      <w:r w:rsidR="00B87B2B">
        <w:rPr>
          <w:noProof/>
        </w:rPr>
        <w:tab/>
      </w:r>
      <w:r w:rsidR="00B87B2B">
        <w:rPr>
          <w:noProof/>
        </w:rPr>
        <w:tab/>
      </w:r>
      <w:r w:rsidR="00B87B2B">
        <w:rPr>
          <w:noProof/>
        </w:rPr>
        <w:tab/>
      </w:r>
      <w:r>
        <w:rPr>
          <w:noProof/>
        </w:rPr>
        <w:t>in Annex I to the Convention</w:t>
      </w:r>
      <w:r>
        <w:rPr>
          <w:noProof/>
          <w:webHidden/>
        </w:rPr>
        <w:tab/>
      </w:r>
      <w:r w:rsidR="00B87B2B">
        <w:rPr>
          <w:noProof/>
          <w:webHidden/>
        </w:rPr>
        <w:tab/>
      </w:r>
      <w:r w:rsidR="00124FE2">
        <w:rPr>
          <w:noProof/>
          <w:webHidden/>
        </w:rPr>
        <w:t>18</w:t>
      </w:r>
    </w:p>
    <w:p w14:paraId="377FA569" w14:textId="5A633083"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E.</w:t>
      </w:r>
      <w:r>
        <w:rPr>
          <w:rFonts w:asciiTheme="minorHAnsi" w:eastAsiaTheme="minorEastAsia" w:hAnsiTheme="minorHAnsi" w:cstheme="minorBidi"/>
          <w:noProof/>
          <w:sz w:val="22"/>
          <w:szCs w:val="22"/>
          <w:lang w:val="en-US" w:eastAsia="en-US"/>
        </w:rPr>
        <w:tab/>
      </w:r>
      <w:r>
        <w:rPr>
          <w:noProof/>
        </w:rPr>
        <w:t>Greenhouse gas data interface</w:t>
      </w:r>
      <w:r>
        <w:rPr>
          <w:noProof/>
          <w:webHidden/>
        </w:rPr>
        <w:tab/>
      </w:r>
      <w:r>
        <w:rPr>
          <w:noProof/>
          <w:webHidden/>
        </w:rPr>
        <w:tab/>
      </w:r>
      <w:r w:rsidR="00124FE2">
        <w:rPr>
          <w:noProof/>
          <w:webHidden/>
        </w:rPr>
        <w:t>18</w:t>
      </w:r>
    </w:p>
    <w:p w14:paraId="36F979A6" w14:textId="44A84F6B"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F.</w:t>
      </w:r>
      <w:r>
        <w:rPr>
          <w:rFonts w:asciiTheme="minorHAnsi" w:eastAsiaTheme="minorEastAsia" w:hAnsiTheme="minorHAnsi" w:cstheme="minorBidi"/>
          <w:noProof/>
          <w:sz w:val="22"/>
          <w:szCs w:val="22"/>
          <w:lang w:val="en-US" w:eastAsia="en-US"/>
        </w:rPr>
        <w:tab/>
      </w:r>
      <w:r>
        <w:rPr>
          <w:noProof/>
        </w:rPr>
        <w:t>Common metrics to calculate the carbon dioxide equivalence of greenhouse gases</w:t>
      </w:r>
      <w:r>
        <w:rPr>
          <w:noProof/>
          <w:webHidden/>
        </w:rPr>
        <w:tab/>
      </w:r>
      <w:r w:rsidR="0054464A">
        <w:rPr>
          <w:noProof/>
          <w:webHidden/>
        </w:rPr>
        <w:tab/>
      </w:r>
      <w:r w:rsidR="00124FE2">
        <w:rPr>
          <w:noProof/>
          <w:webHidden/>
        </w:rPr>
        <w:t>18</w:t>
      </w:r>
    </w:p>
    <w:p w14:paraId="1BBC9A3E" w14:textId="45B71BD9"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G.</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Pr>
          <w:noProof/>
          <w:webHidden/>
        </w:rPr>
        <w:tab/>
      </w:r>
      <w:r w:rsidR="00673189">
        <w:rPr>
          <w:noProof/>
          <w:webHidden/>
        </w:rPr>
        <w:tab/>
      </w:r>
      <w:r w:rsidR="00124FE2">
        <w:rPr>
          <w:noProof/>
          <w:webHidden/>
        </w:rPr>
        <w:t>18</w:t>
      </w:r>
    </w:p>
    <w:p w14:paraId="2D75F432" w14:textId="4B747834" w:rsidR="006C625C" w:rsidRDefault="006C625C">
      <w:pPr>
        <w:pStyle w:val="TOC1"/>
        <w:rPr>
          <w:rFonts w:asciiTheme="minorHAnsi" w:eastAsiaTheme="minorEastAsia" w:hAnsiTheme="minorHAnsi" w:cstheme="minorBidi"/>
          <w:sz w:val="22"/>
          <w:szCs w:val="22"/>
          <w:lang w:val="en-US" w:eastAsia="en-US"/>
        </w:rPr>
      </w:pPr>
      <w:r>
        <w:tab/>
        <w:t>XI.</w:t>
      </w:r>
      <w:r>
        <w:rPr>
          <w:rFonts w:asciiTheme="minorHAnsi" w:eastAsiaTheme="minorEastAsia" w:hAnsiTheme="minorHAnsi" w:cstheme="minorBidi"/>
          <w:sz w:val="22"/>
          <w:szCs w:val="22"/>
          <w:lang w:val="en-US" w:eastAsia="en-US"/>
        </w:rPr>
        <w:tab/>
      </w:r>
      <w:r>
        <w:t xml:space="preserve">Matters relating to reporting and review under Article 13 of the Paris Agreement: options for </w:t>
      </w:r>
      <w:r w:rsidR="00EC3620">
        <w:br/>
      </w:r>
      <w:r w:rsidR="00EC3620">
        <w:tab/>
      </w:r>
      <w:r w:rsidR="00EC3620">
        <w:tab/>
      </w:r>
      <w:r>
        <w:t xml:space="preserve">conducting reviews on a voluntary basis of the information reported pursuant to chapter IV of </w:t>
      </w:r>
      <w:r w:rsidR="00EC3620">
        <w:br/>
      </w:r>
      <w:r w:rsidR="00EC3620">
        <w:tab/>
      </w:r>
      <w:r w:rsidR="00EC3620">
        <w:tab/>
      </w:r>
      <w:r>
        <w:t xml:space="preserve">the annex to decision 18/CMA.1, and respective training courses needed to facilitate these </w:t>
      </w:r>
      <w:r w:rsidR="00AB1031">
        <w:br/>
      </w:r>
      <w:r w:rsidR="00AB1031">
        <w:tab/>
      </w:r>
      <w:r w:rsidR="00AB1031">
        <w:tab/>
      </w:r>
      <w:r>
        <w:t>voluntary</w:t>
      </w:r>
      <w:r w:rsidR="00E60E26">
        <w:t xml:space="preserve"> </w:t>
      </w:r>
      <w:r>
        <w:t xml:space="preserve">reviews </w:t>
      </w:r>
      <w:r w:rsidR="00AB1031">
        <w:br/>
      </w:r>
      <w:r w:rsidR="00AB1031">
        <w:tab/>
      </w:r>
      <w:r w:rsidR="00AB1031">
        <w:tab/>
      </w:r>
      <w:r w:rsidRPr="007958DB">
        <w:t>(Agenda item 11)</w:t>
      </w:r>
      <w:r>
        <w:rPr>
          <w:webHidden/>
        </w:rPr>
        <w:tab/>
      </w:r>
      <w:r w:rsidR="00AB1031">
        <w:rPr>
          <w:webHidden/>
        </w:rPr>
        <w:tab/>
      </w:r>
      <w:r w:rsidR="00124FE2">
        <w:rPr>
          <w:webHidden/>
        </w:rPr>
        <w:t>19</w:t>
      </w:r>
    </w:p>
    <w:p w14:paraId="2125FA6F" w14:textId="33AB7901" w:rsidR="006C625C" w:rsidRDefault="006C625C">
      <w:pPr>
        <w:pStyle w:val="TOC1"/>
        <w:rPr>
          <w:rFonts w:asciiTheme="minorHAnsi" w:eastAsiaTheme="minorEastAsia" w:hAnsiTheme="minorHAnsi" w:cstheme="minorBidi"/>
          <w:sz w:val="22"/>
          <w:szCs w:val="22"/>
          <w:lang w:val="en-US" w:eastAsia="en-US"/>
        </w:rPr>
      </w:pPr>
      <w:r>
        <w:tab/>
        <w:t>XII.</w:t>
      </w:r>
      <w:r>
        <w:rPr>
          <w:rFonts w:asciiTheme="minorHAnsi" w:eastAsiaTheme="minorEastAsia" w:hAnsiTheme="minorHAnsi" w:cstheme="minorBidi"/>
          <w:sz w:val="22"/>
          <w:szCs w:val="22"/>
          <w:lang w:val="en-US" w:eastAsia="en-US"/>
        </w:rPr>
        <w:tab/>
      </w:r>
      <w:r>
        <w:t xml:space="preserve">Guidance on cooperative approaches referred to in Article 6, paragraph 2, of the Paris Agreement </w:t>
      </w:r>
      <w:r w:rsidR="00AC6549">
        <w:br/>
      </w:r>
      <w:r w:rsidR="00762247">
        <w:tab/>
      </w:r>
      <w:r w:rsidR="00762247">
        <w:tab/>
      </w:r>
      <w:r>
        <w:t xml:space="preserve">and in decision 2/CMA.3 </w:t>
      </w:r>
      <w:r w:rsidR="00762247">
        <w:br/>
      </w:r>
      <w:r w:rsidR="00762247">
        <w:tab/>
      </w:r>
      <w:r w:rsidR="00762247">
        <w:tab/>
      </w:r>
      <w:r w:rsidRPr="007958DB">
        <w:t>(Agenda item 12)</w:t>
      </w:r>
      <w:r>
        <w:rPr>
          <w:webHidden/>
        </w:rPr>
        <w:tab/>
      </w:r>
      <w:r w:rsidR="00762247">
        <w:rPr>
          <w:webHidden/>
        </w:rPr>
        <w:tab/>
      </w:r>
      <w:r w:rsidR="00124FE2">
        <w:rPr>
          <w:webHidden/>
        </w:rPr>
        <w:t>19</w:t>
      </w:r>
    </w:p>
    <w:p w14:paraId="490526C0" w14:textId="42C8D90B" w:rsidR="006C625C" w:rsidRDefault="006C625C">
      <w:pPr>
        <w:pStyle w:val="TOC1"/>
        <w:rPr>
          <w:rFonts w:asciiTheme="minorHAnsi" w:eastAsiaTheme="minorEastAsia" w:hAnsiTheme="minorHAnsi" w:cstheme="minorBidi"/>
          <w:sz w:val="22"/>
          <w:szCs w:val="22"/>
          <w:lang w:val="en-US" w:eastAsia="en-US"/>
        </w:rPr>
      </w:pPr>
      <w:r>
        <w:tab/>
        <w:t>XIII.</w:t>
      </w:r>
      <w:r>
        <w:rPr>
          <w:rFonts w:asciiTheme="minorHAnsi" w:eastAsiaTheme="minorEastAsia" w:hAnsiTheme="minorHAnsi" w:cstheme="minorBidi"/>
          <w:sz w:val="22"/>
          <w:szCs w:val="22"/>
          <w:lang w:val="en-US" w:eastAsia="en-US"/>
        </w:rPr>
        <w:tab/>
      </w:r>
      <w:r>
        <w:t xml:space="preserve">Rules, modalities and procedures for the mechanism established by Article 6, paragraph 4, </w:t>
      </w:r>
      <w:r w:rsidR="00762247">
        <w:br/>
      </w:r>
      <w:r w:rsidR="00762247">
        <w:tab/>
      </w:r>
      <w:r w:rsidR="00762247">
        <w:tab/>
      </w:r>
      <w:r>
        <w:t xml:space="preserve">of the Paris Agreement and referred to in decision 3/CMA.3 </w:t>
      </w:r>
      <w:r w:rsidR="00762247">
        <w:br/>
      </w:r>
      <w:r w:rsidR="00762247">
        <w:tab/>
      </w:r>
      <w:r w:rsidR="00762247">
        <w:tab/>
      </w:r>
      <w:r w:rsidRPr="007958DB">
        <w:t>(Agenda item 13)</w:t>
      </w:r>
      <w:r>
        <w:rPr>
          <w:webHidden/>
        </w:rPr>
        <w:tab/>
      </w:r>
      <w:r w:rsidR="00762247">
        <w:rPr>
          <w:webHidden/>
        </w:rPr>
        <w:tab/>
      </w:r>
      <w:r w:rsidR="00124FE2">
        <w:rPr>
          <w:webHidden/>
        </w:rPr>
        <w:t>21</w:t>
      </w:r>
    </w:p>
    <w:p w14:paraId="65AC76F4" w14:textId="2E71241A" w:rsidR="006C625C" w:rsidRDefault="006C625C">
      <w:pPr>
        <w:pStyle w:val="TOC1"/>
        <w:rPr>
          <w:rFonts w:asciiTheme="minorHAnsi" w:eastAsiaTheme="minorEastAsia" w:hAnsiTheme="minorHAnsi" w:cstheme="minorBidi"/>
          <w:sz w:val="22"/>
          <w:szCs w:val="22"/>
          <w:lang w:val="en-US" w:eastAsia="en-US"/>
        </w:rPr>
      </w:pPr>
      <w:r>
        <w:tab/>
        <w:t>XIV.</w:t>
      </w:r>
      <w:r>
        <w:rPr>
          <w:rFonts w:asciiTheme="minorHAnsi" w:eastAsiaTheme="minorEastAsia" w:hAnsiTheme="minorHAnsi" w:cstheme="minorBidi"/>
          <w:sz w:val="22"/>
          <w:szCs w:val="22"/>
          <w:lang w:val="en-US" w:eastAsia="en-US"/>
        </w:rPr>
        <w:tab/>
      </w:r>
      <w:r>
        <w:t>Work programme under the framework for non-market approaches referred to</w:t>
      </w:r>
      <w:r w:rsidR="00E60E26">
        <w:t xml:space="preserve"> </w:t>
      </w:r>
      <w:r>
        <w:t xml:space="preserve">in Article 6, </w:t>
      </w:r>
      <w:r w:rsidR="00762247">
        <w:br/>
      </w:r>
      <w:r w:rsidR="00762247">
        <w:tab/>
      </w:r>
      <w:r w:rsidR="00762247">
        <w:tab/>
      </w:r>
      <w:r>
        <w:t xml:space="preserve">paragraph 8, of the Paris Agreement and in decision 4/CMA.3 </w:t>
      </w:r>
      <w:r w:rsidR="00762247">
        <w:br/>
      </w:r>
      <w:r w:rsidR="00762247">
        <w:tab/>
      </w:r>
      <w:r w:rsidR="00762247">
        <w:tab/>
      </w:r>
      <w:r w:rsidRPr="007958DB">
        <w:t>(Agenda item 14)</w:t>
      </w:r>
      <w:r>
        <w:rPr>
          <w:webHidden/>
        </w:rPr>
        <w:tab/>
      </w:r>
      <w:r w:rsidR="00762247">
        <w:rPr>
          <w:webHidden/>
        </w:rPr>
        <w:tab/>
      </w:r>
      <w:r w:rsidR="00124FE2">
        <w:rPr>
          <w:webHidden/>
        </w:rPr>
        <w:t>22</w:t>
      </w:r>
    </w:p>
    <w:p w14:paraId="245C5B5D" w14:textId="33B5241D" w:rsidR="006C625C" w:rsidRDefault="006C625C">
      <w:pPr>
        <w:pStyle w:val="TOC1"/>
        <w:rPr>
          <w:rFonts w:asciiTheme="minorHAnsi" w:eastAsiaTheme="minorEastAsia" w:hAnsiTheme="minorHAnsi" w:cstheme="minorBidi"/>
          <w:sz w:val="22"/>
          <w:szCs w:val="22"/>
          <w:lang w:val="en-US" w:eastAsia="en-US"/>
        </w:rPr>
      </w:pPr>
      <w:r>
        <w:tab/>
        <w:t>XV.</w:t>
      </w:r>
      <w:r>
        <w:rPr>
          <w:rFonts w:asciiTheme="minorHAnsi" w:eastAsiaTheme="minorEastAsia" w:hAnsiTheme="minorHAnsi" w:cstheme="minorBidi"/>
          <w:sz w:val="22"/>
          <w:szCs w:val="22"/>
          <w:lang w:val="en-US" w:eastAsia="en-US"/>
        </w:rPr>
        <w:tab/>
      </w:r>
      <w:r>
        <w:t xml:space="preserve">Market and non-market mechanisms under the Convention </w:t>
      </w:r>
      <w:r w:rsidR="00762247">
        <w:br/>
      </w:r>
      <w:r w:rsidR="00762247">
        <w:tab/>
      </w:r>
      <w:r w:rsidR="00762247">
        <w:tab/>
      </w:r>
      <w:r w:rsidRPr="007958DB">
        <w:t>(Agenda item 15)</w:t>
      </w:r>
      <w:r>
        <w:rPr>
          <w:webHidden/>
        </w:rPr>
        <w:tab/>
      </w:r>
      <w:r>
        <w:rPr>
          <w:webHidden/>
        </w:rPr>
        <w:tab/>
      </w:r>
      <w:r w:rsidR="00124FE2">
        <w:rPr>
          <w:webHidden/>
        </w:rPr>
        <w:t>24</w:t>
      </w:r>
    </w:p>
    <w:p w14:paraId="0629C7C5" w14:textId="5161BCE0"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Framework for various approaches </w:t>
      </w:r>
      <w:r>
        <w:rPr>
          <w:noProof/>
          <w:webHidden/>
        </w:rPr>
        <w:tab/>
      </w:r>
      <w:r>
        <w:rPr>
          <w:noProof/>
          <w:webHidden/>
        </w:rPr>
        <w:tab/>
      </w:r>
      <w:r w:rsidR="00124FE2">
        <w:rPr>
          <w:noProof/>
          <w:webHidden/>
        </w:rPr>
        <w:t>24</w:t>
      </w:r>
    </w:p>
    <w:p w14:paraId="0BE180E6" w14:textId="1625023A"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Non-market-based approaches</w:t>
      </w:r>
      <w:r>
        <w:rPr>
          <w:noProof/>
          <w:webHidden/>
        </w:rPr>
        <w:tab/>
      </w:r>
      <w:r>
        <w:rPr>
          <w:noProof/>
          <w:webHidden/>
        </w:rPr>
        <w:tab/>
      </w:r>
      <w:r w:rsidR="00124FE2">
        <w:rPr>
          <w:noProof/>
          <w:webHidden/>
        </w:rPr>
        <w:t>24</w:t>
      </w:r>
    </w:p>
    <w:p w14:paraId="651AB119" w14:textId="5169F4B4" w:rsidR="006C625C" w:rsidRDefault="006C625C">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New market-based mechanism</w:t>
      </w:r>
      <w:r>
        <w:rPr>
          <w:noProof/>
          <w:webHidden/>
        </w:rPr>
        <w:tab/>
      </w:r>
      <w:r>
        <w:rPr>
          <w:noProof/>
          <w:webHidden/>
        </w:rPr>
        <w:tab/>
      </w:r>
      <w:r w:rsidR="00124FE2">
        <w:rPr>
          <w:noProof/>
          <w:webHidden/>
        </w:rPr>
        <w:t>24</w:t>
      </w:r>
    </w:p>
    <w:p w14:paraId="4C08F91A" w14:textId="1EA36357" w:rsidR="006C625C" w:rsidRDefault="006C625C">
      <w:pPr>
        <w:pStyle w:val="TOC1"/>
        <w:rPr>
          <w:rFonts w:asciiTheme="minorHAnsi" w:eastAsiaTheme="minorEastAsia" w:hAnsiTheme="minorHAnsi" w:cstheme="minorBidi"/>
          <w:sz w:val="22"/>
          <w:szCs w:val="22"/>
          <w:lang w:val="en-US" w:eastAsia="en-US"/>
        </w:rPr>
      </w:pPr>
      <w:r>
        <w:tab/>
        <w:t>XVI.</w:t>
      </w:r>
      <w:r>
        <w:rPr>
          <w:rFonts w:asciiTheme="minorHAnsi" w:eastAsiaTheme="minorEastAsia" w:hAnsiTheme="minorHAnsi" w:cstheme="minorBidi"/>
          <w:sz w:val="22"/>
          <w:szCs w:val="22"/>
          <w:lang w:val="en-US" w:eastAsia="en-US"/>
        </w:rPr>
        <w:tab/>
      </w:r>
      <w:r>
        <w:t xml:space="preserve">Cooperation with other international organizations </w:t>
      </w:r>
      <w:r w:rsidR="00762247">
        <w:br/>
      </w:r>
      <w:r w:rsidR="00762247">
        <w:tab/>
      </w:r>
      <w:r w:rsidR="00762247">
        <w:tab/>
      </w:r>
      <w:r w:rsidRPr="007958DB">
        <w:t>(Agenda item 16)</w:t>
      </w:r>
      <w:r>
        <w:rPr>
          <w:webHidden/>
        </w:rPr>
        <w:tab/>
      </w:r>
      <w:r>
        <w:rPr>
          <w:webHidden/>
        </w:rPr>
        <w:tab/>
      </w:r>
      <w:r w:rsidR="00124FE2">
        <w:rPr>
          <w:webHidden/>
        </w:rPr>
        <w:t>25</w:t>
      </w:r>
    </w:p>
    <w:p w14:paraId="0F493F4D" w14:textId="733C190C" w:rsidR="006C625C" w:rsidRDefault="006C625C">
      <w:pPr>
        <w:pStyle w:val="TOC1"/>
        <w:rPr>
          <w:rFonts w:asciiTheme="minorHAnsi" w:eastAsiaTheme="minorEastAsia" w:hAnsiTheme="minorHAnsi" w:cstheme="minorBidi"/>
          <w:sz w:val="22"/>
          <w:szCs w:val="22"/>
          <w:lang w:val="en-US" w:eastAsia="en-US"/>
        </w:rPr>
      </w:pPr>
      <w:r>
        <w:tab/>
        <w:t>XVII.</w:t>
      </w:r>
      <w:r>
        <w:rPr>
          <w:rFonts w:asciiTheme="minorHAnsi" w:eastAsiaTheme="minorEastAsia" w:hAnsiTheme="minorHAnsi" w:cstheme="minorBidi"/>
          <w:sz w:val="22"/>
          <w:szCs w:val="22"/>
          <w:lang w:val="en-US" w:eastAsia="en-US"/>
        </w:rPr>
        <w:tab/>
      </w:r>
      <w:r>
        <w:t xml:space="preserve">Annual report on the technical review of greenhouse gas inventories of Parties included in </w:t>
      </w:r>
      <w:r w:rsidR="00762247">
        <w:br/>
      </w:r>
      <w:r w:rsidR="00762247">
        <w:tab/>
      </w:r>
      <w:r w:rsidR="00762247">
        <w:tab/>
      </w:r>
      <w:r>
        <w:t xml:space="preserve">Annex I to the Convention </w:t>
      </w:r>
      <w:r w:rsidR="00762247">
        <w:br/>
      </w:r>
      <w:r w:rsidR="00762247">
        <w:tab/>
      </w:r>
      <w:r w:rsidR="00762247">
        <w:tab/>
      </w:r>
      <w:r w:rsidRPr="007958DB">
        <w:t>(Agenda item 17)</w:t>
      </w:r>
      <w:r>
        <w:rPr>
          <w:webHidden/>
        </w:rPr>
        <w:tab/>
      </w:r>
      <w:r w:rsidR="00762247">
        <w:rPr>
          <w:webHidden/>
        </w:rPr>
        <w:tab/>
      </w:r>
      <w:r w:rsidR="00124FE2">
        <w:rPr>
          <w:webHidden/>
        </w:rPr>
        <w:t>25</w:t>
      </w:r>
    </w:p>
    <w:p w14:paraId="080E332F" w14:textId="7B04DAEB" w:rsidR="006C625C" w:rsidRDefault="006C625C">
      <w:pPr>
        <w:pStyle w:val="TOC1"/>
        <w:rPr>
          <w:rFonts w:asciiTheme="minorHAnsi" w:eastAsiaTheme="minorEastAsia" w:hAnsiTheme="minorHAnsi" w:cstheme="minorBidi"/>
          <w:sz w:val="22"/>
          <w:szCs w:val="22"/>
          <w:lang w:val="en-US" w:eastAsia="en-US"/>
        </w:rPr>
      </w:pPr>
      <w:r>
        <w:tab/>
        <w:t>XVIII.</w:t>
      </w:r>
      <w:r>
        <w:rPr>
          <w:rFonts w:asciiTheme="minorHAnsi" w:eastAsiaTheme="minorEastAsia" w:hAnsiTheme="minorHAnsi" w:cstheme="minorBidi"/>
          <w:sz w:val="22"/>
          <w:szCs w:val="22"/>
          <w:lang w:val="en-US" w:eastAsia="en-US"/>
        </w:rPr>
        <w:tab/>
      </w:r>
      <w:r>
        <w:t xml:space="preserve">Glasgow–Sharm el-Sheikh work programme on the global goal on adaptation referred to in </w:t>
      </w:r>
      <w:r w:rsidR="00762247">
        <w:br/>
      </w:r>
      <w:r w:rsidR="00762247">
        <w:tab/>
      </w:r>
      <w:r w:rsidR="00762247">
        <w:tab/>
      </w:r>
      <w:r>
        <w:t xml:space="preserve">decision 7/CMA.3 </w:t>
      </w:r>
      <w:r w:rsidR="00762247">
        <w:br/>
      </w:r>
      <w:r w:rsidR="00762247">
        <w:tab/>
      </w:r>
      <w:r w:rsidR="00762247">
        <w:tab/>
      </w:r>
      <w:r w:rsidRPr="007958DB">
        <w:t>(Agenda item 18)</w:t>
      </w:r>
      <w:r>
        <w:rPr>
          <w:webHidden/>
        </w:rPr>
        <w:tab/>
      </w:r>
      <w:r w:rsidR="00762247">
        <w:rPr>
          <w:webHidden/>
        </w:rPr>
        <w:tab/>
      </w:r>
      <w:r w:rsidR="00124FE2">
        <w:rPr>
          <w:webHidden/>
        </w:rPr>
        <w:t>25</w:t>
      </w:r>
    </w:p>
    <w:p w14:paraId="23CE4D1F" w14:textId="5063AA31" w:rsidR="006C625C" w:rsidRDefault="006C625C">
      <w:pPr>
        <w:pStyle w:val="TOC1"/>
        <w:rPr>
          <w:rFonts w:asciiTheme="minorHAnsi" w:eastAsiaTheme="minorEastAsia" w:hAnsiTheme="minorHAnsi" w:cstheme="minorBidi"/>
          <w:sz w:val="22"/>
          <w:szCs w:val="22"/>
          <w:lang w:val="en-US" w:eastAsia="en-US"/>
        </w:rPr>
      </w:pPr>
      <w:r>
        <w:tab/>
        <w:t>XIX.</w:t>
      </w:r>
      <w:r>
        <w:rPr>
          <w:rFonts w:asciiTheme="minorHAnsi" w:eastAsiaTheme="minorEastAsia" w:hAnsiTheme="minorHAnsi" w:cstheme="minorBidi"/>
          <w:sz w:val="22"/>
          <w:szCs w:val="22"/>
          <w:lang w:val="en-US" w:eastAsia="en-US"/>
        </w:rPr>
        <w:tab/>
      </w:r>
      <w:r>
        <w:t xml:space="preserve">Other matters </w:t>
      </w:r>
      <w:r w:rsidR="00762247">
        <w:br/>
      </w:r>
      <w:r w:rsidR="00762247">
        <w:tab/>
      </w:r>
      <w:r w:rsidR="00762247">
        <w:tab/>
      </w:r>
      <w:r w:rsidRPr="007958DB">
        <w:t>(Agenda item 19)</w:t>
      </w:r>
      <w:r>
        <w:rPr>
          <w:webHidden/>
        </w:rPr>
        <w:tab/>
      </w:r>
      <w:r>
        <w:rPr>
          <w:webHidden/>
        </w:rPr>
        <w:tab/>
      </w:r>
      <w:r w:rsidR="00124FE2">
        <w:rPr>
          <w:webHidden/>
        </w:rPr>
        <w:t>27</w:t>
      </w:r>
    </w:p>
    <w:p w14:paraId="3C7156D5" w14:textId="564839C3" w:rsidR="006C625C" w:rsidRDefault="006C625C">
      <w:pPr>
        <w:pStyle w:val="TOC1"/>
        <w:rPr>
          <w:rFonts w:asciiTheme="minorHAnsi" w:eastAsiaTheme="minorEastAsia" w:hAnsiTheme="minorHAnsi" w:cstheme="minorBidi"/>
          <w:sz w:val="22"/>
          <w:szCs w:val="22"/>
          <w:lang w:val="en-US" w:eastAsia="en-US"/>
        </w:rPr>
      </w:pPr>
      <w:r>
        <w:tab/>
        <w:t>XX.</w:t>
      </w:r>
      <w:r>
        <w:rPr>
          <w:rFonts w:asciiTheme="minorHAnsi" w:eastAsiaTheme="minorEastAsia" w:hAnsiTheme="minorHAnsi" w:cstheme="minorBidi"/>
          <w:sz w:val="22"/>
          <w:szCs w:val="22"/>
          <w:lang w:val="en-US" w:eastAsia="en-US"/>
        </w:rPr>
        <w:tab/>
      </w:r>
      <w:r>
        <w:t xml:space="preserve">Closure of and report on the session </w:t>
      </w:r>
      <w:r w:rsidR="007F5923">
        <w:br/>
      </w:r>
      <w:r w:rsidR="007F5923">
        <w:tab/>
      </w:r>
      <w:r w:rsidR="007F5923">
        <w:tab/>
      </w:r>
      <w:r w:rsidRPr="007958DB">
        <w:t>(Agenda item 20)</w:t>
      </w:r>
      <w:r>
        <w:rPr>
          <w:webHidden/>
        </w:rPr>
        <w:tab/>
      </w:r>
      <w:r>
        <w:rPr>
          <w:webHidden/>
        </w:rPr>
        <w:tab/>
      </w:r>
      <w:r w:rsidR="00124FE2">
        <w:rPr>
          <w:webHidden/>
        </w:rPr>
        <w:t>27</w:t>
      </w:r>
    </w:p>
    <w:p w14:paraId="35CD5653" w14:textId="2A14242C" w:rsidR="008C1A24" w:rsidRDefault="008C1A24" w:rsidP="006C625C">
      <w:pPr>
        <w:tabs>
          <w:tab w:val="right" w:pos="850"/>
          <w:tab w:val="left" w:pos="1134"/>
          <w:tab w:val="left" w:pos="1559"/>
          <w:tab w:val="left" w:pos="1984"/>
          <w:tab w:val="center" w:leader="dot" w:pos="8929"/>
          <w:tab w:val="right" w:pos="9638"/>
        </w:tabs>
        <w:spacing w:after="120"/>
      </w:pPr>
      <w:r>
        <w:br w:type="page"/>
      </w:r>
    </w:p>
    <w:p w14:paraId="39C2493A" w14:textId="5483AF39" w:rsidR="00AB7A12" w:rsidRDefault="00AB7A12" w:rsidP="00826030">
      <w:pPr>
        <w:pStyle w:val="RegHChG"/>
        <w:numPr>
          <w:ilvl w:val="0"/>
          <w:numId w:val="0"/>
        </w:numPr>
        <w:ind w:hanging="454"/>
      </w:pPr>
      <w:bookmarkStart w:id="4" w:name="_Toc109048577"/>
      <w:r>
        <w:lastRenderedPageBreak/>
        <w:t>Abbreviations and acronyms</w:t>
      </w:r>
      <w:bookmarkEnd w:id="4"/>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C22E33" w:rsidRPr="00AB7A12" w14:paraId="0A152E98" w14:textId="77777777" w:rsidTr="00AB7A12">
        <w:tc>
          <w:tcPr>
            <w:tcW w:w="2551" w:type="dxa"/>
            <w:shd w:val="clear" w:color="auto" w:fill="auto"/>
          </w:tcPr>
          <w:p w14:paraId="5360C7D6" w14:textId="75A26A04" w:rsidR="00C22E33" w:rsidRDefault="00C22E33" w:rsidP="00AB7A12">
            <w:pPr>
              <w:spacing w:after="60" w:line="240" w:lineRule="auto"/>
              <w:ind w:right="-113"/>
            </w:pPr>
            <w:r>
              <w:t>AILAC</w:t>
            </w:r>
          </w:p>
        </w:tc>
        <w:tc>
          <w:tcPr>
            <w:tcW w:w="6236" w:type="dxa"/>
            <w:shd w:val="clear" w:color="auto" w:fill="auto"/>
          </w:tcPr>
          <w:p w14:paraId="42DF42DF" w14:textId="69A93EEE" w:rsidR="00C22E33" w:rsidRDefault="00C22E33" w:rsidP="00AB7A12">
            <w:pPr>
              <w:spacing w:after="60" w:line="240" w:lineRule="auto"/>
              <w:ind w:right="-113"/>
            </w:pPr>
            <w:r>
              <w:t>Independent Association for Latin America and the Caribbean</w:t>
            </w:r>
          </w:p>
        </w:tc>
      </w:tr>
      <w:tr w:rsidR="00B93816" w:rsidRPr="00AB7A12" w14:paraId="32E076DD" w14:textId="77777777" w:rsidTr="00AB7A12">
        <w:tc>
          <w:tcPr>
            <w:tcW w:w="2551" w:type="dxa"/>
            <w:shd w:val="clear" w:color="auto" w:fill="auto"/>
          </w:tcPr>
          <w:p w14:paraId="586C8B1A" w14:textId="7E997631" w:rsidR="00B93816" w:rsidRDefault="00B93816" w:rsidP="00AB7A12">
            <w:pPr>
              <w:spacing w:after="60" w:line="240" w:lineRule="auto"/>
              <w:ind w:right="-113"/>
            </w:pPr>
            <w:r>
              <w:t>AR</w:t>
            </w:r>
          </w:p>
        </w:tc>
        <w:tc>
          <w:tcPr>
            <w:tcW w:w="6236" w:type="dxa"/>
            <w:shd w:val="clear" w:color="auto" w:fill="auto"/>
          </w:tcPr>
          <w:p w14:paraId="57214853" w14:textId="11AE873B" w:rsidR="00B93816" w:rsidRDefault="00B93816" w:rsidP="00AB7A12">
            <w:pPr>
              <w:spacing w:after="60" w:line="240" w:lineRule="auto"/>
              <w:ind w:right="-113"/>
            </w:pPr>
            <w:r>
              <w:t>Assessment Report of the Intergovernmental Panel on Climate Change</w:t>
            </w:r>
          </w:p>
        </w:tc>
      </w:tr>
      <w:tr w:rsidR="00AB7A12" w:rsidRPr="00AB7A12" w14:paraId="05A548CC" w14:textId="77777777" w:rsidTr="00AB7A12">
        <w:tc>
          <w:tcPr>
            <w:tcW w:w="2551" w:type="dxa"/>
            <w:shd w:val="clear" w:color="auto" w:fill="auto"/>
          </w:tcPr>
          <w:p w14:paraId="448A3EE1" w14:textId="122C0CAE" w:rsidR="00AB7A12" w:rsidRPr="00AB7A12" w:rsidRDefault="00AB7A12" w:rsidP="00AB7A12">
            <w:pPr>
              <w:spacing w:after="60" w:line="240" w:lineRule="auto"/>
              <w:ind w:right="-113"/>
            </w:pPr>
            <w:r>
              <w:t>CMA</w:t>
            </w:r>
          </w:p>
        </w:tc>
        <w:tc>
          <w:tcPr>
            <w:tcW w:w="6236" w:type="dxa"/>
            <w:shd w:val="clear" w:color="auto" w:fill="auto"/>
          </w:tcPr>
          <w:p w14:paraId="069B0F44" w14:textId="3EEF33EC" w:rsidR="00AB7A12" w:rsidRPr="00AB7A12" w:rsidRDefault="00AB7A12" w:rsidP="00AB7A12">
            <w:pPr>
              <w:spacing w:after="60" w:line="240" w:lineRule="auto"/>
              <w:ind w:right="-113"/>
            </w:pPr>
            <w:r>
              <w:t>Conference of the Parties serving as the meeting of the Parties to the Paris Agreement</w:t>
            </w:r>
          </w:p>
        </w:tc>
      </w:tr>
      <w:tr w:rsidR="00AB7A12" w:rsidRPr="00AB7A12" w14:paraId="2831B892" w14:textId="77777777" w:rsidTr="00AB7A12">
        <w:tc>
          <w:tcPr>
            <w:tcW w:w="2551" w:type="dxa"/>
            <w:shd w:val="clear" w:color="auto" w:fill="auto"/>
          </w:tcPr>
          <w:p w14:paraId="30E66A37" w14:textId="79A7ADDC" w:rsidR="00AB7A12" w:rsidRPr="00AB7A12" w:rsidRDefault="00AB7A12" w:rsidP="00AB7A12">
            <w:pPr>
              <w:spacing w:after="60" w:line="240" w:lineRule="auto"/>
              <w:ind w:right="-113"/>
            </w:pPr>
            <w:r>
              <w:t>CMP</w:t>
            </w:r>
          </w:p>
        </w:tc>
        <w:tc>
          <w:tcPr>
            <w:tcW w:w="6236" w:type="dxa"/>
            <w:shd w:val="clear" w:color="auto" w:fill="auto"/>
          </w:tcPr>
          <w:p w14:paraId="12858AFD" w14:textId="30C5DBEA" w:rsidR="00AB7A12" w:rsidRPr="00AB7A12" w:rsidRDefault="00AB7A12" w:rsidP="00AB7A12">
            <w:pPr>
              <w:spacing w:after="60" w:line="240" w:lineRule="auto"/>
              <w:ind w:right="-113"/>
            </w:pPr>
            <w:r>
              <w:t>Conference of the Parties serving as the meeting of the Parties to the Kyoto Protocol</w:t>
            </w:r>
          </w:p>
        </w:tc>
      </w:tr>
      <w:tr w:rsidR="00AB7A12" w:rsidRPr="00AB7A12" w14:paraId="3323CE15" w14:textId="77777777" w:rsidTr="00AB7A12">
        <w:tc>
          <w:tcPr>
            <w:tcW w:w="2551" w:type="dxa"/>
            <w:shd w:val="clear" w:color="auto" w:fill="auto"/>
          </w:tcPr>
          <w:p w14:paraId="16827668" w14:textId="319277C0" w:rsidR="00AB7A12" w:rsidRPr="00AB7A12" w:rsidRDefault="00AB7A12" w:rsidP="00AB7A12">
            <w:pPr>
              <w:spacing w:after="60" w:line="240" w:lineRule="auto"/>
              <w:ind w:right="-113"/>
            </w:pPr>
            <w:r>
              <w:t>COP</w:t>
            </w:r>
          </w:p>
        </w:tc>
        <w:tc>
          <w:tcPr>
            <w:tcW w:w="6236" w:type="dxa"/>
            <w:shd w:val="clear" w:color="auto" w:fill="auto"/>
          </w:tcPr>
          <w:p w14:paraId="2605448E" w14:textId="5B08CF20" w:rsidR="00AB7A12" w:rsidRPr="00AB7A12" w:rsidRDefault="00AB7A12" w:rsidP="00AB7A12">
            <w:pPr>
              <w:spacing w:after="60" w:line="240" w:lineRule="auto"/>
              <w:ind w:right="-113"/>
            </w:pPr>
            <w:r>
              <w:t>Conference of the Parties</w:t>
            </w:r>
          </w:p>
        </w:tc>
      </w:tr>
      <w:tr w:rsidR="00AB7A12" w:rsidRPr="00AB7A12" w14:paraId="40FAD1F6" w14:textId="77777777" w:rsidTr="00AB7A12">
        <w:tc>
          <w:tcPr>
            <w:tcW w:w="2551" w:type="dxa"/>
            <w:shd w:val="clear" w:color="auto" w:fill="auto"/>
          </w:tcPr>
          <w:p w14:paraId="1066C14C" w14:textId="33F4038F" w:rsidR="00AB7A12" w:rsidRPr="00AB7A12" w:rsidRDefault="00AB7A12" w:rsidP="00AB7A12">
            <w:pPr>
              <w:spacing w:after="60" w:line="240" w:lineRule="auto"/>
              <w:ind w:right="-113"/>
            </w:pPr>
            <w:r>
              <w:t>IPCC</w:t>
            </w:r>
          </w:p>
        </w:tc>
        <w:tc>
          <w:tcPr>
            <w:tcW w:w="6236" w:type="dxa"/>
            <w:shd w:val="clear" w:color="auto" w:fill="auto"/>
          </w:tcPr>
          <w:p w14:paraId="51122AA5" w14:textId="333944B7" w:rsidR="00AB7A12" w:rsidRPr="00AB7A12" w:rsidRDefault="00AB7A12" w:rsidP="00AB7A12">
            <w:pPr>
              <w:spacing w:after="60" w:line="240" w:lineRule="auto"/>
              <w:ind w:right="-113"/>
            </w:pPr>
            <w:r>
              <w:t>Intergovernmental Panel on Climate Change</w:t>
            </w:r>
          </w:p>
        </w:tc>
      </w:tr>
      <w:tr w:rsidR="00AB7A12" w:rsidRPr="00AB7A12" w14:paraId="7DBBAE50" w14:textId="77777777" w:rsidTr="00AB7A12">
        <w:tc>
          <w:tcPr>
            <w:tcW w:w="2551" w:type="dxa"/>
            <w:shd w:val="clear" w:color="auto" w:fill="auto"/>
          </w:tcPr>
          <w:p w14:paraId="715591EC" w14:textId="370DEA10" w:rsidR="00AB7A12" w:rsidRPr="00AB7A12" w:rsidRDefault="00AB7A12" w:rsidP="00AB7A12">
            <w:pPr>
              <w:spacing w:after="60" w:line="240" w:lineRule="auto"/>
              <w:ind w:right="-113"/>
            </w:pPr>
            <w:r>
              <w:t>KCI</w:t>
            </w:r>
          </w:p>
        </w:tc>
        <w:tc>
          <w:tcPr>
            <w:tcW w:w="6236" w:type="dxa"/>
            <w:shd w:val="clear" w:color="auto" w:fill="auto"/>
          </w:tcPr>
          <w:p w14:paraId="7ACBF67A" w14:textId="2BD92987" w:rsidR="00AB7A12" w:rsidRPr="00AB7A12" w:rsidRDefault="00AB7A12" w:rsidP="00AB7A12">
            <w:pPr>
              <w:spacing w:after="60" w:line="240" w:lineRule="auto"/>
              <w:ind w:right="-113"/>
            </w:pPr>
            <w:r>
              <w:t>Katowice Committee of Experts on the Impacts of the Implementation of Response Measures</w:t>
            </w:r>
          </w:p>
        </w:tc>
      </w:tr>
      <w:tr w:rsidR="00AB7A12" w:rsidRPr="00AB7A12" w14:paraId="32AC0B11" w14:textId="77777777" w:rsidTr="00AB7A12">
        <w:tc>
          <w:tcPr>
            <w:tcW w:w="2551" w:type="dxa"/>
            <w:shd w:val="clear" w:color="auto" w:fill="auto"/>
          </w:tcPr>
          <w:p w14:paraId="241B26FB" w14:textId="451ADEFC" w:rsidR="00AB7A12" w:rsidRPr="00AB7A12" w:rsidRDefault="00AB7A12" w:rsidP="00AB7A12">
            <w:pPr>
              <w:spacing w:after="60" w:line="240" w:lineRule="auto"/>
              <w:ind w:right="-113"/>
            </w:pPr>
            <w:r>
              <w:t>LAKI</w:t>
            </w:r>
          </w:p>
        </w:tc>
        <w:tc>
          <w:tcPr>
            <w:tcW w:w="6236" w:type="dxa"/>
            <w:shd w:val="clear" w:color="auto" w:fill="auto"/>
          </w:tcPr>
          <w:p w14:paraId="40B31EA9" w14:textId="32E93334" w:rsidR="00AB7A12" w:rsidRPr="00AB7A12" w:rsidRDefault="00AB7A12" w:rsidP="00AB7A12">
            <w:pPr>
              <w:spacing w:after="60" w:line="240" w:lineRule="auto"/>
              <w:ind w:right="-113"/>
            </w:pPr>
            <w:r>
              <w:t>Lima Adaptation Knowledge Initiative</w:t>
            </w:r>
          </w:p>
        </w:tc>
      </w:tr>
      <w:tr w:rsidR="00AB7A12" w:rsidRPr="00AB7A12" w14:paraId="058655AD" w14:textId="77777777" w:rsidTr="00AB7A12">
        <w:tc>
          <w:tcPr>
            <w:tcW w:w="2551" w:type="dxa"/>
            <w:shd w:val="clear" w:color="auto" w:fill="auto"/>
          </w:tcPr>
          <w:p w14:paraId="0D316492" w14:textId="375E1A92" w:rsidR="00AB7A12" w:rsidRPr="00AB7A12" w:rsidRDefault="00AB7A12" w:rsidP="00AB7A12">
            <w:pPr>
              <w:spacing w:after="60" w:line="240" w:lineRule="auto"/>
              <w:ind w:right="-113"/>
            </w:pPr>
            <w:r>
              <w:t>LDC</w:t>
            </w:r>
          </w:p>
        </w:tc>
        <w:tc>
          <w:tcPr>
            <w:tcW w:w="6236" w:type="dxa"/>
            <w:shd w:val="clear" w:color="auto" w:fill="auto"/>
          </w:tcPr>
          <w:p w14:paraId="3AEBDCE7" w14:textId="302E3439" w:rsidR="00AB7A12" w:rsidRPr="00AB7A12" w:rsidRDefault="00AB7A12" w:rsidP="00AB7A12">
            <w:pPr>
              <w:spacing w:after="60" w:line="240" w:lineRule="auto"/>
              <w:ind w:right="-113"/>
            </w:pPr>
            <w:r>
              <w:t>least developed country</w:t>
            </w:r>
          </w:p>
        </w:tc>
      </w:tr>
      <w:tr w:rsidR="00AB7A12" w:rsidRPr="00AB7A12" w14:paraId="5497D845" w14:textId="77777777" w:rsidTr="00AB7A12">
        <w:tc>
          <w:tcPr>
            <w:tcW w:w="2551" w:type="dxa"/>
            <w:shd w:val="clear" w:color="auto" w:fill="auto"/>
          </w:tcPr>
          <w:p w14:paraId="0D917377" w14:textId="779638BC" w:rsidR="00AB7A12" w:rsidRPr="00AB7A12" w:rsidRDefault="00AB7A12" w:rsidP="00AB7A12">
            <w:pPr>
              <w:spacing w:after="60" w:line="240" w:lineRule="auto"/>
              <w:ind w:right="-113"/>
            </w:pPr>
            <w:r>
              <w:t>LMDCs</w:t>
            </w:r>
          </w:p>
        </w:tc>
        <w:tc>
          <w:tcPr>
            <w:tcW w:w="6236" w:type="dxa"/>
            <w:shd w:val="clear" w:color="auto" w:fill="auto"/>
          </w:tcPr>
          <w:p w14:paraId="200756C0" w14:textId="590B6FD1" w:rsidR="00AB7A12" w:rsidRPr="00AB7A12" w:rsidRDefault="00AB7A12" w:rsidP="00AB7A12">
            <w:pPr>
              <w:spacing w:after="60" w:line="240" w:lineRule="auto"/>
              <w:ind w:right="-113"/>
            </w:pPr>
            <w:r>
              <w:t>Like-minded Developing Countries</w:t>
            </w:r>
          </w:p>
        </w:tc>
      </w:tr>
      <w:tr w:rsidR="008C34DD" w:rsidRPr="00AB7A12" w14:paraId="580F01A1" w14:textId="77777777" w:rsidTr="00AB7A12">
        <w:tc>
          <w:tcPr>
            <w:tcW w:w="2551" w:type="dxa"/>
            <w:shd w:val="clear" w:color="auto" w:fill="auto"/>
          </w:tcPr>
          <w:p w14:paraId="6D15AE2D" w14:textId="79CA340C" w:rsidR="008C34DD" w:rsidRDefault="008C34DD" w:rsidP="00AB7A12">
            <w:pPr>
              <w:spacing w:after="60" w:line="240" w:lineRule="auto"/>
              <w:ind w:right="-113"/>
            </w:pPr>
            <w:r>
              <w:t>NMA</w:t>
            </w:r>
          </w:p>
        </w:tc>
        <w:tc>
          <w:tcPr>
            <w:tcW w:w="6236" w:type="dxa"/>
            <w:shd w:val="clear" w:color="auto" w:fill="auto"/>
          </w:tcPr>
          <w:p w14:paraId="73C7EE54" w14:textId="562782A9" w:rsidR="008C34DD" w:rsidRDefault="007435B9" w:rsidP="00AB7A12">
            <w:pPr>
              <w:spacing w:after="60" w:line="240" w:lineRule="auto"/>
              <w:ind w:right="-113"/>
            </w:pPr>
            <w:r>
              <w:t>n</w:t>
            </w:r>
            <w:r w:rsidR="008C34DD">
              <w:t>on-market approach</w:t>
            </w:r>
          </w:p>
        </w:tc>
      </w:tr>
      <w:tr w:rsidR="00AB7A12" w:rsidRPr="00AB7A12" w14:paraId="0B9E79A8" w14:textId="77777777" w:rsidTr="00AB7A12">
        <w:tc>
          <w:tcPr>
            <w:tcW w:w="2551" w:type="dxa"/>
            <w:shd w:val="clear" w:color="auto" w:fill="auto"/>
          </w:tcPr>
          <w:p w14:paraId="50EDFE40" w14:textId="49B454B2" w:rsidR="00AB7A12" w:rsidRPr="00AB7A12" w:rsidRDefault="00AB7A12" w:rsidP="00AB7A12">
            <w:pPr>
              <w:spacing w:after="60" w:line="240" w:lineRule="auto"/>
              <w:ind w:right="-113"/>
            </w:pPr>
            <w:r>
              <w:t>NWP</w:t>
            </w:r>
          </w:p>
        </w:tc>
        <w:tc>
          <w:tcPr>
            <w:tcW w:w="6236" w:type="dxa"/>
            <w:shd w:val="clear" w:color="auto" w:fill="auto"/>
          </w:tcPr>
          <w:p w14:paraId="553FCCBE" w14:textId="26221106" w:rsidR="00AB7A12" w:rsidRPr="00AB7A12" w:rsidRDefault="00AB7A12" w:rsidP="00AB7A12">
            <w:pPr>
              <w:spacing w:after="60" w:line="240" w:lineRule="auto"/>
              <w:ind w:right="-113"/>
            </w:pPr>
            <w:r>
              <w:t>Nairobi work programme on impacts, vulnerability and adaptation to climate change</w:t>
            </w:r>
          </w:p>
        </w:tc>
      </w:tr>
      <w:tr w:rsidR="00AB7A12" w:rsidRPr="00AB7A12" w14:paraId="6DF62B1D" w14:textId="77777777" w:rsidTr="00AB7A12">
        <w:tc>
          <w:tcPr>
            <w:tcW w:w="2551" w:type="dxa"/>
            <w:shd w:val="clear" w:color="auto" w:fill="auto"/>
          </w:tcPr>
          <w:p w14:paraId="59ADD355" w14:textId="03F3DD4A" w:rsidR="00AB7A12" w:rsidRPr="00AB7A12" w:rsidRDefault="00AB7A12" w:rsidP="00AB7A12">
            <w:pPr>
              <w:spacing w:after="60" w:line="240" w:lineRule="auto"/>
              <w:ind w:right="-113"/>
            </w:pPr>
            <w:r>
              <w:t>SB</w:t>
            </w:r>
          </w:p>
        </w:tc>
        <w:tc>
          <w:tcPr>
            <w:tcW w:w="6236" w:type="dxa"/>
            <w:shd w:val="clear" w:color="auto" w:fill="auto"/>
          </w:tcPr>
          <w:p w14:paraId="7C9151A5" w14:textId="3D7D05A6" w:rsidR="00AB7A12" w:rsidRPr="00AB7A12" w:rsidRDefault="00AB7A12" w:rsidP="00AB7A12">
            <w:pPr>
              <w:spacing w:after="60" w:line="240" w:lineRule="auto"/>
              <w:ind w:right="-113"/>
            </w:pPr>
            <w:r>
              <w:t>sessions of the subsidiary bodies</w:t>
            </w:r>
          </w:p>
        </w:tc>
      </w:tr>
      <w:tr w:rsidR="00AB7A12" w:rsidRPr="00AB7A12" w14:paraId="78DF61F0" w14:textId="77777777" w:rsidTr="00AB7A12">
        <w:tc>
          <w:tcPr>
            <w:tcW w:w="2551" w:type="dxa"/>
            <w:shd w:val="clear" w:color="auto" w:fill="auto"/>
          </w:tcPr>
          <w:p w14:paraId="17E0E143" w14:textId="004E79C4" w:rsidR="00AB7A12" w:rsidRPr="00AB7A12" w:rsidRDefault="00AB7A12" w:rsidP="00AB7A12">
            <w:pPr>
              <w:spacing w:after="60" w:line="240" w:lineRule="auto"/>
              <w:ind w:right="-113"/>
            </w:pPr>
            <w:r>
              <w:t>SBI</w:t>
            </w:r>
          </w:p>
        </w:tc>
        <w:tc>
          <w:tcPr>
            <w:tcW w:w="6236" w:type="dxa"/>
            <w:shd w:val="clear" w:color="auto" w:fill="auto"/>
          </w:tcPr>
          <w:p w14:paraId="292E8635" w14:textId="5DA1FA1E" w:rsidR="00AB7A12" w:rsidRPr="00AB7A12" w:rsidRDefault="00AB7A12" w:rsidP="00AB7A12">
            <w:pPr>
              <w:spacing w:after="60" w:line="240" w:lineRule="auto"/>
              <w:ind w:right="-113"/>
            </w:pPr>
            <w:r>
              <w:t>Subsidiary Body for Implementation</w:t>
            </w:r>
          </w:p>
        </w:tc>
      </w:tr>
      <w:tr w:rsidR="00AB7A12" w:rsidRPr="00AB7A12" w14:paraId="3CD36A49" w14:textId="77777777" w:rsidTr="00AB7A12">
        <w:tc>
          <w:tcPr>
            <w:tcW w:w="2551" w:type="dxa"/>
            <w:shd w:val="clear" w:color="auto" w:fill="auto"/>
          </w:tcPr>
          <w:p w14:paraId="2CBD275B" w14:textId="2A05274B" w:rsidR="00AB7A12" w:rsidRPr="00AB7A12" w:rsidRDefault="00AB7A12" w:rsidP="00AB7A12">
            <w:pPr>
              <w:spacing w:after="60" w:line="240" w:lineRule="auto"/>
              <w:ind w:right="-113"/>
            </w:pPr>
            <w:r>
              <w:t>SBSTA</w:t>
            </w:r>
          </w:p>
        </w:tc>
        <w:tc>
          <w:tcPr>
            <w:tcW w:w="6236" w:type="dxa"/>
            <w:shd w:val="clear" w:color="auto" w:fill="auto"/>
          </w:tcPr>
          <w:p w14:paraId="6F9B8893" w14:textId="22C13AAB" w:rsidR="00AB7A12" w:rsidRPr="00AB7A12" w:rsidRDefault="00AB7A12" w:rsidP="00AB7A12">
            <w:pPr>
              <w:spacing w:after="60" w:line="240" w:lineRule="auto"/>
              <w:ind w:right="-113"/>
            </w:pPr>
            <w:r>
              <w:t>Subsidiary Body for Scientific and Technological Advice</w:t>
            </w:r>
          </w:p>
        </w:tc>
      </w:tr>
      <w:tr w:rsidR="00AB7A12" w:rsidRPr="00AB7A12" w14:paraId="43EC936A" w14:textId="77777777" w:rsidTr="00AB7A12">
        <w:tc>
          <w:tcPr>
            <w:tcW w:w="2551" w:type="dxa"/>
            <w:shd w:val="clear" w:color="auto" w:fill="auto"/>
          </w:tcPr>
          <w:p w14:paraId="4D1E0E0B" w14:textId="3933B1F5" w:rsidR="00AB7A12" w:rsidRPr="00AB7A12" w:rsidRDefault="00AB7A12" w:rsidP="00AB7A12">
            <w:pPr>
              <w:spacing w:after="60" w:line="240" w:lineRule="auto"/>
              <w:ind w:right="-113"/>
            </w:pPr>
            <w:r>
              <w:t>SED2</w:t>
            </w:r>
          </w:p>
        </w:tc>
        <w:tc>
          <w:tcPr>
            <w:tcW w:w="6236" w:type="dxa"/>
            <w:shd w:val="clear" w:color="auto" w:fill="auto"/>
          </w:tcPr>
          <w:p w14:paraId="150D8D25" w14:textId="0F3ED322" w:rsidR="00AB7A12" w:rsidRPr="00AB7A12" w:rsidRDefault="00AB7A12" w:rsidP="00AB7A12">
            <w:pPr>
              <w:spacing w:after="60" w:line="240" w:lineRule="auto"/>
              <w:ind w:right="-113"/>
            </w:pPr>
            <w:r>
              <w:t>structured expert dialogue under the second periodic review of the long-term global goal</w:t>
            </w:r>
          </w:p>
        </w:tc>
      </w:tr>
    </w:tbl>
    <w:p w14:paraId="35EBE191" w14:textId="0AAD69D8" w:rsidR="0015183D" w:rsidRDefault="0015183D" w:rsidP="00AB7A12">
      <w:r>
        <w:br w:type="page"/>
      </w:r>
    </w:p>
    <w:p w14:paraId="6C2ACD42" w14:textId="75D11802" w:rsidR="008535FA" w:rsidRDefault="00826030" w:rsidP="00826030">
      <w:pPr>
        <w:pStyle w:val="RegHChG"/>
        <w:numPr>
          <w:ilvl w:val="0"/>
          <w:numId w:val="0"/>
        </w:numPr>
        <w:tabs>
          <w:tab w:val="left" w:pos="1135"/>
        </w:tabs>
        <w:ind w:left="1135" w:hanging="454"/>
        <w:rPr>
          <w:rFonts w:eastAsia="Times New Roman"/>
          <w:b w:val="0"/>
          <w:bCs/>
          <w:sz w:val="20"/>
        </w:rPr>
      </w:pPr>
      <w:bookmarkStart w:id="5" w:name="_Toc83650373"/>
      <w:bookmarkStart w:id="6" w:name="_Toc87882115"/>
      <w:bookmarkStart w:id="7" w:name="_Toc109048578"/>
      <w:r>
        <w:rPr>
          <w:rFonts w:eastAsia="Times New Roman"/>
          <w:bCs/>
        </w:rPr>
        <w:lastRenderedPageBreak/>
        <w:t>I.</w:t>
      </w:r>
      <w:r>
        <w:rPr>
          <w:rFonts w:eastAsia="Times New Roman"/>
          <w:bCs/>
        </w:rPr>
        <w:tab/>
      </w:r>
      <w:r w:rsidR="008535FA">
        <w:rPr>
          <w:bCs/>
        </w:rPr>
        <w:t>Opening</w:t>
      </w:r>
      <w:r w:rsidR="008535FA">
        <w:t xml:space="preserve"> of the session</w:t>
      </w:r>
      <w:r w:rsidR="008535FA">
        <w:br/>
      </w:r>
      <w:r w:rsidR="008535FA">
        <w:rPr>
          <w:rFonts w:eastAsia="Times New Roman"/>
          <w:b w:val="0"/>
          <w:bCs/>
          <w:sz w:val="20"/>
        </w:rPr>
        <w:t>(Agenda item 1)</w:t>
      </w:r>
      <w:bookmarkEnd w:id="5"/>
      <w:bookmarkEnd w:id="6"/>
      <w:bookmarkEnd w:id="7"/>
      <w:r w:rsidR="008535FA">
        <w:rPr>
          <w:rFonts w:eastAsia="Times New Roman"/>
          <w:b w:val="0"/>
          <w:bCs/>
          <w:sz w:val="20"/>
        </w:rPr>
        <w:t xml:space="preserve"> </w:t>
      </w:r>
    </w:p>
    <w:p w14:paraId="521A51F1" w14:textId="5EE4C6DF" w:rsidR="00E220D5" w:rsidRDefault="00826030" w:rsidP="00826030">
      <w:pPr>
        <w:pStyle w:val="RegSingleTxtG"/>
        <w:numPr>
          <w:ilvl w:val="0"/>
          <w:numId w:val="0"/>
        </w:numPr>
        <w:ind w:left="1134"/>
      </w:pPr>
      <w:bookmarkStart w:id="8" w:name="_Toc13127711"/>
      <w:bookmarkStart w:id="9" w:name="_Toc13127759"/>
      <w:bookmarkStart w:id="10" w:name="_Toc26970280"/>
      <w:bookmarkStart w:id="11" w:name="_Toc27129808"/>
      <w:bookmarkStart w:id="12" w:name="_Toc27985201"/>
      <w:bookmarkStart w:id="13" w:name="_Toc87882116"/>
      <w:r>
        <w:t>1.</w:t>
      </w:r>
      <w:r>
        <w:tab/>
      </w:r>
      <w:r w:rsidR="00F93875" w:rsidRPr="00F93875">
        <w:t xml:space="preserve">SBSTA </w:t>
      </w:r>
      <w:r w:rsidR="00BD3D69">
        <w:t xml:space="preserve">56 </w:t>
      </w:r>
      <w:r w:rsidR="00F93875" w:rsidRPr="00F93875">
        <w:t xml:space="preserve">was held at the World Conference Center Bonn in Bonn, Germany, from </w:t>
      </w:r>
      <w:r w:rsidR="00E220D5">
        <w:t>6</w:t>
      </w:r>
      <w:r w:rsidR="00F93875" w:rsidRPr="00F93875">
        <w:t xml:space="preserve"> to </w:t>
      </w:r>
      <w:r w:rsidR="00E220D5">
        <w:t>16</w:t>
      </w:r>
      <w:r w:rsidR="00F93875" w:rsidRPr="00F93875">
        <w:t xml:space="preserve"> June 20</w:t>
      </w:r>
      <w:r w:rsidR="00E220D5">
        <w:t>22</w:t>
      </w:r>
      <w:r w:rsidR="00F93875" w:rsidRPr="00F93875">
        <w:t xml:space="preserve">. </w:t>
      </w:r>
    </w:p>
    <w:p w14:paraId="55B9A4E1" w14:textId="63EB8F49" w:rsidR="008535FA" w:rsidRPr="000068B5" w:rsidRDefault="00826030" w:rsidP="00826030">
      <w:pPr>
        <w:pStyle w:val="RegSingleTxtG"/>
        <w:numPr>
          <w:ilvl w:val="0"/>
          <w:numId w:val="0"/>
        </w:numPr>
        <w:ind w:left="1134"/>
        <w:rPr>
          <w:bCs/>
        </w:rPr>
      </w:pPr>
      <w:r w:rsidRPr="000068B5">
        <w:rPr>
          <w:bCs/>
        </w:rPr>
        <w:t>2.</w:t>
      </w:r>
      <w:r w:rsidRPr="000068B5">
        <w:rPr>
          <w:bCs/>
        </w:rPr>
        <w:tab/>
      </w:r>
      <w:r w:rsidR="00840E92">
        <w:tab/>
      </w:r>
      <w:r w:rsidR="00645A1F">
        <w:t>The Chair of the SBSTA, Tosi Mpanu Mpanu (Democratic Republic of the Congo), opened the session on Monday, 6 June,</w:t>
      </w:r>
      <w:r w:rsidR="00FB1FE2" w:rsidRPr="00DD6209">
        <w:rPr>
          <w:rStyle w:val="FootnoteReference"/>
        </w:rPr>
        <w:footnoteReference w:id="2"/>
      </w:r>
      <w:r w:rsidR="00645A1F">
        <w:t xml:space="preserve"> and welcomed all Parties and observers. He also welcomed </w:t>
      </w:r>
      <w:r w:rsidR="00645A1F" w:rsidRPr="00321255">
        <w:t>Zita Kassa Wilks (Gabon) as Rapporteur</w:t>
      </w:r>
      <w:r w:rsidR="00A933F3">
        <w:t xml:space="preserve"> and conveyed greetings from the Vice-Chair,</w:t>
      </w:r>
      <w:r w:rsidR="00840E92" w:rsidRPr="00FD30EF">
        <w:t xml:space="preserve"> </w:t>
      </w:r>
      <w:r w:rsidR="00645A1F" w:rsidRPr="00FD30EF">
        <w:t>Kakhaberi Mdivani (Georgia</w:t>
      </w:r>
      <w:r w:rsidR="00840E92" w:rsidRPr="00FD30EF">
        <w:t>)</w:t>
      </w:r>
      <w:r w:rsidR="00840E92">
        <w:t>,</w:t>
      </w:r>
      <w:r w:rsidR="00840E92" w:rsidRPr="00FD30EF">
        <w:t xml:space="preserve"> </w:t>
      </w:r>
      <w:r w:rsidR="00A933F3">
        <w:t xml:space="preserve">who </w:t>
      </w:r>
      <w:r w:rsidR="00645A1F" w:rsidRPr="00FD30EF">
        <w:t xml:space="preserve">was </w:t>
      </w:r>
      <w:r w:rsidR="00840E92">
        <w:t>un</w:t>
      </w:r>
      <w:r w:rsidR="00840E92" w:rsidRPr="00FD30EF">
        <w:t>able</w:t>
      </w:r>
      <w:r w:rsidR="00645A1F" w:rsidRPr="00FD30EF">
        <w:t xml:space="preserve"> to attend the </w:t>
      </w:r>
      <w:r w:rsidR="00840E92">
        <w:t>session</w:t>
      </w:r>
      <w:r w:rsidR="00F93875">
        <w:t>.</w:t>
      </w:r>
      <w:bookmarkEnd w:id="8"/>
      <w:bookmarkEnd w:id="9"/>
      <w:bookmarkEnd w:id="10"/>
      <w:bookmarkEnd w:id="11"/>
      <w:bookmarkEnd w:id="12"/>
      <w:bookmarkEnd w:id="13"/>
    </w:p>
    <w:p w14:paraId="2269188D" w14:textId="453B8469" w:rsidR="000068B5" w:rsidRPr="00B242B6" w:rsidRDefault="00826030" w:rsidP="00826030">
      <w:pPr>
        <w:pStyle w:val="RegHChG"/>
        <w:numPr>
          <w:ilvl w:val="0"/>
          <w:numId w:val="0"/>
        </w:numPr>
        <w:tabs>
          <w:tab w:val="left" w:pos="1135"/>
        </w:tabs>
        <w:ind w:left="1135" w:hanging="454"/>
        <w:rPr>
          <w:bCs/>
          <w:sz w:val="20"/>
        </w:rPr>
      </w:pPr>
      <w:bookmarkStart w:id="14" w:name="_Toc109048579"/>
      <w:r w:rsidRPr="00B242B6">
        <w:rPr>
          <w:bCs/>
        </w:rPr>
        <w:t>II.</w:t>
      </w:r>
      <w:r w:rsidRPr="00B242B6">
        <w:rPr>
          <w:bCs/>
        </w:rPr>
        <w:tab/>
      </w:r>
      <w:r w:rsidR="000068B5">
        <w:t>Organizational matters</w:t>
      </w:r>
      <w:r w:rsidR="000068B5">
        <w:br/>
      </w:r>
      <w:r w:rsidR="000068B5" w:rsidRPr="000068B5">
        <w:rPr>
          <w:b w:val="0"/>
          <w:sz w:val="20"/>
        </w:rPr>
        <w:t>(Agenda item 2)</w:t>
      </w:r>
      <w:bookmarkEnd w:id="14"/>
    </w:p>
    <w:p w14:paraId="479290C6" w14:textId="610DB5BA" w:rsidR="00F72421" w:rsidRPr="00B4746B" w:rsidRDefault="00826030" w:rsidP="00826030">
      <w:pPr>
        <w:pStyle w:val="RegH1G"/>
        <w:numPr>
          <w:ilvl w:val="0"/>
          <w:numId w:val="0"/>
        </w:numPr>
        <w:tabs>
          <w:tab w:val="left" w:pos="1135"/>
        </w:tabs>
        <w:ind w:left="1135" w:hanging="454"/>
      </w:pPr>
      <w:bookmarkStart w:id="15" w:name="_Toc109048580"/>
      <w:bookmarkStart w:id="16" w:name="_Ref14096278"/>
      <w:r w:rsidRPr="00B4746B">
        <w:t>A.</w:t>
      </w:r>
      <w:r w:rsidRPr="00B4746B">
        <w:tab/>
      </w:r>
      <w:r w:rsidR="00F72421">
        <w:t>Adoption of the agenda</w:t>
      </w:r>
      <w:r w:rsidR="00F72421">
        <w:br/>
      </w:r>
      <w:r w:rsidR="00F72421">
        <w:rPr>
          <w:b w:val="0"/>
          <w:sz w:val="20"/>
        </w:rPr>
        <w:t>(Agenda sub-item 2(a))</w:t>
      </w:r>
      <w:bookmarkEnd w:id="15"/>
    </w:p>
    <w:p w14:paraId="3912D6C9" w14:textId="5CAC8240" w:rsidR="00D979A0" w:rsidRDefault="00826030" w:rsidP="00826030">
      <w:pPr>
        <w:pStyle w:val="RegSingleTxtG"/>
        <w:numPr>
          <w:ilvl w:val="0"/>
          <w:numId w:val="0"/>
        </w:numPr>
        <w:ind w:left="1134"/>
      </w:pPr>
      <w:r>
        <w:t>3.</w:t>
      </w:r>
      <w:r>
        <w:tab/>
      </w:r>
      <w:r w:rsidR="008535FA">
        <w:t xml:space="preserve">At its </w:t>
      </w:r>
      <w:r w:rsidR="00271EAA">
        <w:t>1</w:t>
      </w:r>
      <w:r w:rsidR="00271EAA" w:rsidRPr="00271EAA">
        <w:rPr>
          <w:vertAlign w:val="superscript"/>
        </w:rPr>
        <w:t>st</w:t>
      </w:r>
      <w:r w:rsidR="00271EAA">
        <w:t xml:space="preserve"> </w:t>
      </w:r>
      <w:r w:rsidR="008535FA">
        <w:t xml:space="preserve">meeting, on </w:t>
      </w:r>
      <w:r w:rsidR="00271EAA">
        <w:t>6 June</w:t>
      </w:r>
      <w:r w:rsidR="008535FA">
        <w:t xml:space="preserve">, the SBSTA considered </w:t>
      </w:r>
      <w:r w:rsidR="00D979A0">
        <w:t>the notes</w:t>
      </w:r>
      <w:r w:rsidR="008535FA">
        <w:t xml:space="preserve"> by the Executive Secretary containing the provisional agenda and annotations</w:t>
      </w:r>
      <w:bookmarkEnd w:id="16"/>
      <w:r w:rsidR="008E7451">
        <w:t>,</w:t>
      </w:r>
      <w:r w:rsidR="008535FA" w:rsidRPr="00BB4229">
        <w:t xml:space="preserve"> </w:t>
      </w:r>
      <w:r w:rsidR="008535FA">
        <w:t xml:space="preserve">and </w:t>
      </w:r>
      <w:r w:rsidR="00D979A0" w:rsidRPr="00FD30EF">
        <w:t xml:space="preserve">the supplementary provisional agenda </w:t>
      </w:r>
      <w:r w:rsidR="00D979A0">
        <w:t>and annotations.</w:t>
      </w:r>
      <w:r w:rsidR="00D979A0" w:rsidRPr="00FD30EF">
        <w:rPr>
          <w:rStyle w:val="FootnoteReference"/>
        </w:rPr>
        <w:footnoteReference w:id="3"/>
      </w:r>
      <w:r w:rsidR="00D979A0" w:rsidRPr="00FD30EF">
        <w:t xml:space="preserve"> </w:t>
      </w:r>
      <w:r w:rsidR="00D979A0">
        <w:t xml:space="preserve">The supplementary provisional agenda was issued, in accordance with rule 12 of the draft rules of procedure being applied, in response to a request from the Plurinational State of Bolivia on behalf of the </w:t>
      </w:r>
      <w:r w:rsidR="00C21C3A">
        <w:t>LMDC</w:t>
      </w:r>
      <w:r w:rsidR="00D979A0">
        <w:t>s to include an item entitled “Glasgow–Sharm el-Sheikh work programme on the global goal on adaptation”.</w:t>
      </w:r>
      <w:r w:rsidR="004D7485">
        <w:rPr>
          <w:rStyle w:val="FootnoteReference"/>
        </w:rPr>
        <w:footnoteReference w:id="4"/>
      </w:r>
    </w:p>
    <w:p w14:paraId="3C78E68F" w14:textId="2B970BCD" w:rsidR="00D979A0" w:rsidRDefault="00826030" w:rsidP="00826030">
      <w:pPr>
        <w:pStyle w:val="RegSingleTxtG"/>
        <w:numPr>
          <w:ilvl w:val="0"/>
          <w:numId w:val="0"/>
        </w:numPr>
        <w:ind w:left="1134"/>
      </w:pPr>
      <w:r>
        <w:t>4.</w:t>
      </w:r>
      <w:r>
        <w:tab/>
      </w:r>
      <w:r w:rsidR="00D979A0" w:rsidRPr="009E1EB3">
        <w:t xml:space="preserve">Further to </w:t>
      </w:r>
      <w:r w:rsidR="00D979A0">
        <w:t xml:space="preserve">the </w:t>
      </w:r>
      <w:r w:rsidR="00D979A0" w:rsidRPr="009E1EB3">
        <w:t>consultations</w:t>
      </w:r>
      <w:r w:rsidR="00D979A0">
        <w:t xml:space="preserve"> on the supplementary provisional agenda, </w:t>
      </w:r>
      <w:r w:rsidR="00A61608">
        <w:t>held</w:t>
      </w:r>
      <w:r w:rsidR="00A61608" w:rsidRPr="009E1EB3">
        <w:t xml:space="preserve"> with Parties</w:t>
      </w:r>
      <w:r w:rsidR="00A61608">
        <w:t xml:space="preserve"> </w:t>
      </w:r>
      <w:r w:rsidR="00C222CA">
        <w:t xml:space="preserve">prior to the opening of the session, </w:t>
      </w:r>
      <w:r w:rsidR="002E328B">
        <w:t>at the 1</w:t>
      </w:r>
      <w:r w:rsidR="002E328B" w:rsidRPr="002E328B">
        <w:rPr>
          <w:vertAlign w:val="superscript"/>
        </w:rPr>
        <w:t>st</w:t>
      </w:r>
      <w:r w:rsidR="002E328B">
        <w:t xml:space="preserve"> meeting </w:t>
      </w:r>
      <w:r w:rsidR="00D979A0">
        <w:t xml:space="preserve">the Chair proposed </w:t>
      </w:r>
      <w:r w:rsidR="00C222CA">
        <w:t xml:space="preserve">that the SBSTA </w:t>
      </w:r>
      <w:r w:rsidR="00D979A0">
        <w:t xml:space="preserve">adopt the supplementary provisional agenda with the title of item 18 </w:t>
      </w:r>
      <w:r w:rsidR="00404E39">
        <w:t xml:space="preserve">orally </w:t>
      </w:r>
      <w:r w:rsidR="00D979A0">
        <w:t>amended to</w:t>
      </w:r>
      <w:r w:rsidR="00D979A0" w:rsidDel="009318ED">
        <w:t xml:space="preserve"> </w:t>
      </w:r>
      <w:r w:rsidR="00D979A0">
        <w:t>“Glasgow–Sharm el-Sheikh work programme on the global goal on adaptation referred to in decision 7/CMA.3”.</w:t>
      </w:r>
    </w:p>
    <w:p w14:paraId="21BC1EA6" w14:textId="2986988C" w:rsidR="008535FA" w:rsidRDefault="00826030" w:rsidP="00826030">
      <w:pPr>
        <w:pStyle w:val="RegSingleTxtG"/>
        <w:numPr>
          <w:ilvl w:val="0"/>
          <w:numId w:val="0"/>
        </w:numPr>
        <w:ind w:left="1134"/>
      </w:pPr>
      <w:r>
        <w:t>5.</w:t>
      </w:r>
      <w:r>
        <w:tab/>
      </w:r>
      <w:r w:rsidR="00595239">
        <w:t xml:space="preserve">As proposed </w:t>
      </w:r>
      <w:r w:rsidR="00D979A0" w:rsidRPr="00FD30EF">
        <w:t xml:space="preserve">by the Chair, the SBSTA </w:t>
      </w:r>
      <w:r w:rsidR="008535FA">
        <w:t xml:space="preserve">adopted the </w:t>
      </w:r>
      <w:r w:rsidR="001A032D">
        <w:t xml:space="preserve">agenda </w:t>
      </w:r>
      <w:r w:rsidR="008535FA">
        <w:t>as follows:</w:t>
      </w:r>
      <w:r w:rsidR="008535FA" w:rsidRPr="00FD30EF">
        <w:rPr>
          <w:rStyle w:val="FootnoteReference"/>
        </w:rPr>
        <w:footnoteReference w:id="5"/>
      </w:r>
    </w:p>
    <w:p w14:paraId="4A20693D" w14:textId="6FF51DD6" w:rsidR="00636802" w:rsidRDefault="00826030" w:rsidP="00826030">
      <w:pPr>
        <w:pStyle w:val="AnnoSingleTxtG"/>
        <w:numPr>
          <w:ilvl w:val="0"/>
          <w:numId w:val="0"/>
        </w:numPr>
        <w:tabs>
          <w:tab w:val="left" w:pos="1702"/>
        </w:tabs>
        <w:ind w:left="1702" w:hanging="1"/>
      </w:pPr>
      <w:r>
        <w:t>1.</w:t>
      </w:r>
      <w:r>
        <w:tab/>
      </w:r>
      <w:r w:rsidR="00636802">
        <w:t>Opening of the session.</w:t>
      </w:r>
    </w:p>
    <w:p w14:paraId="58723475" w14:textId="79709AF2" w:rsidR="00636802" w:rsidRDefault="00826030" w:rsidP="00826030">
      <w:pPr>
        <w:pStyle w:val="AnnoSingleTxtG"/>
        <w:numPr>
          <w:ilvl w:val="0"/>
          <w:numId w:val="0"/>
        </w:numPr>
        <w:tabs>
          <w:tab w:val="left" w:pos="1702"/>
        </w:tabs>
        <w:ind w:left="1702" w:hanging="1"/>
      </w:pPr>
      <w:r>
        <w:t>2.</w:t>
      </w:r>
      <w:r>
        <w:tab/>
      </w:r>
      <w:r w:rsidR="00636802">
        <w:t>Organizational matters:</w:t>
      </w:r>
    </w:p>
    <w:p w14:paraId="30534A8A" w14:textId="388FA318" w:rsidR="00636802" w:rsidRDefault="00826030" w:rsidP="00826030">
      <w:pPr>
        <w:pStyle w:val="RegSingleTxtG2"/>
        <w:numPr>
          <w:ilvl w:val="0"/>
          <w:numId w:val="0"/>
        </w:numPr>
        <w:ind w:left="2268"/>
      </w:pPr>
      <w:r>
        <w:t>(a)</w:t>
      </w:r>
      <w:r>
        <w:tab/>
      </w:r>
      <w:r w:rsidR="00636802">
        <w:t>Adoption of the agenda;</w:t>
      </w:r>
    </w:p>
    <w:p w14:paraId="065F6867" w14:textId="4AF1C7ED" w:rsidR="00636802" w:rsidRDefault="00826030" w:rsidP="00826030">
      <w:pPr>
        <w:pStyle w:val="RegSingleTxtG2"/>
        <w:numPr>
          <w:ilvl w:val="0"/>
          <w:numId w:val="0"/>
        </w:numPr>
        <w:ind w:left="2268"/>
      </w:pPr>
      <w:r>
        <w:t>(b)</w:t>
      </w:r>
      <w:r>
        <w:tab/>
      </w:r>
      <w:r w:rsidR="00636802">
        <w:t>Organization of the work of the session;</w:t>
      </w:r>
    </w:p>
    <w:p w14:paraId="1534E9D9" w14:textId="79E1150F" w:rsidR="00636802" w:rsidRDefault="00826030" w:rsidP="00826030">
      <w:pPr>
        <w:pStyle w:val="RegSingleTxtG2"/>
        <w:numPr>
          <w:ilvl w:val="0"/>
          <w:numId w:val="0"/>
        </w:numPr>
        <w:ind w:left="2268"/>
      </w:pPr>
      <w:r>
        <w:t>(c)</w:t>
      </w:r>
      <w:r>
        <w:tab/>
      </w:r>
      <w:r w:rsidR="00636802">
        <w:t xml:space="preserve">Mandated events. </w:t>
      </w:r>
    </w:p>
    <w:p w14:paraId="29FBE6AD" w14:textId="2520E43F" w:rsidR="00636802" w:rsidRDefault="00826030" w:rsidP="00826030">
      <w:pPr>
        <w:pStyle w:val="AnnoSingleTxtG"/>
        <w:numPr>
          <w:ilvl w:val="0"/>
          <w:numId w:val="0"/>
        </w:numPr>
        <w:tabs>
          <w:tab w:val="left" w:pos="2268"/>
        </w:tabs>
        <w:ind w:left="2268" w:hanging="567"/>
      </w:pPr>
      <w:r>
        <w:t>3.</w:t>
      </w:r>
      <w:r>
        <w:tab/>
      </w:r>
      <w:r w:rsidR="00636802">
        <w:t>Nairobi work programme on impacts, vulnerability and adaptation to climate change.</w:t>
      </w:r>
    </w:p>
    <w:p w14:paraId="3FCD4135" w14:textId="104AEADD" w:rsidR="00636802" w:rsidRDefault="00826030" w:rsidP="00826030">
      <w:pPr>
        <w:pStyle w:val="AnnoSingleTxtG"/>
        <w:numPr>
          <w:ilvl w:val="0"/>
          <w:numId w:val="0"/>
        </w:numPr>
        <w:tabs>
          <w:tab w:val="left" w:pos="2268"/>
        </w:tabs>
        <w:ind w:left="2268" w:hanging="567"/>
      </w:pPr>
      <w:r>
        <w:t>4.</w:t>
      </w:r>
      <w:r>
        <w:tab/>
      </w:r>
      <w:r w:rsidR="00636802">
        <w:t>Koronivia joint work on agriculture.*</w:t>
      </w:r>
    </w:p>
    <w:p w14:paraId="255E6F7E" w14:textId="6B394CF9" w:rsidR="00636802" w:rsidRDefault="00826030" w:rsidP="00826030">
      <w:pPr>
        <w:pStyle w:val="AnnoSingleTxtG"/>
        <w:numPr>
          <w:ilvl w:val="0"/>
          <w:numId w:val="0"/>
        </w:numPr>
        <w:tabs>
          <w:tab w:val="left" w:pos="2268"/>
        </w:tabs>
        <w:ind w:left="2268" w:hanging="567"/>
      </w:pPr>
      <w:r>
        <w:t>5.</w:t>
      </w:r>
      <w:r>
        <w:tab/>
      </w:r>
      <w:r w:rsidR="00636802">
        <w:t>Matters relating to the Santiago network under the Warsaw International Mechanism for Loss and Damage associated with Climate Change Impacts.*</w:t>
      </w:r>
    </w:p>
    <w:p w14:paraId="06AE8673" w14:textId="519F66D8" w:rsidR="00636802" w:rsidRDefault="00826030" w:rsidP="00826030">
      <w:pPr>
        <w:pStyle w:val="AnnoSingleTxtG"/>
        <w:numPr>
          <w:ilvl w:val="0"/>
          <w:numId w:val="0"/>
        </w:numPr>
        <w:tabs>
          <w:tab w:val="left" w:pos="2268"/>
        </w:tabs>
        <w:ind w:left="2268" w:hanging="567"/>
      </w:pPr>
      <w:r>
        <w:t>6.</w:t>
      </w:r>
      <w:r>
        <w:tab/>
      </w:r>
      <w:r w:rsidR="00636802">
        <w:t xml:space="preserve">Matters relating to the work programme for urgently scaling up mitigation ambition and implementation referred to in paragraph 27 of decision </w:t>
      </w:r>
      <w:r w:rsidR="004D1E6F">
        <w:tab/>
      </w:r>
      <w:r w:rsidR="00636802">
        <w:t>1/CMA.3.*</w:t>
      </w:r>
    </w:p>
    <w:p w14:paraId="7068A844" w14:textId="314C27CB" w:rsidR="00636802" w:rsidRDefault="00826030" w:rsidP="00826030">
      <w:pPr>
        <w:pStyle w:val="AnnoSingleTxtG"/>
        <w:numPr>
          <w:ilvl w:val="0"/>
          <w:numId w:val="0"/>
        </w:numPr>
        <w:tabs>
          <w:tab w:val="left" w:pos="2268"/>
        </w:tabs>
        <w:ind w:left="2268" w:hanging="567"/>
      </w:pPr>
      <w:r>
        <w:t>7.</w:t>
      </w:r>
      <w:r>
        <w:tab/>
      </w:r>
      <w:r w:rsidR="00636802">
        <w:t>Matters relating to the global stocktake under the Paris Agreement.*</w:t>
      </w:r>
    </w:p>
    <w:p w14:paraId="7A0C2545" w14:textId="2DE47AEA" w:rsidR="00636802" w:rsidRDefault="00826030" w:rsidP="00826030">
      <w:pPr>
        <w:pStyle w:val="AnnoSingleTxtG"/>
        <w:numPr>
          <w:ilvl w:val="0"/>
          <w:numId w:val="0"/>
        </w:numPr>
        <w:tabs>
          <w:tab w:val="left" w:pos="2268"/>
        </w:tabs>
        <w:ind w:left="2268" w:hanging="567"/>
      </w:pPr>
      <w:r>
        <w:t>8.</w:t>
      </w:r>
      <w:r>
        <w:tab/>
      </w:r>
      <w:r w:rsidR="00636802">
        <w:t>Matters related to science and review:</w:t>
      </w:r>
    </w:p>
    <w:p w14:paraId="3EFECFE9" w14:textId="48EFAD9F" w:rsidR="00636802" w:rsidRDefault="00826030" w:rsidP="00826030">
      <w:pPr>
        <w:pStyle w:val="RegSingleTxtG2"/>
        <w:numPr>
          <w:ilvl w:val="0"/>
          <w:numId w:val="0"/>
        </w:numPr>
        <w:ind w:left="2268"/>
      </w:pPr>
      <w:r>
        <w:lastRenderedPageBreak/>
        <w:t>(a)</w:t>
      </w:r>
      <w:r>
        <w:tab/>
      </w:r>
      <w:r w:rsidR="00636802">
        <w:t>Research and systematic observation;</w:t>
      </w:r>
    </w:p>
    <w:p w14:paraId="1A46CCC5" w14:textId="40FD1A88" w:rsidR="00636802" w:rsidRDefault="00826030" w:rsidP="00826030">
      <w:pPr>
        <w:pStyle w:val="RegSingleTxtG2"/>
        <w:numPr>
          <w:ilvl w:val="0"/>
          <w:numId w:val="0"/>
        </w:numPr>
        <w:ind w:left="2268"/>
      </w:pPr>
      <w:r>
        <w:t>(b)</w:t>
      </w:r>
      <w:r>
        <w:tab/>
      </w:r>
      <w:r w:rsidR="00636802">
        <w:t>Second periodic review of the long-term global goal under the Convention and of overall progress towards achieving it.*</w:t>
      </w:r>
    </w:p>
    <w:p w14:paraId="5B6BB1DE" w14:textId="1E0500D1" w:rsidR="00636802" w:rsidRDefault="00826030" w:rsidP="00826030">
      <w:pPr>
        <w:pStyle w:val="AnnoSingleTxtG"/>
        <w:numPr>
          <w:ilvl w:val="0"/>
          <w:numId w:val="0"/>
        </w:numPr>
        <w:tabs>
          <w:tab w:val="left" w:pos="2268"/>
        </w:tabs>
        <w:ind w:left="2268" w:hanging="567"/>
      </w:pPr>
      <w:r>
        <w:t>9.</w:t>
      </w:r>
      <w:r>
        <w:tab/>
      </w:r>
      <w:r w:rsidR="00636802">
        <w:t>Matters relating to the forum on the impact of the implementation of response measures serving the Convention, the Kyoto Protocol and the Paris Agreement.*</w:t>
      </w:r>
    </w:p>
    <w:p w14:paraId="4D9388B6" w14:textId="420A3E4E" w:rsidR="00636802" w:rsidRDefault="00826030" w:rsidP="00826030">
      <w:pPr>
        <w:pStyle w:val="AnnoSingleTxtG"/>
        <w:numPr>
          <w:ilvl w:val="0"/>
          <w:numId w:val="0"/>
        </w:numPr>
        <w:tabs>
          <w:tab w:val="left" w:pos="1702"/>
        </w:tabs>
        <w:ind w:left="1702" w:hanging="1"/>
      </w:pPr>
      <w:r>
        <w:t>10.</w:t>
      </w:r>
      <w:r>
        <w:tab/>
      </w:r>
      <w:r w:rsidR="00636802">
        <w:t>Methodological issues under the Convention:</w:t>
      </w:r>
    </w:p>
    <w:p w14:paraId="37778C61" w14:textId="42188745" w:rsidR="00636802" w:rsidRDefault="00826030" w:rsidP="00826030">
      <w:pPr>
        <w:pStyle w:val="RegSingleTxtG2"/>
        <w:numPr>
          <w:ilvl w:val="0"/>
          <w:numId w:val="0"/>
        </w:numPr>
        <w:ind w:left="2835" w:hanging="567"/>
      </w:pPr>
      <w:r>
        <w:t>(a)</w:t>
      </w:r>
      <w:r>
        <w:tab/>
      </w:r>
      <w:r w:rsidR="00636802">
        <w:t>Training programme for review experts for the technical review of greenhouse gas inventories of Parties included in Annex I to the Convention;</w:t>
      </w:r>
    </w:p>
    <w:p w14:paraId="451674A8" w14:textId="68ACA3E5" w:rsidR="00636802" w:rsidRDefault="00826030" w:rsidP="00826030">
      <w:pPr>
        <w:pStyle w:val="RegSingleTxtG2"/>
        <w:numPr>
          <w:ilvl w:val="0"/>
          <w:numId w:val="0"/>
        </w:numPr>
        <w:ind w:left="2835" w:hanging="567"/>
      </w:pPr>
      <w:r>
        <w:t>(b)</w:t>
      </w:r>
      <w:r>
        <w:tab/>
      </w:r>
      <w:r w:rsidR="00636802">
        <w:t>Training programme for review experts for the technical review of biennial reports and national communications of Parties included in Annex I to the Convention;</w:t>
      </w:r>
    </w:p>
    <w:p w14:paraId="7C1BE213" w14:textId="18F0CB1C" w:rsidR="00636802" w:rsidRDefault="00826030" w:rsidP="00826030">
      <w:pPr>
        <w:pStyle w:val="RegSingleTxtG2"/>
        <w:numPr>
          <w:ilvl w:val="0"/>
          <w:numId w:val="0"/>
        </w:numPr>
        <w:ind w:left="2835" w:hanging="567"/>
      </w:pPr>
      <w:r>
        <w:t>(c)</w:t>
      </w:r>
      <w:r>
        <w:tab/>
      </w:r>
      <w:r w:rsidR="00636802">
        <w:t xml:space="preserve">Revision of the UNFCCC reporting guidelines on annual inventories for Parties included in Annex I to the Convention; </w:t>
      </w:r>
    </w:p>
    <w:p w14:paraId="422670CB" w14:textId="491DD7E8" w:rsidR="00636802" w:rsidRDefault="00826030" w:rsidP="00826030">
      <w:pPr>
        <w:pStyle w:val="RegSingleTxtG2"/>
        <w:numPr>
          <w:ilvl w:val="0"/>
          <w:numId w:val="0"/>
        </w:numPr>
        <w:ind w:left="2835" w:hanging="567"/>
      </w:pPr>
      <w:r>
        <w:t>(d)</w:t>
      </w:r>
      <w:r>
        <w:tab/>
      </w:r>
      <w:r w:rsidR="00636802">
        <w:t>Guidelines for the technical review of information reported under the Convention related to greenhouse gas inventories, biennial reports and national communications by Parties included in Annex I to the Convention;</w:t>
      </w:r>
    </w:p>
    <w:p w14:paraId="57C1FB47" w14:textId="01B64912" w:rsidR="00636802" w:rsidRDefault="00826030" w:rsidP="00826030">
      <w:pPr>
        <w:pStyle w:val="RegSingleTxtG2"/>
        <w:numPr>
          <w:ilvl w:val="0"/>
          <w:numId w:val="0"/>
        </w:numPr>
        <w:ind w:left="2835" w:hanging="567"/>
      </w:pPr>
      <w:r>
        <w:t>(e)</w:t>
      </w:r>
      <w:r>
        <w:tab/>
      </w:r>
      <w:r w:rsidR="00636802">
        <w:t>Greenhouse gas data interface;</w:t>
      </w:r>
    </w:p>
    <w:p w14:paraId="47D1C356" w14:textId="073B1C38" w:rsidR="00636802" w:rsidRDefault="00826030" w:rsidP="00826030">
      <w:pPr>
        <w:pStyle w:val="RegSingleTxtG2"/>
        <w:numPr>
          <w:ilvl w:val="0"/>
          <w:numId w:val="0"/>
        </w:numPr>
        <w:ind w:left="2835" w:hanging="567"/>
      </w:pPr>
      <w:r>
        <w:t>(f)</w:t>
      </w:r>
      <w:r>
        <w:tab/>
      </w:r>
      <w:r w:rsidR="00FF743D">
        <w:t>Common metrics to calculate the carbon dioxide equivalence of greenhouse gases</w:t>
      </w:r>
      <w:r w:rsidR="00636802">
        <w:t>;</w:t>
      </w:r>
    </w:p>
    <w:p w14:paraId="553F8D56" w14:textId="0445DCFA" w:rsidR="00636802" w:rsidRDefault="00826030" w:rsidP="00826030">
      <w:pPr>
        <w:pStyle w:val="RegSingleTxtG2"/>
        <w:numPr>
          <w:ilvl w:val="0"/>
          <w:numId w:val="0"/>
        </w:numPr>
        <w:ind w:left="2835" w:hanging="567"/>
      </w:pPr>
      <w:r>
        <w:t>(g)</w:t>
      </w:r>
      <w:r>
        <w:tab/>
      </w:r>
      <w:r w:rsidR="00636802">
        <w:t>Emissions from fuel used for international aviation and maritime transport.</w:t>
      </w:r>
    </w:p>
    <w:p w14:paraId="7E6506A2" w14:textId="04F3490B" w:rsidR="00636802" w:rsidRDefault="00826030" w:rsidP="00826030">
      <w:pPr>
        <w:pStyle w:val="AnnoSingleTxtG"/>
        <w:numPr>
          <w:ilvl w:val="0"/>
          <w:numId w:val="0"/>
        </w:numPr>
        <w:tabs>
          <w:tab w:val="left" w:pos="2268"/>
        </w:tabs>
        <w:ind w:left="2268" w:hanging="567"/>
      </w:pPr>
      <w:r>
        <w:t>11.</w:t>
      </w:r>
      <w:r>
        <w:tab/>
      </w:r>
      <w:r w:rsidR="00636802">
        <w:t xml:space="preserve">Matters relating to reporting and review under Article 13 of the Paris Agreement: options for conducting reviews on a voluntary basis of the information reported pursuant to chapter IV of the annex to decision </w:t>
      </w:r>
      <w:r w:rsidR="005311B6">
        <w:tab/>
      </w:r>
      <w:r w:rsidR="00636802">
        <w:t>18/CMA.1, and respective training courses needed to facilitate these voluntary reviews.</w:t>
      </w:r>
    </w:p>
    <w:p w14:paraId="6265C4B2" w14:textId="45EF35E4" w:rsidR="00636802" w:rsidRDefault="00826030" w:rsidP="00826030">
      <w:pPr>
        <w:pStyle w:val="AnnoSingleTxtG"/>
        <w:numPr>
          <w:ilvl w:val="0"/>
          <w:numId w:val="0"/>
        </w:numPr>
        <w:tabs>
          <w:tab w:val="left" w:pos="2268"/>
        </w:tabs>
        <w:ind w:left="2268" w:hanging="567"/>
      </w:pPr>
      <w:r>
        <w:t>12.</w:t>
      </w:r>
      <w:r>
        <w:tab/>
      </w:r>
      <w:r w:rsidR="00636802">
        <w:t>Guidance on cooperative approaches referred to in Article 6, paragraph 2, of the Paris Agreement</w:t>
      </w:r>
      <w:r w:rsidR="000A2EC3">
        <w:t xml:space="preserve"> </w:t>
      </w:r>
      <w:r w:rsidR="00636802">
        <w:t>and in decision 2/CMA.3.</w:t>
      </w:r>
    </w:p>
    <w:p w14:paraId="79956F05" w14:textId="39C14134" w:rsidR="00636802" w:rsidRDefault="00826030" w:rsidP="00826030">
      <w:pPr>
        <w:pStyle w:val="AnnoSingleTxtG"/>
        <w:numPr>
          <w:ilvl w:val="0"/>
          <w:numId w:val="0"/>
        </w:numPr>
        <w:tabs>
          <w:tab w:val="left" w:pos="2268"/>
        </w:tabs>
        <w:ind w:left="2268" w:hanging="567"/>
      </w:pPr>
      <w:r>
        <w:t>13.</w:t>
      </w:r>
      <w:r>
        <w:tab/>
      </w:r>
      <w:r w:rsidR="00636802">
        <w:t xml:space="preserve">Rules, modalities and procedures for the mechanism established by Article 6, paragraph 4, of the Paris Agreement and referred to in decision </w:t>
      </w:r>
      <w:r w:rsidR="00BA4C43">
        <w:tab/>
      </w:r>
      <w:r w:rsidR="00636802">
        <w:t>3/CMA.3.</w:t>
      </w:r>
    </w:p>
    <w:p w14:paraId="10FF1928" w14:textId="64981743" w:rsidR="00636802" w:rsidRDefault="00826030" w:rsidP="00826030">
      <w:pPr>
        <w:pStyle w:val="AnnoSingleTxtG"/>
        <w:numPr>
          <w:ilvl w:val="0"/>
          <w:numId w:val="0"/>
        </w:numPr>
        <w:tabs>
          <w:tab w:val="left" w:pos="2268"/>
        </w:tabs>
        <w:ind w:left="2268" w:hanging="567"/>
      </w:pPr>
      <w:r>
        <w:t>14.</w:t>
      </w:r>
      <w:r>
        <w:tab/>
      </w:r>
      <w:r w:rsidR="00636802">
        <w:t>Work programme under the framework for non-market approaches referred to in Article 6, paragraph 8, of the Paris Agreement and in decision 4/CMA.3.</w:t>
      </w:r>
    </w:p>
    <w:p w14:paraId="2574D04D" w14:textId="447C0351" w:rsidR="00636802" w:rsidRDefault="00826030" w:rsidP="00826030">
      <w:pPr>
        <w:pStyle w:val="AnnoSingleTxtG"/>
        <w:numPr>
          <w:ilvl w:val="0"/>
          <w:numId w:val="0"/>
        </w:numPr>
        <w:tabs>
          <w:tab w:val="left" w:pos="2268"/>
        </w:tabs>
        <w:ind w:left="2268" w:hanging="567"/>
      </w:pPr>
      <w:r>
        <w:t>15.</w:t>
      </w:r>
      <w:r>
        <w:tab/>
      </w:r>
      <w:r w:rsidR="00636802">
        <w:t xml:space="preserve">Market and non-market mechanisms under the Convention: </w:t>
      </w:r>
    </w:p>
    <w:p w14:paraId="0D67D95E" w14:textId="17D43EDB" w:rsidR="00636802" w:rsidRDefault="00826030" w:rsidP="00826030">
      <w:pPr>
        <w:pStyle w:val="RegSingleTxtG2"/>
        <w:numPr>
          <w:ilvl w:val="0"/>
          <w:numId w:val="0"/>
        </w:numPr>
        <w:ind w:left="2268"/>
      </w:pPr>
      <w:r>
        <w:t>(a)</w:t>
      </w:r>
      <w:r>
        <w:tab/>
      </w:r>
      <w:r w:rsidR="00636802">
        <w:t xml:space="preserve">Framework for various approaches; </w:t>
      </w:r>
    </w:p>
    <w:p w14:paraId="640A91E2" w14:textId="20A5E879" w:rsidR="00636802" w:rsidRDefault="00826030" w:rsidP="00826030">
      <w:pPr>
        <w:pStyle w:val="RegSingleTxtG2"/>
        <w:numPr>
          <w:ilvl w:val="0"/>
          <w:numId w:val="0"/>
        </w:numPr>
        <w:ind w:left="2268"/>
      </w:pPr>
      <w:r>
        <w:t>(b)</w:t>
      </w:r>
      <w:r>
        <w:tab/>
      </w:r>
      <w:r w:rsidR="00636802">
        <w:t>Non-market-based approaches;</w:t>
      </w:r>
    </w:p>
    <w:p w14:paraId="048B87C9" w14:textId="478A532E" w:rsidR="00636802" w:rsidRDefault="00826030" w:rsidP="00826030">
      <w:pPr>
        <w:pStyle w:val="RegSingleTxtG2"/>
        <w:numPr>
          <w:ilvl w:val="0"/>
          <w:numId w:val="0"/>
        </w:numPr>
        <w:ind w:left="2268"/>
      </w:pPr>
      <w:r>
        <w:t>(c)</w:t>
      </w:r>
      <w:r>
        <w:tab/>
      </w:r>
      <w:r w:rsidR="00636802">
        <w:t>New market-based mechanism.</w:t>
      </w:r>
    </w:p>
    <w:p w14:paraId="77E4E715" w14:textId="148B856D" w:rsidR="00636802" w:rsidRDefault="00826030" w:rsidP="00826030">
      <w:pPr>
        <w:pStyle w:val="AnnoSingleTxtG"/>
        <w:numPr>
          <w:ilvl w:val="0"/>
          <w:numId w:val="0"/>
        </w:numPr>
        <w:tabs>
          <w:tab w:val="left" w:pos="1702"/>
        </w:tabs>
        <w:ind w:left="1702" w:hanging="1"/>
      </w:pPr>
      <w:r>
        <w:t>16.</w:t>
      </w:r>
      <w:r>
        <w:tab/>
      </w:r>
      <w:r w:rsidR="00636802">
        <w:t>Cooperation with other international organizations.</w:t>
      </w:r>
    </w:p>
    <w:p w14:paraId="50032ABE" w14:textId="6FEDE588" w:rsidR="00636802" w:rsidRDefault="00826030" w:rsidP="00826030">
      <w:pPr>
        <w:pStyle w:val="AnnoSingleTxtG"/>
        <w:numPr>
          <w:ilvl w:val="0"/>
          <w:numId w:val="0"/>
        </w:numPr>
        <w:tabs>
          <w:tab w:val="left" w:pos="2268"/>
        </w:tabs>
        <w:ind w:left="2268" w:hanging="567"/>
      </w:pPr>
      <w:r>
        <w:t>17.</w:t>
      </w:r>
      <w:r>
        <w:tab/>
      </w:r>
      <w:r w:rsidR="00636802">
        <w:t>Annual report on the technical review of greenhouse gas inventories of Parties included in Annex I to the Convention.</w:t>
      </w:r>
    </w:p>
    <w:p w14:paraId="1BA3BF66" w14:textId="4BF0CCCE" w:rsidR="00636802" w:rsidRDefault="00826030" w:rsidP="00826030">
      <w:pPr>
        <w:pStyle w:val="AnnoSingleTxtG"/>
        <w:numPr>
          <w:ilvl w:val="0"/>
          <w:numId w:val="0"/>
        </w:numPr>
        <w:tabs>
          <w:tab w:val="left" w:pos="2268"/>
        </w:tabs>
        <w:ind w:left="2268" w:hanging="567"/>
      </w:pPr>
      <w:r>
        <w:t>18.</w:t>
      </w:r>
      <w:r>
        <w:tab/>
      </w:r>
      <w:r w:rsidR="00636802">
        <w:t>Glasgow–Sharm el-Sheikh work programme on the global goal on adaptation referred to in decision 7/CMA.3.</w:t>
      </w:r>
      <w:r w:rsidR="007936DC">
        <w:t>*</w:t>
      </w:r>
    </w:p>
    <w:p w14:paraId="73F25C02" w14:textId="13B6192F" w:rsidR="00636802" w:rsidRDefault="00826030" w:rsidP="00826030">
      <w:pPr>
        <w:pStyle w:val="AnnoSingleTxtG"/>
        <w:numPr>
          <w:ilvl w:val="0"/>
          <w:numId w:val="0"/>
        </w:numPr>
        <w:tabs>
          <w:tab w:val="left" w:pos="1702"/>
        </w:tabs>
        <w:ind w:left="1702" w:hanging="1"/>
      </w:pPr>
      <w:r>
        <w:t>19.</w:t>
      </w:r>
      <w:r>
        <w:tab/>
      </w:r>
      <w:r w:rsidR="00636802">
        <w:t>Other matters.</w:t>
      </w:r>
    </w:p>
    <w:p w14:paraId="1E545802" w14:textId="6F11AA10" w:rsidR="00472EAF" w:rsidRPr="00055D3B" w:rsidRDefault="00826030" w:rsidP="00826030">
      <w:pPr>
        <w:pStyle w:val="AnnoSingleTxtG"/>
        <w:numPr>
          <w:ilvl w:val="0"/>
          <w:numId w:val="0"/>
        </w:numPr>
        <w:tabs>
          <w:tab w:val="left" w:pos="1702"/>
        </w:tabs>
        <w:ind w:left="1702" w:hanging="1"/>
      </w:pPr>
      <w:r w:rsidRPr="00055D3B">
        <w:t>20.</w:t>
      </w:r>
      <w:r w:rsidRPr="00055D3B">
        <w:tab/>
      </w:r>
      <w:r w:rsidR="00636802">
        <w:t>Closure of and report on the session</w:t>
      </w:r>
      <w:r w:rsidR="009A200A">
        <w:t>.</w:t>
      </w:r>
    </w:p>
    <w:p w14:paraId="20B2A480" w14:textId="17BE0B48" w:rsidR="00710A7C" w:rsidRDefault="00826030" w:rsidP="00826030">
      <w:pPr>
        <w:pStyle w:val="RegH1G"/>
        <w:numPr>
          <w:ilvl w:val="0"/>
          <w:numId w:val="0"/>
        </w:numPr>
        <w:tabs>
          <w:tab w:val="left" w:pos="1135"/>
        </w:tabs>
        <w:ind w:left="1135" w:hanging="454"/>
      </w:pPr>
      <w:bookmarkStart w:id="17" w:name="_Toc83650374"/>
      <w:bookmarkStart w:id="18" w:name="_Toc87882118"/>
      <w:bookmarkStart w:id="19" w:name="_Toc109048581"/>
      <w:r>
        <w:lastRenderedPageBreak/>
        <w:t>B.</w:t>
      </w:r>
      <w:r>
        <w:tab/>
      </w:r>
      <w:r w:rsidR="00710A7C">
        <w:rPr>
          <w:bCs/>
        </w:rPr>
        <w:t>Organization of the work of the session</w:t>
      </w:r>
      <w:r w:rsidR="00710A7C">
        <w:rPr>
          <w:bCs/>
        </w:rPr>
        <w:br/>
      </w:r>
      <w:r w:rsidR="00710A7C">
        <w:rPr>
          <w:b w:val="0"/>
          <w:sz w:val="20"/>
        </w:rPr>
        <w:t>(Agenda sub-item 2(b))</w:t>
      </w:r>
      <w:bookmarkEnd w:id="17"/>
      <w:bookmarkEnd w:id="18"/>
      <w:bookmarkEnd w:id="19"/>
    </w:p>
    <w:p w14:paraId="005D7754" w14:textId="6D70B433" w:rsidR="00710A7C" w:rsidRPr="00787B9C" w:rsidRDefault="00826030" w:rsidP="00826030">
      <w:pPr>
        <w:pStyle w:val="RegSingleTxtG"/>
        <w:numPr>
          <w:ilvl w:val="0"/>
          <w:numId w:val="0"/>
        </w:numPr>
        <w:ind w:left="1134"/>
        <w:rPr>
          <w:rFonts w:eastAsia="Times New Roman"/>
          <w:color w:val="000000" w:themeColor="text1"/>
        </w:rPr>
      </w:pPr>
      <w:r w:rsidRPr="00787B9C">
        <w:rPr>
          <w:rFonts w:eastAsia="Times New Roman"/>
          <w:color w:val="000000" w:themeColor="text1"/>
        </w:rPr>
        <w:t>6.</w:t>
      </w:r>
      <w:r w:rsidRPr="00787B9C">
        <w:rPr>
          <w:rFonts w:eastAsia="Times New Roman"/>
          <w:color w:val="000000" w:themeColor="text1"/>
        </w:rPr>
        <w:tab/>
      </w:r>
      <w:r w:rsidR="00B93416">
        <w:t>A</w:t>
      </w:r>
      <w:r w:rsidR="00710A7C" w:rsidRPr="00787B9C">
        <w:t xml:space="preserve">t </w:t>
      </w:r>
      <w:r w:rsidR="00B93416">
        <w:t>the</w:t>
      </w:r>
      <w:r w:rsidR="00710A7C" w:rsidRPr="00787B9C">
        <w:t xml:space="preserve"> </w:t>
      </w:r>
      <w:r w:rsidR="00710A7C">
        <w:t>1</w:t>
      </w:r>
      <w:r w:rsidR="00710A7C" w:rsidRPr="00710A7C">
        <w:rPr>
          <w:vertAlign w:val="superscript"/>
        </w:rPr>
        <w:t>st</w:t>
      </w:r>
      <w:r w:rsidR="00710A7C">
        <w:t xml:space="preserve"> </w:t>
      </w:r>
      <w:r w:rsidR="00710A7C" w:rsidRPr="00787B9C">
        <w:t>meeting</w:t>
      </w:r>
      <w:r w:rsidR="00B93416">
        <w:t>,</w:t>
      </w:r>
      <w:r w:rsidR="00710A7C" w:rsidRPr="00787B9C">
        <w:t xml:space="preserve"> </w:t>
      </w:r>
      <w:r w:rsidR="00B93416">
        <w:t>t</w:t>
      </w:r>
      <w:r w:rsidR="00710A7C" w:rsidRPr="00787B9C">
        <w:t xml:space="preserve">he Chair drew attention to the deadline for all groups to conclude their work </w:t>
      </w:r>
      <w:r w:rsidR="00710A7C">
        <w:t>by</w:t>
      </w:r>
      <w:r w:rsidR="00710A7C" w:rsidRPr="00787B9C">
        <w:t xml:space="preserve"> </w:t>
      </w:r>
      <w:r w:rsidR="00015FCB">
        <w:t>1 p.m.</w:t>
      </w:r>
      <w:r w:rsidR="00710A7C" w:rsidRPr="00787B9C">
        <w:t xml:space="preserve"> on </w:t>
      </w:r>
      <w:r w:rsidR="007F699C">
        <w:t>Wednesd</w:t>
      </w:r>
      <w:r w:rsidR="00710A7C" w:rsidRPr="00787B9C">
        <w:t xml:space="preserve">ay, </w:t>
      </w:r>
      <w:r w:rsidR="007F699C">
        <w:t>1</w:t>
      </w:r>
      <w:r w:rsidR="00710A7C" w:rsidRPr="00787B9C">
        <w:t xml:space="preserve">5 </w:t>
      </w:r>
      <w:r w:rsidR="007F699C">
        <w:t>June</w:t>
      </w:r>
      <w:r w:rsidR="00710A7C" w:rsidRPr="00787B9C">
        <w:t>, to ensure the timely availability of draft conclusions for the closing plenary</w:t>
      </w:r>
      <w:r w:rsidR="00710A7C">
        <w:t>, which was to be convened</w:t>
      </w:r>
      <w:r w:rsidR="00710A7C" w:rsidRPr="00787B9C">
        <w:t xml:space="preserve"> on </w:t>
      </w:r>
      <w:r w:rsidR="009269AA">
        <w:t>Thurs</w:t>
      </w:r>
      <w:r w:rsidR="00710A7C" w:rsidRPr="00787B9C">
        <w:t xml:space="preserve">day, </w:t>
      </w:r>
      <w:r w:rsidR="009269AA">
        <w:t>1</w:t>
      </w:r>
      <w:r w:rsidR="00710A7C" w:rsidRPr="00787B9C">
        <w:t xml:space="preserve">6 </w:t>
      </w:r>
      <w:r w:rsidR="009269AA">
        <w:t>June</w:t>
      </w:r>
      <w:r w:rsidR="00710A7C" w:rsidRPr="00787B9C">
        <w:t>. On a proposal by the Chair, the SBSTA agreed to proceed on that basis and in line with previously adopted SBI conclusions</w:t>
      </w:r>
      <w:r w:rsidR="00710A7C" w:rsidRPr="1AEDA657">
        <w:rPr>
          <w:sz w:val="18"/>
          <w:szCs w:val="18"/>
          <w:vertAlign w:val="superscript"/>
        </w:rPr>
        <w:footnoteReference w:id="6"/>
      </w:r>
      <w:r w:rsidR="00710A7C" w:rsidRPr="00787B9C">
        <w:t xml:space="preserve"> on the timely conclusion of negotiations and related working practices. </w:t>
      </w:r>
    </w:p>
    <w:p w14:paraId="1CB7872B" w14:textId="443CD97F" w:rsidR="00710A7C" w:rsidRPr="002B58E2" w:rsidRDefault="00826030" w:rsidP="00826030">
      <w:pPr>
        <w:pStyle w:val="RegSingleTxtG"/>
        <w:numPr>
          <w:ilvl w:val="0"/>
          <w:numId w:val="0"/>
        </w:numPr>
        <w:ind w:left="1134"/>
        <w:rPr>
          <w:rFonts w:eastAsia="Times New Roman"/>
          <w:color w:val="000000" w:themeColor="text1"/>
        </w:rPr>
      </w:pPr>
      <w:r w:rsidRPr="002B58E2">
        <w:rPr>
          <w:rFonts w:eastAsia="Times New Roman"/>
          <w:color w:val="000000" w:themeColor="text1"/>
        </w:rPr>
        <w:t>7.</w:t>
      </w:r>
      <w:r w:rsidRPr="002B58E2">
        <w:rPr>
          <w:rFonts w:eastAsia="Times New Roman"/>
          <w:color w:val="000000" w:themeColor="text1"/>
        </w:rPr>
        <w:tab/>
      </w:r>
      <w:r w:rsidR="00710A7C" w:rsidRPr="002B58E2">
        <w:rPr>
          <w:rFonts w:eastAsia="Times New Roman"/>
          <w:color w:val="000000" w:themeColor="text1"/>
        </w:rPr>
        <w:t xml:space="preserve">At the </w:t>
      </w:r>
      <w:r w:rsidR="003B20FB" w:rsidRPr="002B58E2">
        <w:rPr>
          <w:rFonts w:eastAsia="Times New Roman"/>
          <w:color w:val="000000" w:themeColor="text1"/>
        </w:rPr>
        <w:t>2</w:t>
      </w:r>
      <w:r w:rsidR="003B20FB" w:rsidRPr="002B58E2">
        <w:rPr>
          <w:rFonts w:eastAsia="Times New Roman"/>
          <w:color w:val="000000" w:themeColor="text1"/>
          <w:vertAlign w:val="superscript"/>
        </w:rPr>
        <w:t>nd</w:t>
      </w:r>
      <w:r w:rsidR="003B20FB" w:rsidRPr="002B58E2">
        <w:rPr>
          <w:rFonts w:eastAsia="Times New Roman"/>
          <w:color w:val="000000" w:themeColor="text1"/>
        </w:rPr>
        <w:t xml:space="preserve"> </w:t>
      </w:r>
      <w:r w:rsidR="00710A7C" w:rsidRPr="002B58E2">
        <w:rPr>
          <w:rFonts w:eastAsia="Times New Roman"/>
          <w:color w:val="000000" w:themeColor="text1"/>
        </w:rPr>
        <w:t xml:space="preserve">meeting of the SBSTA, on </w:t>
      </w:r>
      <w:r w:rsidR="003B20FB" w:rsidRPr="002B58E2">
        <w:rPr>
          <w:rFonts w:eastAsia="Times New Roman"/>
          <w:color w:val="000000" w:themeColor="text1"/>
        </w:rPr>
        <w:t>6 June</w:t>
      </w:r>
      <w:r w:rsidR="00710A7C" w:rsidRPr="002B58E2">
        <w:rPr>
          <w:rFonts w:eastAsia="Times New Roman"/>
          <w:color w:val="000000" w:themeColor="text1"/>
        </w:rPr>
        <w:t xml:space="preserve">, which was held jointly with </w:t>
      </w:r>
      <w:r w:rsidR="00710A7C" w:rsidRPr="00862F59">
        <w:t>the</w:t>
      </w:r>
      <w:r w:rsidR="00710A7C">
        <w:t xml:space="preserve"> 2</w:t>
      </w:r>
      <w:r w:rsidR="00710A7C" w:rsidRPr="002B58E2">
        <w:rPr>
          <w:vertAlign w:val="superscript"/>
        </w:rPr>
        <w:t>nd</w:t>
      </w:r>
      <w:r w:rsidR="00710A7C">
        <w:t xml:space="preserve"> meeting of</w:t>
      </w:r>
      <w:r w:rsidR="00710A7C" w:rsidDel="00F42D26">
        <w:t xml:space="preserve"> </w:t>
      </w:r>
      <w:r w:rsidR="00933164">
        <w:t>SBI</w:t>
      </w:r>
      <w:r w:rsidR="00F42D26">
        <w:t xml:space="preserve"> 56</w:t>
      </w:r>
      <w:r w:rsidR="00710A7C" w:rsidRPr="002B58E2">
        <w:rPr>
          <w:rFonts w:eastAsia="Times New Roman"/>
          <w:color w:val="000000" w:themeColor="text1"/>
        </w:rPr>
        <w:t xml:space="preserve">, </w:t>
      </w:r>
      <w:r w:rsidR="00530ACA">
        <w:t>s</w:t>
      </w:r>
      <w:r w:rsidR="00530ACA" w:rsidRPr="00787B9C">
        <w:t xml:space="preserve">tatements were </w:t>
      </w:r>
      <w:r w:rsidR="00710A7C" w:rsidRPr="002B58E2">
        <w:rPr>
          <w:rFonts w:eastAsia="Times New Roman"/>
          <w:color w:val="000000" w:themeColor="text1"/>
        </w:rPr>
        <w:t xml:space="preserve">made by representatives of </w:t>
      </w:r>
      <w:r w:rsidR="00364B17" w:rsidRPr="00FC04F3">
        <w:t>26</w:t>
      </w:r>
      <w:r w:rsidR="00710A7C" w:rsidRPr="00C75380">
        <w:t xml:space="preserve"> Parties, including </w:t>
      </w:r>
      <w:r w:rsidR="00F803EC" w:rsidRPr="00FC04F3">
        <w:t>1</w:t>
      </w:r>
      <w:r w:rsidR="0031023C" w:rsidRPr="00FC04F3">
        <w:t>4</w:t>
      </w:r>
      <w:r w:rsidR="00710A7C" w:rsidRPr="00C75380">
        <w:t xml:space="preserve"> on behalf of groups of Parties: </w:t>
      </w:r>
      <w:r w:rsidR="00F803EC">
        <w:t>African Group</w:t>
      </w:r>
      <w:r w:rsidR="00472C73">
        <w:t>;</w:t>
      </w:r>
      <w:r w:rsidR="00F803EC">
        <w:t xml:space="preserve"> </w:t>
      </w:r>
      <w:r w:rsidR="00767B96">
        <w:t xml:space="preserve">AILAC; </w:t>
      </w:r>
      <w:r w:rsidR="00661B92">
        <w:t>Alliance of Small Island States</w:t>
      </w:r>
      <w:r w:rsidR="00472C73">
        <w:t>;</w:t>
      </w:r>
      <w:r w:rsidR="00661B92">
        <w:t xml:space="preserve"> </w:t>
      </w:r>
      <w:r w:rsidR="00F803EC">
        <w:t>Arab Group</w:t>
      </w:r>
      <w:r w:rsidR="00472C73">
        <w:t>;</w:t>
      </w:r>
      <w:r w:rsidR="00F803EC">
        <w:t xml:space="preserve"> </w:t>
      </w:r>
      <w:r w:rsidR="00661B92">
        <w:t>Argentina, Brazil</w:t>
      </w:r>
      <w:r w:rsidR="00616244">
        <w:t xml:space="preserve"> and</w:t>
      </w:r>
      <w:r w:rsidR="00661B92">
        <w:t xml:space="preserve"> Uruguay</w:t>
      </w:r>
      <w:r w:rsidR="00472C73">
        <w:t>;</w:t>
      </w:r>
      <w:r w:rsidR="00D76014">
        <w:t xml:space="preserve"> </w:t>
      </w:r>
      <w:r w:rsidR="00043BAA" w:rsidRPr="00B0075B">
        <w:t>Bolivarian Alliance for the Peoples of our America</w:t>
      </w:r>
      <w:r w:rsidR="00043BAA">
        <w:t xml:space="preserve"> </w:t>
      </w:r>
      <w:r w:rsidR="00112003">
        <w:t>– Peoples’ Trade Treaty</w:t>
      </w:r>
      <w:r w:rsidR="00472C73">
        <w:t>;</w:t>
      </w:r>
      <w:r w:rsidR="00043BAA">
        <w:t xml:space="preserve"> </w:t>
      </w:r>
      <w:r w:rsidR="00A2147C" w:rsidRPr="0031023C">
        <w:t>Brazil, South Africa, India and China</w:t>
      </w:r>
      <w:r w:rsidR="0031023C">
        <w:t xml:space="preserve">; </w:t>
      </w:r>
      <w:r w:rsidR="00D76014">
        <w:t>Coalition for Rainforest Nations</w:t>
      </w:r>
      <w:r w:rsidR="00495A35">
        <w:t>;</w:t>
      </w:r>
      <w:r w:rsidR="00D76014">
        <w:t xml:space="preserve"> </w:t>
      </w:r>
      <w:r w:rsidR="002B58E2">
        <w:t>Environmental Integrity Group</w:t>
      </w:r>
      <w:r w:rsidR="00495A35">
        <w:t>;</w:t>
      </w:r>
      <w:r w:rsidR="002B58E2">
        <w:t xml:space="preserve"> </w:t>
      </w:r>
      <w:r w:rsidR="00D76014">
        <w:t>European Union and its member States</w:t>
      </w:r>
      <w:r w:rsidR="00495A35">
        <w:t>;</w:t>
      </w:r>
      <w:r w:rsidR="00D76014">
        <w:t xml:space="preserve"> </w:t>
      </w:r>
      <w:r w:rsidR="00043BAA">
        <w:t>Group of 77 and China</w:t>
      </w:r>
      <w:r w:rsidR="00495A35">
        <w:t>;</w:t>
      </w:r>
      <w:r w:rsidR="00043BAA">
        <w:t xml:space="preserve"> </w:t>
      </w:r>
      <w:r w:rsidR="00896432">
        <w:t>LDCs</w:t>
      </w:r>
      <w:r w:rsidR="00495A35">
        <w:t>;</w:t>
      </w:r>
      <w:r w:rsidR="00896432">
        <w:t xml:space="preserve"> </w:t>
      </w:r>
      <w:r w:rsidR="00CC3034">
        <w:t>LMDCs</w:t>
      </w:r>
      <w:r w:rsidR="00495A35">
        <w:t>;</w:t>
      </w:r>
      <w:r w:rsidR="00896432">
        <w:t xml:space="preserve"> and Umbrella Group.</w:t>
      </w:r>
      <w:bookmarkStart w:id="20" w:name="_Ref106813829"/>
      <w:r w:rsidR="006F4F2A" w:rsidRPr="00134466">
        <w:rPr>
          <w:rStyle w:val="FootnoteReference"/>
        </w:rPr>
        <w:footnoteReference w:id="7"/>
      </w:r>
      <w:bookmarkEnd w:id="20"/>
      <w:r w:rsidR="002B58E2">
        <w:t xml:space="preserve"> </w:t>
      </w:r>
      <w:r w:rsidR="00710A7C" w:rsidRPr="002B58E2">
        <w:rPr>
          <w:rFonts w:eastAsia="Times New Roman"/>
          <w:color w:val="000000" w:themeColor="text1"/>
        </w:rPr>
        <w:t xml:space="preserve">Statements were also </w:t>
      </w:r>
      <w:r w:rsidR="009B0D84">
        <w:t xml:space="preserve">made by representatives of five intergovernmental organizations: </w:t>
      </w:r>
      <w:r w:rsidR="00A305D9">
        <w:t>Global Climate Observing System</w:t>
      </w:r>
      <w:r w:rsidR="009B0D84">
        <w:t xml:space="preserve">, </w:t>
      </w:r>
      <w:r w:rsidR="00DB29B7">
        <w:t>International Maritime Organization</w:t>
      </w:r>
      <w:r w:rsidR="009B0D84">
        <w:t xml:space="preserve">, IPCC, </w:t>
      </w:r>
      <w:r w:rsidR="00DB29B7">
        <w:t>World Climate Research Programme</w:t>
      </w:r>
      <w:r w:rsidR="009B0D84">
        <w:t xml:space="preserve"> and </w:t>
      </w:r>
      <w:r w:rsidR="00DB29B7">
        <w:t>World Meteorological Organization</w:t>
      </w:r>
      <w:r w:rsidR="009B0D84">
        <w:t>;</w:t>
      </w:r>
      <w:r w:rsidR="009B0D84" w:rsidRPr="00134466">
        <w:rPr>
          <w:rStyle w:val="FootnoteReference"/>
        </w:rPr>
        <w:footnoteReference w:id="8"/>
      </w:r>
      <w:r w:rsidR="009B0D84">
        <w:t xml:space="preserve"> </w:t>
      </w:r>
      <w:r w:rsidR="00FE513C">
        <w:t>a</w:t>
      </w:r>
      <w:r w:rsidR="0042502A">
        <w:t>nd</w:t>
      </w:r>
      <w:r w:rsidR="00FE513C">
        <w:t xml:space="preserve"> </w:t>
      </w:r>
      <w:r w:rsidR="00710A7C" w:rsidRPr="002B58E2">
        <w:rPr>
          <w:rFonts w:eastAsia="Times New Roman"/>
          <w:color w:val="000000" w:themeColor="text1"/>
        </w:rPr>
        <w:t>by</w:t>
      </w:r>
      <w:r w:rsidR="008A494A" w:rsidRPr="002B58E2">
        <w:rPr>
          <w:rFonts w:eastAsia="Times New Roman"/>
          <w:color w:val="000000" w:themeColor="text1"/>
        </w:rPr>
        <w:t xml:space="preserve"> </w:t>
      </w:r>
      <w:r w:rsidR="00BF772E">
        <w:rPr>
          <w:rFonts w:eastAsia="Times New Roman"/>
          <w:color w:val="000000" w:themeColor="text1"/>
        </w:rPr>
        <w:t>representatives of</w:t>
      </w:r>
      <w:r w:rsidR="0042502A">
        <w:rPr>
          <w:rFonts w:eastAsia="Times New Roman"/>
          <w:color w:val="000000" w:themeColor="text1"/>
        </w:rPr>
        <w:t xml:space="preserve"> UNFCCC constituencies</w:t>
      </w:r>
      <w:r w:rsidR="0068421C">
        <w:rPr>
          <w:rFonts w:eastAsia="Times New Roman"/>
          <w:color w:val="000000" w:themeColor="text1"/>
        </w:rPr>
        <w:t>:</w:t>
      </w:r>
      <w:r w:rsidR="00BF772E">
        <w:rPr>
          <w:rFonts w:eastAsia="Times New Roman"/>
          <w:color w:val="000000" w:themeColor="text1"/>
        </w:rPr>
        <w:t xml:space="preserve"> </w:t>
      </w:r>
      <w:r w:rsidR="008A494A" w:rsidRPr="002B58E2">
        <w:rPr>
          <w:rFonts w:eastAsia="Times New Roman"/>
          <w:color w:val="000000" w:themeColor="text1"/>
        </w:rPr>
        <w:t xml:space="preserve">indigenous peoples organizations, </w:t>
      </w:r>
      <w:r w:rsidR="00BF772E">
        <w:rPr>
          <w:rFonts w:eastAsia="Times New Roman"/>
          <w:color w:val="000000" w:themeColor="text1"/>
        </w:rPr>
        <w:t>l</w:t>
      </w:r>
      <w:r w:rsidR="008A494A" w:rsidRPr="002B58E2">
        <w:rPr>
          <w:rFonts w:eastAsia="Times New Roman"/>
          <w:color w:val="000000" w:themeColor="text1"/>
        </w:rPr>
        <w:t xml:space="preserve">ocal </w:t>
      </w:r>
      <w:r w:rsidR="00BF772E">
        <w:rPr>
          <w:rFonts w:eastAsia="Times New Roman"/>
          <w:color w:val="000000" w:themeColor="text1"/>
        </w:rPr>
        <w:t>g</w:t>
      </w:r>
      <w:r w:rsidR="008A494A" w:rsidRPr="002B58E2">
        <w:rPr>
          <w:rFonts w:eastAsia="Times New Roman"/>
          <w:color w:val="000000" w:themeColor="text1"/>
        </w:rPr>
        <w:t>overnment</w:t>
      </w:r>
      <w:r w:rsidR="00BF772E">
        <w:rPr>
          <w:rFonts w:eastAsia="Times New Roman"/>
          <w:color w:val="000000" w:themeColor="text1"/>
        </w:rPr>
        <w:t>al</w:t>
      </w:r>
      <w:r w:rsidR="008A494A" w:rsidRPr="002B58E2">
        <w:rPr>
          <w:rFonts w:eastAsia="Times New Roman"/>
          <w:color w:val="000000" w:themeColor="text1"/>
        </w:rPr>
        <w:t xml:space="preserve"> and </w:t>
      </w:r>
      <w:r w:rsidR="00BF772E">
        <w:rPr>
          <w:rFonts w:eastAsia="Times New Roman"/>
          <w:color w:val="000000" w:themeColor="text1"/>
        </w:rPr>
        <w:t>m</w:t>
      </w:r>
      <w:r w:rsidR="008A494A" w:rsidRPr="002B58E2">
        <w:rPr>
          <w:rFonts w:eastAsia="Times New Roman"/>
          <w:color w:val="000000" w:themeColor="text1"/>
        </w:rPr>
        <w:t xml:space="preserve">unicipal </w:t>
      </w:r>
      <w:r w:rsidR="00BF772E">
        <w:rPr>
          <w:rFonts w:eastAsia="Times New Roman"/>
          <w:color w:val="000000" w:themeColor="text1"/>
        </w:rPr>
        <w:t>a</w:t>
      </w:r>
      <w:r w:rsidR="008A494A" w:rsidRPr="002B58E2">
        <w:rPr>
          <w:rFonts w:eastAsia="Times New Roman"/>
          <w:color w:val="000000" w:themeColor="text1"/>
        </w:rPr>
        <w:t xml:space="preserve">uthorities, </w:t>
      </w:r>
      <w:r w:rsidR="0068421C">
        <w:rPr>
          <w:rFonts w:eastAsia="Times New Roman"/>
          <w:color w:val="000000" w:themeColor="text1"/>
        </w:rPr>
        <w:t xml:space="preserve">the </w:t>
      </w:r>
      <w:r w:rsidR="0068421C" w:rsidRPr="002B58E2">
        <w:rPr>
          <w:rFonts w:eastAsia="Times New Roman"/>
          <w:color w:val="000000" w:themeColor="text1"/>
        </w:rPr>
        <w:t xml:space="preserve">women and gender </w:t>
      </w:r>
      <w:r w:rsidR="0068421C">
        <w:rPr>
          <w:rFonts w:eastAsia="Times New Roman"/>
          <w:color w:val="000000" w:themeColor="text1"/>
        </w:rPr>
        <w:t>constituency, and</w:t>
      </w:r>
      <w:r w:rsidR="0068421C" w:rsidRPr="002B58E2">
        <w:rPr>
          <w:rFonts w:eastAsia="Times New Roman"/>
          <w:color w:val="000000" w:themeColor="text1"/>
        </w:rPr>
        <w:t xml:space="preserve"> </w:t>
      </w:r>
      <w:r w:rsidR="00FF792B" w:rsidRPr="002B58E2">
        <w:rPr>
          <w:rFonts w:eastAsia="Times New Roman"/>
          <w:color w:val="000000" w:themeColor="text1"/>
        </w:rPr>
        <w:t>business and industry</w:t>
      </w:r>
      <w:r w:rsidR="00BF772E">
        <w:rPr>
          <w:rFonts w:eastAsia="Times New Roman"/>
          <w:color w:val="000000" w:themeColor="text1"/>
        </w:rPr>
        <w:t>,</w:t>
      </w:r>
      <w:r w:rsidR="002C1888" w:rsidRPr="002B58E2">
        <w:rPr>
          <w:rFonts w:eastAsia="Times New Roman"/>
          <w:color w:val="000000" w:themeColor="text1"/>
        </w:rPr>
        <w:t xml:space="preserve"> </w:t>
      </w:r>
      <w:r w:rsidR="009D1AEB" w:rsidRPr="002B58E2">
        <w:rPr>
          <w:rFonts w:eastAsia="Times New Roman"/>
          <w:color w:val="000000" w:themeColor="text1"/>
        </w:rPr>
        <w:t>environmental</w:t>
      </w:r>
      <w:r w:rsidR="0068421C">
        <w:rPr>
          <w:rFonts w:eastAsia="Times New Roman"/>
          <w:color w:val="000000" w:themeColor="text1"/>
        </w:rPr>
        <w:t xml:space="preserve">, </w:t>
      </w:r>
      <w:r w:rsidR="0068421C" w:rsidRPr="002B58E2">
        <w:rPr>
          <w:rFonts w:eastAsia="Times New Roman"/>
          <w:color w:val="000000" w:themeColor="text1"/>
        </w:rPr>
        <w:t xml:space="preserve">research and independent, </w:t>
      </w:r>
      <w:r w:rsidR="0068421C">
        <w:rPr>
          <w:rFonts w:eastAsia="Times New Roman"/>
          <w:color w:val="000000" w:themeColor="text1"/>
        </w:rPr>
        <w:t xml:space="preserve">and </w:t>
      </w:r>
      <w:r w:rsidR="0068421C" w:rsidRPr="002B58E2">
        <w:rPr>
          <w:rFonts w:eastAsia="Times New Roman"/>
          <w:color w:val="000000" w:themeColor="text1"/>
        </w:rPr>
        <w:t xml:space="preserve">trade union </w:t>
      </w:r>
      <w:r w:rsidR="0068421C">
        <w:rPr>
          <w:rFonts w:eastAsia="Times New Roman"/>
          <w:color w:val="000000" w:themeColor="text1"/>
        </w:rPr>
        <w:t>non-governmental organizations</w:t>
      </w:r>
      <w:r w:rsidR="002C1888" w:rsidRPr="002B58E2">
        <w:rPr>
          <w:rFonts w:eastAsia="Times New Roman"/>
          <w:color w:val="000000" w:themeColor="text1"/>
        </w:rPr>
        <w:t>.</w:t>
      </w:r>
      <w:r w:rsidR="00710A7C" w:rsidRPr="00134466">
        <w:rPr>
          <w:rStyle w:val="FootnoteReference"/>
        </w:rPr>
        <w:footnoteReference w:id="9"/>
      </w:r>
    </w:p>
    <w:p w14:paraId="53565BF7" w14:textId="48E15D16" w:rsidR="00636ABC" w:rsidRPr="00636ABC" w:rsidRDefault="00826030" w:rsidP="00826030">
      <w:pPr>
        <w:pStyle w:val="RegH1G"/>
        <w:numPr>
          <w:ilvl w:val="0"/>
          <w:numId w:val="0"/>
        </w:numPr>
        <w:tabs>
          <w:tab w:val="left" w:pos="1135"/>
        </w:tabs>
        <w:ind w:left="1135" w:hanging="454"/>
        <w:rPr>
          <w:rStyle w:val="SingleTxtGChar"/>
          <w:b w:val="0"/>
          <w:sz w:val="20"/>
        </w:rPr>
      </w:pPr>
      <w:bookmarkStart w:id="21" w:name="_Toc13127714"/>
      <w:bookmarkStart w:id="22" w:name="_Toc13127762"/>
      <w:bookmarkStart w:id="23" w:name="_Toc26970284"/>
      <w:bookmarkStart w:id="24" w:name="_Toc27129812"/>
      <w:bookmarkStart w:id="25" w:name="_Toc27985205"/>
      <w:bookmarkStart w:id="26" w:name="_Toc87882120"/>
      <w:bookmarkStart w:id="27" w:name="_Toc109048582"/>
      <w:r w:rsidRPr="00636ABC">
        <w:rPr>
          <w:rStyle w:val="SingleTxtGChar"/>
        </w:rPr>
        <w:t>C.</w:t>
      </w:r>
      <w:r w:rsidRPr="00636ABC">
        <w:rPr>
          <w:rStyle w:val="SingleTxtGChar"/>
        </w:rPr>
        <w:tab/>
      </w:r>
      <w:r w:rsidR="00636ABC">
        <w:t>Mandated events</w:t>
      </w:r>
      <w:r w:rsidR="00636ABC">
        <w:br/>
      </w:r>
      <w:r w:rsidR="00636ABC" w:rsidRPr="00636ABC">
        <w:rPr>
          <w:rStyle w:val="SingleTxtGChar"/>
          <w:b w:val="0"/>
          <w:sz w:val="20"/>
        </w:rPr>
        <w:t>(Agenda sub-item 2(</w:t>
      </w:r>
      <w:r w:rsidR="00636ABC">
        <w:rPr>
          <w:rStyle w:val="SingleTxtGChar"/>
          <w:b w:val="0"/>
          <w:sz w:val="20"/>
        </w:rPr>
        <w:t>c</w:t>
      </w:r>
      <w:r w:rsidR="00636ABC" w:rsidRPr="00636ABC">
        <w:rPr>
          <w:rStyle w:val="SingleTxtGChar"/>
          <w:b w:val="0"/>
          <w:sz w:val="20"/>
        </w:rPr>
        <w:t>))</w:t>
      </w:r>
      <w:bookmarkEnd w:id="21"/>
      <w:bookmarkEnd w:id="22"/>
      <w:bookmarkEnd w:id="23"/>
      <w:bookmarkEnd w:id="24"/>
      <w:bookmarkEnd w:id="25"/>
      <w:bookmarkEnd w:id="26"/>
      <w:bookmarkEnd w:id="27"/>
    </w:p>
    <w:p w14:paraId="3312E3A7" w14:textId="0E0AB9CD" w:rsidR="00636ABC" w:rsidRPr="00B96B19" w:rsidRDefault="00826030" w:rsidP="00826030">
      <w:pPr>
        <w:pStyle w:val="RegSingleTxtG"/>
        <w:numPr>
          <w:ilvl w:val="0"/>
          <w:numId w:val="0"/>
        </w:numPr>
        <w:ind w:left="1134"/>
      </w:pPr>
      <w:bookmarkStart w:id="28" w:name="_Ref14096283"/>
      <w:r w:rsidRPr="00B96B19">
        <w:t>8.</w:t>
      </w:r>
      <w:r w:rsidRPr="00B96B19">
        <w:tab/>
      </w:r>
      <w:r w:rsidR="00603644">
        <w:t>A</w:t>
      </w:r>
      <w:r w:rsidR="00636ABC">
        <w:t xml:space="preserve">t its </w:t>
      </w:r>
      <w:r w:rsidR="0089228B">
        <w:t>1</w:t>
      </w:r>
      <w:r w:rsidR="0089228B" w:rsidRPr="0089228B">
        <w:rPr>
          <w:vertAlign w:val="superscript"/>
        </w:rPr>
        <w:t>st</w:t>
      </w:r>
      <w:r w:rsidR="0089228B">
        <w:t xml:space="preserve"> </w:t>
      </w:r>
      <w:r w:rsidR="00636ABC">
        <w:t>meeting</w:t>
      </w:r>
      <w:r w:rsidR="00603644">
        <w:t>,</w:t>
      </w:r>
      <w:r w:rsidR="00636ABC" w:rsidDel="00603644">
        <w:t xml:space="preserve"> </w:t>
      </w:r>
      <w:r w:rsidR="00603644">
        <w:t xml:space="preserve">the SBSTA </w:t>
      </w:r>
      <w:r w:rsidR="00636ABC">
        <w:t xml:space="preserve">took note of the information provided </w:t>
      </w:r>
      <w:r w:rsidR="005615AE">
        <w:t xml:space="preserve">by its Chair </w:t>
      </w:r>
      <w:r w:rsidR="00636ABC">
        <w:t xml:space="preserve">on the </w:t>
      </w:r>
      <w:r w:rsidR="00636ABC" w:rsidRPr="005C79A9">
        <w:t>mandated events</w:t>
      </w:r>
      <w:r w:rsidR="00636ABC" w:rsidRPr="005C79A9" w:rsidDel="00AC4FB2">
        <w:t xml:space="preserve"> </w:t>
      </w:r>
      <w:r w:rsidR="00636ABC" w:rsidRPr="00B96B19">
        <w:t xml:space="preserve">held </w:t>
      </w:r>
      <w:r w:rsidR="00F515F4">
        <w:t>in conjunction with</w:t>
      </w:r>
      <w:r w:rsidR="00636ABC" w:rsidRPr="00B96B19">
        <w:t xml:space="preserve"> th</w:t>
      </w:r>
      <w:r w:rsidR="00C61B26">
        <w:t>is</w:t>
      </w:r>
      <w:r w:rsidR="00636ABC" w:rsidRPr="00B96B19">
        <w:t xml:space="preserve"> session.</w:t>
      </w:r>
      <w:bookmarkEnd w:id="28"/>
      <w:r w:rsidR="00636ABC" w:rsidRPr="0023742A">
        <w:rPr>
          <w:sz w:val="18"/>
          <w:szCs w:val="18"/>
          <w:vertAlign w:val="superscript"/>
        </w:rPr>
        <w:footnoteReference w:id="10"/>
      </w:r>
    </w:p>
    <w:p w14:paraId="7F498FD1" w14:textId="0A50E259" w:rsidR="00BB7E67" w:rsidRDefault="00826030" w:rsidP="00826030">
      <w:pPr>
        <w:pStyle w:val="RegHChG"/>
        <w:numPr>
          <w:ilvl w:val="0"/>
          <w:numId w:val="0"/>
        </w:numPr>
        <w:tabs>
          <w:tab w:val="left" w:pos="1135"/>
        </w:tabs>
        <w:ind w:left="1135" w:hanging="454"/>
        <w:rPr>
          <w:bCs/>
          <w:sz w:val="20"/>
        </w:rPr>
      </w:pPr>
      <w:bookmarkStart w:id="30" w:name="_Toc26970285"/>
      <w:bookmarkStart w:id="31" w:name="_Toc27129813"/>
      <w:bookmarkStart w:id="32" w:name="_Toc27985206"/>
      <w:bookmarkStart w:id="33" w:name="_Toc87882121"/>
      <w:bookmarkStart w:id="34" w:name="_Toc109048583"/>
      <w:r>
        <w:rPr>
          <w:bCs/>
        </w:rPr>
        <w:t>III.</w:t>
      </w:r>
      <w:r>
        <w:rPr>
          <w:bCs/>
        </w:rPr>
        <w:tab/>
      </w:r>
      <w:r w:rsidR="00BB7E67">
        <w:t>Nairobi work programme on impacts, vulnerability and adaptation to climate change</w:t>
      </w:r>
      <w:r w:rsidR="00BB7E67">
        <w:br/>
      </w:r>
      <w:r w:rsidR="00BB7E67" w:rsidRPr="001026A4">
        <w:rPr>
          <w:b w:val="0"/>
          <w:sz w:val="20"/>
        </w:rPr>
        <w:t>(Agenda item 3)</w:t>
      </w:r>
      <w:bookmarkEnd w:id="30"/>
      <w:bookmarkEnd w:id="31"/>
      <w:bookmarkEnd w:id="32"/>
      <w:bookmarkEnd w:id="33"/>
      <w:bookmarkEnd w:id="34"/>
    </w:p>
    <w:p w14:paraId="441F3FBC" w14:textId="643ACC86" w:rsidR="00BB7E67" w:rsidRDefault="00826030" w:rsidP="00826030">
      <w:pPr>
        <w:pStyle w:val="RegHChG"/>
        <w:numPr>
          <w:ilvl w:val="0"/>
          <w:numId w:val="0"/>
        </w:numPr>
        <w:tabs>
          <w:tab w:val="left" w:pos="1135"/>
        </w:tabs>
        <w:spacing w:before="240" w:after="120"/>
        <w:ind w:left="1135" w:hanging="454"/>
      </w:pPr>
      <w:bookmarkStart w:id="35" w:name="_Toc13127727"/>
      <w:bookmarkStart w:id="36" w:name="_Toc13127775"/>
      <w:bookmarkStart w:id="37" w:name="_Toc26970297"/>
      <w:bookmarkStart w:id="38" w:name="_Toc27129825"/>
      <w:bookmarkStart w:id="39" w:name="_Toc27985215"/>
      <w:bookmarkStart w:id="40" w:name="_Toc87882122"/>
      <w:bookmarkStart w:id="41" w:name="_Toc109048584"/>
      <w:bookmarkStart w:id="42" w:name="_Ref361316894"/>
      <w:bookmarkStart w:id="43" w:name="_Ref326930916"/>
      <w:bookmarkStart w:id="44" w:name="_Ref452990634"/>
      <w:bookmarkStart w:id="45" w:name="_Ref27986447"/>
      <w:r>
        <w:rPr>
          <w:bCs/>
          <w:sz w:val="20"/>
        </w:rPr>
        <w:t>1.</w:t>
      </w:r>
      <w:r>
        <w:rPr>
          <w:bCs/>
          <w:sz w:val="20"/>
        </w:rPr>
        <w:tab/>
      </w:r>
      <w:r w:rsidR="00BB7E67">
        <w:rPr>
          <w:bCs/>
          <w:sz w:val="20"/>
        </w:rPr>
        <w:t>Proceedings</w:t>
      </w:r>
      <w:bookmarkEnd w:id="35"/>
      <w:bookmarkEnd w:id="36"/>
      <w:bookmarkEnd w:id="37"/>
      <w:bookmarkEnd w:id="38"/>
      <w:bookmarkEnd w:id="39"/>
      <w:bookmarkEnd w:id="40"/>
      <w:bookmarkEnd w:id="41"/>
    </w:p>
    <w:p w14:paraId="7DDCDE0B" w14:textId="68F042AD" w:rsidR="00BB7E67" w:rsidRDefault="00826030" w:rsidP="00826030">
      <w:pPr>
        <w:pStyle w:val="RegSingleTxtG"/>
        <w:numPr>
          <w:ilvl w:val="0"/>
          <w:numId w:val="0"/>
        </w:numPr>
        <w:ind w:left="1134"/>
      </w:pPr>
      <w:r>
        <w:t>9.</w:t>
      </w:r>
      <w:r>
        <w:tab/>
      </w:r>
      <w:r w:rsidR="00BB7E67">
        <w:t xml:space="preserve">The SBSTA </w:t>
      </w:r>
      <w:bookmarkEnd w:id="42"/>
      <w:bookmarkEnd w:id="43"/>
      <w:r w:rsidR="00BB7E67">
        <w:t>had before it documents FCCC/SBSTA/202</w:t>
      </w:r>
      <w:r w:rsidR="004337F5">
        <w:t>2</w:t>
      </w:r>
      <w:r w:rsidR="00BB7E67">
        <w:t>/</w:t>
      </w:r>
      <w:r w:rsidR="00FB598E">
        <w:t>2</w:t>
      </w:r>
      <w:r w:rsidR="004337F5">
        <w:t>, FCCC/SBSTA/2022</w:t>
      </w:r>
      <w:r w:rsidR="001823F7">
        <w:t>/</w:t>
      </w:r>
      <w:r w:rsidR="00FB598E">
        <w:t>4</w:t>
      </w:r>
      <w:r w:rsidR="00BB7E67">
        <w:t xml:space="preserve"> and FCCC/SBSTA/202</w:t>
      </w:r>
      <w:r w:rsidR="001823F7">
        <w:t>2</w:t>
      </w:r>
      <w:r w:rsidR="00BB7E67">
        <w:t>/</w:t>
      </w:r>
      <w:r w:rsidR="001823F7">
        <w:t>5</w:t>
      </w:r>
      <w:r w:rsidR="00BB7E67">
        <w:t xml:space="preserve">. </w:t>
      </w:r>
      <w:r w:rsidR="00BF7EF4">
        <w:t>At its 1</w:t>
      </w:r>
      <w:r w:rsidR="00BF7EF4" w:rsidRPr="00BF7EF4">
        <w:rPr>
          <w:vertAlign w:val="superscript"/>
        </w:rPr>
        <w:t>st</w:t>
      </w:r>
      <w:r w:rsidR="00BF7EF4">
        <w:t xml:space="preserve"> meeting, t</w:t>
      </w:r>
      <w:r w:rsidR="00BB7E67">
        <w:t xml:space="preserve">he SBSTA agreed </w:t>
      </w:r>
      <w:r w:rsidR="00A6277F">
        <w:t xml:space="preserve">to </w:t>
      </w:r>
      <w:r w:rsidR="00BB7E67">
        <w:t>consider</w:t>
      </w:r>
      <w:r w:rsidR="00A6277F">
        <w:t xml:space="preserve"> this </w:t>
      </w:r>
      <w:r w:rsidR="0041684D">
        <w:t>matter</w:t>
      </w:r>
      <w:r w:rsidR="00BB7E67">
        <w:t xml:space="preserve"> in informal consultations co-facilitated by </w:t>
      </w:r>
      <w:r w:rsidR="00536A73">
        <w:t>Julio Cordano (Chile) and Kaarle Kupiainen (Finland)</w:t>
      </w:r>
      <w:r w:rsidR="00BB7E67">
        <w:t xml:space="preserve">. </w:t>
      </w:r>
      <w:bookmarkEnd w:id="44"/>
      <w:bookmarkEnd w:id="45"/>
      <w:r w:rsidR="00220FA3">
        <w:t>At its 3</w:t>
      </w:r>
      <w:r w:rsidR="00220FA3" w:rsidRPr="00220FA3">
        <w:rPr>
          <w:vertAlign w:val="superscript"/>
        </w:rPr>
        <w:t>rd</w:t>
      </w:r>
      <w:r w:rsidR="00220FA3">
        <w:t xml:space="preserve"> meeting, the SBSTA considered and adopted the conclusions below.</w:t>
      </w:r>
    </w:p>
    <w:p w14:paraId="1D3F4888" w14:textId="1856A188" w:rsidR="00BB7E67" w:rsidRDefault="00826030" w:rsidP="00826030">
      <w:pPr>
        <w:pStyle w:val="RegHChG"/>
        <w:numPr>
          <w:ilvl w:val="0"/>
          <w:numId w:val="0"/>
        </w:numPr>
        <w:tabs>
          <w:tab w:val="left" w:pos="1135"/>
        </w:tabs>
        <w:spacing w:before="240" w:after="120"/>
        <w:ind w:left="1135" w:hanging="454"/>
        <w:rPr>
          <w:bCs/>
          <w:sz w:val="20"/>
        </w:rPr>
      </w:pPr>
      <w:bookmarkStart w:id="46" w:name="_Toc13127728"/>
      <w:bookmarkStart w:id="47" w:name="_Toc13127776"/>
      <w:bookmarkStart w:id="48" w:name="_Toc26970298"/>
      <w:bookmarkStart w:id="49" w:name="_Toc27129826"/>
      <w:bookmarkStart w:id="50" w:name="_Toc27985216"/>
      <w:bookmarkStart w:id="51" w:name="_Toc87882123"/>
      <w:bookmarkStart w:id="52" w:name="_Toc109048585"/>
      <w:r>
        <w:rPr>
          <w:bCs/>
          <w:sz w:val="20"/>
        </w:rPr>
        <w:t>2.</w:t>
      </w:r>
      <w:r>
        <w:rPr>
          <w:bCs/>
          <w:sz w:val="20"/>
        </w:rPr>
        <w:tab/>
      </w:r>
      <w:r w:rsidR="00BB7E67">
        <w:rPr>
          <w:bCs/>
          <w:sz w:val="20"/>
        </w:rPr>
        <w:t>Conclusions</w:t>
      </w:r>
      <w:bookmarkEnd w:id="46"/>
      <w:bookmarkEnd w:id="47"/>
      <w:bookmarkEnd w:id="48"/>
      <w:bookmarkEnd w:id="49"/>
      <w:bookmarkEnd w:id="50"/>
      <w:bookmarkEnd w:id="51"/>
      <w:bookmarkEnd w:id="52"/>
    </w:p>
    <w:p w14:paraId="1F08CABB" w14:textId="43CFDCCE" w:rsidR="003C70EE" w:rsidRPr="003C70EE" w:rsidRDefault="00826030" w:rsidP="00826030">
      <w:pPr>
        <w:pStyle w:val="RegSingleTxtG"/>
        <w:numPr>
          <w:ilvl w:val="0"/>
          <w:numId w:val="0"/>
        </w:numPr>
        <w:ind w:left="1134"/>
      </w:pPr>
      <w:r w:rsidRPr="003C70EE">
        <w:t>10.</w:t>
      </w:r>
      <w:r w:rsidRPr="003C70EE">
        <w:tab/>
      </w:r>
      <w:r w:rsidR="003C70EE" w:rsidRPr="003C70EE">
        <w:t xml:space="preserve">The </w:t>
      </w:r>
      <w:r w:rsidR="003C70EE">
        <w:t>S</w:t>
      </w:r>
      <w:r w:rsidR="003C70EE" w:rsidRPr="003C70EE">
        <w:t>BSTA recognized the role of the NWP in closing knowledge gaps in order to facilitate the scaling up of adaptation action in countries with a view to facilitating achievement of the goals of the Paris Agreement.</w:t>
      </w:r>
    </w:p>
    <w:p w14:paraId="2F562467" w14:textId="40421FEF" w:rsidR="003C70EE" w:rsidRPr="003C70EE" w:rsidRDefault="00826030" w:rsidP="00826030">
      <w:pPr>
        <w:pStyle w:val="RegSingleTxtG"/>
        <w:numPr>
          <w:ilvl w:val="0"/>
          <w:numId w:val="0"/>
        </w:numPr>
        <w:ind w:left="1134"/>
      </w:pPr>
      <w:r w:rsidRPr="003C70EE">
        <w:t>11.</w:t>
      </w:r>
      <w:r w:rsidRPr="003C70EE">
        <w:tab/>
      </w:r>
      <w:r w:rsidR="003C70EE" w:rsidRPr="003C70EE">
        <w:t>The SBSTA welcomed the progress under the NWP in addressing knowledge gaps and scaling up adaptation action.</w:t>
      </w:r>
    </w:p>
    <w:p w14:paraId="16BF4D4D" w14:textId="0D95A0AF" w:rsidR="003C70EE" w:rsidRPr="003C70EE" w:rsidRDefault="00826030" w:rsidP="00826030">
      <w:pPr>
        <w:pStyle w:val="RegSingleTxtG"/>
        <w:numPr>
          <w:ilvl w:val="0"/>
          <w:numId w:val="0"/>
        </w:numPr>
        <w:ind w:left="1134"/>
      </w:pPr>
      <w:r w:rsidRPr="003C70EE">
        <w:t>12.</w:t>
      </w:r>
      <w:r w:rsidRPr="003C70EE">
        <w:tab/>
      </w:r>
      <w:r w:rsidR="003C70EE" w:rsidRPr="003C70EE">
        <w:t xml:space="preserve">The </w:t>
      </w:r>
      <w:r w:rsidR="003C70EE" w:rsidRPr="003C70EE">
        <w:rPr>
          <w:iCs/>
        </w:rPr>
        <w:t>SBSTA</w:t>
      </w:r>
      <w:r w:rsidR="003C70EE" w:rsidRPr="003C70EE">
        <w:t xml:space="preserve"> also welcomed the following documents prepared for th</w:t>
      </w:r>
      <w:r w:rsidR="004349D6">
        <w:t>is</w:t>
      </w:r>
      <w:r w:rsidR="003C70EE" w:rsidRPr="003C70EE">
        <w:t xml:space="preserve"> session:</w:t>
      </w:r>
    </w:p>
    <w:p w14:paraId="44053A32" w14:textId="7855C5E3" w:rsidR="003C70EE" w:rsidRPr="003C70EE" w:rsidRDefault="00826030" w:rsidP="00826030">
      <w:pPr>
        <w:tabs>
          <w:tab w:val="left" w:pos="1701"/>
          <w:tab w:val="left" w:pos="2269"/>
        </w:tabs>
        <w:spacing w:after="120"/>
        <w:ind w:left="1135" w:right="1134" w:firstLine="567"/>
        <w:jc w:val="both"/>
      </w:pPr>
      <w:r w:rsidRPr="003C70EE">
        <w:lastRenderedPageBreak/>
        <w:t>(a)</w:t>
      </w:r>
      <w:r w:rsidRPr="003C70EE">
        <w:tab/>
      </w:r>
      <w:r w:rsidR="003C70EE" w:rsidRPr="003C70EE">
        <w:t>Report on progress in implementing activities under the NWP;</w:t>
      </w:r>
      <w:r w:rsidR="003C70EE" w:rsidRPr="003C70EE">
        <w:rPr>
          <w:sz w:val="18"/>
          <w:vertAlign w:val="superscript"/>
        </w:rPr>
        <w:footnoteReference w:id="11"/>
      </w:r>
    </w:p>
    <w:p w14:paraId="179664FC" w14:textId="12EF106C"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Synthesis report on outcomes of the work under the NWP;</w:t>
      </w:r>
      <w:r w:rsidR="003C70EE" w:rsidRPr="003C70EE">
        <w:rPr>
          <w:sz w:val="18"/>
          <w:vertAlign w:val="superscript"/>
        </w:rPr>
        <w:footnoteReference w:id="12"/>
      </w:r>
    </w:p>
    <w:p w14:paraId="7FACE2B2" w14:textId="1B7C8460"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Synthesis report on the effectiveness of the NWP in addressing knowledge needs relevant to implementing the Paris Agreement.</w:t>
      </w:r>
      <w:r w:rsidR="003C70EE" w:rsidRPr="003C70EE">
        <w:rPr>
          <w:sz w:val="18"/>
          <w:vertAlign w:val="superscript"/>
        </w:rPr>
        <w:footnoteReference w:id="13"/>
      </w:r>
    </w:p>
    <w:p w14:paraId="2681CDFD" w14:textId="63BE6D85" w:rsidR="003C70EE" w:rsidRPr="003C70EE" w:rsidRDefault="00826030" w:rsidP="00826030">
      <w:pPr>
        <w:pStyle w:val="RegSingleTxtG"/>
        <w:numPr>
          <w:ilvl w:val="0"/>
          <w:numId w:val="0"/>
        </w:numPr>
        <w:ind w:left="1134"/>
      </w:pPr>
      <w:r w:rsidRPr="003C70EE">
        <w:t>13.</w:t>
      </w:r>
      <w:r w:rsidRPr="003C70EE">
        <w:tab/>
      </w:r>
      <w:r w:rsidR="003C70EE" w:rsidRPr="003C70EE">
        <w:t>The SBSTA further welcomed the submissions from Parties, NWP partners and UNFCCC constituted bodies of views on the performance and effectiveness of the NWP in addressing knowledge needs relevant to implementing the Paris Agreement.</w:t>
      </w:r>
      <w:r w:rsidR="003C70EE" w:rsidRPr="003C70EE" w:rsidDel="004647E9">
        <w:rPr>
          <w:sz w:val="18"/>
          <w:vertAlign w:val="superscript"/>
        </w:rPr>
        <w:footnoteReference w:id="14"/>
      </w:r>
    </w:p>
    <w:p w14:paraId="5CC8182F" w14:textId="1C397807" w:rsidR="003C70EE" w:rsidRPr="003C70EE" w:rsidRDefault="00826030" w:rsidP="00826030">
      <w:pPr>
        <w:pStyle w:val="RegSingleTxtG"/>
        <w:numPr>
          <w:ilvl w:val="0"/>
          <w:numId w:val="0"/>
        </w:numPr>
        <w:ind w:left="1134"/>
      </w:pPr>
      <w:r w:rsidRPr="003C70EE">
        <w:t>14.</w:t>
      </w:r>
      <w:r w:rsidRPr="003C70EE">
        <w:tab/>
      </w:r>
      <w:r w:rsidR="003C70EE" w:rsidRPr="003C70EE">
        <w:t>The SBSTA welcomed the</w:t>
      </w:r>
      <w:r w:rsidR="003C70EE" w:rsidRPr="003C70EE" w:rsidDel="009A67DA">
        <w:t xml:space="preserve"> </w:t>
      </w:r>
      <w:r w:rsidR="003C70EE" w:rsidRPr="003C70EE">
        <w:t>workplan of the NWP for 2022–2023.</w:t>
      </w:r>
      <w:r w:rsidR="003C70EE" w:rsidRPr="003C70EE">
        <w:rPr>
          <w:sz w:val="18"/>
          <w:vertAlign w:val="superscript"/>
        </w:rPr>
        <w:footnoteReference w:id="15"/>
      </w:r>
    </w:p>
    <w:p w14:paraId="0354A289" w14:textId="6EEA3A80" w:rsidR="003C70EE" w:rsidRPr="003C70EE" w:rsidRDefault="00826030" w:rsidP="00826030">
      <w:pPr>
        <w:pStyle w:val="RegSingleTxtG"/>
        <w:numPr>
          <w:ilvl w:val="0"/>
          <w:numId w:val="0"/>
        </w:numPr>
        <w:ind w:left="1134"/>
      </w:pPr>
      <w:bookmarkStart w:id="53" w:name="_Ref106631248"/>
      <w:r w:rsidRPr="003C70EE">
        <w:t>15.</w:t>
      </w:r>
      <w:r w:rsidRPr="003C70EE">
        <w:tab/>
      </w:r>
      <w:r w:rsidR="003C70EE" w:rsidRPr="003C70EE">
        <w:t>The SBSTA also welcomed the following modalities of the NWP, which play an important role in closing knowledge gaps related to adaptation in countries:</w:t>
      </w:r>
      <w:bookmarkEnd w:id="53"/>
      <w:r w:rsidR="003C70EE" w:rsidRPr="003C70EE">
        <w:t xml:space="preserve"> </w:t>
      </w:r>
    </w:p>
    <w:p w14:paraId="60EC24FB" w14:textId="569D62F5"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 xml:space="preserve">Building a large, diverse global network of expertise and experience and establishing institutional linkages under the NWP; </w:t>
      </w:r>
    </w:p>
    <w:p w14:paraId="5E538867" w14:textId="33296891"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Collaborating with experts, networks and Parties at the subregional level under LAKI;</w:t>
      </w:r>
      <w:r w:rsidR="003C70EE" w:rsidRPr="003C70EE">
        <w:rPr>
          <w:sz w:val="18"/>
          <w:vertAlign w:val="superscript"/>
        </w:rPr>
        <w:footnoteReference w:id="16"/>
      </w:r>
    </w:p>
    <w:p w14:paraId="45A4B262" w14:textId="42F7B00B"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Collaborating with partner organizations and experts within the NWP thematic expert groups</w:t>
      </w:r>
      <w:r w:rsidR="003C70EE" w:rsidRPr="003C70EE">
        <w:rPr>
          <w:sz w:val="18"/>
          <w:vertAlign w:val="superscript"/>
        </w:rPr>
        <w:footnoteReference w:id="17"/>
      </w:r>
      <w:r w:rsidR="003C70EE" w:rsidRPr="003C70EE">
        <w:t xml:space="preserve"> as well as with partner organizations of LAKI and the UN Climate Change and Universities Partnership Programme</w:t>
      </w:r>
      <w:r w:rsidR="003C70EE" w:rsidRPr="003C70EE">
        <w:rPr>
          <w:sz w:val="18"/>
          <w:vertAlign w:val="superscript"/>
        </w:rPr>
        <w:footnoteReference w:id="18"/>
      </w:r>
      <w:r w:rsidR="003C70EE" w:rsidRPr="003C70EE">
        <w:t xml:space="preserve"> on new and existing adaptation initiatives;</w:t>
      </w:r>
    </w:p>
    <w:p w14:paraId="5A5C20B5" w14:textId="34552EF8"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 xml:space="preserve">Pursuing long-term strategic engagement with the constituted bodies to support implementation of their workplans and adaptation-related mandates, including in the context of the process to formulate and implement national adaptation plans. </w:t>
      </w:r>
    </w:p>
    <w:p w14:paraId="1B5FA80F" w14:textId="77F43464" w:rsidR="003C70EE" w:rsidRPr="003C70EE" w:rsidRDefault="00826030" w:rsidP="00826030">
      <w:pPr>
        <w:pStyle w:val="RegSingleTxtG"/>
        <w:numPr>
          <w:ilvl w:val="0"/>
          <w:numId w:val="0"/>
        </w:numPr>
        <w:ind w:left="1134"/>
      </w:pPr>
      <w:bookmarkStart w:id="54" w:name="_Ref108704297"/>
      <w:r w:rsidRPr="003C70EE">
        <w:t>16.</w:t>
      </w:r>
      <w:r w:rsidRPr="003C70EE">
        <w:tab/>
      </w:r>
      <w:r w:rsidR="003C70EE" w:rsidRPr="003C70EE">
        <w:rPr>
          <w:iCs/>
        </w:rPr>
        <w:t>The SBSTA concluded its stocktake of the operational and institutional modalities of the NWP</w:t>
      </w:r>
      <w:r w:rsidR="003C70EE" w:rsidRPr="003C70EE">
        <w:rPr>
          <w:sz w:val="18"/>
          <w:szCs w:val="18"/>
          <w:vertAlign w:val="superscript"/>
        </w:rPr>
        <w:footnoteReference w:id="19"/>
      </w:r>
      <w:r w:rsidR="003C70EE" w:rsidRPr="003C70EE">
        <w:rPr>
          <w:iCs/>
        </w:rPr>
        <w:t xml:space="preserve"> and agreed, on the basis of the outcomes of the stocktake, </w:t>
      </w:r>
      <w:r w:rsidR="003C70EE" w:rsidRPr="003C70EE">
        <w:t xml:space="preserve">to strengthen the role of the NWP by implementing the following actions in the context of its modalities with a view to enhancing its performance and effectiveness in addressing the knowledge needs of all Parties, in particular developing countries, including the </w:t>
      </w:r>
      <w:r w:rsidR="00DC1E7A">
        <w:t>LDC</w:t>
      </w:r>
      <w:r w:rsidR="003C70EE" w:rsidRPr="003C70EE">
        <w:t>s and small island developing States, relevant to implementing the Paris Agreement:</w:t>
      </w:r>
      <w:r w:rsidR="003C70EE" w:rsidRPr="003C70EE">
        <w:rPr>
          <w:sz w:val="18"/>
          <w:vertAlign w:val="superscript"/>
        </w:rPr>
        <w:footnoteReference w:id="20"/>
      </w:r>
      <w:bookmarkEnd w:id="54"/>
    </w:p>
    <w:p w14:paraId="3FBEF4EE" w14:textId="5405A768" w:rsidR="003C70EE" w:rsidRPr="003C70EE" w:rsidRDefault="00826030" w:rsidP="00826030">
      <w:pPr>
        <w:tabs>
          <w:tab w:val="left" w:pos="1701"/>
          <w:tab w:val="left" w:pos="2269"/>
        </w:tabs>
        <w:spacing w:after="120"/>
        <w:ind w:left="1135" w:right="1134" w:firstLine="567"/>
        <w:jc w:val="both"/>
        <w:rPr>
          <w:rFonts w:eastAsia="Times New Roman"/>
        </w:rPr>
      </w:pPr>
      <w:r w:rsidRPr="003C70EE">
        <w:rPr>
          <w:rFonts w:eastAsia="Times New Roman"/>
        </w:rPr>
        <w:t>(a)</w:t>
      </w:r>
      <w:r w:rsidRPr="003C70EE">
        <w:rPr>
          <w:rFonts w:eastAsia="Times New Roman"/>
        </w:rPr>
        <w:tab/>
      </w:r>
      <w:r w:rsidR="003C70EE" w:rsidRPr="003C70EE">
        <w:t xml:space="preserve">Enhancing country- and region-specific actions by strengthening the implementation of the modalities of the NWP referred to in paragraph </w:t>
      </w:r>
      <w:r w:rsidR="00124FE2">
        <w:t>15</w:t>
      </w:r>
      <w:r w:rsidR="003C70EE" w:rsidRPr="003C70EE">
        <w:t xml:space="preserve"> above, including by scaling up LAKI in all regions, including additional subregions, ensuring regional balance, </w:t>
      </w:r>
      <w:r w:rsidR="003C70EE" w:rsidRPr="003C70EE">
        <w:rPr>
          <w:rFonts w:eastAsia="Times New Roman"/>
        </w:rPr>
        <w:t>with a view to identifying and closing knowledge gaps in partnership with subregional partners and networks;</w:t>
      </w:r>
    </w:p>
    <w:p w14:paraId="1BC7321E" w14:textId="383B3FA6" w:rsidR="003C70EE" w:rsidRPr="003C70EE" w:rsidRDefault="00826030" w:rsidP="00826030">
      <w:pPr>
        <w:tabs>
          <w:tab w:val="left" w:pos="1701"/>
          <w:tab w:val="left" w:pos="2269"/>
        </w:tabs>
        <w:spacing w:after="120"/>
        <w:ind w:left="1135" w:right="1134" w:firstLine="567"/>
        <w:jc w:val="both"/>
        <w:rPr>
          <w:bCs/>
        </w:rPr>
      </w:pPr>
      <w:r w:rsidRPr="003C70EE">
        <w:rPr>
          <w:bCs/>
        </w:rPr>
        <w:t>(b)</w:t>
      </w:r>
      <w:r w:rsidRPr="003C70EE">
        <w:rPr>
          <w:bCs/>
        </w:rPr>
        <w:tab/>
      </w:r>
      <w:r w:rsidR="003C70EE" w:rsidRPr="003C70EE">
        <w:rPr>
          <w:bCs/>
        </w:rPr>
        <w:t xml:space="preserve">Enhancing the </w:t>
      </w:r>
      <w:r w:rsidR="003C70EE" w:rsidRPr="003C70EE">
        <w:rPr>
          <w:rFonts w:eastAsia="Times New Roman"/>
          <w:bCs/>
        </w:rPr>
        <w:t xml:space="preserve">provision of practical </w:t>
      </w:r>
      <w:r w:rsidR="003C70EE" w:rsidRPr="003C70EE" w:rsidDel="0063396D">
        <w:rPr>
          <w:rFonts w:eastAsia="Times New Roman"/>
          <w:bCs/>
        </w:rPr>
        <w:t xml:space="preserve">and relevant </w:t>
      </w:r>
      <w:r w:rsidR="003C70EE" w:rsidRPr="003C70EE">
        <w:rPr>
          <w:rFonts w:eastAsia="Times New Roman"/>
          <w:bCs/>
        </w:rPr>
        <w:t>knowledge on specific adaptation practices to respond to Parties’ needs, including by:</w:t>
      </w:r>
    </w:p>
    <w:p w14:paraId="43DA72B4" w14:textId="5D87A7BF" w:rsidR="003C70EE" w:rsidRPr="003C70EE" w:rsidRDefault="00826030" w:rsidP="00826030">
      <w:pPr>
        <w:tabs>
          <w:tab w:val="left" w:pos="1701"/>
          <w:tab w:val="left" w:pos="2269"/>
        </w:tabs>
        <w:spacing w:after="120"/>
        <w:ind w:left="1702" w:right="1134"/>
        <w:jc w:val="both"/>
      </w:pPr>
      <w:r w:rsidRPr="003C70EE">
        <w:t>(i)</w:t>
      </w:r>
      <w:r w:rsidRPr="003C70EE">
        <w:tab/>
      </w:r>
      <w:r w:rsidR="003C70EE" w:rsidRPr="003C70EE">
        <w:rPr>
          <w:bCs/>
        </w:rPr>
        <w:t>Providing</w:t>
      </w:r>
      <w:r w:rsidR="003C70EE" w:rsidRPr="003C70EE">
        <w:t xml:space="preserve"> </w:t>
      </w:r>
      <w:r w:rsidR="003C70EE" w:rsidRPr="003C70EE" w:rsidDel="00401F21">
        <w:t xml:space="preserve">relevant </w:t>
      </w:r>
      <w:r w:rsidR="003C70EE" w:rsidRPr="003C70EE">
        <w:t>knowledge and expertise to constituted bodies upon request to support them in undertaking their work related to the process to formulate and implement national adaptation plans</w:t>
      </w:r>
      <w:r w:rsidR="00172D7B">
        <w:t>,</w:t>
      </w:r>
      <w:r w:rsidR="003C70EE" w:rsidRPr="003C70EE">
        <w:t xml:space="preserve"> including in relation to finance, capacity-building and technology transfer at the subnational and national level;</w:t>
      </w:r>
    </w:p>
    <w:p w14:paraId="2E6F3A02" w14:textId="6FD87183" w:rsidR="003C70EE" w:rsidRPr="003C70EE" w:rsidRDefault="00826030" w:rsidP="00826030">
      <w:pPr>
        <w:tabs>
          <w:tab w:val="left" w:pos="1701"/>
          <w:tab w:val="left" w:pos="2269"/>
        </w:tabs>
        <w:spacing w:after="120"/>
        <w:ind w:left="1702" w:right="1134"/>
        <w:jc w:val="both"/>
      </w:pPr>
      <w:r w:rsidRPr="003C70EE">
        <w:t>(ii)</w:t>
      </w:r>
      <w:r w:rsidRPr="003C70EE">
        <w:tab/>
      </w:r>
      <w:r w:rsidR="003C70EE" w:rsidRPr="003C70EE">
        <w:t xml:space="preserve">Considering new linkages with processes under the Convention and the Paris </w:t>
      </w:r>
      <w:r w:rsidR="003C70EE" w:rsidRPr="003C70EE">
        <w:rPr>
          <w:bCs/>
        </w:rPr>
        <w:t>Agreement</w:t>
      </w:r>
      <w:r w:rsidR="003C70EE" w:rsidRPr="003C70EE">
        <w:t xml:space="preserve">, such as the Glasgow–Sharm el-Sheikh work programme on the global </w:t>
      </w:r>
      <w:r w:rsidR="003C70EE" w:rsidRPr="003C70EE">
        <w:lastRenderedPageBreak/>
        <w:t>goal on adaptation and the global stocktake, as appropriate, focusing on the provision of</w:t>
      </w:r>
      <w:r w:rsidR="003C70EE" w:rsidRPr="003C70EE" w:rsidDel="00172D7B">
        <w:t xml:space="preserve"> relevant</w:t>
      </w:r>
      <w:r w:rsidR="003C70EE" w:rsidRPr="003C70EE">
        <w:t xml:space="preserve"> knowledge or inputs to support work under these processes;</w:t>
      </w:r>
    </w:p>
    <w:p w14:paraId="7C1137AA" w14:textId="5E4A9F91" w:rsidR="003C70EE" w:rsidRPr="003C70EE" w:rsidRDefault="00826030" w:rsidP="00826030">
      <w:pPr>
        <w:tabs>
          <w:tab w:val="left" w:pos="1701"/>
          <w:tab w:val="left" w:pos="2269"/>
        </w:tabs>
        <w:spacing w:after="120"/>
        <w:ind w:left="1702" w:right="1134"/>
        <w:jc w:val="both"/>
        <w:rPr>
          <w:i/>
          <w:iCs/>
        </w:rPr>
      </w:pPr>
      <w:r w:rsidRPr="003C70EE">
        <w:t>(iii)</w:t>
      </w:r>
      <w:r w:rsidRPr="003C70EE">
        <w:tab/>
      </w:r>
      <w:r w:rsidR="003C70EE" w:rsidRPr="003C70EE">
        <w:t xml:space="preserve">Enhancing the provision of information and knowledge products that are relevant, tailored and accessible to those responsible for implementing adaptation action at the subnational, national and regional level, ensuring that these are available in the relevant formats and languages, to the extent possible; </w:t>
      </w:r>
    </w:p>
    <w:p w14:paraId="3B9165E6" w14:textId="66FEF6B0" w:rsidR="003C70EE" w:rsidRPr="003C70EE" w:rsidRDefault="00826030" w:rsidP="00826030">
      <w:pPr>
        <w:tabs>
          <w:tab w:val="left" w:pos="1701"/>
          <w:tab w:val="left" w:pos="2269"/>
        </w:tabs>
        <w:spacing w:after="120"/>
        <w:ind w:left="1702" w:right="1134"/>
        <w:jc w:val="both"/>
        <w:rPr>
          <w:i/>
          <w:iCs/>
        </w:rPr>
      </w:pPr>
      <w:r w:rsidRPr="003C70EE">
        <w:t>(iv)</w:t>
      </w:r>
      <w:r w:rsidRPr="003C70EE">
        <w:tab/>
      </w:r>
      <w:r w:rsidR="003C70EE" w:rsidRPr="003C70EE">
        <w:t>Strengthening the involvement of Parties, including through UNFCCC national focal points and/or relevant adaptation contact points, in identifying knowledge gaps and adapting and disseminating relevant knowledge products;</w:t>
      </w:r>
    </w:p>
    <w:p w14:paraId="53FF0D2F" w14:textId="293B6784"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Strengthening ties among communities of practice in order to enhance adaptation action through knowledge, including by</w:t>
      </w:r>
      <w:r w:rsidR="003C70EE" w:rsidRPr="003C70EE">
        <w:rPr>
          <w:rFonts w:eastAsia="Times New Roman"/>
        </w:rPr>
        <w:t>:</w:t>
      </w:r>
    </w:p>
    <w:p w14:paraId="7AA99BBD" w14:textId="526FE1EF" w:rsidR="003C70EE" w:rsidRPr="003C70EE" w:rsidRDefault="00826030" w:rsidP="00826030">
      <w:pPr>
        <w:tabs>
          <w:tab w:val="left" w:pos="1701"/>
          <w:tab w:val="left" w:pos="2269"/>
        </w:tabs>
        <w:spacing w:after="120"/>
        <w:ind w:left="1702" w:right="1134"/>
        <w:jc w:val="both"/>
        <w:rPr>
          <w:rFonts w:eastAsia="Times New Roman"/>
        </w:rPr>
      </w:pPr>
      <w:r w:rsidRPr="003C70EE">
        <w:rPr>
          <w:rFonts w:eastAsia="Times New Roman"/>
        </w:rPr>
        <w:t>(i)</w:t>
      </w:r>
      <w:r w:rsidRPr="003C70EE">
        <w:rPr>
          <w:rFonts w:eastAsia="Times New Roman"/>
        </w:rPr>
        <w:tab/>
      </w:r>
      <w:r w:rsidR="003C70EE" w:rsidRPr="003C70EE">
        <w:rPr>
          <w:rFonts w:eastAsia="Times New Roman"/>
        </w:rPr>
        <w:t>Strengthening long-term collaboration among NWP thematic expert groups, including by focusing the groups’ work on addressing knowledge gaps and providing information relevant to Parties’ needs, including for the preparation of proposals in relation to accessing the finance needed to implement adaptation action, as well as by ensuring that the members of these groups represent all regions and indigenous peoples and local communities;</w:t>
      </w:r>
    </w:p>
    <w:p w14:paraId="57C88F6E" w14:textId="743939EB" w:rsidR="003C70EE" w:rsidRPr="003C70EE" w:rsidRDefault="00826030" w:rsidP="00826030">
      <w:pPr>
        <w:tabs>
          <w:tab w:val="left" w:pos="1701"/>
          <w:tab w:val="left" w:pos="2269"/>
        </w:tabs>
        <w:spacing w:after="120"/>
        <w:ind w:left="1702" w:right="1134"/>
        <w:jc w:val="both"/>
        <w:rPr>
          <w:rFonts w:eastAsia="Times New Roman"/>
        </w:rPr>
      </w:pPr>
      <w:r w:rsidRPr="003C70EE">
        <w:rPr>
          <w:rFonts w:eastAsia="Times New Roman"/>
        </w:rPr>
        <w:t>(ii)</w:t>
      </w:r>
      <w:r w:rsidRPr="003C70EE">
        <w:rPr>
          <w:rFonts w:eastAsia="Times New Roman"/>
        </w:rPr>
        <w:tab/>
      </w:r>
      <w:r w:rsidR="003C70EE" w:rsidRPr="003C70EE">
        <w:rPr>
          <w:rFonts w:eastAsia="Times New Roman"/>
        </w:rPr>
        <w:t xml:space="preserve">Identifying opportunities for financial, technology transfer and capacity-building resources and support, including by curating practical </w:t>
      </w:r>
      <w:r w:rsidR="003C70EE" w:rsidRPr="003C70EE" w:rsidDel="00DD77F2">
        <w:rPr>
          <w:rFonts w:eastAsia="Times New Roman"/>
        </w:rPr>
        <w:t xml:space="preserve">and relevant </w:t>
      </w:r>
      <w:r w:rsidR="003C70EE" w:rsidRPr="003C70EE">
        <w:rPr>
          <w:rFonts w:eastAsia="Times New Roman"/>
        </w:rPr>
        <w:t>knowledge to inform adaptation action;</w:t>
      </w:r>
    </w:p>
    <w:p w14:paraId="44334CD9" w14:textId="5F77064A" w:rsidR="003C70EE" w:rsidRPr="003C70EE" w:rsidRDefault="00826030" w:rsidP="00826030">
      <w:pPr>
        <w:tabs>
          <w:tab w:val="left" w:pos="1701"/>
          <w:tab w:val="left" w:pos="2269"/>
        </w:tabs>
        <w:spacing w:after="120"/>
        <w:ind w:left="1702" w:right="1134"/>
        <w:jc w:val="both"/>
      </w:pPr>
      <w:r w:rsidRPr="003C70EE">
        <w:t>(iii)</w:t>
      </w:r>
      <w:r w:rsidRPr="003C70EE">
        <w:tab/>
      </w:r>
      <w:r w:rsidR="003C70EE" w:rsidRPr="003C70EE">
        <w:t>Organizing regional events or regional focal point forums in conjunction with relevant regional events to disseminate relevant information to regional and global networks and strengthen the exchange of information among communities of practice, ensuring regional balance;</w:t>
      </w:r>
    </w:p>
    <w:p w14:paraId="7F17EB28" w14:textId="516309AD"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Strengthening the monitoring and evaluation of work under the NWP with the aim of enhancing and facilitating the dissemination of knowledge products to, and uptake of these products by, knowledge users at the community, subnational and national level, including by:</w:t>
      </w:r>
    </w:p>
    <w:p w14:paraId="53A564ED" w14:textId="69ED5858" w:rsidR="003C70EE" w:rsidRPr="003C70EE" w:rsidRDefault="00826030" w:rsidP="00826030">
      <w:pPr>
        <w:tabs>
          <w:tab w:val="left" w:pos="1701"/>
          <w:tab w:val="left" w:pos="2269"/>
        </w:tabs>
        <w:spacing w:after="120"/>
        <w:ind w:left="1702" w:right="1134"/>
        <w:jc w:val="both"/>
      </w:pPr>
      <w:r w:rsidRPr="003C70EE">
        <w:t>(i)</w:t>
      </w:r>
      <w:r w:rsidRPr="003C70EE">
        <w:tab/>
      </w:r>
      <w:r w:rsidR="003C70EE" w:rsidRPr="003C70EE">
        <w:t xml:space="preserve">Strengthening the content, applicability and accessibility of the adaptation knowledge portal with a view to sharing relevant and specific adaptation practices with Parties and those responsible for implementing adaptation action at the subnational and national level; </w:t>
      </w:r>
    </w:p>
    <w:p w14:paraId="0B1DBAA2" w14:textId="317ED63B" w:rsidR="003C70EE" w:rsidRPr="003C70EE" w:rsidRDefault="00826030" w:rsidP="00826030">
      <w:pPr>
        <w:tabs>
          <w:tab w:val="left" w:pos="1701"/>
          <w:tab w:val="left" w:pos="2269"/>
        </w:tabs>
        <w:spacing w:after="120"/>
        <w:ind w:left="1702" w:right="1134"/>
        <w:jc w:val="both"/>
        <w:rPr>
          <w:i/>
          <w:iCs/>
        </w:rPr>
      </w:pPr>
      <w:r w:rsidRPr="003C70EE">
        <w:t>(ii)</w:t>
      </w:r>
      <w:r w:rsidRPr="003C70EE">
        <w:tab/>
      </w:r>
      <w:r w:rsidR="003C70EE" w:rsidRPr="003C70EE">
        <w:t>Obtaining user feedback through modalities such as targeted surveys, annual focal point forums and regional events and taking into account experience and lessons learned in the implementation of such modalities, as appropriate.</w:t>
      </w:r>
    </w:p>
    <w:p w14:paraId="0E8D86DC" w14:textId="129677CE" w:rsidR="003C70EE" w:rsidRPr="003C70EE" w:rsidRDefault="00826030" w:rsidP="00826030">
      <w:pPr>
        <w:pStyle w:val="RegSingleTxtG"/>
        <w:numPr>
          <w:ilvl w:val="0"/>
          <w:numId w:val="0"/>
        </w:numPr>
        <w:ind w:left="1134"/>
      </w:pPr>
      <w:r w:rsidRPr="003C70EE">
        <w:t>17.</w:t>
      </w:r>
      <w:r w:rsidRPr="003C70EE">
        <w:tab/>
      </w:r>
      <w:r w:rsidR="003C70EE" w:rsidRPr="003C70EE">
        <w:t>The SBSTA welcomed the work undertaken by the secretariat on the thematic areas to date</w:t>
      </w:r>
      <w:r w:rsidR="003C70EE" w:rsidRPr="003C70EE">
        <w:rPr>
          <w:sz w:val="18"/>
          <w:vertAlign w:val="superscript"/>
        </w:rPr>
        <w:footnoteReference w:id="21"/>
      </w:r>
      <w:r w:rsidR="003C70EE" w:rsidRPr="003C70EE">
        <w:t xml:space="preserve"> and requested it to continue its work in this regard taking into account the following topics:</w:t>
      </w:r>
    </w:p>
    <w:p w14:paraId="667B6DA0" w14:textId="1CA21F46"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Desertification in the context of drought, water scarcity and land degradation neutrality;</w:t>
      </w:r>
    </w:p>
    <w:p w14:paraId="28298CCF" w14:textId="2DD9EE92" w:rsidR="003C70EE" w:rsidRPr="003C70EE" w:rsidRDefault="00826030" w:rsidP="00826030">
      <w:pPr>
        <w:tabs>
          <w:tab w:val="left" w:pos="1701"/>
          <w:tab w:val="left" w:pos="2269"/>
        </w:tabs>
        <w:spacing w:after="120"/>
        <w:ind w:left="1135" w:right="1134" w:firstLine="567"/>
        <w:jc w:val="both"/>
      </w:pPr>
      <w:r w:rsidRPr="003C70EE">
        <w:t>(b)</w:t>
      </w:r>
      <w:r w:rsidRPr="003C70EE">
        <w:tab/>
      </w:r>
      <w:r w:rsidR="003C70EE" w:rsidRPr="003C70EE">
        <w:t>Cattle farming in the context of agriculture and food security;</w:t>
      </w:r>
    </w:p>
    <w:p w14:paraId="5D0BBA70" w14:textId="13E0B058" w:rsidR="003C70EE" w:rsidRPr="003C70EE" w:rsidRDefault="00826030" w:rsidP="00826030">
      <w:pPr>
        <w:tabs>
          <w:tab w:val="left" w:pos="1701"/>
          <w:tab w:val="left" w:pos="2269"/>
        </w:tabs>
        <w:spacing w:after="120"/>
        <w:ind w:left="1135" w:right="1134" w:firstLine="567"/>
        <w:jc w:val="both"/>
      </w:pPr>
      <w:r w:rsidRPr="003C70EE">
        <w:t>(c)</w:t>
      </w:r>
      <w:r w:rsidRPr="003C70EE">
        <w:tab/>
      </w:r>
      <w:r w:rsidR="003C70EE" w:rsidRPr="003C70EE">
        <w:t>Fisheries and aquaculture in the context of livelihood and socioeconomic dimensions in relevant sectors such as tourism;</w:t>
      </w:r>
    </w:p>
    <w:p w14:paraId="25FC4157" w14:textId="3B93102F" w:rsidR="003C70EE" w:rsidRPr="003C70EE" w:rsidRDefault="00826030" w:rsidP="00826030">
      <w:pPr>
        <w:tabs>
          <w:tab w:val="left" w:pos="1701"/>
          <w:tab w:val="left" w:pos="2269"/>
        </w:tabs>
        <w:spacing w:after="120"/>
        <w:ind w:left="1135" w:right="1134" w:firstLine="567"/>
        <w:jc w:val="both"/>
      </w:pPr>
      <w:r w:rsidRPr="003C70EE">
        <w:t>(d)</w:t>
      </w:r>
      <w:r w:rsidRPr="003C70EE">
        <w:tab/>
      </w:r>
      <w:r w:rsidR="003C70EE" w:rsidRPr="003C70EE">
        <w:t>Climate risk management in the context of extreme weather events such as heatwaves, flash floods, sand and dust storms, cyclones and heavy precipitation</w:t>
      </w:r>
      <w:r w:rsidR="003C70EE" w:rsidRPr="003C70EE">
        <w:rPr>
          <w:iCs/>
        </w:rPr>
        <w:t>, taking into account actual and projected climate risks and impacts;</w:t>
      </w:r>
    </w:p>
    <w:p w14:paraId="59637A99" w14:textId="60912707" w:rsidR="003C70EE" w:rsidRPr="003C70EE" w:rsidRDefault="00826030" w:rsidP="00826030">
      <w:pPr>
        <w:tabs>
          <w:tab w:val="left" w:pos="1701"/>
          <w:tab w:val="left" w:pos="2269"/>
        </w:tabs>
        <w:spacing w:after="120"/>
        <w:ind w:left="1135" w:right="1134" w:firstLine="567"/>
        <w:jc w:val="both"/>
      </w:pPr>
      <w:r w:rsidRPr="003C70EE">
        <w:t>(e)</w:t>
      </w:r>
      <w:r w:rsidRPr="003C70EE">
        <w:tab/>
      </w:r>
      <w:r w:rsidR="003C70EE" w:rsidRPr="003C70EE">
        <w:t xml:space="preserve">Human settlements, climate-resilient infrastructure, hot spot mapping in vulnerable cities and other areas, climate-resilient spatial planning, green urban economy and </w:t>
      </w:r>
      <w:r w:rsidR="003C70EE" w:rsidRPr="003C70EE">
        <w:lastRenderedPageBreak/>
        <w:t>livelihood strategies and the strengthening of adaptive capacities and policies in the context of cities and urban systems;</w:t>
      </w:r>
    </w:p>
    <w:p w14:paraId="5863312C" w14:textId="6BACD5C0" w:rsidR="003C70EE" w:rsidRPr="003C70EE" w:rsidRDefault="00826030" w:rsidP="00826030">
      <w:pPr>
        <w:tabs>
          <w:tab w:val="left" w:pos="1701"/>
          <w:tab w:val="left" w:pos="2269"/>
        </w:tabs>
        <w:spacing w:after="120"/>
        <w:ind w:left="1135" w:right="1134" w:firstLine="567"/>
        <w:jc w:val="both"/>
        <w:rPr>
          <w:iCs/>
        </w:rPr>
      </w:pPr>
      <w:r w:rsidRPr="003C70EE">
        <w:rPr>
          <w:iCs/>
        </w:rPr>
        <w:t>(f)</w:t>
      </w:r>
      <w:r w:rsidRPr="003C70EE">
        <w:rPr>
          <w:iCs/>
        </w:rPr>
        <w:tab/>
      </w:r>
      <w:r w:rsidR="003C70EE" w:rsidRPr="003C70EE">
        <w:rPr>
          <w:iCs/>
        </w:rPr>
        <w:t>Climate risk management in the context of slow onset events.</w:t>
      </w:r>
    </w:p>
    <w:p w14:paraId="70624CE8" w14:textId="3ED14D56" w:rsidR="003C70EE" w:rsidRPr="003C70EE" w:rsidRDefault="00826030" w:rsidP="00826030">
      <w:pPr>
        <w:pStyle w:val="RegSingleTxtG"/>
        <w:numPr>
          <w:ilvl w:val="0"/>
          <w:numId w:val="0"/>
        </w:numPr>
        <w:ind w:left="1134"/>
        <w:rPr>
          <w:spacing w:val="-2"/>
        </w:rPr>
      </w:pPr>
      <w:bookmarkStart w:id="55" w:name="_Ref108706021"/>
      <w:r w:rsidRPr="003C70EE">
        <w:rPr>
          <w:spacing w:val="-2"/>
        </w:rPr>
        <w:t>18.</w:t>
      </w:r>
      <w:r w:rsidRPr="003C70EE">
        <w:rPr>
          <w:spacing w:val="-2"/>
        </w:rPr>
        <w:tab/>
      </w:r>
      <w:r w:rsidR="003C70EE" w:rsidRPr="003C70EE">
        <w:rPr>
          <w:spacing w:val="-2"/>
        </w:rPr>
        <w:t>The SBSTA concluded that additional thematic areas under the NWP should focus on:</w:t>
      </w:r>
      <w:bookmarkEnd w:id="55"/>
    </w:p>
    <w:p w14:paraId="062D5E04" w14:textId="3D45EE3C" w:rsidR="003C70EE" w:rsidRPr="003C70EE" w:rsidRDefault="00826030" w:rsidP="00826030">
      <w:pPr>
        <w:tabs>
          <w:tab w:val="left" w:pos="1701"/>
          <w:tab w:val="left" w:pos="2269"/>
        </w:tabs>
        <w:spacing w:after="120"/>
        <w:ind w:left="1135" w:right="1134" w:firstLine="567"/>
        <w:jc w:val="both"/>
      </w:pPr>
      <w:r w:rsidRPr="003C70EE">
        <w:t>(a)</w:t>
      </w:r>
      <w:r w:rsidRPr="003C70EE">
        <w:tab/>
      </w:r>
      <w:r w:rsidR="003C70EE" w:rsidRPr="003C70EE">
        <w:t>Mountains;</w:t>
      </w:r>
    </w:p>
    <w:p w14:paraId="157C6B24" w14:textId="1F3487AE" w:rsidR="003C70EE" w:rsidRPr="003C70EE" w:rsidRDefault="00826030" w:rsidP="00826030">
      <w:pPr>
        <w:tabs>
          <w:tab w:val="left" w:pos="1701"/>
          <w:tab w:val="left" w:pos="2269"/>
        </w:tabs>
        <w:spacing w:after="120"/>
        <w:ind w:left="1135" w:right="1134" w:firstLine="567"/>
        <w:jc w:val="both"/>
        <w:rPr>
          <w:iCs/>
        </w:rPr>
      </w:pPr>
      <w:r w:rsidRPr="003C70EE">
        <w:rPr>
          <w:iCs/>
        </w:rPr>
        <w:t>(b)</w:t>
      </w:r>
      <w:r w:rsidRPr="003C70EE">
        <w:rPr>
          <w:iCs/>
        </w:rPr>
        <w:tab/>
      </w:r>
      <w:r w:rsidR="003C70EE" w:rsidRPr="003C70EE">
        <w:rPr>
          <w:iCs/>
        </w:rPr>
        <w:t>Circular economy</w:t>
      </w:r>
      <w:r w:rsidR="004D4D1D">
        <w:rPr>
          <w:iCs/>
        </w:rPr>
        <w:t xml:space="preserve"> or </w:t>
      </w:r>
      <w:r w:rsidR="003C70EE" w:rsidRPr="003C70EE">
        <w:rPr>
          <w:iCs/>
        </w:rPr>
        <w:t>circularity in the context of adaptation action;</w:t>
      </w:r>
    </w:p>
    <w:p w14:paraId="6126F395" w14:textId="3468453A" w:rsidR="003C70EE" w:rsidRPr="003C70EE" w:rsidRDefault="00826030" w:rsidP="00826030">
      <w:pPr>
        <w:tabs>
          <w:tab w:val="left" w:pos="1701"/>
          <w:tab w:val="left" w:pos="2269"/>
        </w:tabs>
        <w:spacing w:after="120"/>
        <w:ind w:left="1135" w:right="1134" w:firstLine="567"/>
        <w:jc w:val="both"/>
        <w:rPr>
          <w:iCs/>
        </w:rPr>
      </w:pPr>
      <w:r w:rsidRPr="003C70EE">
        <w:rPr>
          <w:iCs/>
        </w:rPr>
        <w:t>(c)</w:t>
      </w:r>
      <w:r w:rsidRPr="003C70EE">
        <w:rPr>
          <w:iCs/>
        </w:rPr>
        <w:tab/>
      </w:r>
      <w:r w:rsidR="003C70EE" w:rsidRPr="003C70EE">
        <w:rPr>
          <w:iCs/>
        </w:rPr>
        <w:t>Adaptation possibilities in high-latitude areas and the cryosphere.</w:t>
      </w:r>
    </w:p>
    <w:p w14:paraId="2E5B7B1D" w14:textId="0DD4B674" w:rsidR="003C70EE" w:rsidRPr="003C70EE" w:rsidRDefault="00826030" w:rsidP="00826030">
      <w:pPr>
        <w:pStyle w:val="RegSingleTxtG"/>
        <w:numPr>
          <w:ilvl w:val="0"/>
          <w:numId w:val="0"/>
        </w:numPr>
        <w:ind w:left="1134"/>
        <w:rPr>
          <w:iCs/>
        </w:rPr>
      </w:pPr>
      <w:r w:rsidRPr="003C70EE">
        <w:rPr>
          <w:iCs/>
        </w:rPr>
        <w:t>19.</w:t>
      </w:r>
      <w:r w:rsidRPr="003C70EE">
        <w:rPr>
          <w:iCs/>
        </w:rPr>
        <w:tab/>
      </w:r>
      <w:r w:rsidR="003C70EE" w:rsidRPr="003C70EE">
        <w:rPr>
          <w:iCs/>
        </w:rPr>
        <w:t xml:space="preserve">The SBSTA noted with appreciation the financial support for work </w:t>
      </w:r>
      <w:r w:rsidR="003C70EE" w:rsidRPr="003C70EE">
        <w:t>undertaken</w:t>
      </w:r>
      <w:r w:rsidR="003C70EE" w:rsidRPr="003C70EE">
        <w:rPr>
          <w:iCs/>
        </w:rPr>
        <w:t xml:space="preserve"> under the NWP provided by Belgium, </w:t>
      </w:r>
      <w:r w:rsidR="003C70EE" w:rsidRPr="003C70EE">
        <w:t xml:space="preserve">the European Commission, </w:t>
      </w:r>
      <w:r w:rsidR="003C70EE" w:rsidRPr="003C70EE">
        <w:rPr>
          <w:iCs/>
        </w:rPr>
        <w:t>Germany</w:t>
      </w:r>
      <w:r w:rsidR="003C70EE" w:rsidRPr="003C70EE">
        <w:t>, Japan</w:t>
      </w:r>
      <w:r w:rsidR="003C70EE" w:rsidRPr="003C70EE">
        <w:rPr>
          <w:iCs/>
        </w:rPr>
        <w:t xml:space="preserve"> and the </w:t>
      </w:r>
      <w:r w:rsidR="003C70EE" w:rsidRPr="003C70EE">
        <w:t>Republic of Korea</w:t>
      </w:r>
      <w:r w:rsidR="003C70EE" w:rsidRPr="003C70EE">
        <w:rPr>
          <w:iCs/>
        </w:rPr>
        <w:t>.</w:t>
      </w:r>
    </w:p>
    <w:p w14:paraId="068ED52A" w14:textId="1C308E6D" w:rsidR="003C70EE" w:rsidRPr="003C70EE" w:rsidRDefault="00826030" w:rsidP="00826030">
      <w:pPr>
        <w:pStyle w:val="RegSingleTxtG"/>
        <w:numPr>
          <w:ilvl w:val="0"/>
          <w:numId w:val="0"/>
        </w:numPr>
        <w:ind w:left="1134"/>
      </w:pPr>
      <w:r w:rsidRPr="003C70EE">
        <w:t>20.</w:t>
      </w:r>
      <w:r w:rsidRPr="003C70EE">
        <w:tab/>
      </w:r>
      <w:r w:rsidR="003C70EE" w:rsidRPr="003C70EE">
        <w:t>The SBSTA invited Parties, NWP partner organizations and other relevant organizations to provide financial and in-kind support, as appropriate, for the implementation of activities under the NWP.</w:t>
      </w:r>
    </w:p>
    <w:p w14:paraId="309466A1" w14:textId="7DAACABC" w:rsidR="003C70EE" w:rsidRPr="003C70EE" w:rsidRDefault="00826030" w:rsidP="00826030">
      <w:pPr>
        <w:pStyle w:val="RegSingleTxtG"/>
        <w:numPr>
          <w:ilvl w:val="0"/>
          <w:numId w:val="0"/>
        </w:numPr>
        <w:ind w:left="1134"/>
      </w:pPr>
      <w:r w:rsidRPr="003C70EE">
        <w:t>21.</w:t>
      </w:r>
      <w:r w:rsidRPr="003C70EE">
        <w:tab/>
      </w:r>
      <w:r w:rsidR="003C70EE" w:rsidRPr="003C70EE">
        <w:t xml:space="preserve">The SBSTA took note of the estimated budgetary implications of the activities to be undertaken by the secretariat referred to in paragraphs </w:t>
      </w:r>
      <w:r w:rsidR="00124FE2">
        <w:t>16</w:t>
      </w:r>
      <w:r w:rsidR="00806DD6">
        <w:t>–</w:t>
      </w:r>
      <w:r w:rsidR="00124FE2">
        <w:t>18</w:t>
      </w:r>
      <w:r w:rsidR="247F4ED3">
        <w:t xml:space="preserve"> </w:t>
      </w:r>
      <w:r w:rsidR="003C70EE" w:rsidRPr="003C70EE">
        <w:t xml:space="preserve">above. </w:t>
      </w:r>
    </w:p>
    <w:p w14:paraId="4831F512" w14:textId="5BF5BEEF" w:rsidR="003C70EE" w:rsidRPr="003C70EE" w:rsidRDefault="00826030" w:rsidP="00826030">
      <w:pPr>
        <w:pStyle w:val="RegSingleTxtG"/>
        <w:numPr>
          <w:ilvl w:val="0"/>
          <w:numId w:val="0"/>
        </w:numPr>
        <w:ind w:left="1134"/>
      </w:pPr>
      <w:r w:rsidRPr="003C70EE">
        <w:t>22.</w:t>
      </w:r>
      <w:r w:rsidRPr="003C70EE">
        <w:tab/>
      </w:r>
      <w:r w:rsidR="003C70EE" w:rsidRPr="003C70EE">
        <w:t>The SBSTA requested that the actions of the secretariat called for in these conclusions be undertaken subject to the availability of financial resources.</w:t>
      </w:r>
    </w:p>
    <w:p w14:paraId="4F4AF150" w14:textId="75A50A0A" w:rsidR="00BC6482" w:rsidRDefault="00826030" w:rsidP="00826030">
      <w:pPr>
        <w:pStyle w:val="RegHChG"/>
        <w:numPr>
          <w:ilvl w:val="0"/>
          <w:numId w:val="0"/>
        </w:numPr>
        <w:tabs>
          <w:tab w:val="left" w:pos="1135"/>
        </w:tabs>
        <w:ind w:left="1135" w:hanging="454"/>
        <w:rPr>
          <w:bCs/>
          <w:sz w:val="20"/>
        </w:rPr>
      </w:pPr>
      <w:bookmarkStart w:id="56" w:name="_Toc109048586"/>
      <w:r>
        <w:rPr>
          <w:bCs/>
        </w:rPr>
        <w:t>IV.</w:t>
      </w:r>
      <w:r>
        <w:rPr>
          <w:bCs/>
        </w:rPr>
        <w:tab/>
      </w:r>
      <w:r w:rsidR="006F6ADF">
        <w:t>Koronivia joint work on agriculture</w:t>
      </w:r>
      <w:r w:rsidR="00C413A2" w:rsidRPr="00384822">
        <w:rPr>
          <w:sz w:val="24"/>
          <w:szCs w:val="24"/>
        </w:rPr>
        <w:t>*</w:t>
      </w:r>
      <w:r w:rsidR="00BC6482">
        <w:br/>
      </w:r>
      <w:r w:rsidR="00BC6482" w:rsidRPr="001026A4">
        <w:rPr>
          <w:b w:val="0"/>
          <w:sz w:val="20"/>
        </w:rPr>
        <w:t xml:space="preserve">(Agenda item </w:t>
      </w:r>
      <w:r w:rsidR="00BC6482">
        <w:rPr>
          <w:b w:val="0"/>
          <w:sz w:val="20"/>
        </w:rPr>
        <w:t>4</w:t>
      </w:r>
      <w:r w:rsidR="00BC6482" w:rsidRPr="001026A4">
        <w:rPr>
          <w:b w:val="0"/>
          <w:sz w:val="20"/>
        </w:rPr>
        <w:t>)</w:t>
      </w:r>
      <w:bookmarkEnd w:id="56"/>
    </w:p>
    <w:p w14:paraId="59696E07" w14:textId="2BFBCAEF" w:rsidR="006F6ADF" w:rsidRDefault="00826030" w:rsidP="00826030">
      <w:pPr>
        <w:pStyle w:val="RegH23G"/>
        <w:numPr>
          <w:ilvl w:val="0"/>
          <w:numId w:val="0"/>
        </w:numPr>
        <w:tabs>
          <w:tab w:val="left" w:pos="1135"/>
        </w:tabs>
        <w:ind w:left="1135" w:hanging="454"/>
      </w:pPr>
      <w:r>
        <w:rPr>
          <w:bCs/>
        </w:rPr>
        <w:t>1.</w:t>
      </w:r>
      <w:r>
        <w:rPr>
          <w:bCs/>
        </w:rPr>
        <w:tab/>
      </w:r>
      <w:r w:rsidR="006F6ADF">
        <w:t>Proceedings</w:t>
      </w:r>
    </w:p>
    <w:p w14:paraId="3CAEE124" w14:textId="5306190C" w:rsidR="006F6ADF" w:rsidRDefault="00826030" w:rsidP="00826030">
      <w:pPr>
        <w:pStyle w:val="RegSingleTxtG"/>
        <w:numPr>
          <w:ilvl w:val="0"/>
          <w:numId w:val="0"/>
        </w:numPr>
        <w:ind w:left="1134"/>
      </w:pPr>
      <w:r>
        <w:t>23.</w:t>
      </w:r>
      <w:r>
        <w:tab/>
      </w:r>
      <w:r w:rsidR="006F6ADF">
        <w:t>At its 1</w:t>
      </w:r>
      <w:r w:rsidR="006F6ADF" w:rsidRPr="001231FC">
        <w:rPr>
          <w:vertAlign w:val="superscript"/>
        </w:rPr>
        <w:t>st</w:t>
      </w:r>
      <w:r w:rsidR="006F6ADF">
        <w:t xml:space="preserve"> meeting, the SBSTA agreed that </w:t>
      </w:r>
      <w:r w:rsidR="00D65C8C">
        <w:t xml:space="preserve">this agenda </w:t>
      </w:r>
      <w:r w:rsidR="006F6ADF">
        <w:t xml:space="preserve">item would be considered </w:t>
      </w:r>
      <w:r w:rsidR="001C3569">
        <w:t>jointly</w:t>
      </w:r>
      <w:r w:rsidR="00FC77AB">
        <w:t xml:space="preserve"> with the equally titled </w:t>
      </w:r>
      <w:r w:rsidR="007252A1">
        <w:t>SBI</w:t>
      </w:r>
      <w:r w:rsidR="00B036FC">
        <w:t xml:space="preserve"> </w:t>
      </w:r>
      <w:r w:rsidR="00A568BE">
        <w:t xml:space="preserve">56 </w:t>
      </w:r>
      <w:r w:rsidR="740507BB">
        <w:t xml:space="preserve">agenda item </w:t>
      </w:r>
      <w:r w:rsidR="00342708">
        <w:t>9</w:t>
      </w:r>
      <w:r w:rsidR="00FC77AB">
        <w:t xml:space="preserve"> in informal consultations</w:t>
      </w:r>
      <w:r w:rsidR="740507BB">
        <w:t xml:space="preserve"> </w:t>
      </w:r>
      <w:r w:rsidR="006F6ADF">
        <w:t xml:space="preserve">co-facilitated by </w:t>
      </w:r>
      <w:r w:rsidR="001231FC">
        <w:t>Monica Figaj (Poland) and Milagros Sandoval (Peru)</w:t>
      </w:r>
      <w:r w:rsidR="006F6ADF">
        <w:t xml:space="preserve">. At its </w:t>
      </w:r>
      <w:r w:rsidR="0001332C">
        <w:t>4</w:t>
      </w:r>
      <w:r w:rsidR="0001332C" w:rsidRPr="0001332C">
        <w:rPr>
          <w:vertAlign w:val="superscript"/>
        </w:rPr>
        <w:t>th</w:t>
      </w:r>
      <w:r w:rsidR="0001332C">
        <w:t xml:space="preserve"> </w:t>
      </w:r>
      <w:r w:rsidR="006F6ADF">
        <w:t>meeting, the SBSTA considered and adopted the conclusions below.</w:t>
      </w:r>
    </w:p>
    <w:p w14:paraId="1A7A1AF8" w14:textId="4AF27883" w:rsidR="006F6ADF" w:rsidRDefault="00826030" w:rsidP="00826030">
      <w:pPr>
        <w:pStyle w:val="RegH23G"/>
        <w:numPr>
          <w:ilvl w:val="0"/>
          <w:numId w:val="0"/>
        </w:numPr>
        <w:tabs>
          <w:tab w:val="left" w:pos="1135"/>
        </w:tabs>
        <w:ind w:left="1135" w:hanging="454"/>
      </w:pPr>
      <w:r>
        <w:rPr>
          <w:bCs/>
        </w:rPr>
        <w:t>2.</w:t>
      </w:r>
      <w:r>
        <w:rPr>
          <w:bCs/>
        </w:rPr>
        <w:tab/>
      </w:r>
      <w:r w:rsidR="001231FC">
        <w:t>Conclusions</w:t>
      </w:r>
    </w:p>
    <w:p w14:paraId="6163E930" w14:textId="100C8261" w:rsidR="003632FB" w:rsidRPr="00A06E4B" w:rsidRDefault="00826030" w:rsidP="00826030">
      <w:pPr>
        <w:pStyle w:val="RegSingleTxtG"/>
        <w:numPr>
          <w:ilvl w:val="0"/>
          <w:numId w:val="0"/>
        </w:numPr>
        <w:ind w:left="1134"/>
      </w:pPr>
      <w:r w:rsidRPr="00A06E4B">
        <w:t>24.</w:t>
      </w:r>
      <w:r w:rsidRPr="00A06E4B">
        <w:tab/>
      </w:r>
      <w:r w:rsidR="003632FB" w:rsidRPr="00A06E4B">
        <w:t>The SBSTA and the SBI continued their joint work on addressing issues related to agriculture.</w:t>
      </w:r>
      <w:r w:rsidR="003632FB" w:rsidRPr="00A06E4B">
        <w:rPr>
          <w:rStyle w:val="FootnoteReference"/>
        </w:rPr>
        <w:footnoteReference w:id="22"/>
      </w:r>
    </w:p>
    <w:p w14:paraId="50F5CF99" w14:textId="4936C6EB" w:rsidR="003632FB" w:rsidRPr="00403EA8" w:rsidRDefault="00826030" w:rsidP="00826030">
      <w:pPr>
        <w:pStyle w:val="RegSingleTxtG"/>
        <w:numPr>
          <w:ilvl w:val="0"/>
          <w:numId w:val="0"/>
        </w:numPr>
        <w:ind w:left="1134"/>
      </w:pPr>
      <w:bookmarkStart w:id="57" w:name="_Ref107302751"/>
      <w:r w:rsidRPr="00403EA8">
        <w:t>25.</w:t>
      </w:r>
      <w:r w:rsidRPr="00403EA8">
        <w:tab/>
      </w:r>
      <w:r w:rsidR="003632FB" w:rsidRPr="00A06E4B">
        <w:t xml:space="preserve">The SBSTA and the SBI welcomed the intersessional workshop mandated </w:t>
      </w:r>
      <w:r w:rsidR="003632FB">
        <w:t xml:space="preserve">at </w:t>
      </w:r>
      <w:r w:rsidR="003B3011">
        <w:t>SB 50</w:t>
      </w:r>
      <w:r w:rsidR="003632FB" w:rsidRPr="00A06E4B">
        <w:t>,</w:t>
      </w:r>
      <w:r w:rsidR="003632FB">
        <w:rPr>
          <w:rStyle w:val="FootnoteReference"/>
        </w:rPr>
        <w:footnoteReference w:id="23"/>
      </w:r>
      <w:r w:rsidR="003632FB" w:rsidRPr="00A06E4B">
        <w:t xml:space="preserve"> held </w:t>
      </w:r>
      <w:r w:rsidR="003632FB">
        <w:t>in two parts in</w:t>
      </w:r>
      <w:r w:rsidR="003632FB" w:rsidRPr="00403EA8">
        <w:t xml:space="preserve"> June </w:t>
      </w:r>
      <w:r w:rsidR="003632FB">
        <w:t>and</w:t>
      </w:r>
      <w:r w:rsidR="003632FB" w:rsidRPr="00403EA8">
        <w:t xml:space="preserve"> October 2021.</w:t>
      </w:r>
      <w:r w:rsidR="003632FB">
        <w:rPr>
          <w:rStyle w:val="FootnoteReference"/>
        </w:rPr>
        <w:footnoteReference w:id="24"/>
      </w:r>
      <w:r w:rsidR="003632FB" w:rsidRPr="00403EA8">
        <w:t xml:space="preserve"> They welcomed with appreciation the financial contributions of the Governments of </w:t>
      </w:r>
      <w:r w:rsidR="003632FB">
        <w:t xml:space="preserve">Ireland and </w:t>
      </w:r>
      <w:r w:rsidR="003632FB" w:rsidRPr="00403EA8">
        <w:t>New Zealand and of the Food and Agriculture Organization of the United Nations.</w:t>
      </w:r>
      <w:bookmarkEnd w:id="57"/>
    </w:p>
    <w:p w14:paraId="0129EF69" w14:textId="19D2DB61" w:rsidR="003632FB" w:rsidRPr="00403EA8" w:rsidRDefault="00826030" w:rsidP="00826030">
      <w:pPr>
        <w:pStyle w:val="RegSingleTxtG"/>
        <w:numPr>
          <w:ilvl w:val="0"/>
          <w:numId w:val="0"/>
        </w:numPr>
        <w:ind w:left="1134"/>
      </w:pPr>
      <w:r w:rsidRPr="00403EA8">
        <w:t>26.</w:t>
      </w:r>
      <w:r w:rsidRPr="00403EA8">
        <w:tab/>
      </w:r>
      <w:r w:rsidR="003632FB" w:rsidRPr="00403EA8">
        <w:t xml:space="preserve">The SBSTA and the SBI welcomed the reports on the </w:t>
      </w:r>
      <w:r w:rsidR="003632FB">
        <w:t>first and second parts of the intersessional</w:t>
      </w:r>
      <w:r w:rsidR="003632FB" w:rsidRPr="00403EA8">
        <w:t xml:space="preserve"> workshop</w:t>
      </w:r>
      <w:r w:rsidR="003632FB" w:rsidRPr="00403EA8">
        <w:rPr>
          <w:rStyle w:val="FootnoteReference"/>
        </w:rPr>
        <w:footnoteReference w:id="25"/>
      </w:r>
      <w:r w:rsidR="003632FB" w:rsidRPr="004B2EE8">
        <w:t xml:space="preserve"> </w:t>
      </w:r>
      <w:r w:rsidR="003632FB" w:rsidRPr="00403EA8">
        <w:t xml:space="preserve">referred to in paragraph </w:t>
      </w:r>
      <w:r w:rsidR="00124FE2">
        <w:t>25</w:t>
      </w:r>
      <w:r w:rsidR="003632FB" w:rsidRPr="00403EA8">
        <w:t xml:space="preserve"> above.</w:t>
      </w:r>
    </w:p>
    <w:p w14:paraId="40D245EB" w14:textId="36AA434E" w:rsidR="003632FB" w:rsidRDefault="00826030" w:rsidP="00826030">
      <w:pPr>
        <w:pStyle w:val="RegSingleTxtG"/>
        <w:numPr>
          <w:ilvl w:val="0"/>
          <w:numId w:val="0"/>
        </w:numPr>
        <w:ind w:left="1134"/>
      </w:pPr>
      <w:bookmarkStart w:id="58" w:name="_Ref107303012"/>
      <w:r>
        <w:t>27.</w:t>
      </w:r>
      <w:r>
        <w:tab/>
      </w:r>
      <w:r w:rsidR="003632FB">
        <w:t>Having considered the report o</w:t>
      </w:r>
      <w:r w:rsidR="00DA7A88">
        <w:t>n</w:t>
      </w:r>
      <w:r w:rsidR="003632FB">
        <w:t xml:space="preserve"> the first part of the intersessional workshop, the SBSTA and the SBI noted the importance of considering sustainable land and water management for agriculture in a systemic and integrated manner informed by scientific, local and indigenous knowledge implemented in a participatory and inclusive manner and taking into consideration regional, national and local circumstances to deliver a range of multiple benefits, where applicable, such as adaptation, adaptation co-benefits and mitigation, to ensure food security and nutrition. The SBSTA and the SBI highlighted ‘no regrets’ options, </w:t>
      </w:r>
      <w:r w:rsidR="003632FB">
        <w:lastRenderedPageBreak/>
        <w:t xml:space="preserve">such as those mentioned in the workshop report and avoiding maladaptation. They noted that implementing sustainable approaches can render multiple benefits for society, such as improved water quality, higher biodiversity and increased soil organic matter, and </w:t>
      </w:r>
      <w:r w:rsidR="00766A12">
        <w:t xml:space="preserve">also </w:t>
      </w:r>
      <w:r w:rsidR="003632FB">
        <w:t>noted the value of incorporating diversification, recycling and efficiency, and supporting synergies within agricultur</w:t>
      </w:r>
      <w:r w:rsidR="004513E3">
        <w:t>al</w:t>
      </w:r>
      <w:r w:rsidR="003632FB">
        <w:t xml:space="preserve"> systems. The SBSTA and the SBI recognized the importance of increased access to international resources, such as finance, capacity-building and technology development and transfer, from a variety of sources </w:t>
      </w:r>
      <w:r w:rsidR="004513E3">
        <w:t>for</w:t>
      </w:r>
      <w:r w:rsidR="003632FB">
        <w:t xml:space="preserve"> implement</w:t>
      </w:r>
      <w:r w:rsidR="004513E3">
        <w:t>ing</w:t>
      </w:r>
      <w:r w:rsidR="003632FB">
        <w:t xml:space="preserve"> these approaches.</w:t>
      </w:r>
      <w:bookmarkEnd w:id="58"/>
    </w:p>
    <w:p w14:paraId="5DD119BE" w14:textId="4AD1BF73" w:rsidR="003632FB" w:rsidRDefault="00826030" w:rsidP="00826030">
      <w:pPr>
        <w:pStyle w:val="RegSingleTxtG"/>
        <w:numPr>
          <w:ilvl w:val="0"/>
          <w:numId w:val="0"/>
        </w:numPr>
        <w:ind w:left="1134"/>
      </w:pPr>
      <w:bookmarkStart w:id="59" w:name="_Ref107303020"/>
      <w:r>
        <w:t>28.</w:t>
      </w:r>
      <w:r>
        <w:tab/>
      </w:r>
      <w:r w:rsidR="003632FB">
        <w:t xml:space="preserve">Having considered the report on the second part of the intersessional workshop, the SBSTA and the SBI recognized the need to scale up these approaches in an inclusive and participatory way that includes farmers, pastoralists, indigenous peoples, local and vulnerable communities, women and youth, and informed by scientific, local, and indigenous knowledge. Many approaches with high potential for adaptation, adaptation co-benefits and mitigation relate to land and food systems, such as conserving and restoring ecosystems, improving sustainability of agricultural practices and reducing food loss and waste from sustainable food systems, and have significant positive direct and indirect links with biodiversity and ecosystem services, food security and the Sustainable Development Goals. The SBSTA and the SBI </w:t>
      </w:r>
      <w:r w:rsidR="008F0379">
        <w:t xml:space="preserve">also </w:t>
      </w:r>
      <w:r w:rsidR="003632FB">
        <w:t>recognized that scaling up implementation requires enhanced knowledge-sharing on best practices, access to finance, technology development and transfer</w:t>
      </w:r>
      <w:r w:rsidR="008F0379">
        <w:t>,</w:t>
      </w:r>
      <w:r w:rsidR="003632FB">
        <w:t xml:space="preserve"> and capacity-building. The</w:t>
      </w:r>
      <w:r w:rsidR="008F0379">
        <w:t>y further</w:t>
      </w:r>
      <w:r w:rsidR="003632FB">
        <w:t xml:space="preserve"> recognized that innovative policy and social approaches to scaling up, such as institutional arrangements, partnerships and farmers’ empowerment, can incentivize implementation and support an enabling environment for scaling up best practices. Successful policy innovations can include extension services and farmers’ self-organization.</w:t>
      </w:r>
      <w:bookmarkEnd w:id="59"/>
    </w:p>
    <w:p w14:paraId="39D57D5E" w14:textId="1D6F1DAA" w:rsidR="003632FB" w:rsidRPr="00403EA8" w:rsidRDefault="00826030" w:rsidP="00826030">
      <w:pPr>
        <w:pStyle w:val="RegSingleTxtG"/>
        <w:numPr>
          <w:ilvl w:val="0"/>
          <w:numId w:val="0"/>
        </w:numPr>
        <w:ind w:left="1134"/>
      </w:pPr>
      <w:r w:rsidRPr="00403EA8">
        <w:t>29.</w:t>
      </w:r>
      <w:r w:rsidRPr="00403EA8">
        <w:tab/>
      </w:r>
      <w:r w:rsidR="003632FB">
        <w:t>The SBSTA and the SBI invited Parties to consider relevant policies, strategies, actions, measures and opportunities for cooperation, including support for national plans and, as applicable, nationally determined contributions and national adaptation plans, that would help with implementing the activities referred to in paragraphs</w:t>
      </w:r>
      <w:r w:rsidR="00410452">
        <w:t xml:space="preserve"> </w:t>
      </w:r>
      <w:r w:rsidR="00124FE2">
        <w:t>27</w:t>
      </w:r>
      <w:r w:rsidR="003632FB">
        <w:t>–</w:t>
      </w:r>
      <w:r w:rsidR="00124FE2">
        <w:t>28</w:t>
      </w:r>
      <w:r w:rsidR="003632FB">
        <w:t xml:space="preserve"> above.</w:t>
      </w:r>
    </w:p>
    <w:p w14:paraId="4E3755D7" w14:textId="2C2B8A8D" w:rsidR="003632FB" w:rsidRPr="003E7FC1" w:rsidRDefault="00826030" w:rsidP="00826030">
      <w:pPr>
        <w:pStyle w:val="RegSingleTxtG"/>
        <w:numPr>
          <w:ilvl w:val="0"/>
          <w:numId w:val="0"/>
        </w:numPr>
        <w:ind w:left="1134"/>
      </w:pPr>
      <w:r w:rsidRPr="003E7FC1">
        <w:t>30.</w:t>
      </w:r>
      <w:r w:rsidRPr="003E7FC1">
        <w:tab/>
      </w:r>
      <w:r w:rsidR="003632FB">
        <w:t>The SBSTA and the SBI welcomed the participation of</w:t>
      </w:r>
      <w:r w:rsidR="003632FB" w:rsidDel="000243CC">
        <w:t xml:space="preserve"> </w:t>
      </w:r>
      <w:r w:rsidR="003632FB">
        <w:t xml:space="preserve">observers, </w:t>
      </w:r>
      <w:r w:rsidR="000243CC">
        <w:t xml:space="preserve">UNFCCC </w:t>
      </w:r>
      <w:r w:rsidR="003632FB">
        <w:t>constituted bodies and the operating entities of the Financial Mechanism</w:t>
      </w:r>
      <w:r w:rsidR="003632FB" w:rsidDel="000243CC">
        <w:t xml:space="preserve"> </w:t>
      </w:r>
      <w:r w:rsidR="003632FB">
        <w:t>in the workshops under the Koronivia joint work on agriculture.</w:t>
      </w:r>
    </w:p>
    <w:p w14:paraId="3BE4F904" w14:textId="7EB97788" w:rsidR="003632FB" w:rsidRPr="00021C0A" w:rsidRDefault="00826030" w:rsidP="00826030">
      <w:pPr>
        <w:pStyle w:val="RegSingleTxtG"/>
        <w:numPr>
          <w:ilvl w:val="0"/>
          <w:numId w:val="0"/>
        </w:numPr>
        <w:ind w:left="1134"/>
      </w:pPr>
      <w:r w:rsidRPr="00021C0A">
        <w:t>31.</w:t>
      </w:r>
      <w:r w:rsidRPr="00021C0A">
        <w:tab/>
      </w:r>
      <w:r w:rsidR="003632FB" w:rsidRPr="00021C0A">
        <w:t xml:space="preserve">The SBSTA and the SBI agreed to continue consideration of this matter at </w:t>
      </w:r>
      <w:r w:rsidR="00B64D77">
        <w:t>SB 57</w:t>
      </w:r>
      <w:r w:rsidR="003632FB" w:rsidRPr="00021C0A">
        <w:t xml:space="preserve"> (November 2022), taking into account the informal note prepared by </w:t>
      </w:r>
      <w:r w:rsidR="0030593C">
        <w:t xml:space="preserve">the </w:t>
      </w:r>
      <w:r w:rsidR="003632FB" w:rsidRPr="00021C0A">
        <w:t xml:space="preserve">co-facilitators </w:t>
      </w:r>
      <w:r w:rsidR="003632FB">
        <w:t xml:space="preserve">for this agenda item </w:t>
      </w:r>
      <w:r w:rsidR="003632FB" w:rsidRPr="00021C0A">
        <w:t>under their own responsibility</w:t>
      </w:r>
      <w:r w:rsidR="003632FB">
        <w:t>,</w:t>
      </w:r>
      <w:r w:rsidR="003632FB" w:rsidRPr="00021C0A">
        <w:rPr>
          <w:rStyle w:val="FootnoteReference"/>
        </w:rPr>
        <w:footnoteReference w:id="26"/>
      </w:r>
      <w:r w:rsidR="003632FB" w:rsidRPr="00021C0A">
        <w:t xml:space="preserve"> noting that the informal note does not reflect consensus or all options that may be considered by Parties, with a view to recommending a draft decision for consideration and adoption </w:t>
      </w:r>
      <w:r w:rsidR="002A4B2B">
        <w:t>at COP 27</w:t>
      </w:r>
      <w:r w:rsidR="003632FB">
        <w:t xml:space="preserve"> (November 2022)</w:t>
      </w:r>
      <w:r w:rsidR="003632FB" w:rsidRPr="00021C0A">
        <w:t>.</w:t>
      </w:r>
    </w:p>
    <w:p w14:paraId="6F7CA5E6" w14:textId="7CB5F756" w:rsidR="00BC6482" w:rsidRDefault="00826030" w:rsidP="00826030">
      <w:pPr>
        <w:pStyle w:val="RegHChG"/>
        <w:numPr>
          <w:ilvl w:val="0"/>
          <w:numId w:val="0"/>
        </w:numPr>
        <w:tabs>
          <w:tab w:val="left" w:pos="1135"/>
        </w:tabs>
        <w:ind w:left="1135" w:hanging="454"/>
        <w:rPr>
          <w:bCs/>
          <w:sz w:val="20"/>
        </w:rPr>
      </w:pPr>
      <w:bookmarkStart w:id="60" w:name="_Toc109048587"/>
      <w:r>
        <w:rPr>
          <w:bCs/>
        </w:rPr>
        <w:t>V.</w:t>
      </w:r>
      <w:r>
        <w:rPr>
          <w:bCs/>
        </w:rPr>
        <w:tab/>
      </w:r>
      <w:r w:rsidR="001231FC">
        <w:t xml:space="preserve">Matters relating to the Santiago network under the Warsaw International </w:t>
      </w:r>
      <w:r w:rsidR="001231FC">
        <w:tab/>
        <w:t>Mechanism for Loss and Damage associated with Climate Change Impacts</w:t>
      </w:r>
      <w:r w:rsidR="00C413A2" w:rsidRPr="00384822">
        <w:rPr>
          <w:sz w:val="24"/>
          <w:szCs w:val="24"/>
        </w:rPr>
        <w:t>*</w:t>
      </w:r>
      <w:r w:rsidR="00BC6482">
        <w:br/>
      </w:r>
      <w:r w:rsidR="00BC6482" w:rsidRPr="001026A4">
        <w:rPr>
          <w:b w:val="0"/>
          <w:sz w:val="20"/>
        </w:rPr>
        <w:t xml:space="preserve">(Agenda item </w:t>
      </w:r>
      <w:r w:rsidR="00BC6482">
        <w:rPr>
          <w:b w:val="0"/>
          <w:sz w:val="20"/>
        </w:rPr>
        <w:t>5</w:t>
      </w:r>
      <w:r w:rsidR="00BC6482" w:rsidRPr="001026A4">
        <w:rPr>
          <w:b w:val="0"/>
          <w:sz w:val="20"/>
        </w:rPr>
        <w:t>)</w:t>
      </w:r>
      <w:bookmarkEnd w:id="60"/>
    </w:p>
    <w:p w14:paraId="554BB219" w14:textId="7C08E7EA" w:rsidR="001231FC" w:rsidRDefault="00826030" w:rsidP="00826030">
      <w:pPr>
        <w:pStyle w:val="RegH23G"/>
        <w:numPr>
          <w:ilvl w:val="0"/>
          <w:numId w:val="0"/>
        </w:numPr>
        <w:tabs>
          <w:tab w:val="left" w:pos="1135"/>
        </w:tabs>
        <w:ind w:left="1135" w:hanging="454"/>
      </w:pPr>
      <w:r>
        <w:rPr>
          <w:bCs/>
        </w:rPr>
        <w:t>1.</w:t>
      </w:r>
      <w:r>
        <w:rPr>
          <w:bCs/>
        </w:rPr>
        <w:tab/>
      </w:r>
      <w:r w:rsidR="001231FC">
        <w:t>Proceedings</w:t>
      </w:r>
    </w:p>
    <w:p w14:paraId="53FC561A" w14:textId="502A2637" w:rsidR="001231FC" w:rsidRDefault="00826030" w:rsidP="00826030">
      <w:pPr>
        <w:pStyle w:val="RegSingleTxtG"/>
        <w:numPr>
          <w:ilvl w:val="0"/>
          <w:numId w:val="0"/>
        </w:numPr>
        <w:ind w:left="1134"/>
      </w:pPr>
      <w:r>
        <w:t>32.</w:t>
      </w:r>
      <w:r>
        <w:tab/>
      </w:r>
      <w:r w:rsidR="001231FC">
        <w:t>At its 1</w:t>
      </w:r>
      <w:r w:rsidR="001231FC" w:rsidRPr="00BC6482">
        <w:rPr>
          <w:vertAlign w:val="superscript"/>
        </w:rPr>
        <w:t>st</w:t>
      </w:r>
      <w:r w:rsidR="001231FC">
        <w:t xml:space="preserve"> meeting, the SBSTA agreed that th</w:t>
      </w:r>
      <w:r w:rsidR="00FE39E5">
        <w:t>is</w:t>
      </w:r>
      <w:r w:rsidR="001231FC">
        <w:t xml:space="preserve"> </w:t>
      </w:r>
      <w:r w:rsidR="00FE39E5">
        <w:t xml:space="preserve">agenda </w:t>
      </w:r>
      <w:r w:rsidR="001231FC">
        <w:t>item would be considered</w:t>
      </w:r>
      <w:r w:rsidR="00106A6B" w:rsidRPr="00106A6B">
        <w:t xml:space="preserve"> </w:t>
      </w:r>
      <w:r w:rsidR="001C3569">
        <w:t xml:space="preserve">jointly </w:t>
      </w:r>
      <w:r w:rsidR="00106A6B">
        <w:t xml:space="preserve">with the equally titled SBI </w:t>
      </w:r>
      <w:r w:rsidR="000128D0">
        <w:t xml:space="preserve">56 </w:t>
      </w:r>
      <w:r w:rsidR="00106A6B">
        <w:t>agenda item 12</w:t>
      </w:r>
      <w:r w:rsidR="001231FC">
        <w:t xml:space="preserve"> in informal consultations</w:t>
      </w:r>
      <w:r w:rsidR="001231FC" w:rsidDel="00106A6B">
        <w:t xml:space="preserve"> </w:t>
      </w:r>
      <w:r w:rsidR="001231FC">
        <w:t xml:space="preserve">co-facilitated by </w:t>
      </w:r>
      <w:r w:rsidR="00BC6482">
        <w:t>Cornelia Jaeger (Austria) and Kishan Kumarsingh (Trinidad and Tobago)</w:t>
      </w:r>
      <w:r w:rsidR="001231FC">
        <w:t xml:space="preserve">. </w:t>
      </w:r>
      <w:r w:rsidR="00220FA3">
        <w:t xml:space="preserve">At its </w:t>
      </w:r>
      <w:r w:rsidR="0001332C">
        <w:t>4</w:t>
      </w:r>
      <w:r w:rsidR="0001332C" w:rsidRPr="0001332C">
        <w:rPr>
          <w:vertAlign w:val="superscript"/>
        </w:rPr>
        <w:t>th</w:t>
      </w:r>
      <w:r w:rsidR="0001332C">
        <w:t xml:space="preserve"> </w:t>
      </w:r>
      <w:r w:rsidR="00220FA3">
        <w:t>meeting, the SBSTA considered and adopted the conclusions below.</w:t>
      </w:r>
    </w:p>
    <w:p w14:paraId="5ECA7C42" w14:textId="6B7705E6" w:rsidR="008F1EED" w:rsidRDefault="00826030" w:rsidP="00826030">
      <w:pPr>
        <w:pStyle w:val="RegH23G"/>
        <w:numPr>
          <w:ilvl w:val="0"/>
          <w:numId w:val="0"/>
        </w:numPr>
        <w:tabs>
          <w:tab w:val="left" w:pos="1135"/>
        </w:tabs>
        <w:ind w:left="1135" w:hanging="454"/>
      </w:pPr>
      <w:r>
        <w:rPr>
          <w:bCs/>
        </w:rPr>
        <w:lastRenderedPageBreak/>
        <w:t>2.</w:t>
      </w:r>
      <w:r>
        <w:rPr>
          <w:bCs/>
        </w:rPr>
        <w:tab/>
      </w:r>
      <w:r w:rsidR="001231FC">
        <w:t>Conclusions</w:t>
      </w:r>
      <w:r w:rsidR="00EF2C6C" w:rsidRPr="00EF2C6C">
        <w:t xml:space="preserve"> </w:t>
      </w:r>
    </w:p>
    <w:p w14:paraId="4F13077C" w14:textId="332B4068" w:rsidR="00EF2C6C" w:rsidRPr="00176234" w:rsidRDefault="00826030" w:rsidP="00826030">
      <w:pPr>
        <w:pStyle w:val="RegSingleTxtG"/>
        <w:numPr>
          <w:ilvl w:val="0"/>
          <w:numId w:val="0"/>
        </w:numPr>
        <w:ind w:left="1134"/>
      </w:pPr>
      <w:bookmarkStart w:id="61" w:name="_Ref106697134"/>
      <w:r w:rsidRPr="00176234">
        <w:t>33.</w:t>
      </w:r>
      <w:r w:rsidRPr="00176234">
        <w:tab/>
      </w:r>
      <w:r w:rsidR="00EF2C6C" w:rsidRPr="00371423">
        <w:t xml:space="preserve">The SBSTA and the </w:t>
      </w:r>
      <w:r w:rsidR="00EF2C6C" w:rsidRPr="00176234">
        <w:t xml:space="preserve">SBI took note of the submissions </w:t>
      </w:r>
      <w:r w:rsidR="00EF2C6C">
        <w:t>from</w:t>
      </w:r>
      <w:r w:rsidR="00EF2C6C" w:rsidRPr="00176234">
        <w:t xml:space="preserve"> Parties and organizations on institutional arrangements of the </w:t>
      </w:r>
      <w:bookmarkStart w:id="62" w:name="_Hlk106136196"/>
      <w:r w:rsidR="00EF2C6C" w:rsidRPr="00176234">
        <w:t>Santiago network for averting, minimizing and addressing loss and damage associated with the adverse effects of climate change</w:t>
      </w:r>
      <w:bookmarkEnd w:id="62"/>
      <w:r w:rsidR="00EF2C6C" w:rsidRPr="00176234">
        <w:t>.</w:t>
      </w:r>
      <w:r w:rsidR="00EF2C6C" w:rsidRPr="1AEDA657">
        <w:rPr>
          <w:rStyle w:val="FootnoteReference"/>
        </w:rPr>
        <w:footnoteReference w:id="27"/>
      </w:r>
      <w:bookmarkEnd w:id="61"/>
      <w:r w:rsidR="00EF2C6C" w:rsidRPr="00176234">
        <w:t xml:space="preserve"> </w:t>
      </w:r>
    </w:p>
    <w:p w14:paraId="2812F8B1" w14:textId="4CF62956" w:rsidR="00EF2C6C" w:rsidRDefault="00826030" w:rsidP="00826030">
      <w:pPr>
        <w:pStyle w:val="RegSingleTxtG"/>
        <w:numPr>
          <w:ilvl w:val="0"/>
          <w:numId w:val="0"/>
        </w:numPr>
        <w:ind w:left="1134"/>
      </w:pPr>
      <w:bookmarkStart w:id="63" w:name="_Ref106697247"/>
      <w:r>
        <w:t>34.</w:t>
      </w:r>
      <w:r>
        <w:tab/>
      </w:r>
      <w:r w:rsidR="00EF2C6C" w:rsidRPr="00176234">
        <w:t xml:space="preserve">The SBSTA and the SBI welcomed the technical workshop on institutional arrangements of the Santiago </w:t>
      </w:r>
      <w:r w:rsidR="00EF2C6C">
        <w:t>n</w:t>
      </w:r>
      <w:r w:rsidR="00EF2C6C" w:rsidRPr="00176234">
        <w:t xml:space="preserve">etwork, held </w:t>
      </w:r>
      <w:r w:rsidR="00EF2C6C">
        <w:t>from</w:t>
      </w:r>
      <w:r w:rsidR="00EF2C6C" w:rsidRPr="00176234">
        <w:t xml:space="preserve"> 4</w:t>
      </w:r>
      <w:r w:rsidR="00EF2C6C">
        <w:t xml:space="preserve"> to </w:t>
      </w:r>
      <w:r w:rsidR="00EF2C6C" w:rsidRPr="00176234">
        <w:t>6 May 2022,</w:t>
      </w:r>
      <w:r w:rsidR="00EF2C6C">
        <w:rPr>
          <w:rStyle w:val="FootnoteReference"/>
        </w:rPr>
        <w:footnoteReference w:id="28"/>
      </w:r>
      <w:r w:rsidR="00EF2C6C" w:rsidRPr="00176234">
        <w:t xml:space="preserve"> at which participants discussed the submissions referred to in paragraph </w:t>
      </w:r>
      <w:r w:rsidR="00124FE2">
        <w:t>33</w:t>
      </w:r>
      <w:r w:rsidR="00EF2C6C" w:rsidRPr="00176234">
        <w:t xml:space="preserve"> above.</w:t>
      </w:r>
      <w:bookmarkEnd w:id="63"/>
    </w:p>
    <w:p w14:paraId="7ADB6435" w14:textId="0404F34B" w:rsidR="00EF2C6C" w:rsidRPr="00176234" w:rsidRDefault="00826030" w:rsidP="00826030">
      <w:pPr>
        <w:pStyle w:val="RegSingleTxtG"/>
        <w:numPr>
          <w:ilvl w:val="0"/>
          <w:numId w:val="0"/>
        </w:numPr>
        <w:ind w:left="1134"/>
      </w:pPr>
      <w:r w:rsidRPr="00176234">
        <w:t>35.</w:t>
      </w:r>
      <w:r w:rsidRPr="00176234">
        <w:tab/>
      </w:r>
      <w:r w:rsidR="00EF2C6C" w:rsidRPr="00176234">
        <w:t xml:space="preserve">The SBSTA and the SBI </w:t>
      </w:r>
      <w:r w:rsidR="00EF2C6C" w:rsidRPr="00986117">
        <w:t>took note of</w:t>
      </w:r>
      <w:r w:rsidR="00EF2C6C" w:rsidRPr="00176234">
        <w:t xml:space="preserve"> the informal information note</w:t>
      </w:r>
      <w:r w:rsidR="00EF2C6C">
        <w:t>,</w:t>
      </w:r>
      <w:r w:rsidR="00EF2C6C" w:rsidRPr="637BDF48">
        <w:rPr>
          <w:rStyle w:val="FootnoteReference"/>
        </w:rPr>
        <w:footnoteReference w:id="29"/>
      </w:r>
      <w:r w:rsidR="00EF2C6C" w:rsidRPr="00176234">
        <w:rPr>
          <w:sz w:val="18"/>
          <w:szCs w:val="18"/>
        </w:rPr>
        <w:t xml:space="preserve"> </w:t>
      </w:r>
      <w:r w:rsidR="00EF2C6C" w:rsidRPr="00176234">
        <w:t>prepared jointly by their Chairs</w:t>
      </w:r>
      <w:r w:rsidR="00EF2C6C">
        <w:t>,</w:t>
      </w:r>
      <w:r w:rsidR="00EF2C6C" w:rsidRPr="00176234">
        <w:t xml:space="preserve"> on the technical workshop referred to in paragraph </w:t>
      </w:r>
      <w:r w:rsidR="00124FE2">
        <w:t>34</w:t>
      </w:r>
      <w:r w:rsidR="003848D5">
        <w:t xml:space="preserve"> </w:t>
      </w:r>
      <w:r w:rsidR="00EF2C6C" w:rsidRPr="00176234">
        <w:t>above.</w:t>
      </w:r>
    </w:p>
    <w:p w14:paraId="4DA03126" w14:textId="63E28493" w:rsidR="00EF2C6C" w:rsidRPr="00176234" w:rsidRDefault="00826030" w:rsidP="00826030">
      <w:pPr>
        <w:pStyle w:val="RegSingleTxtG"/>
        <w:numPr>
          <w:ilvl w:val="0"/>
          <w:numId w:val="0"/>
        </w:numPr>
        <w:ind w:left="1134"/>
      </w:pPr>
      <w:r w:rsidRPr="00176234">
        <w:t>36.</w:t>
      </w:r>
      <w:r w:rsidRPr="00176234">
        <w:tab/>
      </w:r>
      <w:r w:rsidR="00EF2C6C">
        <w:t>The SBSTA and the SBI expressed their appreciation for the logistical and financial assistance provided by the Government of Denmark in hosting the technical workshop.</w:t>
      </w:r>
    </w:p>
    <w:p w14:paraId="158A6E3A" w14:textId="39AAAE03" w:rsidR="00EF2C6C" w:rsidRDefault="00826030" w:rsidP="00826030">
      <w:pPr>
        <w:pStyle w:val="RegSingleTxtG"/>
        <w:numPr>
          <w:ilvl w:val="0"/>
          <w:numId w:val="0"/>
        </w:numPr>
        <w:ind w:left="1134"/>
      </w:pPr>
      <w:r>
        <w:t>37.</w:t>
      </w:r>
      <w:r>
        <w:tab/>
      </w:r>
      <w:r w:rsidR="00EF2C6C">
        <w:t>The SBSTA and the SBI initiated their consideration of institutional arrangements of the Santiago network</w:t>
      </w:r>
      <w:r w:rsidR="00EF2C6C">
        <w:rPr>
          <w:rStyle w:val="FootnoteReference"/>
        </w:rPr>
        <w:footnoteReference w:id="30"/>
      </w:r>
      <w:r w:rsidR="00EF2C6C" w:rsidRPr="00182E66">
        <w:t xml:space="preserve"> </w:t>
      </w:r>
      <w:r w:rsidR="00EF2C6C">
        <w:t>and agreed to continue consideration of the matter at SB 57 taking into account the document prepared at th</w:t>
      </w:r>
      <w:r w:rsidR="002B60C6">
        <w:t>e</w:t>
      </w:r>
      <w:r w:rsidR="00EF2C6C">
        <w:t>s</w:t>
      </w:r>
      <w:r w:rsidR="002B60C6">
        <w:t>e</w:t>
      </w:r>
      <w:r w:rsidR="00EF2C6C">
        <w:t xml:space="preserve"> session</w:t>
      </w:r>
      <w:r w:rsidR="002B60C6">
        <w:t>s</w:t>
      </w:r>
      <w:r w:rsidR="00EF2C6C">
        <w:t>.</w:t>
      </w:r>
      <w:r w:rsidR="00EF2C6C">
        <w:rPr>
          <w:rStyle w:val="FootnoteReference"/>
        </w:rPr>
        <w:footnoteReference w:id="31"/>
      </w:r>
    </w:p>
    <w:p w14:paraId="7AB35E5D" w14:textId="4A585466" w:rsidR="00EF2C6C" w:rsidRPr="00182E66" w:rsidRDefault="00826030" w:rsidP="00826030">
      <w:pPr>
        <w:pStyle w:val="RegSingleTxtG"/>
        <w:numPr>
          <w:ilvl w:val="0"/>
          <w:numId w:val="0"/>
        </w:numPr>
        <w:ind w:left="1134"/>
      </w:pPr>
      <w:r w:rsidRPr="00182E66">
        <w:t>38.</w:t>
      </w:r>
      <w:r w:rsidRPr="00182E66">
        <w:tab/>
      </w:r>
      <w:r w:rsidR="00EF2C6C" w:rsidRPr="1AEDA657">
        <w:rPr>
          <w:spacing w:val="-2"/>
        </w:rPr>
        <w:t xml:space="preserve">The </w:t>
      </w:r>
      <w:r w:rsidR="00EF2C6C" w:rsidRPr="00256329">
        <w:rPr>
          <w:spacing w:val="-2"/>
        </w:rPr>
        <w:t>SBSTA and the SBI recalled the request</w:t>
      </w:r>
      <w:r w:rsidR="00EF2C6C" w:rsidRPr="1AEDA657">
        <w:rPr>
          <w:rStyle w:val="FootnoteReference"/>
          <w:spacing w:val="-2"/>
        </w:rPr>
        <w:footnoteReference w:id="32"/>
      </w:r>
      <w:r w:rsidR="00EF2C6C" w:rsidRPr="00256329">
        <w:rPr>
          <w:spacing w:val="-2"/>
        </w:rPr>
        <w:t xml:space="preserve"> to the secretariat to continue providing support for developing countries that are particularly vulnerable to the adverse effects of climate change that may seek or wish to benefit from the technical assistance available </w:t>
      </w:r>
      <w:r w:rsidR="00EF2C6C" w:rsidRPr="00AE2DE9">
        <w:t>from</w:t>
      </w:r>
      <w:r w:rsidR="00EF2C6C" w:rsidRPr="00256329">
        <w:rPr>
          <w:spacing w:val="-2"/>
        </w:rPr>
        <w:t xml:space="preserve"> organizations, bodies, networks and experts under the Santiago network, without prejudice to the outcomes of the consideration by the SBSTA and the SBI of matters relating to the network</w:t>
      </w:r>
      <w:r w:rsidR="00EF2C6C" w:rsidRPr="00182E66">
        <w:rPr>
          <w:sz w:val="22"/>
          <w:szCs w:val="22"/>
        </w:rPr>
        <w:t>.</w:t>
      </w:r>
    </w:p>
    <w:p w14:paraId="1E495960" w14:textId="51FB0E3A" w:rsidR="00BC6482" w:rsidRDefault="00826030" w:rsidP="00826030">
      <w:pPr>
        <w:pStyle w:val="RegHChG"/>
        <w:numPr>
          <w:ilvl w:val="0"/>
          <w:numId w:val="0"/>
        </w:numPr>
        <w:tabs>
          <w:tab w:val="left" w:pos="1135"/>
        </w:tabs>
        <w:ind w:left="1135" w:hanging="454"/>
        <w:rPr>
          <w:bCs/>
          <w:sz w:val="20"/>
        </w:rPr>
      </w:pPr>
      <w:bookmarkStart w:id="64" w:name="_Toc109048588"/>
      <w:r>
        <w:rPr>
          <w:bCs/>
        </w:rPr>
        <w:t>VI.</w:t>
      </w:r>
      <w:r>
        <w:rPr>
          <w:bCs/>
        </w:rPr>
        <w:tab/>
      </w:r>
      <w:r w:rsidR="00BC6482">
        <w:t xml:space="preserve">Matters relating to the work programme for urgently scaling up mitigation </w:t>
      </w:r>
      <w:r w:rsidR="00BC6482">
        <w:tab/>
        <w:t>ambition and implementation referred to in paragraph 27 of decision 1/CMA.3</w:t>
      </w:r>
      <w:r w:rsidR="00BD02DC" w:rsidRPr="00384822">
        <w:rPr>
          <w:sz w:val="24"/>
          <w:szCs w:val="24"/>
        </w:rPr>
        <w:t>*</w:t>
      </w:r>
      <w:r w:rsidR="00BC6482">
        <w:br/>
      </w:r>
      <w:r w:rsidR="00BC6482" w:rsidRPr="001026A4">
        <w:rPr>
          <w:b w:val="0"/>
          <w:sz w:val="20"/>
        </w:rPr>
        <w:t xml:space="preserve">(Agenda item </w:t>
      </w:r>
      <w:r w:rsidR="00BC6482">
        <w:rPr>
          <w:b w:val="0"/>
          <w:sz w:val="20"/>
        </w:rPr>
        <w:t>6</w:t>
      </w:r>
      <w:r w:rsidR="00BC6482" w:rsidRPr="001026A4">
        <w:rPr>
          <w:b w:val="0"/>
          <w:sz w:val="20"/>
        </w:rPr>
        <w:t>)</w:t>
      </w:r>
      <w:bookmarkEnd w:id="64"/>
    </w:p>
    <w:p w14:paraId="39353525" w14:textId="2C303F59" w:rsidR="006C2E96" w:rsidRDefault="00826030" w:rsidP="00826030">
      <w:pPr>
        <w:pStyle w:val="RegH23G"/>
        <w:numPr>
          <w:ilvl w:val="0"/>
          <w:numId w:val="0"/>
        </w:numPr>
        <w:tabs>
          <w:tab w:val="left" w:pos="1135"/>
        </w:tabs>
        <w:ind w:left="1135" w:hanging="454"/>
      </w:pPr>
      <w:r>
        <w:rPr>
          <w:bCs/>
        </w:rPr>
        <w:t>1.</w:t>
      </w:r>
      <w:r>
        <w:rPr>
          <w:bCs/>
        </w:rPr>
        <w:tab/>
      </w:r>
      <w:r w:rsidR="006C2E96">
        <w:t>Proceedings</w:t>
      </w:r>
    </w:p>
    <w:p w14:paraId="49448E4E" w14:textId="3ACED78E" w:rsidR="006C2E96" w:rsidRDefault="00826030" w:rsidP="00826030">
      <w:pPr>
        <w:pStyle w:val="RegSingleTxtG"/>
        <w:numPr>
          <w:ilvl w:val="0"/>
          <w:numId w:val="0"/>
        </w:numPr>
        <w:ind w:left="1134"/>
      </w:pPr>
      <w:r>
        <w:t>39.</w:t>
      </w:r>
      <w:r>
        <w:tab/>
      </w:r>
      <w:r w:rsidR="0D6885B5">
        <w:t>At its 1</w:t>
      </w:r>
      <w:r w:rsidR="0D6885B5" w:rsidRPr="233AE926">
        <w:rPr>
          <w:vertAlign w:val="superscript"/>
        </w:rPr>
        <w:t>st</w:t>
      </w:r>
      <w:r w:rsidR="0D6885B5">
        <w:t xml:space="preserve"> meeting, the SBSTA agreed that th</w:t>
      </w:r>
      <w:r w:rsidR="725FF5C1">
        <w:t>is agenda</w:t>
      </w:r>
      <w:r w:rsidR="0D6885B5">
        <w:t xml:space="preserve"> item would be considered </w:t>
      </w:r>
      <w:r w:rsidR="001C3569">
        <w:t>jointly</w:t>
      </w:r>
      <w:r w:rsidR="00BD02DC">
        <w:t xml:space="preserve"> with the equally titled SBI </w:t>
      </w:r>
      <w:r w:rsidR="00C8799A">
        <w:t xml:space="preserve">56 </w:t>
      </w:r>
      <w:r w:rsidR="00BD02DC">
        <w:t xml:space="preserve">agenda item 6 </w:t>
      </w:r>
      <w:r w:rsidR="0D6885B5">
        <w:t>in informal consultations</w:t>
      </w:r>
      <w:r w:rsidR="5FD8938F" w:rsidDel="00BD02DC">
        <w:t xml:space="preserve"> </w:t>
      </w:r>
      <w:r w:rsidR="0D6885B5">
        <w:t xml:space="preserve">co-facilitated by </w:t>
      </w:r>
      <w:r w:rsidR="61A20C9C">
        <w:t>Carlos Fuller (Belize) and Kay Harrison (New Zealand)</w:t>
      </w:r>
      <w:r w:rsidR="0D6885B5">
        <w:t xml:space="preserve">. </w:t>
      </w:r>
      <w:r w:rsidR="01EC9891">
        <w:t xml:space="preserve">At its </w:t>
      </w:r>
      <w:r w:rsidR="494BB574">
        <w:t>4</w:t>
      </w:r>
      <w:r w:rsidR="494BB574" w:rsidRPr="233AE926">
        <w:rPr>
          <w:vertAlign w:val="superscript"/>
        </w:rPr>
        <w:t>th</w:t>
      </w:r>
      <w:r w:rsidR="494BB574">
        <w:t xml:space="preserve"> </w:t>
      </w:r>
      <w:r w:rsidR="01EC9891">
        <w:t>meeting, the SBSTA considered and adopted the conclusions below.</w:t>
      </w:r>
    </w:p>
    <w:p w14:paraId="66141336" w14:textId="03C5154D" w:rsidR="006C2E96" w:rsidRDefault="00826030" w:rsidP="00826030">
      <w:pPr>
        <w:pStyle w:val="RegH23G"/>
        <w:numPr>
          <w:ilvl w:val="0"/>
          <w:numId w:val="0"/>
        </w:numPr>
        <w:tabs>
          <w:tab w:val="left" w:pos="1135"/>
        </w:tabs>
        <w:ind w:left="1135" w:hanging="454"/>
      </w:pPr>
      <w:r>
        <w:rPr>
          <w:bCs/>
        </w:rPr>
        <w:t>2.</w:t>
      </w:r>
      <w:r>
        <w:rPr>
          <w:bCs/>
        </w:rPr>
        <w:tab/>
      </w:r>
      <w:r w:rsidR="006C2E96">
        <w:t>Conclusions</w:t>
      </w:r>
    </w:p>
    <w:p w14:paraId="7B62DEAB" w14:textId="64E488CE" w:rsidR="00923397" w:rsidRDefault="00826030" w:rsidP="00826030">
      <w:pPr>
        <w:pStyle w:val="RegSingleTxtG"/>
        <w:numPr>
          <w:ilvl w:val="0"/>
          <w:numId w:val="0"/>
        </w:numPr>
        <w:ind w:left="1134"/>
      </w:pPr>
      <w:bookmarkStart w:id="65" w:name="_Ref106697336"/>
      <w:r>
        <w:t>40.</w:t>
      </w:r>
      <w:r>
        <w:tab/>
      </w:r>
      <w:r w:rsidR="00923397">
        <w:t xml:space="preserve">The </w:t>
      </w:r>
      <w:r w:rsidR="009400C2">
        <w:t xml:space="preserve">SBSTA and the </w:t>
      </w:r>
      <w:r w:rsidR="00923397">
        <w:t>SBI convened informal consultations jointly to consider matters relating to the work programme for urgently scaling up mitigation ambition and implementation referred to in paragraph 27 of decision 1/CMA.3.</w:t>
      </w:r>
      <w:bookmarkEnd w:id="65"/>
      <w:r w:rsidR="00923397">
        <w:t xml:space="preserve"> </w:t>
      </w:r>
    </w:p>
    <w:p w14:paraId="1B0552D7" w14:textId="244E24BF" w:rsidR="00923397" w:rsidRDefault="00826030" w:rsidP="00826030">
      <w:pPr>
        <w:pStyle w:val="RegSingleTxtG"/>
        <w:numPr>
          <w:ilvl w:val="0"/>
          <w:numId w:val="0"/>
        </w:numPr>
        <w:ind w:left="1134"/>
      </w:pPr>
      <w:r>
        <w:t>41.</w:t>
      </w:r>
      <w:r>
        <w:tab/>
      </w:r>
      <w:r w:rsidR="53D1F11F">
        <w:t>The</w:t>
      </w:r>
      <w:r w:rsidR="56774A3B" w:rsidRPr="00E03227" w:rsidDel="00934679">
        <w:t xml:space="preserve"> </w:t>
      </w:r>
      <w:r w:rsidR="56774A3B" w:rsidRPr="00E03227" w:rsidDel="00C045CD">
        <w:t>SBSTA</w:t>
      </w:r>
      <w:r w:rsidR="56774A3B" w:rsidRPr="00E03227">
        <w:t xml:space="preserve"> </w:t>
      </w:r>
      <w:r w:rsidR="00934679">
        <w:t xml:space="preserve">and the SBI </w:t>
      </w:r>
      <w:r w:rsidR="56774A3B" w:rsidRPr="00E03227">
        <w:t xml:space="preserve">took note of the constructive discussions held under this joint agenda item during </w:t>
      </w:r>
      <w:r w:rsidR="53D1F11F">
        <w:t>th</w:t>
      </w:r>
      <w:r w:rsidR="2CA41256">
        <w:t>e</w:t>
      </w:r>
      <w:r w:rsidR="53D1F11F">
        <w:t>s</w:t>
      </w:r>
      <w:r w:rsidR="3C042A95">
        <w:t>e</w:t>
      </w:r>
      <w:r w:rsidR="56774A3B" w:rsidRPr="00E03227">
        <w:t xml:space="preserve"> session</w:t>
      </w:r>
      <w:r w:rsidR="003354D8">
        <w:t>s</w:t>
      </w:r>
      <w:r w:rsidR="56774A3B">
        <w:t>,</w:t>
      </w:r>
      <w:r w:rsidR="56774A3B" w:rsidRPr="00E03227">
        <w:t xml:space="preserve"> fostering enhanced understanding </w:t>
      </w:r>
      <w:r w:rsidR="53D1F11F">
        <w:t>o</w:t>
      </w:r>
      <w:r w:rsidR="4646B32E">
        <w:t>f</w:t>
      </w:r>
      <w:r w:rsidR="56774A3B" w:rsidRPr="00E03227">
        <w:t xml:space="preserve"> the work programme referred to in paragraph </w:t>
      </w:r>
      <w:r w:rsidR="00124FE2">
        <w:t>40</w:t>
      </w:r>
      <w:r w:rsidR="56774A3B" w:rsidRPr="00E03227">
        <w:t xml:space="preserve"> above.</w:t>
      </w:r>
    </w:p>
    <w:p w14:paraId="3647BA61" w14:textId="254006B5" w:rsidR="00923397" w:rsidRDefault="00826030" w:rsidP="00826030">
      <w:pPr>
        <w:pStyle w:val="RegSingleTxtG"/>
        <w:numPr>
          <w:ilvl w:val="0"/>
          <w:numId w:val="0"/>
        </w:numPr>
        <w:ind w:left="1134"/>
      </w:pPr>
      <w:r>
        <w:t>42.</w:t>
      </w:r>
      <w:r>
        <w:tab/>
      </w:r>
      <w:r w:rsidR="00923397">
        <w:t>The</w:t>
      </w:r>
      <w:r w:rsidR="00923397" w:rsidDel="00934679">
        <w:t xml:space="preserve"> </w:t>
      </w:r>
      <w:r w:rsidR="00923397">
        <w:t xml:space="preserve">SBSTA </w:t>
      </w:r>
      <w:r w:rsidR="00934679">
        <w:t xml:space="preserve">and the SBI </w:t>
      </w:r>
      <w:r w:rsidR="00923397">
        <w:t xml:space="preserve">agreed to continue work on matters relating to the work programme for urgently scaling up mitigation ambition and implementation in this critical decade referred to in paragraph 27 of decision 1/CMA.3 at SB 57, with a view to recommending a draft decision thereon for consideration and adoption </w:t>
      </w:r>
      <w:r w:rsidR="003849ED">
        <w:t xml:space="preserve">at </w:t>
      </w:r>
      <w:r w:rsidR="00923397" w:rsidRPr="003849ED">
        <w:t>CMA</w:t>
      </w:r>
      <w:r w:rsidR="00923397">
        <w:t xml:space="preserve"> </w:t>
      </w:r>
      <w:r w:rsidR="003849ED">
        <w:t>4</w:t>
      </w:r>
      <w:r w:rsidR="00923397" w:rsidDel="003849ED">
        <w:t xml:space="preserve"> </w:t>
      </w:r>
      <w:r w:rsidR="00923397">
        <w:t>(November 2022), in a manner that complements the global stocktake.</w:t>
      </w:r>
    </w:p>
    <w:p w14:paraId="78C5DE85" w14:textId="1A7568BE" w:rsidR="00923397" w:rsidRPr="00E03227" w:rsidRDefault="00826030" w:rsidP="00826030">
      <w:pPr>
        <w:pStyle w:val="RegSingleTxtG"/>
        <w:numPr>
          <w:ilvl w:val="0"/>
          <w:numId w:val="0"/>
        </w:numPr>
        <w:ind w:left="1134"/>
      </w:pPr>
      <w:r w:rsidRPr="00E03227">
        <w:lastRenderedPageBreak/>
        <w:t>43.</w:t>
      </w:r>
      <w:r w:rsidRPr="00E03227">
        <w:tab/>
      </w:r>
      <w:r w:rsidR="00923397" w:rsidRPr="00E03227">
        <w:t>The</w:t>
      </w:r>
      <w:r w:rsidR="00923397" w:rsidRPr="00E03227" w:rsidDel="00934679">
        <w:t xml:space="preserve"> </w:t>
      </w:r>
      <w:r w:rsidR="00923397" w:rsidRPr="00E03227" w:rsidDel="00FD0B92">
        <w:t>SBSTA</w:t>
      </w:r>
      <w:r w:rsidR="00934679" w:rsidRPr="00934679">
        <w:t xml:space="preserve"> </w:t>
      </w:r>
      <w:r w:rsidR="00934679">
        <w:t>and the SBI</w:t>
      </w:r>
      <w:r w:rsidR="00923397" w:rsidRPr="00E03227">
        <w:t xml:space="preserve"> invited Parties to submit their views on the work programme via the submission portal</w:t>
      </w:r>
      <w:r w:rsidR="00923397" w:rsidRPr="7BBAD5B5">
        <w:rPr>
          <w:rStyle w:val="FootnoteReference"/>
        </w:rPr>
        <w:footnoteReference w:id="33"/>
      </w:r>
      <w:r w:rsidR="00923397" w:rsidRPr="00E03227">
        <w:t xml:space="preserve"> by 30 September 2022.</w:t>
      </w:r>
    </w:p>
    <w:p w14:paraId="59F698DD" w14:textId="243A516F" w:rsidR="00923397" w:rsidRDefault="00826030" w:rsidP="00826030">
      <w:pPr>
        <w:pStyle w:val="RegSingleTxtG"/>
        <w:numPr>
          <w:ilvl w:val="0"/>
          <w:numId w:val="0"/>
        </w:numPr>
        <w:ind w:left="1134"/>
      </w:pPr>
      <w:bookmarkStart w:id="66" w:name="_Ref106697377"/>
      <w:r>
        <w:t>44.</w:t>
      </w:r>
      <w:r>
        <w:tab/>
      </w:r>
      <w:r w:rsidR="56774A3B">
        <w:t>The</w:t>
      </w:r>
      <w:r w:rsidR="56774A3B" w:rsidDel="00934679">
        <w:t xml:space="preserve"> </w:t>
      </w:r>
      <w:r w:rsidR="56774A3B">
        <w:t xml:space="preserve">SBSTA </w:t>
      </w:r>
      <w:r w:rsidR="00934679">
        <w:t xml:space="preserve">and the SBI </w:t>
      </w:r>
      <w:r w:rsidR="56774A3B">
        <w:t>requested the secretariat to organize, under the guidance of their Chairs, a pre-sessional workshop on the work programme</w:t>
      </w:r>
      <w:r w:rsidR="003354D8">
        <w:t>,</w:t>
      </w:r>
      <w:r w:rsidR="56774A3B">
        <w:t xml:space="preserve"> open to all Parties</w:t>
      </w:r>
      <w:r w:rsidR="003354D8">
        <w:t xml:space="preserve">, </w:t>
      </w:r>
      <w:r w:rsidR="56774A3B">
        <w:t>prior to CMA 4</w:t>
      </w:r>
      <w:bookmarkEnd w:id="66"/>
      <w:r w:rsidR="56774A3B">
        <w:t>.</w:t>
      </w:r>
    </w:p>
    <w:p w14:paraId="64533C8F" w14:textId="17A807A7" w:rsidR="00923397" w:rsidRPr="002125AE" w:rsidRDefault="00826030" w:rsidP="00826030">
      <w:pPr>
        <w:pStyle w:val="RegSingleTxtG"/>
        <w:numPr>
          <w:ilvl w:val="0"/>
          <w:numId w:val="0"/>
        </w:numPr>
        <w:suppressAutoHyphens w:val="0"/>
        <w:spacing w:line="259" w:lineRule="auto"/>
        <w:ind w:left="1134"/>
      </w:pPr>
      <w:r w:rsidRPr="002125AE">
        <w:t>45.</w:t>
      </w:r>
      <w:r w:rsidRPr="002125AE">
        <w:tab/>
      </w:r>
      <w:r w:rsidR="53D1F11F">
        <w:t>The</w:t>
      </w:r>
      <w:r w:rsidR="56774A3B" w:rsidRPr="002125AE" w:rsidDel="00934679">
        <w:t xml:space="preserve"> </w:t>
      </w:r>
      <w:r w:rsidR="56774A3B" w:rsidRPr="002125AE">
        <w:t>SBSTA</w:t>
      </w:r>
      <w:r w:rsidR="00934679" w:rsidRPr="00934679">
        <w:t xml:space="preserve"> </w:t>
      </w:r>
      <w:r w:rsidR="00934679">
        <w:t>and the SBI</w:t>
      </w:r>
      <w:r w:rsidR="56774A3B" w:rsidRPr="002125AE">
        <w:t xml:space="preserve"> took note of the estimated budgetary implications of the activities to be undertaken by the secretariat referred to in paragraph </w:t>
      </w:r>
      <w:r w:rsidR="00124FE2">
        <w:t>44</w:t>
      </w:r>
      <w:r w:rsidR="56774A3B" w:rsidRPr="002125AE">
        <w:t xml:space="preserve"> above.</w:t>
      </w:r>
    </w:p>
    <w:p w14:paraId="684737D4" w14:textId="16B778F5" w:rsidR="00923397" w:rsidRPr="00E03227" w:rsidRDefault="00826030" w:rsidP="00826030">
      <w:pPr>
        <w:pStyle w:val="RegSingleTxtG"/>
        <w:numPr>
          <w:ilvl w:val="0"/>
          <w:numId w:val="0"/>
        </w:numPr>
        <w:ind w:left="1134"/>
      </w:pPr>
      <w:r w:rsidRPr="00E03227">
        <w:t>46.</w:t>
      </w:r>
      <w:r w:rsidRPr="00E03227">
        <w:tab/>
      </w:r>
      <w:r w:rsidR="00923397">
        <w:t xml:space="preserve">They requested that the actions of the secretariat called for in these conclusions be undertaken subject to the availability of financial resources. </w:t>
      </w:r>
    </w:p>
    <w:p w14:paraId="37A40668" w14:textId="19CFAB22" w:rsidR="001679DF" w:rsidRDefault="00826030" w:rsidP="00826030">
      <w:pPr>
        <w:pStyle w:val="RegHChG"/>
        <w:numPr>
          <w:ilvl w:val="0"/>
          <w:numId w:val="0"/>
        </w:numPr>
        <w:tabs>
          <w:tab w:val="left" w:pos="1135"/>
        </w:tabs>
        <w:ind w:left="1135" w:hanging="454"/>
        <w:rPr>
          <w:b w:val="0"/>
          <w:sz w:val="20"/>
        </w:rPr>
      </w:pPr>
      <w:bookmarkStart w:id="67" w:name="_Toc109048589"/>
      <w:r>
        <w:t>VII.</w:t>
      </w:r>
      <w:r>
        <w:tab/>
      </w:r>
      <w:r w:rsidR="001679DF">
        <w:t>Matters relating to the global stocktake under the Paris Agreement</w:t>
      </w:r>
      <w:r w:rsidR="008E7823" w:rsidRPr="00384822">
        <w:rPr>
          <w:sz w:val="24"/>
          <w:szCs w:val="24"/>
        </w:rPr>
        <w:t>*</w:t>
      </w:r>
      <w:r w:rsidR="001679DF">
        <w:br/>
      </w:r>
      <w:r w:rsidR="001679DF" w:rsidRPr="001026A4">
        <w:rPr>
          <w:b w:val="0"/>
          <w:sz w:val="20"/>
        </w:rPr>
        <w:t xml:space="preserve">(Agenda item </w:t>
      </w:r>
      <w:r w:rsidR="001157DE">
        <w:rPr>
          <w:b w:val="0"/>
          <w:sz w:val="20"/>
        </w:rPr>
        <w:t>7</w:t>
      </w:r>
      <w:r w:rsidR="001679DF" w:rsidRPr="001026A4">
        <w:rPr>
          <w:b w:val="0"/>
          <w:sz w:val="20"/>
        </w:rPr>
        <w:t>)</w:t>
      </w:r>
      <w:bookmarkEnd w:id="67"/>
    </w:p>
    <w:p w14:paraId="0D0F9E80" w14:textId="02AF4AA7" w:rsidR="001679DF" w:rsidRDefault="00826030" w:rsidP="00826030">
      <w:pPr>
        <w:pStyle w:val="RegH23G"/>
        <w:numPr>
          <w:ilvl w:val="0"/>
          <w:numId w:val="0"/>
        </w:numPr>
        <w:tabs>
          <w:tab w:val="left" w:pos="1135"/>
        </w:tabs>
        <w:ind w:left="1135" w:hanging="454"/>
      </w:pPr>
      <w:r>
        <w:rPr>
          <w:bCs/>
        </w:rPr>
        <w:t>1.</w:t>
      </w:r>
      <w:r>
        <w:rPr>
          <w:bCs/>
        </w:rPr>
        <w:tab/>
      </w:r>
      <w:r w:rsidR="001679DF">
        <w:t>Proceedings</w:t>
      </w:r>
    </w:p>
    <w:p w14:paraId="2B40479A" w14:textId="7B3D88A0" w:rsidR="001679DF" w:rsidRDefault="00826030" w:rsidP="00826030">
      <w:pPr>
        <w:pStyle w:val="RegSingleTxtG"/>
        <w:numPr>
          <w:ilvl w:val="0"/>
          <w:numId w:val="0"/>
        </w:numPr>
        <w:ind w:left="1134"/>
      </w:pPr>
      <w:r>
        <w:t>47.</w:t>
      </w:r>
      <w:r>
        <w:tab/>
      </w:r>
      <w:r w:rsidR="001679DF">
        <w:t>At its 1</w:t>
      </w:r>
      <w:r w:rsidR="001679DF" w:rsidRPr="008843D5">
        <w:rPr>
          <w:vertAlign w:val="superscript"/>
        </w:rPr>
        <w:t>st</w:t>
      </w:r>
      <w:r w:rsidR="001679DF">
        <w:t xml:space="preserve"> meeting, the SBSTA agreed that th</w:t>
      </w:r>
      <w:r w:rsidR="00DA6EA8">
        <w:t>is</w:t>
      </w:r>
      <w:r w:rsidR="001679DF">
        <w:t xml:space="preserve"> </w:t>
      </w:r>
      <w:r w:rsidR="00DA6EA8">
        <w:t xml:space="preserve">agenda </w:t>
      </w:r>
      <w:r w:rsidR="001679DF">
        <w:t>item would be considered</w:t>
      </w:r>
      <w:r w:rsidR="00165646" w:rsidDel="001C46E0">
        <w:t xml:space="preserve"> </w:t>
      </w:r>
      <w:r w:rsidR="00894F1D">
        <w:t>with</w:t>
      </w:r>
      <w:r w:rsidR="008E7823">
        <w:t xml:space="preserve"> the equally titled</w:t>
      </w:r>
      <w:r w:rsidR="00894F1D">
        <w:t xml:space="preserve"> </w:t>
      </w:r>
      <w:r w:rsidR="00165646">
        <w:t>SBI</w:t>
      </w:r>
      <w:r w:rsidR="00894F1D">
        <w:t xml:space="preserve"> </w:t>
      </w:r>
      <w:r w:rsidR="00A26668">
        <w:t xml:space="preserve">56 </w:t>
      </w:r>
      <w:r w:rsidR="00894F1D">
        <w:t>agenda item 7</w:t>
      </w:r>
      <w:r w:rsidR="001679DF">
        <w:t xml:space="preserve"> in </w:t>
      </w:r>
      <w:r w:rsidR="006B0947">
        <w:t xml:space="preserve">a </w:t>
      </w:r>
      <w:r w:rsidR="00822106">
        <w:t xml:space="preserve">joint </w:t>
      </w:r>
      <w:r w:rsidR="006B0947">
        <w:t>contact group</w:t>
      </w:r>
      <w:r w:rsidR="00822106">
        <w:t>,</w:t>
      </w:r>
      <w:r w:rsidR="001679DF">
        <w:t xml:space="preserve"> </w:t>
      </w:r>
      <w:r w:rsidR="00165646">
        <w:t xml:space="preserve">which was </w:t>
      </w:r>
      <w:r w:rsidR="001679DF">
        <w:t>co-</w:t>
      </w:r>
      <w:r w:rsidR="00822106">
        <w:t>chaired</w:t>
      </w:r>
      <w:r w:rsidR="001679DF">
        <w:t xml:space="preserve"> by </w:t>
      </w:r>
      <w:r w:rsidR="008843D5">
        <w:t>Hana S. Alhashimi (United Arab Emirates) and Alison Campbell (United</w:t>
      </w:r>
      <w:r w:rsidR="007252A1">
        <w:t xml:space="preserve"> </w:t>
      </w:r>
      <w:r w:rsidR="008843D5">
        <w:t>K</w:t>
      </w:r>
      <w:r w:rsidR="007252A1">
        <w:t>ingdom</w:t>
      </w:r>
      <w:r w:rsidR="008E7823">
        <w:t xml:space="preserve"> of Great Britain and Northern Ireland</w:t>
      </w:r>
      <w:r w:rsidR="008843D5">
        <w:t>)</w:t>
      </w:r>
      <w:r w:rsidR="001679DF">
        <w:t xml:space="preserve">. </w:t>
      </w:r>
      <w:r w:rsidR="00220FA3">
        <w:t xml:space="preserve">At its </w:t>
      </w:r>
      <w:r w:rsidR="00694D49">
        <w:t>4</w:t>
      </w:r>
      <w:r w:rsidR="003D7D7A" w:rsidRPr="003D7D7A">
        <w:rPr>
          <w:vertAlign w:val="superscript"/>
        </w:rPr>
        <w:t>th</w:t>
      </w:r>
      <w:r w:rsidR="003D7D7A">
        <w:t xml:space="preserve"> </w:t>
      </w:r>
      <w:r w:rsidR="00220FA3">
        <w:t>meeting, the SBSTA considered and adopted the conclusions below.</w:t>
      </w:r>
    </w:p>
    <w:p w14:paraId="5C07B423" w14:textId="441BD815" w:rsidR="001679DF" w:rsidRDefault="00826030" w:rsidP="00826030">
      <w:pPr>
        <w:pStyle w:val="RegH23G"/>
        <w:numPr>
          <w:ilvl w:val="0"/>
          <w:numId w:val="0"/>
        </w:numPr>
        <w:tabs>
          <w:tab w:val="left" w:pos="1135"/>
        </w:tabs>
        <w:ind w:left="1135" w:hanging="454"/>
      </w:pPr>
      <w:r>
        <w:rPr>
          <w:bCs/>
        </w:rPr>
        <w:t>2.</w:t>
      </w:r>
      <w:r>
        <w:rPr>
          <w:bCs/>
        </w:rPr>
        <w:tab/>
      </w:r>
      <w:r w:rsidR="001679DF">
        <w:t>Conclusions</w:t>
      </w:r>
    </w:p>
    <w:p w14:paraId="01DA2792" w14:textId="38B2F2DD" w:rsidR="00087F9B" w:rsidRDefault="00826030" w:rsidP="00826030">
      <w:pPr>
        <w:pStyle w:val="RegSingleTxtG"/>
        <w:numPr>
          <w:ilvl w:val="0"/>
          <w:numId w:val="0"/>
        </w:numPr>
        <w:ind w:left="1134"/>
      </w:pPr>
      <w:r>
        <w:t>48.</w:t>
      </w:r>
      <w:r>
        <w:tab/>
      </w:r>
      <w:r w:rsidR="00087F9B">
        <w:tab/>
        <w:t>The SBSTA and the SBI welcomed the launch at these sessions of the technical dialogue under the global stocktake in line with decision 19/CMA.1.</w:t>
      </w:r>
    </w:p>
    <w:p w14:paraId="292CACB6" w14:textId="44BD9968" w:rsidR="00087F9B" w:rsidRDefault="00826030" w:rsidP="00826030">
      <w:pPr>
        <w:pStyle w:val="RegSingleTxtG"/>
        <w:numPr>
          <w:ilvl w:val="0"/>
          <w:numId w:val="0"/>
        </w:numPr>
        <w:ind w:left="1134"/>
      </w:pPr>
      <w:r>
        <w:t>49.</w:t>
      </w:r>
      <w:r>
        <w:tab/>
      </w:r>
      <w:r w:rsidR="00087F9B">
        <w:tab/>
        <w:t>They expressed their appreciation to the co-facilitators of the technical dialogue for their efforts to design an innovative and engaging dialogue and for their effective facilitation, and to the moderators, rapporteurs and participating experts, Parties and non-Party stakeholders for their contributions to and engagement in the dialogue.</w:t>
      </w:r>
    </w:p>
    <w:p w14:paraId="31EA7D17" w14:textId="48000B48" w:rsidR="00087F9B" w:rsidRDefault="00826030" w:rsidP="00826030">
      <w:pPr>
        <w:pStyle w:val="RegSingleTxtG"/>
        <w:numPr>
          <w:ilvl w:val="0"/>
          <w:numId w:val="0"/>
        </w:numPr>
        <w:ind w:left="1134"/>
      </w:pPr>
      <w:r>
        <w:t>50.</w:t>
      </w:r>
      <w:r>
        <w:tab/>
      </w:r>
      <w:r w:rsidR="00087F9B">
        <w:tab/>
        <w:t>The SBSTA and the SBI requested the co-facilitators of the technical dialogue to take into account feedback provided by Parties at its first meeting, and by the joint contact group established by the SBSTA and the SBI, when preparing the first summary report and designing the second meeting of the technical dialogue, in order to ensure an inclusive, balanced, comprehensive and focused Party-driven</w:t>
      </w:r>
      <w:r w:rsidR="007E2C5B">
        <w:t xml:space="preserve"> process</w:t>
      </w:r>
      <w:r w:rsidR="00087F9B">
        <w:t>, with the participation of non-Party stakeholders</w:t>
      </w:r>
      <w:r w:rsidR="007E2C5B">
        <w:t>,</w:t>
      </w:r>
      <w:r w:rsidR="00087F9B">
        <w:t xml:space="preserve"> that facilitates the broad participation of Parties and non-Party stakeholders.</w:t>
      </w:r>
    </w:p>
    <w:p w14:paraId="0BCDA3F7" w14:textId="71A0FC68" w:rsidR="00087F9B" w:rsidRPr="00636647" w:rsidRDefault="00826030" w:rsidP="00826030">
      <w:pPr>
        <w:pStyle w:val="RegSingleTxtG"/>
        <w:numPr>
          <w:ilvl w:val="0"/>
          <w:numId w:val="0"/>
        </w:numPr>
        <w:ind w:left="1134"/>
      </w:pPr>
      <w:r w:rsidRPr="00636647">
        <w:t>51.</w:t>
      </w:r>
      <w:r w:rsidRPr="00636647">
        <w:tab/>
      </w:r>
      <w:r w:rsidR="00087F9B">
        <w:t>The SBSTA and the SBI also requested the co-facilitators of the technical dialogue to submit the summary report o</w:t>
      </w:r>
      <w:r w:rsidR="000613D0">
        <w:t>n</w:t>
      </w:r>
      <w:r w:rsidR="00087F9B">
        <w:t xml:space="preserve"> the first meeting of the technical dialogue well in advance of the second meeting, and encouraged the co-facilitators to engage with Parties, noting that </w:t>
      </w:r>
      <w:r w:rsidR="00464DA3">
        <w:t xml:space="preserve">the </w:t>
      </w:r>
      <w:r w:rsidR="00087F9B">
        <w:t>co-facilitators are similarly encouraged to engage with non-Party stakeholders, after publishing their summary report.</w:t>
      </w:r>
    </w:p>
    <w:p w14:paraId="6B17EE94" w14:textId="61BB8317" w:rsidR="00087F9B" w:rsidRPr="00636647" w:rsidRDefault="00826030" w:rsidP="00826030">
      <w:pPr>
        <w:pStyle w:val="RegSingleTxtG"/>
        <w:numPr>
          <w:ilvl w:val="0"/>
          <w:numId w:val="0"/>
        </w:numPr>
        <w:ind w:left="1134"/>
      </w:pPr>
      <w:r w:rsidRPr="00636647">
        <w:t>52.</w:t>
      </w:r>
      <w:r w:rsidRPr="00636647">
        <w:tab/>
      </w:r>
      <w:r w:rsidR="00087F9B" w:rsidRPr="00636647">
        <w:tab/>
        <w:t>The SBSTA and the SBI reiterated the call for inputs referred to in decision 19/CMA.1, paragraph 19, and encouraged Parties and non-Party stakeholders to submit such inputs for consideration at the second meeting of the technical dialogue.</w:t>
      </w:r>
    </w:p>
    <w:p w14:paraId="10289848" w14:textId="0A5B0AD7" w:rsidR="00087F9B" w:rsidRPr="00636647" w:rsidRDefault="00826030" w:rsidP="00826030">
      <w:pPr>
        <w:pStyle w:val="RegSingleTxtG"/>
        <w:numPr>
          <w:ilvl w:val="0"/>
          <w:numId w:val="0"/>
        </w:numPr>
        <w:ind w:left="1134"/>
      </w:pPr>
      <w:r w:rsidRPr="00636647">
        <w:t>53.</w:t>
      </w:r>
      <w:r w:rsidRPr="00636647">
        <w:tab/>
      </w:r>
      <w:r w:rsidR="00087F9B" w:rsidRPr="00636647">
        <w:tab/>
        <w:t xml:space="preserve">The SBSTA and the SBI </w:t>
      </w:r>
      <w:r w:rsidR="00087F9B">
        <w:t xml:space="preserve">also </w:t>
      </w:r>
      <w:r w:rsidR="00087F9B" w:rsidRPr="00636647">
        <w:t>encouraged Parties and non-Party stakeholders to hold events, at the local, national, regional and international level, as appropriate, in support of the global stocktake.</w:t>
      </w:r>
    </w:p>
    <w:p w14:paraId="1E504CBA" w14:textId="09351284" w:rsidR="001157DE" w:rsidRDefault="00826030" w:rsidP="00826030">
      <w:pPr>
        <w:pStyle w:val="RegHChG"/>
        <w:numPr>
          <w:ilvl w:val="0"/>
          <w:numId w:val="0"/>
        </w:numPr>
        <w:tabs>
          <w:tab w:val="left" w:pos="1135"/>
        </w:tabs>
        <w:ind w:left="1135" w:hanging="454"/>
        <w:rPr>
          <w:b w:val="0"/>
          <w:sz w:val="20"/>
        </w:rPr>
      </w:pPr>
      <w:bookmarkStart w:id="68" w:name="_Toc109048590"/>
      <w:r>
        <w:lastRenderedPageBreak/>
        <w:t>VIII.</w:t>
      </w:r>
      <w:r>
        <w:tab/>
      </w:r>
      <w:r w:rsidR="00B565E0">
        <w:t>Matters related to science and review</w:t>
      </w:r>
      <w:r w:rsidR="001157DE">
        <w:br/>
      </w:r>
      <w:r w:rsidR="001157DE" w:rsidRPr="001026A4">
        <w:rPr>
          <w:b w:val="0"/>
          <w:sz w:val="20"/>
        </w:rPr>
        <w:t xml:space="preserve">(Agenda item </w:t>
      </w:r>
      <w:r w:rsidR="001D7F1C">
        <w:rPr>
          <w:b w:val="0"/>
          <w:sz w:val="20"/>
        </w:rPr>
        <w:t>8</w:t>
      </w:r>
      <w:r w:rsidR="001157DE" w:rsidRPr="001026A4">
        <w:rPr>
          <w:b w:val="0"/>
          <w:sz w:val="20"/>
        </w:rPr>
        <w:t>)</w:t>
      </w:r>
      <w:bookmarkEnd w:id="68"/>
    </w:p>
    <w:p w14:paraId="1EF5A963" w14:textId="18619066" w:rsidR="00B565E0" w:rsidRDefault="00826030" w:rsidP="00826030">
      <w:pPr>
        <w:pStyle w:val="RegH1G"/>
        <w:numPr>
          <w:ilvl w:val="0"/>
          <w:numId w:val="0"/>
        </w:numPr>
        <w:tabs>
          <w:tab w:val="left" w:pos="1135"/>
        </w:tabs>
        <w:ind w:left="1135" w:hanging="454"/>
      </w:pPr>
      <w:bookmarkStart w:id="69" w:name="_Toc109048591"/>
      <w:r>
        <w:t>A.</w:t>
      </w:r>
      <w:r>
        <w:tab/>
      </w:r>
      <w:r w:rsidR="00B565E0">
        <w:t>Research and systematic observation</w:t>
      </w:r>
      <w:r w:rsidR="00941313">
        <w:br/>
      </w:r>
      <w:r w:rsidR="00941313" w:rsidRPr="001026A4">
        <w:rPr>
          <w:b w:val="0"/>
          <w:sz w:val="20"/>
        </w:rPr>
        <w:t xml:space="preserve">(Agenda </w:t>
      </w:r>
      <w:r w:rsidR="00941313">
        <w:rPr>
          <w:b w:val="0"/>
          <w:sz w:val="20"/>
        </w:rPr>
        <w:t>sub-</w:t>
      </w:r>
      <w:r w:rsidR="00941313" w:rsidRPr="001026A4">
        <w:rPr>
          <w:b w:val="0"/>
          <w:sz w:val="20"/>
        </w:rPr>
        <w:t xml:space="preserve">item </w:t>
      </w:r>
      <w:r w:rsidR="00941313">
        <w:rPr>
          <w:b w:val="0"/>
          <w:sz w:val="20"/>
        </w:rPr>
        <w:t>8(a)</w:t>
      </w:r>
      <w:r w:rsidR="00941313" w:rsidRPr="001026A4">
        <w:rPr>
          <w:b w:val="0"/>
          <w:sz w:val="20"/>
        </w:rPr>
        <w:t>)</w:t>
      </w:r>
      <w:bookmarkEnd w:id="69"/>
    </w:p>
    <w:p w14:paraId="0F87C420" w14:textId="19DEEE1D" w:rsidR="00941313" w:rsidRDefault="00826030" w:rsidP="00826030">
      <w:pPr>
        <w:pStyle w:val="RegH23G"/>
        <w:numPr>
          <w:ilvl w:val="0"/>
          <w:numId w:val="0"/>
        </w:numPr>
        <w:tabs>
          <w:tab w:val="left" w:pos="1135"/>
        </w:tabs>
        <w:ind w:left="1135" w:hanging="454"/>
      </w:pPr>
      <w:r>
        <w:rPr>
          <w:bCs/>
        </w:rPr>
        <w:t>1.</w:t>
      </w:r>
      <w:r>
        <w:rPr>
          <w:bCs/>
        </w:rPr>
        <w:tab/>
      </w:r>
      <w:r w:rsidR="00941313">
        <w:t>Proceedings</w:t>
      </w:r>
    </w:p>
    <w:p w14:paraId="667BC65B" w14:textId="42824006" w:rsidR="00941313" w:rsidRDefault="00826030" w:rsidP="00826030">
      <w:pPr>
        <w:pStyle w:val="RegSingleTxtG"/>
        <w:numPr>
          <w:ilvl w:val="0"/>
          <w:numId w:val="0"/>
        </w:numPr>
        <w:ind w:left="1134"/>
      </w:pPr>
      <w:r>
        <w:t>54.</w:t>
      </w:r>
      <w:r>
        <w:tab/>
      </w:r>
      <w:r w:rsidR="00941313">
        <w:t>At its 1</w:t>
      </w:r>
      <w:r w:rsidR="00941313" w:rsidRPr="002271FD">
        <w:rPr>
          <w:vertAlign w:val="superscript"/>
        </w:rPr>
        <w:t>st</w:t>
      </w:r>
      <w:r w:rsidR="00941313">
        <w:t xml:space="preserve"> meeting, the SBSTA agreed </w:t>
      </w:r>
      <w:r w:rsidR="004A4E53">
        <w:t xml:space="preserve">to </w:t>
      </w:r>
      <w:r w:rsidR="00941313">
        <w:t xml:space="preserve">consider </w:t>
      </w:r>
      <w:r w:rsidR="004A4E53">
        <w:t xml:space="preserve">this agenda sub-item </w:t>
      </w:r>
      <w:r w:rsidR="00941313">
        <w:t xml:space="preserve">in </w:t>
      </w:r>
      <w:r w:rsidR="006E374A">
        <w:t>informal consultations</w:t>
      </w:r>
      <w:r w:rsidR="00941313">
        <w:t xml:space="preserve"> co-</w:t>
      </w:r>
      <w:r w:rsidR="006E374A">
        <w:t>facilitated</w:t>
      </w:r>
      <w:r w:rsidR="00941313">
        <w:t xml:space="preserve"> by </w:t>
      </w:r>
      <w:r w:rsidR="006E374A">
        <w:t>Ladislaus Chang’a (</w:t>
      </w:r>
      <w:r w:rsidR="004A4E53">
        <w:t xml:space="preserve">United Republic of </w:t>
      </w:r>
      <w:r w:rsidR="006E374A">
        <w:t>Tanzania) and Christiane Textor (Germany)</w:t>
      </w:r>
      <w:r w:rsidR="00941313">
        <w:t xml:space="preserve">. </w:t>
      </w:r>
      <w:r w:rsidR="00220FA3">
        <w:t>At its 3</w:t>
      </w:r>
      <w:r w:rsidR="00220FA3" w:rsidRPr="002271FD">
        <w:rPr>
          <w:vertAlign w:val="superscript"/>
        </w:rPr>
        <w:t>rd</w:t>
      </w:r>
      <w:r w:rsidR="00220FA3">
        <w:t xml:space="preserve"> meeting,</w:t>
      </w:r>
      <w:r w:rsidR="000E6DF8">
        <w:t xml:space="preserve"> following interventions by five Parties</w:t>
      </w:r>
      <w:r w:rsidR="004A4E53">
        <w:t xml:space="preserve">, </w:t>
      </w:r>
      <w:r w:rsidR="000E6DF8">
        <w:t>including four on behalf of groups</w:t>
      </w:r>
      <w:r w:rsidR="004A4E53">
        <w:t xml:space="preserve"> of Parties, namely</w:t>
      </w:r>
      <w:r w:rsidR="000E6DF8">
        <w:t xml:space="preserve"> </w:t>
      </w:r>
      <w:r w:rsidR="00F16E61">
        <w:t xml:space="preserve">the </w:t>
      </w:r>
      <w:r w:rsidR="000E6DF8">
        <w:t>A</w:t>
      </w:r>
      <w:r w:rsidR="00F16E61">
        <w:t xml:space="preserve">frican </w:t>
      </w:r>
      <w:r w:rsidR="000E6DF8">
        <w:t>G</w:t>
      </w:r>
      <w:r w:rsidR="00F16E61">
        <w:t>roup</w:t>
      </w:r>
      <w:r w:rsidR="000E6DF8">
        <w:t>, AIL</w:t>
      </w:r>
      <w:r w:rsidR="00346CC5">
        <w:t>A</w:t>
      </w:r>
      <w:r w:rsidR="000E6DF8">
        <w:t>C</w:t>
      </w:r>
      <w:r w:rsidR="001A6721">
        <w:t>,</w:t>
      </w:r>
      <w:r w:rsidR="000E6DF8">
        <w:t xml:space="preserve"> </w:t>
      </w:r>
      <w:r w:rsidR="00F16E61">
        <w:t xml:space="preserve">the </w:t>
      </w:r>
      <w:r w:rsidR="002C6DA3">
        <w:t>Alliance of Small Island States</w:t>
      </w:r>
      <w:r w:rsidR="000E6DF8">
        <w:t xml:space="preserve"> and </w:t>
      </w:r>
      <w:r w:rsidR="00346CC5">
        <w:t xml:space="preserve">the </w:t>
      </w:r>
      <w:r w:rsidR="000E6DF8">
        <w:t>E</w:t>
      </w:r>
      <w:r w:rsidR="00F603D0">
        <w:t xml:space="preserve">uropean </w:t>
      </w:r>
      <w:r w:rsidR="000E6DF8">
        <w:t>U</w:t>
      </w:r>
      <w:r w:rsidR="00C22E33">
        <w:t>nion</w:t>
      </w:r>
      <w:r w:rsidR="00912DE8">
        <w:t xml:space="preserve"> and its member States</w:t>
      </w:r>
      <w:r w:rsidR="00C22E33">
        <w:t>,</w:t>
      </w:r>
      <w:r w:rsidR="003B49D7">
        <w:rPr>
          <w:rStyle w:val="FootnoteReference"/>
        </w:rPr>
        <w:footnoteReference w:id="34"/>
      </w:r>
      <w:r w:rsidR="000E4085">
        <w:t xml:space="preserve"> </w:t>
      </w:r>
      <w:r w:rsidR="00C64635">
        <w:t>t</w:t>
      </w:r>
      <w:r w:rsidR="00220FA3">
        <w:t>he SBSTA considered and adopted the conclusions below.</w:t>
      </w:r>
    </w:p>
    <w:p w14:paraId="35757CE2" w14:textId="4D9404A0" w:rsidR="00941313" w:rsidRDefault="00826030" w:rsidP="00826030">
      <w:pPr>
        <w:pStyle w:val="RegH23G"/>
        <w:numPr>
          <w:ilvl w:val="0"/>
          <w:numId w:val="0"/>
        </w:numPr>
        <w:tabs>
          <w:tab w:val="left" w:pos="1135"/>
        </w:tabs>
        <w:ind w:left="1135" w:hanging="454"/>
      </w:pPr>
      <w:r>
        <w:rPr>
          <w:bCs/>
        </w:rPr>
        <w:t>2.</w:t>
      </w:r>
      <w:r>
        <w:rPr>
          <w:bCs/>
        </w:rPr>
        <w:tab/>
      </w:r>
      <w:r w:rsidR="00941313">
        <w:t>Conclusions</w:t>
      </w:r>
    </w:p>
    <w:p w14:paraId="6D53D387" w14:textId="3A724A2A" w:rsidR="008B72EE" w:rsidRPr="00012822" w:rsidRDefault="00826030" w:rsidP="00826030">
      <w:pPr>
        <w:pStyle w:val="RegSingleTxtG"/>
        <w:numPr>
          <w:ilvl w:val="0"/>
          <w:numId w:val="0"/>
        </w:numPr>
        <w:ind w:left="1134"/>
        <w:rPr>
          <w:rFonts w:eastAsia="Times New Roman"/>
        </w:rPr>
      </w:pPr>
      <w:r w:rsidRPr="00012822">
        <w:rPr>
          <w:rFonts w:eastAsia="Times New Roman"/>
        </w:rPr>
        <w:t>55.</w:t>
      </w:r>
      <w:r w:rsidRPr="00012822">
        <w:rPr>
          <w:rFonts w:eastAsia="Times New Roman"/>
        </w:rPr>
        <w:tab/>
      </w:r>
      <w:r w:rsidR="008B72EE">
        <w:t>The SBSTA noted the importance of this agenda sub-item in providing a space for identifying scientific findings and addressing knowledge gaps relevant to supporting work under the Convention and the Paris Agreement.</w:t>
      </w:r>
    </w:p>
    <w:p w14:paraId="43E6C0E7" w14:textId="3072AD62" w:rsidR="008B72EE" w:rsidRPr="00012822" w:rsidRDefault="00826030" w:rsidP="00826030">
      <w:pPr>
        <w:pStyle w:val="RegSingleTxtG"/>
        <w:numPr>
          <w:ilvl w:val="0"/>
          <w:numId w:val="0"/>
        </w:numPr>
        <w:ind w:left="1134"/>
        <w:rPr>
          <w:rFonts w:eastAsia="Times New Roman"/>
        </w:rPr>
      </w:pPr>
      <w:r w:rsidRPr="00012822">
        <w:rPr>
          <w:rFonts w:eastAsia="Times New Roman"/>
        </w:rPr>
        <w:t>56.</w:t>
      </w:r>
      <w:r w:rsidRPr="00012822">
        <w:rPr>
          <w:rFonts w:eastAsia="Times New Roman"/>
        </w:rPr>
        <w:tab/>
      </w:r>
      <w:r w:rsidR="008B72EE" w:rsidRPr="00012822">
        <w:t xml:space="preserve">The SBSTA welcomed the activities and information reported in the statements delivered at the opening plenary of this session by </w:t>
      </w:r>
      <w:r w:rsidR="008B72EE">
        <w:t xml:space="preserve">the </w:t>
      </w:r>
      <w:r w:rsidR="008B72EE" w:rsidRPr="00012822">
        <w:t>G</w:t>
      </w:r>
      <w:r w:rsidR="008B72EE">
        <w:t xml:space="preserve">lobal </w:t>
      </w:r>
      <w:r w:rsidR="008B72EE" w:rsidRPr="00012822">
        <w:t>C</w:t>
      </w:r>
      <w:r w:rsidR="008B72EE">
        <w:t xml:space="preserve">limate </w:t>
      </w:r>
      <w:r w:rsidR="008B72EE" w:rsidRPr="00012822">
        <w:t>O</w:t>
      </w:r>
      <w:r w:rsidR="008B72EE">
        <w:t xml:space="preserve">bserving </w:t>
      </w:r>
      <w:r w:rsidR="008B72EE" w:rsidRPr="00012822">
        <w:t>S</w:t>
      </w:r>
      <w:r w:rsidR="008B72EE">
        <w:t>ystem</w:t>
      </w:r>
      <w:r w:rsidR="008B72EE" w:rsidRPr="00012822">
        <w:t xml:space="preserve">, the IPCC, </w:t>
      </w:r>
      <w:r w:rsidR="008B72EE">
        <w:t xml:space="preserve">the </w:t>
      </w:r>
      <w:r w:rsidR="008B72EE" w:rsidRPr="00012822">
        <w:t>W</w:t>
      </w:r>
      <w:r w:rsidR="008B72EE">
        <w:t xml:space="preserve">orld </w:t>
      </w:r>
      <w:r w:rsidR="008B72EE" w:rsidRPr="00012822">
        <w:t>C</w:t>
      </w:r>
      <w:r w:rsidR="008B72EE">
        <w:t xml:space="preserve">limate </w:t>
      </w:r>
      <w:r w:rsidR="008B72EE" w:rsidRPr="00012822">
        <w:t>R</w:t>
      </w:r>
      <w:r w:rsidR="008B72EE">
        <w:t xml:space="preserve">esearch </w:t>
      </w:r>
      <w:r w:rsidR="008B72EE" w:rsidRPr="00012822">
        <w:t>P</w:t>
      </w:r>
      <w:r w:rsidR="008B72EE">
        <w:t>rogramme</w:t>
      </w:r>
      <w:r w:rsidR="008B72EE" w:rsidRPr="00012822">
        <w:t xml:space="preserve"> and </w:t>
      </w:r>
      <w:r w:rsidR="008B72EE">
        <w:t>the</w:t>
      </w:r>
      <w:r w:rsidR="008B72EE" w:rsidRPr="00012822">
        <w:t xml:space="preserve"> W</w:t>
      </w:r>
      <w:r w:rsidR="008B72EE">
        <w:t xml:space="preserve">orld </w:t>
      </w:r>
      <w:r w:rsidR="008B72EE" w:rsidRPr="00012822">
        <w:t>M</w:t>
      </w:r>
      <w:r w:rsidR="008B72EE">
        <w:t xml:space="preserve">eteorological </w:t>
      </w:r>
      <w:r w:rsidR="008B72EE" w:rsidRPr="00012822">
        <w:t>O</w:t>
      </w:r>
      <w:r w:rsidR="008B72EE">
        <w:t>rganization</w:t>
      </w:r>
      <w:r w:rsidR="008B72EE" w:rsidRPr="00012822">
        <w:t>.</w:t>
      </w:r>
      <w:r w:rsidR="008B72EE" w:rsidRPr="00012822">
        <w:rPr>
          <w:rStyle w:val="FootnoteReference"/>
        </w:rPr>
        <w:footnoteReference w:id="35"/>
      </w:r>
    </w:p>
    <w:p w14:paraId="06833643" w14:textId="58041A52" w:rsidR="008B72EE" w:rsidRPr="00012822" w:rsidRDefault="00826030" w:rsidP="00826030">
      <w:pPr>
        <w:pStyle w:val="RegSingleTxtG"/>
        <w:numPr>
          <w:ilvl w:val="0"/>
          <w:numId w:val="0"/>
        </w:numPr>
        <w:ind w:left="1134"/>
        <w:rPr>
          <w:rFonts w:eastAsia="Times New Roman"/>
        </w:rPr>
      </w:pPr>
      <w:r w:rsidRPr="00012822">
        <w:rPr>
          <w:rFonts w:eastAsia="Times New Roman"/>
        </w:rPr>
        <w:t>57.</w:t>
      </w:r>
      <w:r w:rsidRPr="00012822">
        <w:rPr>
          <w:rFonts w:eastAsia="Times New Roman"/>
        </w:rPr>
        <w:tab/>
      </w:r>
      <w:r w:rsidR="008B72EE" w:rsidRPr="00012822">
        <w:t xml:space="preserve">The SBSTA </w:t>
      </w:r>
      <w:r w:rsidR="008B72EE">
        <w:t>also</w:t>
      </w:r>
      <w:r w:rsidR="008B72EE" w:rsidRPr="00012822">
        <w:t xml:space="preserve"> welcomed the contributions of Working Groups II</w:t>
      </w:r>
      <w:r w:rsidR="008B72EE" w:rsidRPr="00012822">
        <w:rPr>
          <w:rStyle w:val="FootnoteReference"/>
        </w:rPr>
        <w:footnoteReference w:id="36"/>
      </w:r>
      <w:r w:rsidR="008B72EE" w:rsidRPr="00012822">
        <w:t xml:space="preserve"> and III</w:t>
      </w:r>
      <w:r w:rsidR="008B72EE" w:rsidRPr="00012822">
        <w:rPr>
          <w:rStyle w:val="FootnoteReference"/>
        </w:rPr>
        <w:footnoteReference w:id="37"/>
      </w:r>
      <w:r w:rsidR="008B72EE" w:rsidRPr="00012822">
        <w:t xml:space="preserve"> to the AR6. It expressed its appreciation and gratitude to the IPCC and the scientific community for those contributions. It also expressed its appreciation for the dedication of the IPCC experts in continuing their work during the pandemic. It noted the importance of the contributions in supporting decision-making on climate change.</w:t>
      </w:r>
    </w:p>
    <w:p w14:paraId="72C561BB" w14:textId="317BA899" w:rsidR="008B72EE" w:rsidRPr="00012822" w:rsidRDefault="00826030" w:rsidP="00826030">
      <w:pPr>
        <w:pStyle w:val="RegSingleTxtG"/>
        <w:numPr>
          <w:ilvl w:val="0"/>
          <w:numId w:val="0"/>
        </w:numPr>
        <w:ind w:left="1134"/>
        <w:rPr>
          <w:rFonts w:eastAsia="Times New Roman"/>
        </w:rPr>
      </w:pPr>
      <w:bookmarkStart w:id="70" w:name="_Ref106697453"/>
      <w:r w:rsidRPr="00012822">
        <w:rPr>
          <w:rFonts w:eastAsia="Times New Roman"/>
        </w:rPr>
        <w:t>58.</w:t>
      </w:r>
      <w:r w:rsidRPr="00012822">
        <w:rPr>
          <w:rFonts w:eastAsia="Times New Roman"/>
        </w:rPr>
        <w:tab/>
      </w:r>
      <w:r w:rsidR="008B72EE" w:rsidRPr="00012822">
        <w:t>The SBSTA expressed its appreciation to the IPCC and SBSTA Chairs and to the secretariats for organizing the SBSTA–IPCC special events on the contributions of Working Groups II</w:t>
      </w:r>
      <w:r w:rsidR="008B72EE" w:rsidRPr="00012822">
        <w:rPr>
          <w:rStyle w:val="FootnoteReference"/>
        </w:rPr>
        <w:footnoteReference w:id="38"/>
      </w:r>
      <w:r w:rsidR="008B72EE" w:rsidRPr="00012822">
        <w:t xml:space="preserve"> and III</w:t>
      </w:r>
      <w:r w:rsidR="008B72EE" w:rsidRPr="00012822">
        <w:rPr>
          <w:rStyle w:val="FootnoteReference"/>
        </w:rPr>
        <w:footnoteReference w:id="39"/>
      </w:r>
      <w:r w:rsidR="008B72EE" w:rsidRPr="00012822">
        <w:t xml:space="preserve"> to the AR6, held on 6 and 8 June 2022, respectively.</w:t>
      </w:r>
      <w:bookmarkEnd w:id="70"/>
    </w:p>
    <w:p w14:paraId="19434862" w14:textId="4EBAD77F" w:rsidR="008B72EE" w:rsidRPr="00012822" w:rsidRDefault="00826030" w:rsidP="00826030">
      <w:pPr>
        <w:pStyle w:val="RegSingleTxtG"/>
        <w:numPr>
          <w:ilvl w:val="0"/>
          <w:numId w:val="0"/>
        </w:numPr>
        <w:ind w:left="1134"/>
      </w:pPr>
      <w:bookmarkStart w:id="71" w:name="_Ref106697476"/>
      <w:r w:rsidRPr="00012822">
        <w:t>59.</w:t>
      </w:r>
      <w:r w:rsidRPr="00012822">
        <w:tab/>
      </w:r>
      <w:r w:rsidR="008B72EE" w:rsidRPr="00012822">
        <w:t>The SBSTA also expressed its appreciation to its Chair and to the secretariat for organizing the fourteenth meeting of the research dialogue and associated poster session, held on 9 June 2022, on near-term climate projections and regional modelling, the ocean and cryosphere, carbon dioxide removal, and integrated solutions for adaptation and resilience.</w:t>
      </w:r>
      <w:r w:rsidR="008B72EE" w:rsidRPr="00012822">
        <w:rPr>
          <w:rStyle w:val="FootnoteReference"/>
        </w:rPr>
        <w:footnoteReference w:id="40"/>
      </w:r>
      <w:r w:rsidR="008B72EE" w:rsidRPr="00012822">
        <w:t xml:space="preserve"> It invited its Chair to prepare, with the assistance of the secretariat, a summary report on the meeting, to be made available in advance of SBSTA 57 (November 2022).</w:t>
      </w:r>
      <w:bookmarkEnd w:id="71"/>
    </w:p>
    <w:p w14:paraId="453C9E69" w14:textId="4BA331D0" w:rsidR="008B72EE" w:rsidRPr="00012822" w:rsidRDefault="00826030" w:rsidP="00826030">
      <w:pPr>
        <w:pStyle w:val="RegSingleTxtG"/>
        <w:numPr>
          <w:ilvl w:val="0"/>
          <w:numId w:val="0"/>
        </w:numPr>
        <w:ind w:left="1134"/>
      </w:pPr>
      <w:r w:rsidRPr="00012822">
        <w:t>60.</w:t>
      </w:r>
      <w:r w:rsidRPr="00012822">
        <w:tab/>
      </w:r>
      <w:r w:rsidR="008B72EE" w:rsidRPr="00012822">
        <w:t xml:space="preserve">The SBSTA expressed its appreciation and gratitude to IPCC experts for their contributions to the events and meeting referred to in paragraphs </w:t>
      </w:r>
      <w:r w:rsidR="00124FE2">
        <w:t>58</w:t>
      </w:r>
      <w:r w:rsidR="008B72EE" w:rsidRPr="00E1224B">
        <w:t>–</w:t>
      </w:r>
      <w:r w:rsidR="00124FE2">
        <w:t>59</w:t>
      </w:r>
      <w:r w:rsidR="008B72EE" w:rsidRPr="00012822">
        <w:t xml:space="preserve"> above as well as for </w:t>
      </w:r>
      <w:r w:rsidR="008B72EE" w:rsidRPr="00012822">
        <w:lastRenderedPageBreak/>
        <w:t>their support for other relevant events held during this session.</w:t>
      </w:r>
      <w:r w:rsidR="008B72EE" w:rsidRPr="00012822">
        <w:rPr>
          <w:rStyle w:val="FootnoteReference"/>
        </w:rPr>
        <w:footnoteReference w:id="41"/>
      </w:r>
      <w:r w:rsidR="008B72EE" w:rsidRPr="00012822">
        <w:t xml:space="preserve"> It also expressed its appreciation to other experts from research programmes and organizations for their contributions to the fourteenth meeting of the research dialogue, and welcomed the informal exchanges between experts and Parties at the poster session.</w:t>
      </w:r>
    </w:p>
    <w:p w14:paraId="4195EE92" w14:textId="26ACBB89" w:rsidR="008B72EE" w:rsidRPr="00012822" w:rsidRDefault="00826030" w:rsidP="00826030">
      <w:pPr>
        <w:pStyle w:val="RegSingleTxtG"/>
        <w:numPr>
          <w:ilvl w:val="0"/>
          <w:numId w:val="0"/>
        </w:numPr>
        <w:ind w:left="1134"/>
        <w:rPr>
          <w:rFonts w:eastAsia="Times New Roman"/>
        </w:rPr>
      </w:pPr>
      <w:r w:rsidRPr="00012822">
        <w:rPr>
          <w:rFonts w:eastAsia="Times New Roman"/>
        </w:rPr>
        <w:t>61.</w:t>
      </w:r>
      <w:r w:rsidRPr="00012822">
        <w:rPr>
          <w:rFonts w:eastAsia="Times New Roman"/>
        </w:rPr>
        <w:tab/>
      </w:r>
      <w:r w:rsidR="008B72EE" w:rsidRPr="1AEDA657">
        <w:rPr>
          <w:rFonts w:eastAsia="Times New Roman"/>
        </w:rPr>
        <w:t xml:space="preserve">The SBSTA reaffirmed the importance of research for improving modelling capacity, accuracy and development; scenarios; data availability, analysis and integration; climate projections; climate change attribution; and other relevant available </w:t>
      </w:r>
      <w:r w:rsidR="008B72EE">
        <w:t>scientific</w:t>
      </w:r>
      <w:r w:rsidR="008B72EE" w:rsidRPr="1AEDA657">
        <w:rPr>
          <w:rFonts w:eastAsia="Times New Roman"/>
        </w:rPr>
        <w:t xml:space="preserve"> information, including on adaptation and mitigation options as well as early warning and disaster risk management.</w:t>
      </w:r>
    </w:p>
    <w:p w14:paraId="2FEE3B5F" w14:textId="3DD16F6F" w:rsidR="008B72EE" w:rsidRPr="00012822" w:rsidRDefault="00826030" w:rsidP="00826030">
      <w:pPr>
        <w:pStyle w:val="RegSingleTxtG"/>
        <w:numPr>
          <w:ilvl w:val="0"/>
          <w:numId w:val="0"/>
        </w:numPr>
        <w:ind w:left="1134"/>
      </w:pPr>
      <w:r w:rsidRPr="00012822">
        <w:t>62.</w:t>
      </w:r>
      <w:r w:rsidRPr="00012822">
        <w:tab/>
      </w:r>
      <w:r w:rsidR="008B72EE">
        <w:t xml:space="preserve">The SBSTA encouraged Parties and relevant organizations to strengthen research and research capacity and to address related research needs, as indicated at the fourteenth meeting of the research dialogue, particularly in countries with limited research capacity such as certain developing countries, especially the </w:t>
      </w:r>
      <w:r w:rsidR="00DC1E7A">
        <w:t>LDC</w:t>
      </w:r>
      <w:r w:rsidR="008B72EE">
        <w:t>s and small island developing States, and to share scientific information globally, including in relation to understanding:</w:t>
      </w:r>
    </w:p>
    <w:p w14:paraId="6168674E" w14:textId="39CE63A4" w:rsidR="008B72EE" w:rsidRPr="00261648" w:rsidRDefault="00826030" w:rsidP="00826030">
      <w:pPr>
        <w:pStyle w:val="RegSingleTxtG2"/>
        <w:numPr>
          <w:ilvl w:val="0"/>
          <w:numId w:val="0"/>
        </w:numPr>
        <w:ind w:left="1134" w:firstLine="567"/>
      </w:pPr>
      <w:r w:rsidRPr="00261648">
        <w:rPr>
          <w:szCs w:val="28"/>
        </w:rPr>
        <w:t>(a)</w:t>
      </w:r>
      <w:r w:rsidRPr="00261648">
        <w:rPr>
          <w:szCs w:val="28"/>
        </w:rPr>
        <w:tab/>
      </w:r>
      <w:r w:rsidR="008B72EE">
        <w:t>Near-term climate change and predicting it, providing regional climate modelling projections and providing downscaled data at the regional, subregional and local level;</w:t>
      </w:r>
    </w:p>
    <w:p w14:paraId="7D4FF339" w14:textId="414CC92C" w:rsidR="008B72EE" w:rsidRPr="00261648" w:rsidRDefault="00826030" w:rsidP="00826030">
      <w:pPr>
        <w:pStyle w:val="RegSingleTxtG2"/>
        <w:numPr>
          <w:ilvl w:val="0"/>
          <w:numId w:val="0"/>
        </w:numPr>
        <w:ind w:left="1134" w:firstLine="567"/>
      </w:pPr>
      <w:r w:rsidRPr="00261648">
        <w:rPr>
          <w:szCs w:val="28"/>
        </w:rPr>
        <w:t>(b)</w:t>
      </w:r>
      <w:r w:rsidRPr="00261648">
        <w:rPr>
          <w:szCs w:val="28"/>
        </w:rPr>
        <w:tab/>
      </w:r>
      <w:r w:rsidR="008B72EE">
        <w:t>Climate change impacts on and risks for the ocean and cryosphere, and related ecosystems;</w:t>
      </w:r>
    </w:p>
    <w:p w14:paraId="7F32D461" w14:textId="046C1420" w:rsidR="008B72EE" w:rsidRPr="00012822" w:rsidRDefault="00826030" w:rsidP="00826030">
      <w:pPr>
        <w:pStyle w:val="RegSingleTxtG2"/>
        <w:numPr>
          <w:ilvl w:val="0"/>
          <w:numId w:val="0"/>
        </w:numPr>
        <w:ind w:left="1134" w:firstLine="567"/>
      </w:pPr>
      <w:r w:rsidRPr="00012822">
        <w:rPr>
          <w:szCs w:val="28"/>
        </w:rPr>
        <w:t>(c)</w:t>
      </w:r>
      <w:r w:rsidRPr="00012822">
        <w:rPr>
          <w:szCs w:val="28"/>
        </w:rPr>
        <w:tab/>
      </w:r>
      <w:r w:rsidR="008B72EE">
        <w:t>The evolution and dynamics of extreme events, and strengthened early warning systems and climate services;</w:t>
      </w:r>
    </w:p>
    <w:p w14:paraId="5C0A850C" w14:textId="37DBC046" w:rsidR="008B72EE" w:rsidRPr="00012822" w:rsidRDefault="00826030" w:rsidP="00826030">
      <w:pPr>
        <w:pStyle w:val="RegSingleTxtG2"/>
        <w:numPr>
          <w:ilvl w:val="0"/>
          <w:numId w:val="0"/>
        </w:numPr>
        <w:ind w:left="1134" w:firstLine="567"/>
      </w:pPr>
      <w:r w:rsidRPr="00012822">
        <w:rPr>
          <w:szCs w:val="28"/>
        </w:rPr>
        <w:t>(d)</w:t>
      </w:r>
      <w:r w:rsidRPr="00012822">
        <w:rPr>
          <w:szCs w:val="28"/>
        </w:rPr>
        <w:tab/>
      </w:r>
      <w:r w:rsidR="008B72EE">
        <w:t>Climate change detection and attribution science, including at regional scale;</w:t>
      </w:r>
    </w:p>
    <w:p w14:paraId="1A9F0849" w14:textId="677969C6" w:rsidR="008B72EE" w:rsidRPr="00012822" w:rsidRDefault="00826030" w:rsidP="00826030">
      <w:pPr>
        <w:pStyle w:val="RegSingleTxtG2"/>
        <w:numPr>
          <w:ilvl w:val="0"/>
          <w:numId w:val="0"/>
        </w:numPr>
        <w:ind w:left="1134" w:firstLine="567"/>
      </w:pPr>
      <w:r w:rsidRPr="00012822">
        <w:rPr>
          <w:szCs w:val="28"/>
        </w:rPr>
        <w:t>(e)</w:t>
      </w:r>
      <w:r w:rsidRPr="00012822">
        <w:rPr>
          <w:szCs w:val="28"/>
        </w:rPr>
        <w:tab/>
      </w:r>
      <w:r w:rsidR="008B72EE">
        <w:t>The potential opportunities, risks and costs of carbon dioxide removal technologies and options;</w:t>
      </w:r>
    </w:p>
    <w:p w14:paraId="620D93B6" w14:textId="3F16C467" w:rsidR="008B72EE" w:rsidRPr="00012822" w:rsidRDefault="00826030" w:rsidP="00826030">
      <w:pPr>
        <w:pStyle w:val="RegSingleTxtG2"/>
        <w:numPr>
          <w:ilvl w:val="0"/>
          <w:numId w:val="0"/>
        </w:numPr>
        <w:ind w:left="1134" w:firstLine="567"/>
      </w:pPr>
      <w:r w:rsidRPr="00012822">
        <w:rPr>
          <w:szCs w:val="28"/>
        </w:rPr>
        <w:t>(f)</w:t>
      </w:r>
      <w:r w:rsidRPr="00012822">
        <w:rPr>
          <w:szCs w:val="28"/>
        </w:rPr>
        <w:tab/>
      </w:r>
      <w:r w:rsidR="008B72EE">
        <w:t>The causes and consequences of the vulnerability of natural and human systems, their interactions and associated tipping points, and strengthening of biosphere and human resilience, particularly for the most vulnerable systems;</w:t>
      </w:r>
    </w:p>
    <w:p w14:paraId="3DE899FD" w14:textId="27CEAEDB" w:rsidR="008B72EE" w:rsidRPr="00012822" w:rsidRDefault="00826030" w:rsidP="00826030">
      <w:pPr>
        <w:pStyle w:val="RegSingleTxtG2"/>
        <w:numPr>
          <w:ilvl w:val="0"/>
          <w:numId w:val="0"/>
        </w:numPr>
        <w:ind w:left="1134" w:firstLine="567"/>
        <w:rPr>
          <w:rFonts w:eastAsia="Times New Roman"/>
        </w:rPr>
      </w:pPr>
      <w:r w:rsidRPr="00012822">
        <w:rPr>
          <w:rFonts w:eastAsia="Times New Roman"/>
          <w:szCs w:val="28"/>
        </w:rPr>
        <w:t>(g)</w:t>
      </w:r>
      <w:r w:rsidRPr="00012822">
        <w:rPr>
          <w:rFonts w:eastAsia="Times New Roman"/>
          <w:szCs w:val="28"/>
        </w:rPr>
        <w:tab/>
      </w:r>
      <w:r w:rsidR="008B72EE">
        <w:t>Climate change impacts on and risks for vulnerable groups, such as indigenous peoples and local communities, children and youth, people with disabilities and women.</w:t>
      </w:r>
    </w:p>
    <w:p w14:paraId="1F6855D4" w14:textId="5F5DAD50" w:rsidR="008B72EE" w:rsidRPr="00012822" w:rsidRDefault="00826030" w:rsidP="00826030">
      <w:pPr>
        <w:pStyle w:val="RegSingleTxtG"/>
        <w:numPr>
          <w:ilvl w:val="0"/>
          <w:numId w:val="0"/>
        </w:numPr>
        <w:ind w:left="1134"/>
        <w:rPr>
          <w:rFonts w:eastAsia="Times New Roman"/>
        </w:rPr>
      </w:pPr>
      <w:r w:rsidRPr="00012822">
        <w:rPr>
          <w:rFonts w:eastAsia="Times New Roman"/>
        </w:rPr>
        <w:t>63.</w:t>
      </w:r>
      <w:r w:rsidRPr="00012822">
        <w:rPr>
          <w:rFonts w:eastAsia="Times New Roman"/>
        </w:rPr>
        <w:tab/>
      </w:r>
      <w:r w:rsidR="008B72EE" w:rsidRPr="00012822">
        <w:t>The SBSTA invited Parties and relevant organizations to submit via the submission portal by 28 February 2023 views on possible themes for the fifteenth meeting of the research dialogue, to be held in conjunction with SBSTA 58 (June 2023).</w:t>
      </w:r>
    </w:p>
    <w:p w14:paraId="4A58143D" w14:textId="7F792B65" w:rsidR="00505D4D" w:rsidRDefault="00826030" w:rsidP="00826030">
      <w:pPr>
        <w:pStyle w:val="RegH1G"/>
        <w:numPr>
          <w:ilvl w:val="0"/>
          <w:numId w:val="0"/>
        </w:numPr>
        <w:tabs>
          <w:tab w:val="left" w:pos="1135"/>
        </w:tabs>
        <w:ind w:left="1135" w:hanging="454"/>
      </w:pPr>
      <w:bookmarkStart w:id="72" w:name="_Toc109048592"/>
      <w:r>
        <w:t>B.</w:t>
      </w:r>
      <w:r>
        <w:tab/>
      </w:r>
      <w:r w:rsidR="006E374A">
        <w:t>Second periodic review of the long-term global goal under the Convention and of overall progress towards achieving it</w:t>
      </w:r>
      <w:r w:rsidR="00EB2C0A" w:rsidRPr="00384822">
        <w:rPr>
          <w:szCs w:val="24"/>
        </w:rPr>
        <w:t>*</w:t>
      </w:r>
      <w:r w:rsidR="00505D4D">
        <w:br/>
      </w:r>
      <w:r w:rsidR="00505D4D" w:rsidRPr="001026A4">
        <w:rPr>
          <w:b w:val="0"/>
          <w:sz w:val="20"/>
        </w:rPr>
        <w:t xml:space="preserve">(Agenda </w:t>
      </w:r>
      <w:r w:rsidR="00505D4D">
        <w:rPr>
          <w:b w:val="0"/>
          <w:sz w:val="20"/>
        </w:rPr>
        <w:t>sub-</w:t>
      </w:r>
      <w:r w:rsidR="00505D4D" w:rsidRPr="001026A4">
        <w:rPr>
          <w:b w:val="0"/>
          <w:sz w:val="20"/>
        </w:rPr>
        <w:t xml:space="preserve">item </w:t>
      </w:r>
      <w:r w:rsidR="00505D4D">
        <w:rPr>
          <w:b w:val="0"/>
          <w:sz w:val="20"/>
        </w:rPr>
        <w:t>8(b)</w:t>
      </w:r>
      <w:r w:rsidR="00505D4D" w:rsidRPr="001026A4">
        <w:rPr>
          <w:b w:val="0"/>
          <w:sz w:val="20"/>
        </w:rPr>
        <w:t>)</w:t>
      </w:r>
      <w:bookmarkEnd w:id="72"/>
    </w:p>
    <w:p w14:paraId="484FB941" w14:textId="639C5516" w:rsidR="00505D4D" w:rsidRDefault="00826030" w:rsidP="00826030">
      <w:pPr>
        <w:pStyle w:val="RegH23G"/>
        <w:numPr>
          <w:ilvl w:val="0"/>
          <w:numId w:val="0"/>
        </w:numPr>
        <w:tabs>
          <w:tab w:val="left" w:pos="1135"/>
        </w:tabs>
        <w:ind w:left="1135" w:hanging="454"/>
      </w:pPr>
      <w:r>
        <w:rPr>
          <w:bCs/>
        </w:rPr>
        <w:t>1.</w:t>
      </w:r>
      <w:r>
        <w:rPr>
          <w:bCs/>
        </w:rPr>
        <w:tab/>
      </w:r>
      <w:r w:rsidR="00505D4D">
        <w:t>Proceedings</w:t>
      </w:r>
    </w:p>
    <w:p w14:paraId="3582BD65" w14:textId="63984502" w:rsidR="00505D4D" w:rsidRDefault="00826030" w:rsidP="00826030">
      <w:pPr>
        <w:pStyle w:val="RegSingleTxtG"/>
        <w:numPr>
          <w:ilvl w:val="0"/>
          <w:numId w:val="0"/>
        </w:numPr>
        <w:ind w:left="1134"/>
      </w:pPr>
      <w:r>
        <w:t>64.</w:t>
      </w:r>
      <w:r>
        <w:tab/>
      </w:r>
      <w:r w:rsidR="00505D4D">
        <w:t>At its 1</w:t>
      </w:r>
      <w:r w:rsidR="00505D4D" w:rsidRPr="1AEDA657">
        <w:rPr>
          <w:vertAlign w:val="superscript"/>
        </w:rPr>
        <w:t>st</w:t>
      </w:r>
      <w:r w:rsidR="00505D4D">
        <w:t xml:space="preserve"> meeting, the SBSTA agreed that </w:t>
      </w:r>
      <w:r w:rsidR="00612B0B">
        <w:t>this agenda sub-</w:t>
      </w:r>
      <w:r w:rsidR="00505D4D">
        <w:t>item would be considered</w:t>
      </w:r>
      <w:r w:rsidR="00505D4D" w:rsidDel="001C3569">
        <w:t xml:space="preserve"> </w:t>
      </w:r>
      <w:r w:rsidR="00620E92">
        <w:t xml:space="preserve">with </w:t>
      </w:r>
      <w:r w:rsidR="00EB2C0A">
        <w:t xml:space="preserve">the equally titled </w:t>
      </w:r>
      <w:r w:rsidR="00620E92">
        <w:t>SBI</w:t>
      </w:r>
      <w:r w:rsidR="00447EF7">
        <w:t xml:space="preserve"> </w:t>
      </w:r>
      <w:r w:rsidR="00F72E7F">
        <w:t xml:space="preserve">56 </w:t>
      </w:r>
      <w:r w:rsidR="00447EF7">
        <w:t>agenda item</w:t>
      </w:r>
      <w:r w:rsidR="00F10309">
        <w:t xml:space="preserve"> 8</w:t>
      </w:r>
      <w:r w:rsidR="00EB2C0A">
        <w:t xml:space="preserve"> in a joint contact group</w:t>
      </w:r>
      <w:r w:rsidR="00505D4D">
        <w:t xml:space="preserve"> co-</w:t>
      </w:r>
      <w:r w:rsidR="00620E92">
        <w:t>chaired</w:t>
      </w:r>
      <w:r w:rsidR="00505D4D">
        <w:t xml:space="preserve"> by </w:t>
      </w:r>
      <w:r w:rsidR="007756E1">
        <w:t>Andrew Ferrone (Luxembourg) and Stella Gama (Malawi)</w:t>
      </w:r>
      <w:r w:rsidR="00505D4D">
        <w:t xml:space="preserve">. </w:t>
      </w:r>
      <w:r w:rsidR="00220FA3">
        <w:t xml:space="preserve">At its </w:t>
      </w:r>
      <w:r w:rsidR="00694D49">
        <w:t>4</w:t>
      </w:r>
      <w:r w:rsidR="00694D49" w:rsidRPr="1AEDA657">
        <w:rPr>
          <w:vertAlign w:val="superscript"/>
        </w:rPr>
        <w:t>th</w:t>
      </w:r>
      <w:r w:rsidR="00220FA3">
        <w:t xml:space="preserve"> meeting, the SBSTA considered and adopted the conclusions below.</w:t>
      </w:r>
    </w:p>
    <w:p w14:paraId="13996637" w14:textId="022514B6" w:rsidR="002602E9" w:rsidRPr="006F6ADF" w:rsidRDefault="00826030" w:rsidP="00826030">
      <w:pPr>
        <w:pStyle w:val="RegH23G"/>
        <w:numPr>
          <w:ilvl w:val="0"/>
          <w:numId w:val="0"/>
        </w:numPr>
        <w:tabs>
          <w:tab w:val="left" w:pos="1135"/>
        </w:tabs>
        <w:ind w:left="1135" w:hanging="454"/>
      </w:pPr>
      <w:r w:rsidRPr="006F6ADF">
        <w:rPr>
          <w:bCs/>
        </w:rPr>
        <w:t>2.</w:t>
      </w:r>
      <w:r w:rsidRPr="006F6ADF">
        <w:rPr>
          <w:bCs/>
        </w:rPr>
        <w:tab/>
      </w:r>
      <w:r w:rsidR="002602E9">
        <w:t>Conclusions</w:t>
      </w:r>
    </w:p>
    <w:p w14:paraId="07DC879A" w14:textId="5E33BEA1" w:rsidR="001843B1" w:rsidRPr="00A3346D" w:rsidRDefault="00826030" w:rsidP="00826030">
      <w:pPr>
        <w:pStyle w:val="RegSingleTxtG"/>
        <w:numPr>
          <w:ilvl w:val="0"/>
          <w:numId w:val="0"/>
        </w:numPr>
        <w:ind w:left="1134"/>
      </w:pPr>
      <w:r w:rsidRPr="00A3346D">
        <w:t>65.</w:t>
      </w:r>
      <w:r w:rsidRPr="00A3346D">
        <w:tab/>
      </w:r>
      <w:r w:rsidR="001843B1">
        <w:t>The SBSTA and the SBI welcomed the summary report on the second meeting of SED2.</w:t>
      </w:r>
      <w:r w:rsidR="009E72DC">
        <w:rPr>
          <w:rStyle w:val="FootnoteReference"/>
        </w:rPr>
        <w:footnoteReference w:id="42"/>
      </w:r>
      <w:r w:rsidR="001843B1">
        <w:t xml:space="preserve"> </w:t>
      </w:r>
    </w:p>
    <w:p w14:paraId="324AE2AF" w14:textId="7A5D091E" w:rsidR="001843B1" w:rsidRPr="00A3346D" w:rsidRDefault="00826030" w:rsidP="00826030">
      <w:pPr>
        <w:pStyle w:val="RegSingleTxtG"/>
        <w:numPr>
          <w:ilvl w:val="0"/>
          <w:numId w:val="0"/>
        </w:numPr>
        <w:ind w:left="1134"/>
      </w:pPr>
      <w:r w:rsidRPr="00A3346D">
        <w:lastRenderedPageBreak/>
        <w:t>66.</w:t>
      </w:r>
      <w:r w:rsidRPr="00A3346D">
        <w:tab/>
      </w:r>
      <w:r w:rsidR="001843B1" w:rsidRPr="00A3346D">
        <w:tab/>
        <w:t>The SBSTA and the SBI took note of the submissions from Parties and observers on the third meeting of SED2, held at th</w:t>
      </w:r>
      <w:r w:rsidR="009B3082">
        <w:t>e</w:t>
      </w:r>
      <w:r w:rsidR="001843B1" w:rsidRPr="00A3346D">
        <w:t>s</w:t>
      </w:r>
      <w:r w:rsidR="003B21E8">
        <w:t>e</w:t>
      </w:r>
      <w:r w:rsidR="001843B1" w:rsidRPr="00A3346D">
        <w:t xml:space="preserve"> session</w:t>
      </w:r>
      <w:r w:rsidR="009B3082">
        <w:t>s</w:t>
      </w:r>
      <w:r w:rsidR="001843B1" w:rsidRPr="00A3346D">
        <w:t>.</w:t>
      </w:r>
    </w:p>
    <w:p w14:paraId="7DE70ED7" w14:textId="48BC4983" w:rsidR="001843B1" w:rsidRPr="00A3346D" w:rsidRDefault="00826030" w:rsidP="00826030">
      <w:pPr>
        <w:pStyle w:val="RegSingleTxtG"/>
        <w:numPr>
          <w:ilvl w:val="0"/>
          <w:numId w:val="0"/>
        </w:numPr>
        <w:ind w:left="1134"/>
      </w:pPr>
      <w:r w:rsidRPr="00A3346D">
        <w:t>67.</w:t>
      </w:r>
      <w:r w:rsidRPr="00A3346D">
        <w:tab/>
      </w:r>
      <w:r w:rsidR="001843B1">
        <w:t xml:space="preserve">The SBSTA and the SBI expressed their appreciation to the </w:t>
      </w:r>
      <w:r w:rsidR="00A73198">
        <w:t xml:space="preserve">IPCC </w:t>
      </w:r>
      <w:r w:rsidR="001843B1">
        <w:t>experts</w:t>
      </w:r>
      <w:r w:rsidR="001843B1" w:rsidDel="00A73198">
        <w:t xml:space="preserve"> </w:t>
      </w:r>
      <w:r w:rsidR="001843B1">
        <w:t>for their contributions to the third meeting of SED2.</w:t>
      </w:r>
    </w:p>
    <w:p w14:paraId="243141F2" w14:textId="7E561DA5" w:rsidR="001843B1" w:rsidRPr="00A3346D" w:rsidRDefault="00826030" w:rsidP="00826030">
      <w:pPr>
        <w:pStyle w:val="RegSingleTxtG"/>
        <w:numPr>
          <w:ilvl w:val="0"/>
          <w:numId w:val="0"/>
        </w:numPr>
        <w:ind w:left="1134"/>
      </w:pPr>
      <w:r w:rsidRPr="00A3346D">
        <w:t>68.</w:t>
      </w:r>
      <w:r w:rsidRPr="00A3346D">
        <w:tab/>
      </w:r>
      <w:r w:rsidR="001843B1">
        <w:t>The SBSTA and the SBI also expressed their appreciation to the co-facilitators of SED2 for their effective facilitation of the meetings of SED2 and requested them to prepare, with the assistance of the secretariat, a summary report on the third meeting of SED2 by 26 August 2022.</w:t>
      </w:r>
    </w:p>
    <w:p w14:paraId="10BBB3DD" w14:textId="5DF4E0D2" w:rsidR="001843B1" w:rsidRPr="00A3346D" w:rsidRDefault="00826030" w:rsidP="00826030">
      <w:pPr>
        <w:pStyle w:val="RegSingleTxtG"/>
        <w:numPr>
          <w:ilvl w:val="0"/>
          <w:numId w:val="0"/>
        </w:numPr>
        <w:ind w:left="1134"/>
      </w:pPr>
      <w:bookmarkStart w:id="73" w:name="_Ref106697533"/>
      <w:r w:rsidRPr="00A3346D">
        <w:t>69.</w:t>
      </w:r>
      <w:r w:rsidRPr="00A3346D">
        <w:tab/>
      </w:r>
      <w:r w:rsidR="001843B1">
        <w:t xml:space="preserve">The SBSTA and the SBI also requested the co-facilitators of SED2 to prepare in a timely fashion, with the assistance of the secretariat, a synthesis report on the meetings of SED2, which covers in a balanced manner the two themes of the second periodic </w:t>
      </w:r>
      <w:r w:rsidR="00D4074A">
        <w:t>review and</w:t>
      </w:r>
      <w:r w:rsidR="001843B1">
        <w:t xml:space="preserve"> reflects the dialogue, for consideration at SB 57</w:t>
      </w:r>
      <w:bookmarkEnd w:id="73"/>
      <w:r w:rsidR="001843B1">
        <w:t>.</w:t>
      </w:r>
    </w:p>
    <w:p w14:paraId="0BEFDBB0" w14:textId="68DF6A10" w:rsidR="001843B1" w:rsidRPr="00A3346D" w:rsidRDefault="00826030" w:rsidP="00826030">
      <w:pPr>
        <w:pStyle w:val="RegSingleTxtG"/>
        <w:numPr>
          <w:ilvl w:val="0"/>
          <w:numId w:val="0"/>
        </w:numPr>
        <w:ind w:left="1134"/>
      </w:pPr>
      <w:r w:rsidRPr="00A3346D">
        <w:t>70.</w:t>
      </w:r>
      <w:r w:rsidRPr="00A3346D">
        <w:tab/>
      </w:r>
      <w:r w:rsidR="001843B1" w:rsidRPr="00A3346D">
        <w:t xml:space="preserve">The SBSTA and the SBI invited Parties to submit via the submission portal by 14 October 2022 their reflections on the findings of SED2 and their views on the elements of the conclusions of the joint contact group, to be convened at SB 57 to consider this matter, taking into account the summary reports on the meetings of SED2, the synthesis report referred to in paragraph </w:t>
      </w:r>
      <w:r w:rsidR="00124FE2">
        <w:t>69</w:t>
      </w:r>
      <w:r w:rsidR="001843B1" w:rsidRPr="00A3346D">
        <w:t xml:space="preserve"> above and the submissions from Parties, with a view to the SBSTA and the SBI recommending a draft decision on the second periodic review for consideration and adoption </w:t>
      </w:r>
      <w:r w:rsidR="00625BFF">
        <w:t xml:space="preserve">at COP </w:t>
      </w:r>
      <w:r w:rsidR="0E5F4748">
        <w:t>27</w:t>
      </w:r>
      <w:r w:rsidR="001843B1" w:rsidRPr="00A3346D">
        <w:t xml:space="preserve"> and informing the first global stocktake.</w:t>
      </w:r>
      <w:r w:rsidR="00E60E26">
        <w:t xml:space="preserve"> </w:t>
      </w:r>
    </w:p>
    <w:p w14:paraId="3617F362" w14:textId="3D59CF2D" w:rsidR="00025B7B" w:rsidRDefault="00826030" w:rsidP="00826030">
      <w:pPr>
        <w:pStyle w:val="RegHChG"/>
        <w:numPr>
          <w:ilvl w:val="0"/>
          <w:numId w:val="0"/>
        </w:numPr>
        <w:tabs>
          <w:tab w:val="left" w:pos="1135"/>
        </w:tabs>
        <w:ind w:left="1135" w:hanging="454"/>
        <w:rPr>
          <w:b w:val="0"/>
          <w:sz w:val="20"/>
        </w:rPr>
      </w:pPr>
      <w:bookmarkStart w:id="74" w:name="_Toc109048593"/>
      <w:r>
        <w:t>IX.</w:t>
      </w:r>
      <w:r>
        <w:tab/>
      </w:r>
      <w:r w:rsidR="00025B7B">
        <w:t>Matters relating to the forum on the impact of the implementation of response measures serving the Convention, the Kyoto Protocol and the Paris Agreement</w:t>
      </w:r>
      <w:r w:rsidR="009936BC" w:rsidRPr="00384822">
        <w:rPr>
          <w:sz w:val="24"/>
          <w:szCs w:val="24"/>
        </w:rPr>
        <w:t>*</w:t>
      </w:r>
      <w:r w:rsidR="00025B7B">
        <w:br/>
      </w:r>
      <w:r w:rsidR="00025B7B" w:rsidRPr="001026A4">
        <w:rPr>
          <w:b w:val="0"/>
          <w:sz w:val="20"/>
        </w:rPr>
        <w:t xml:space="preserve">(Agenda item </w:t>
      </w:r>
      <w:r w:rsidR="00025B7B">
        <w:rPr>
          <w:b w:val="0"/>
          <w:sz w:val="20"/>
        </w:rPr>
        <w:t>9</w:t>
      </w:r>
      <w:r w:rsidR="00025B7B" w:rsidRPr="001026A4">
        <w:rPr>
          <w:b w:val="0"/>
          <w:sz w:val="20"/>
        </w:rPr>
        <w:t>)</w:t>
      </w:r>
      <w:bookmarkEnd w:id="74"/>
    </w:p>
    <w:p w14:paraId="28E7F0F1" w14:textId="09A5EBF5" w:rsidR="00503CA3" w:rsidRDefault="00826030" w:rsidP="00826030">
      <w:pPr>
        <w:pStyle w:val="RegH23G"/>
        <w:numPr>
          <w:ilvl w:val="0"/>
          <w:numId w:val="0"/>
        </w:numPr>
        <w:tabs>
          <w:tab w:val="left" w:pos="1135"/>
        </w:tabs>
        <w:ind w:left="1135" w:hanging="454"/>
      </w:pPr>
      <w:r>
        <w:rPr>
          <w:bCs/>
        </w:rPr>
        <w:t>1.</w:t>
      </w:r>
      <w:r>
        <w:rPr>
          <w:bCs/>
        </w:rPr>
        <w:tab/>
      </w:r>
      <w:r w:rsidR="00503CA3">
        <w:t>Proceedings</w:t>
      </w:r>
    </w:p>
    <w:p w14:paraId="6DAE73A2" w14:textId="38ED7B74" w:rsidR="00025B7B" w:rsidRDefault="00826030" w:rsidP="00826030">
      <w:pPr>
        <w:pStyle w:val="RegSingleTxtG"/>
        <w:numPr>
          <w:ilvl w:val="0"/>
          <w:numId w:val="0"/>
        </w:numPr>
        <w:ind w:left="1134"/>
      </w:pPr>
      <w:r>
        <w:t>71.</w:t>
      </w:r>
      <w:r>
        <w:tab/>
      </w:r>
      <w:r w:rsidR="00025B7B">
        <w:t xml:space="preserve">The SBSTA </w:t>
      </w:r>
      <w:r w:rsidR="00F75557">
        <w:t>had before it document FCCC/SB/2022/1</w:t>
      </w:r>
      <w:r w:rsidR="00C34F60">
        <w:t xml:space="preserve"> and relevant submissions.</w:t>
      </w:r>
      <w:r w:rsidR="00C34F60">
        <w:rPr>
          <w:rStyle w:val="FootnoteReference"/>
        </w:rPr>
        <w:footnoteReference w:id="43"/>
      </w:r>
      <w:r w:rsidR="00F75557">
        <w:t xml:space="preserve"> </w:t>
      </w:r>
      <w:r w:rsidR="00025B7B">
        <w:t>At its 1</w:t>
      </w:r>
      <w:r w:rsidR="00025B7B" w:rsidRPr="007756E1">
        <w:rPr>
          <w:vertAlign w:val="superscript"/>
        </w:rPr>
        <w:t>st</w:t>
      </w:r>
      <w:r w:rsidR="00025B7B">
        <w:t xml:space="preserve"> meeting, the SBSTA agreed that th</w:t>
      </w:r>
      <w:r w:rsidR="00C20941">
        <w:t>is</w:t>
      </w:r>
      <w:r w:rsidR="009936BC">
        <w:t xml:space="preserve"> agenda</w:t>
      </w:r>
      <w:r w:rsidR="00025B7B">
        <w:t xml:space="preserve"> item would be considered</w:t>
      </w:r>
      <w:r w:rsidR="001C3569">
        <w:t xml:space="preserve"> </w:t>
      </w:r>
      <w:r w:rsidR="00542C09">
        <w:t xml:space="preserve">with </w:t>
      </w:r>
      <w:r w:rsidR="009936BC">
        <w:t xml:space="preserve">the equally titled </w:t>
      </w:r>
      <w:r w:rsidR="00542C09">
        <w:t>SBI</w:t>
      </w:r>
      <w:r w:rsidR="00393649">
        <w:t xml:space="preserve"> </w:t>
      </w:r>
      <w:r w:rsidR="003D5E64">
        <w:t xml:space="preserve">56 </w:t>
      </w:r>
      <w:r w:rsidR="00393649">
        <w:t>agenda item</w:t>
      </w:r>
      <w:r w:rsidR="00B0494E">
        <w:t xml:space="preserve"> 16</w:t>
      </w:r>
      <w:r w:rsidR="00025B7B">
        <w:t xml:space="preserve"> in a joint contact group, </w:t>
      </w:r>
      <w:r w:rsidR="00542C09" w:rsidRPr="009548C4">
        <w:t>which was</w:t>
      </w:r>
      <w:r w:rsidR="00542C09">
        <w:t xml:space="preserve"> </w:t>
      </w:r>
      <w:r w:rsidR="00720218">
        <w:t>co-</w:t>
      </w:r>
      <w:r w:rsidR="00025B7B">
        <w:t xml:space="preserve">chaired by </w:t>
      </w:r>
      <w:r w:rsidR="00EC5282">
        <w:t xml:space="preserve">Charles Fraser (United Kingdom) and </w:t>
      </w:r>
      <w:r w:rsidR="00025B7B">
        <w:t>Andr</w:t>
      </w:r>
      <w:r w:rsidR="002602E9">
        <w:t>ei Marcu</w:t>
      </w:r>
      <w:r w:rsidR="00025B7B">
        <w:t xml:space="preserve"> (</w:t>
      </w:r>
      <w:r w:rsidR="002602E9">
        <w:t>Papua New Guinea</w:t>
      </w:r>
      <w:r w:rsidR="00025B7B">
        <w:t xml:space="preserve">). </w:t>
      </w:r>
      <w:r w:rsidR="00220FA3">
        <w:t xml:space="preserve">At its </w:t>
      </w:r>
      <w:r w:rsidR="00AB0772">
        <w:t>4</w:t>
      </w:r>
      <w:r w:rsidR="00AB0772" w:rsidRPr="00AB0772">
        <w:rPr>
          <w:vertAlign w:val="superscript"/>
        </w:rPr>
        <w:t>th</w:t>
      </w:r>
      <w:r w:rsidR="00AB0772">
        <w:t xml:space="preserve"> </w:t>
      </w:r>
      <w:r w:rsidR="00220FA3">
        <w:t>meeting, the SBSTA considered and adopted the conclusions below.</w:t>
      </w:r>
    </w:p>
    <w:p w14:paraId="100FB72C" w14:textId="37790625" w:rsidR="007C1C8E" w:rsidRDefault="00826030" w:rsidP="00826030">
      <w:pPr>
        <w:pStyle w:val="RegH23G"/>
        <w:numPr>
          <w:ilvl w:val="0"/>
          <w:numId w:val="0"/>
        </w:numPr>
        <w:tabs>
          <w:tab w:val="left" w:pos="1135"/>
        </w:tabs>
        <w:ind w:left="1135" w:hanging="454"/>
      </w:pPr>
      <w:r>
        <w:rPr>
          <w:bCs/>
        </w:rPr>
        <w:t>2.</w:t>
      </w:r>
      <w:r>
        <w:rPr>
          <w:bCs/>
        </w:rPr>
        <w:tab/>
      </w:r>
      <w:r w:rsidR="00503CA3">
        <w:t>Conclusions</w:t>
      </w:r>
      <w:r w:rsidR="007C1C8E" w:rsidRPr="007C1C8E">
        <w:t xml:space="preserve"> </w:t>
      </w:r>
    </w:p>
    <w:p w14:paraId="68E694DC" w14:textId="77EC189C" w:rsidR="007C1C8E" w:rsidRPr="007C1C8E" w:rsidRDefault="00826030" w:rsidP="00826030">
      <w:pPr>
        <w:pStyle w:val="RegSingleTxtG"/>
        <w:numPr>
          <w:ilvl w:val="0"/>
          <w:numId w:val="0"/>
        </w:numPr>
        <w:ind w:left="1134"/>
      </w:pPr>
      <w:r w:rsidRPr="007C1C8E">
        <w:t>72.</w:t>
      </w:r>
      <w:r w:rsidRPr="007C1C8E">
        <w:tab/>
      </w:r>
      <w:r w:rsidR="007C1C8E">
        <w:t>The SBSTA and the SBI convened at these sessions a meeting of the forum on the impact of the implementation of response measures.</w:t>
      </w:r>
    </w:p>
    <w:p w14:paraId="70E9BA2C" w14:textId="1AC44DDF" w:rsidR="007C1C8E" w:rsidRPr="007C1C8E" w:rsidRDefault="00826030" w:rsidP="00826030">
      <w:pPr>
        <w:tabs>
          <w:tab w:val="left" w:pos="1701"/>
        </w:tabs>
        <w:spacing w:after="120"/>
        <w:ind w:left="1134" w:right="1134"/>
        <w:jc w:val="both"/>
      </w:pPr>
      <w:r w:rsidRPr="007C1C8E">
        <w:t>73.</w:t>
      </w:r>
      <w:r w:rsidRPr="007C1C8E">
        <w:tab/>
      </w:r>
      <w:r w:rsidR="007C1C8E">
        <w:t>The SBSTA and the SBI:</w:t>
      </w:r>
    </w:p>
    <w:p w14:paraId="51982CA9" w14:textId="6133C974" w:rsidR="007C1C8E" w:rsidRPr="007C1C8E" w:rsidRDefault="00826030" w:rsidP="00826030">
      <w:pPr>
        <w:tabs>
          <w:tab w:val="left" w:pos="1702"/>
        </w:tabs>
        <w:spacing w:after="120"/>
        <w:ind w:left="1134" w:right="1134" w:firstLine="567"/>
        <w:jc w:val="both"/>
      </w:pPr>
      <w:r w:rsidRPr="007C1C8E">
        <w:rPr>
          <w:szCs w:val="28"/>
        </w:rPr>
        <w:t>(a)</w:t>
      </w:r>
      <w:r w:rsidRPr="007C1C8E">
        <w:rPr>
          <w:szCs w:val="28"/>
        </w:rPr>
        <w:tab/>
      </w:r>
      <w:r w:rsidR="007C1C8E" w:rsidRPr="007C1C8E">
        <w:t>Continued their consideration of the first annual report of the KCI,</w:t>
      </w:r>
      <w:r w:rsidR="007C1C8E" w:rsidRPr="007C1C8E">
        <w:rPr>
          <w:sz w:val="18"/>
          <w:vertAlign w:val="superscript"/>
        </w:rPr>
        <w:footnoteReference w:id="44"/>
      </w:r>
      <w:r w:rsidR="007C1C8E" w:rsidRPr="007C1C8E">
        <w:t xml:space="preserve"> for 2019;</w:t>
      </w:r>
      <w:r w:rsidR="007C1C8E" w:rsidRPr="007C1C8E">
        <w:rPr>
          <w:sz w:val="18"/>
          <w:vertAlign w:val="superscript"/>
        </w:rPr>
        <w:footnoteReference w:id="45"/>
      </w:r>
    </w:p>
    <w:p w14:paraId="55F620D7" w14:textId="59245092" w:rsidR="007C1C8E" w:rsidRPr="007C1C8E" w:rsidRDefault="00826030" w:rsidP="00826030">
      <w:pPr>
        <w:tabs>
          <w:tab w:val="left" w:pos="1702"/>
        </w:tabs>
        <w:spacing w:after="120"/>
        <w:ind w:left="1134" w:right="1134" w:firstLine="567"/>
        <w:jc w:val="both"/>
      </w:pPr>
      <w:r w:rsidRPr="007C1C8E">
        <w:rPr>
          <w:szCs w:val="28"/>
        </w:rPr>
        <w:t>(b)</w:t>
      </w:r>
      <w:r w:rsidRPr="007C1C8E">
        <w:rPr>
          <w:szCs w:val="28"/>
        </w:rPr>
        <w:tab/>
      </w:r>
      <w:r w:rsidR="007C1C8E" w:rsidRPr="007C1C8E">
        <w:t>Initiated their consideration of the midterm review of the workplan of the forum</w:t>
      </w:r>
      <w:r w:rsidR="007C1C8E" w:rsidRPr="007C1C8E">
        <w:rPr>
          <w:sz w:val="18"/>
          <w:vertAlign w:val="superscript"/>
        </w:rPr>
        <w:footnoteReference w:id="46"/>
      </w:r>
      <w:r w:rsidR="007C1C8E" w:rsidRPr="007C1C8E">
        <w:t xml:space="preserve"> and took note of the informal note</w:t>
      </w:r>
      <w:r w:rsidR="007C1C8E" w:rsidRPr="007C1C8E">
        <w:rPr>
          <w:sz w:val="18"/>
          <w:vertAlign w:val="superscript"/>
        </w:rPr>
        <w:footnoteReference w:id="47"/>
      </w:r>
      <w:r w:rsidR="007C1C8E" w:rsidRPr="007C1C8E">
        <w:t xml:space="preserve"> prepared at these sessions by the co-chairs of the forum on the midterm review, recognizing that the content of the note does not represent consensus among Parties;</w:t>
      </w:r>
    </w:p>
    <w:p w14:paraId="5E56C2F4" w14:textId="060DC3FC" w:rsidR="007C1C8E" w:rsidRPr="007C1C8E" w:rsidRDefault="00826030" w:rsidP="00826030">
      <w:pPr>
        <w:tabs>
          <w:tab w:val="left" w:pos="1702"/>
        </w:tabs>
        <w:spacing w:after="120"/>
        <w:ind w:left="1134" w:right="1134" w:firstLine="567"/>
        <w:jc w:val="both"/>
      </w:pPr>
      <w:r w:rsidRPr="007C1C8E">
        <w:rPr>
          <w:szCs w:val="28"/>
        </w:rPr>
        <w:t>(c)</w:t>
      </w:r>
      <w:r w:rsidRPr="007C1C8E">
        <w:rPr>
          <w:szCs w:val="28"/>
        </w:rPr>
        <w:tab/>
      </w:r>
      <w:r w:rsidR="007C1C8E" w:rsidRPr="007C1C8E">
        <w:t>Initiated their consideration of the preparation of information for the technical assessment component of the global stocktake related to the impacts of the implementation of response measures;</w:t>
      </w:r>
      <w:r w:rsidR="007C1C8E" w:rsidRPr="007C1C8E">
        <w:rPr>
          <w:sz w:val="18"/>
          <w:vertAlign w:val="superscript"/>
        </w:rPr>
        <w:footnoteReference w:id="48"/>
      </w:r>
    </w:p>
    <w:p w14:paraId="4181E53B" w14:textId="4C12BDF2" w:rsidR="007C1C8E" w:rsidRPr="007C1C8E" w:rsidRDefault="00826030" w:rsidP="00826030">
      <w:pPr>
        <w:tabs>
          <w:tab w:val="left" w:pos="1702"/>
        </w:tabs>
        <w:spacing w:after="120"/>
        <w:ind w:left="1134" w:right="1134" w:firstLine="567"/>
        <w:jc w:val="both"/>
      </w:pPr>
      <w:r w:rsidRPr="007C1C8E">
        <w:rPr>
          <w:szCs w:val="28"/>
        </w:rPr>
        <w:lastRenderedPageBreak/>
        <w:t>(d)</w:t>
      </w:r>
      <w:r w:rsidRPr="007C1C8E">
        <w:rPr>
          <w:szCs w:val="28"/>
        </w:rPr>
        <w:tab/>
      </w:r>
      <w:r w:rsidR="007C1C8E" w:rsidRPr="007C1C8E">
        <w:t>Initiated their consideration of ways to promote actions to minimize the adverse impacts and maximize the positive impacts of the implementation of response measures on the recommendations contained in annex I to decisions 19/CP.26, 7/CMP.16 and 23/CMA.3;</w:t>
      </w:r>
      <w:r w:rsidR="007C1C8E" w:rsidRPr="007C1C8E">
        <w:rPr>
          <w:sz w:val="18"/>
          <w:vertAlign w:val="superscript"/>
        </w:rPr>
        <w:footnoteReference w:id="49"/>
      </w:r>
    </w:p>
    <w:p w14:paraId="2F43D310" w14:textId="2115600E" w:rsidR="007C1C8E" w:rsidRPr="007C1C8E" w:rsidRDefault="00826030" w:rsidP="00826030">
      <w:pPr>
        <w:tabs>
          <w:tab w:val="left" w:pos="1702"/>
        </w:tabs>
        <w:spacing w:after="120"/>
        <w:ind w:left="1134" w:right="1134" w:firstLine="567"/>
        <w:jc w:val="both"/>
      </w:pPr>
      <w:r w:rsidRPr="007C1C8E">
        <w:rPr>
          <w:szCs w:val="28"/>
        </w:rPr>
        <w:t>(e)</w:t>
      </w:r>
      <w:r w:rsidRPr="007C1C8E">
        <w:rPr>
          <w:szCs w:val="28"/>
        </w:rPr>
        <w:tab/>
      </w:r>
      <w:r w:rsidR="007C1C8E" w:rsidRPr="007C1C8E">
        <w:t>Initiated their consideration of the outcome of the workshop held at these sessions on activities 3, 4 and 11 of the workplan of the forum;</w:t>
      </w:r>
      <w:r w:rsidR="007C1C8E" w:rsidRPr="007C1C8E">
        <w:rPr>
          <w:sz w:val="18"/>
          <w:vertAlign w:val="superscript"/>
        </w:rPr>
        <w:footnoteReference w:id="50"/>
      </w:r>
    </w:p>
    <w:p w14:paraId="5804E35B" w14:textId="7058FE01" w:rsidR="007C1C8E" w:rsidRPr="007C1C8E" w:rsidRDefault="00826030" w:rsidP="00826030">
      <w:pPr>
        <w:tabs>
          <w:tab w:val="left" w:pos="1702"/>
        </w:tabs>
        <w:spacing w:after="120"/>
        <w:ind w:left="1134" w:right="1134" w:firstLine="567"/>
        <w:jc w:val="both"/>
      </w:pPr>
      <w:r w:rsidRPr="007C1C8E">
        <w:rPr>
          <w:szCs w:val="28"/>
        </w:rPr>
        <w:t>(f)</w:t>
      </w:r>
      <w:r w:rsidRPr="007C1C8E">
        <w:rPr>
          <w:szCs w:val="28"/>
        </w:rPr>
        <w:tab/>
      </w:r>
      <w:r w:rsidR="007C1C8E" w:rsidRPr="007C1C8E">
        <w:t>Initiated their consideration of the outcome of the workshop held at these sessions on activity 9 of the workplan of the forum.</w:t>
      </w:r>
      <w:r w:rsidR="007C1C8E" w:rsidRPr="007C1C8E">
        <w:rPr>
          <w:sz w:val="18"/>
          <w:vertAlign w:val="superscript"/>
        </w:rPr>
        <w:footnoteReference w:id="51"/>
      </w:r>
    </w:p>
    <w:p w14:paraId="4E92EC08" w14:textId="20622603" w:rsidR="007C1C8E" w:rsidRPr="007C1C8E" w:rsidRDefault="00826030" w:rsidP="00826030">
      <w:pPr>
        <w:tabs>
          <w:tab w:val="left" w:pos="1701"/>
        </w:tabs>
        <w:spacing w:after="120"/>
        <w:ind w:left="1134" w:right="1134"/>
        <w:jc w:val="both"/>
      </w:pPr>
      <w:r w:rsidRPr="007C1C8E">
        <w:t>74.</w:t>
      </w:r>
      <w:r w:rsidRPr="007C1C8E">
        <w:tab/>
      </w:r>
      <w:r w:rsidR="007C1C8E">
        <w:t>The SBSTA and the SBI agreed to continue consideration of these matters at SB 57.</w:t>
      </w:r>
    </w:p>
    <w:p w14:paraId="7575BDCE" w14:textId="67AE2F86" w:rsidR="007C1C8E" w:rsidRPr="007C1C8E" w:rsidRDefault="00826030" w:rsidP="00826030">
      <w:pPr>
        <w:tabs>
          <w:tab w:val="left" w:pos="1701"/>
        </w:tabs>
        <w:spacing w:after="120"/>
        <w:ind w:left="1134" w:right="1134"/>
        <w:jc w:val="both"/>
      </w:pPr>
      <w:r w:rsidRPr="007C1C8E">
        <w:t>75.</w:t>
      </w:r>
      <w:r w:rsidRPr="007C1C8E">
        <w:tab/>
      </w:r>
      <w:r w:rsidR="007C1C8E" w:rsidRPr="007C1C8E">
        <w:t>Recalling relevant decisions,</w:t>
      </w:r>
      <w:r w:rsidR="007C1C8E" w:rsidRPr="1AEDA657" w:rsidDel="007F4462">
        <w:rPr>
          <w:sz w:val="18"/>
          <w:szCs w:val="18"/>
          <w:vertAlign w:val="superscript"/>
        </w:rPr>
        <w:footnoteReference w:id="52"/>
      </w:r>
      <w:r w:rsidR="007C1C8E" w:rsidRPr="007C1C8E">
        <w:t xml:space="preserve"> the SBSTA and the SBI</w:t>
      </w:r>
      <w:r w:rsidR="007C1C8E" w:rsidRPr="007C1C8E" w:rsidDel="005969C5">
        <w:t xml:space="preserve"> </w:t>
      </w:r>
      <w:r w:rsidR="007C1C8E" w:rsidRPr="007C1C8E">
        <w:t>requested</w:t>
      </w:r>
      <w:r w:rsidR="007C1C8E" w:rsidRPr="007C1C8E" w:rsidDel="00895A9B">
        <w:t xml:space="preserve"> </w:t>
      </w:r>
      <w:r w:rsidR="007C1C8E" w:rsidRPr="007C1C8E">
        <w:t>the secretariat to update the compilation of submissions</w:t>
      </w:r>
      <w:r w:rsidR="007C1C8E" w:rsidRPr="1AEDA657">
        <w:rPr>
          <w:sz w:val="18"/>
          <w:szCs w:val="18"/>
          <w:vertAlign w:val="superscript"/>
        </w:rPr>
        <w:footnoteReference w:id="53"/>
      </w:r>
      <w:r w:rsidR="007C1C8E" w:rsidRPr="007C1C8E">
        <w:t xml:space="preserve"> from Parties and observers on efforts related to addressing the social and economic consequences and impacts of response measures, and the KCI</w:t>
      </w:r>
      <w:r w:rsidR="007C1C8E" w:rsidRPr="007C1C8E" w:rsidDel="00EC7E8A">
        <w:t xml:space="preserve"> </w:t>
      </w:r>
      <w:r w:rsidR="007C1C8E" w:rsidRPr="007C1C8E">
        <w:t>to prepare by 31 August, with the assistance of the secretariat, a synthesis report reflecting the relevant work of the forum and its KCI as input to the technical assessment component, which started at these sessions, of the global stocktake.</w:t>
      </w:r>
    </w:p>
    <w:p w14:paraId="40FF6BF1" w14:textId="1B0A4735" w:rsidR="007C1C8E" w:rsidRPr="007C1C8E" w:rsidRDefault="00826030" w:rsidP="00826030">
      <w:pPr>
        <w:tabs>
          <w:tab w:val="left" w:pos="1701"/>
        </w:tabs>
        <w:spacing w:after="120"/>
        <w:ind w:left="1134" w:right="1134"/>
        <w:jc w:val="both"/>
      </w:pPr>
      <w:bookmarkStart w:id="75" w:name="_Ref106697603"/>
      <w:r w:rsidRPr="007C1C8E">
        <w:t>76.</w:t>
      </w:r>
      <w:r w:rsidRPr="007C1C8E">
        <w:tab/>
      </w:r>
      <w:r w:rsidR="007C1C8E">
        <w:t xml:space="preserve">The SBSTA and the SBI also requested the secretariat to organize a regional workshop on activity 3 of the workplan </w:t>
      </w:r>
      <w:r w:rsidR="006E239B">
        <w:t xml:space="preserve">of the forum </w:t>
      </w:r>
      <w:r w:rsidR="007C1C8E">
        <w:t>before SB 57, in collaboration with relevant organizations and stakeholders, to address regional needs and acknowledge the work that is being carried out by the KCI, and noted that further regional workshops on activity 3 could be decided on by the forum.</w:t>
      </w:r>
      <w:bookmarkEnd w:id="75"/>
    </w:p>
    <w:p w14:paraId="21DCC9CE" w14:textId="5BF32CCB" w:rsidR="007C1C8E" w:rsidRPr="007C1C8E" w:rsidRDefault="00826030" w:rsidP="00826030">
      <w:pPr>
        <w:tabs>
          <w:tab w:val="left" w:pos="1701"/>
        </w:tabs>
        <w:spacing w:after="120"/>
        <w:ind w:left="1134" w:right="1134"/>
        <w:jc w:val="both"/>
      </w:pPr>
      <w:r w:rsidRPr="007C1C8E">
        <w:t>77.</w:t>
      </w:r>
      <w:r w:rsidRPr="007C1C8E">
        <w:tab/>
      </w:r>
      <w:r w:rsidR="007C1C8E" w:rsidRPr="007C1C8E">
        <w:t xml:space="preserve">The SBSTA and the SBI took note of the estimated budgetary implications of the activities to be undertaken by the secretariat referred to in </w:t>
      </w:r>
      <w:r w:rsidR="007C1C8E" w:rsidRPr="000A486D">
        <w:t xml:space="preserve">paragraph </w:t>
      </w:r>
      <w:r w:rsidR="00124FE2">
        <w:t>76</w:t>
      </w:r>
      <w:r w:rsidR="007C1C8E" w:rsidRPr="000A486D">
        <w:t xml:space="preserve"> above</w:t>
      </w:r>
      <w:r w:rsidR="007C1C8E" w:rsidRPr="007C1C8E">
        <w:t>.</w:t>
      </w:r>
    </w:p>
    <w:p w14:paraId="2E36A1BA" w14:textId="3CA33348" w:rsidR="007C1C8E" w:rsidRPr="007C1C8E" w:rsidRDefault="00826030" w:rsidP="00826030">
      <w:pPr>
        <w:tabs>
          <w:tab w:val="left" w:pos="1701"/>
        </w:tabs>
        <w:spacing w:after="120"/>
        <w:ind w:left="1134" w:right="1134"/>
        <w:jc w:val="both"/>
      </w:pPr>
      <w:r w:rsidRPr="007C1C8E">
        <w:t>78.</w:t>
      </w:r>
      <w:r w:rsidRPr="007C1C8E">
        <w:tab/>
      </w:r>
      <w:r w:rsidR="007C1C8E">
        <w:t>They requested that the actions of the secretariat called for in these conclusions be undertaken subject to the availability of financial resources.</w:t>
      </w:r>
    </w:p>
    <w:p w14:paraId="39D746BF" w14:textId="5152BEA0" w:rsidR="00503CA3" w:rsidRDefault="00826030" w:rsidP="00826030">
      <w:pPr>
        <w:pStyle w:val="RegHChG"/>
        <w:numPr>
          <w:ilvl w:val="0"/>
          <w:numId w:val="0"/>
        </w:numPr>
        <w:tabs>
          <w:tab w:val="left" w:pos="1135"/>
        </w:tabs>
        <w:ind w:left="1135" w:hanging="454"/>
        <w:rPr>
          <w:b w:val="0"/>
          <w:sz w:val="20"/>
        </w:rPr>
      </w:pPr>
      <w:bookmarkStart w:id="76" w:name="_Toc109048594"/>
      <w:r>
        <w:t>X.</w:t>
      </w:r>
      <w:r>
        <w:tab/>
      </w:r>
      <w:r w:rsidR="00503CA3">
        <w:t>Methodological issues under the Convention</w:t>
      </w:r>
      <w:r w:rsidR="00503CA3">
        <w:br/>
      </w:r>
      <w:r w:rsidR="00503CA3" w:rsidRPr="001026A4">
        <w:rPr>
          <w:b w:val="0"/>
          <w:sz w:val="20"/>
        </w:rPr>
        <w:t xml:space="preserve">(Agenda item </w:t>
      </w:r>
      <w:r w:rsidR="00503CA3">
        <w:rPr>
          <w:b w:val="0"/>
          <w:sz w:val="20"/>
        </w:rPr>
        <w:t>10</w:t>
      </w:r>
      <w:r w:rsidR="00503CA3" w:rsidRPr="001026A4">
        <w:rPr>
          <w:b w:val="0"/>
          <w:sz w:val="20"/>
        </w:rPr>
        <w:t>)</w:t>
      </w:r>
      <w:bookmarkEnd w:id="76"/>
    </w:p>
    <w:p w14:paraId="1F15779A" w14:textId="581C8324" w:rsidR="00FB42A4" w:rsidRDefault="00826030" w:rsidP="00826030">
      <w:pPr>
        <w:pStyle w:val="RegH1G"/>
        <w:numPr>
          <w:ilvl w:val="0"/>
          <w:numId w:val="0"/>
        </w:numPr>
        <w:tabs>
          <w:tab w:val="left" w:pos="1135"/>
        </w:tabs>
        <w:ind w:left="1135" w:hanging="454"/>
        <w:rPr>
          <w:b w:val="0"/>
          <w:sz w:val="20"/>
        </w:rPr>
      </w:pPr>
      <w:bookmarkStart w:id="77" w:name="_Toc109048595"/>
      <w:r>
        <w:t>A.</w:t>
      </w:r>
      <w:r>
        <w:tab/>
      </w:r>
      <w:r w:rsidR="00FB42A4">
        <w:t>Training programme for review experts for the technical review of greenhouse gas inventories of Parties included in Annex I to the Convention</w:t>
      </w:r>
      <w:r w:rsidR="00FB42A4">
        <w:br/>
      </w:r>
      <w:r w:rsidR="00FB42A4" w:rsidRPr="001026A4">
        <w:rPr>
          <w:b w:val="0"/>
          <w:sz w:val="20"/>
        </w:rPr>
        <w:t xml:space="preserve">(Agenda </w:t>
      </w:r>
      <w:r w:rsidR="00FB42A4">
        <w:rPr>
          <w:b w:val="0"/>
          <w:sz w:val="20"/>
        </w:rPr>
        <w:t>sub-</w:t>
      </w:r>
      <w:r w:rsidR="00FB42A4" w:rsidRPr="001026A4">
        <w:rPr>
          <w:b w:val="0"/>
          <w:sz w:val="20"/>
        </w:rPr>
        <w:t xml:space="preserve">item </w:t>
      </w:r>
      <w:r w:rsidR="00FB42A4">
        <w:rPr>
          <w:b w:val="0"/>
          <w:sz w:val="20"/>
        </w:rPr>
        <w:t>10(a)</w:t>
      </w:r>
      <w:r w:rsidR="00FB42A4" w:rsidRPr="001026A4">
        <w:rPr>
          <w:b w:val="0"/>
          <w:sz w:val="20"/>
        </w:rPr>
        <w:t>)</w:t>
      </w:r>
      <w:bookmarkEnd w:id="77"/>
    </w:p>
    <w:p w14:paraId="2CC9DCFD" w14:textId="74ED8BE3" w:rsidR="00FB42A4" w:rsidRDefault="00826030" w:rsidP="00826030">
      <w:pPr>
        <w:pStyle w:val="RegH23G"/>
        <w:numPr>
          <w:ilvl w:val="0"/>
          <w:numId w:val="0"/>
        </w:numPr>
        <w:tabs>
          <w:tab w:val="left" w:pos="1135"/>
        </w:tabs>
        <w:ind w:left="1135" w:hanging="454"/>
      </w:pPr>
      <w:r>
        <w:rPr>
          <w:bCs/>
        </w:rPr>
        <w:t>1.</w:t>
      </w:r>
      <w:r>
        <w:rPr>
          <w:bCs/>
        </w:rPr>
        <w:tab/>
      </w:r>
      <w:r w:rsidR="00FB42A4">
        <w:t>Proceedings</w:t>
      </w:r>
    </w:p>
    <w:p w14:paraId="572FB1C5" w14:textId="34E29EA9" w:rsidR="00FB42A4" w:rsidRDefault="00826030" w:rsidP="00826030">
      <w:pPr>
        <w:pStyle w:val="RegSingleTxtG"/>
        <w:numPr>
          <w:ilvl w:val="0"/>
          <w:numId w:val="0"/>
        </w:numPr>
        <w:ind w:left="1134"/>
      </w:pPr>
      <w:r>
        <w:t>79.</w:t>
      </w:r>
      <w:r>
        <w:tab/>
      </w:r>
      <w:r w:rsidR="00FB42A4">
        <w:t>At its 1</w:t>
      </w:r>
      <w:r w:rsidR="00FB42A4" w:rsidRPr="00BF3CFD">
        <w:rPr>
          <w:vertAlign w:val="superscript"/>
        </w:rPr>
        <w:t>st</w:t>
      </w:r>
      <w:r w:rsidR="00FB42A4">
        <w:t xml:space="preserve"> meeting, the SBSTA agreed </w:t>
      </w:r>
      <w:r w:rsidR="009448B8">
        <w:t>to</w:t>
      </w:r>
      <w:r w:rsidR="00FB42A4">
        <w:t xml:space="preserve"> consider </w:t>
      </w:r>
      <w:r w:rsidR="00BA2F16">
        <w:t xml:space="preserve">this </w:t>
      </w:r>
      <w:r w:rsidR="000D098C">
        <w:t xml:space="preserve">matter </w:t>
      </w:r>
      <w:r w:rsidR="00FB42A4">
        <w:t xml:space="preserve">in informal consultations co-facilitated by </w:t>
      </w:r>
      <w:r w:rsidR="00BF3CFD">
        <w:t>Jae Hyuk Jung (Rep</w:t>
      </w:r>
      <w:r w:rsidR="00BA2F16">
        <w:t>ublic</w:t>
      </w:r>
      <w:r w:rsidR="00BF3CFD">
        <w:t xml:space="preserve"> of Korea) and Harry Vreuls (Netherlands)</w:t>
      </w:r>
      <w:r w:rsidR="00FB42A4">
        <w:t xml:space="preserve">. </w:t>
      </w:r>
      <w:r w:rsidR="00220FA3">
        <w:t>At its 3</w:t>
      </w:r>
      <w:r w:rsidR="00220FA3" w:rsidRPr="00220FA3">
        <w:rPr>
          <w:vertAlign w:val="superscript"/>
        </w:rPr>
        <w:t>rd</w:t>
      </w:r>
      <w:r w:rsidR="00220FA3">
        <w:t xml:space="preserve"> meeting, the SBSTA considered and adopted the conclusions below.</w:t>
      </w:r>
    </w:p>
    <w:p w14:paraId="5BC3C6EE" w14:textId="59DE013E" w:rsidR="00FB42A4" w:rsidRDefault="00826030" w:rsidP="00826030">
      <w:pPr>
        <w:pStyle w:val="RegH23G"/>
        <w:numPr>
          <w:ilvl w:val="0"/>
          <w:numId w:val="0"/>
        </w:numPr>
        <w:tabs>
          <w:tab w:val="left" w:pos="1135"/>
        </w:tabs>
        <w:ind w:left="1135" w:hanging="454"/>
      </w:pPr>
      <w:r>
        <w:rPr>
          <w:bCs/>
        </w:rPr>
        <w:t>2.</w:t>
      </w:r>
      <w:r>
        <w:rPr>
          <w:bCs/>
        </w:rPr>
        <w:tab/>
      </w:r>
      <w:r w:rsidR="00FB42A4">
        <w:t>Conclusions</w:t>
      </w:r>
    </w:p>
    <w:p w14:paraId="287E59AE" w14:textId="20D2BE43" w:rsidR="008A4FFD" w:rsidRDefault="00826030" w:rsidP="00826030">
      <w:pPr>
        <w:pStyle w:val="RegSingleTxtG"/>
        <w:numPr>
          <w:ilvl w:val="0"/>
          <w:numId w:val="0"/>
        </w:numPr>
        <w:ind w:left="1134"/>
      </w:pPr>
      <w:bookmarkStart w:id="78" w:name="_Ref105607063"/>
      <w:r>
        <w:t>80.</w:t>
      </w:r>
      <w:r>
        <w:tab/>
      </w:r>
      <w:r w:rsidR="008A4FFD">
        <w:t>The SBSTA assessed the continued utility and implementation period of the training programme for review experts for the technical review of greenhouse gas inventories of Parties included in Annex I to the Convention,</w:t>
      </w:r>
      <w:r w:rsidR="008A4FFD" w:rsidRPr="00E9389E">
        <w:rPr>
          <w:sz w:val="18"/>
          <w:szCs w:val="18"/>
          <w:vertAlign w:val="superscript"/>
        </w:rPr>
        <w:footnoteReference w:id="54"/>
      </w:r>
      <w:r w:rsidR="008A4FFD">
        <w:t xml:space="preserve"> taking into account paragraphs 42 and 44 of decision 1/CP.24, the number of reviews for which reviewers might be needed after 2024, and the outcome of the deliberations of Parties on the training programme for technical </w:t>
      </w:r>
      <w:r w:rsidR="008A4FFD">
        <w:lastRenderedPageBreak/>
        <w:t xml:space="preserve">experts participating in the technical expert review of biennial transparency reports </w:t>
      </w:r>
      <w:bookmarkEnd w:id="78"/>
      <w:r w:rsidR="008A4FFD">
        <w:t>under the Paris Agreement.</w:t>
      </w:r>
      <w:r w:rsidR="008A4FFD" w:rsidRPr="00E9389E">
        <w:rPr>
          <w:sz w:val="18"/>
          <w:szCs w:val="18"/>
          <w:vertAlign w:val="superscript"/>
        </w:rPr>
        <w:footnoteReference w:id="55"/>
      </w:r>
    </w:p>
    <w:p w14:paraId="12431F96" w14:textId="157E1405" w:rsidR="008A4FFD" w:rsidRDefault="00826030" w:rsidP="00826030">
      <w:pPr>
        <w:pStyle w:val="RegSingleTxtG"/>
        <w:numPr>
          <w:ilvl w:val="0"/>
          <w:numId w:val="0"/>
        </w:numPr>
        <w:ind w:left="1134"/>
      </w:pPr>
      <w:r>
        <w:t>81.</w:t>
      </w:r>
      <w:r>
        <w:tab/>
      </w:r>
      <w:r w:rsidR="008A4FFD">
        <w:t>The SBSTA agreed to continue consideration of this matter at SBSTA 57.</w:t>
      </w:r>
    </w:p>
    <w:p w14:paraId="790A9A06" w14:textId="08AE6BE9" w:rsidR="00EE2E46" w:rsidRPr="00EE2E46" w:rsidRDefault="00826030" w:rsidP="00826030">
      <w:pPr>
        <w:pStyle w:val="RegH1G"/>
        <w:numPr>
          <w:ilvl w:val="0"/>
          <w:numId w:val="0"/>
        </w:numPr>
        <w:tabs>
          <w:tab w:val="left" w:pos="1135"/>
        </w:tabs>
        <w:ind w:left="1135" w:hanging="454"/>
      </w:pPr>
      <w:bookmarkStart w:id="79" w:name="_Toc109048596"/>
      <w:r w:rsidRPr="00EE2E46">
        <w:t>B.</w:t>
      </w:r>
      <w:r w:rsidRPr="00EE2E46">
        <w:tab/>
      </w:r>
      <w:r w:rsidR="00EE2E46" w:rsidRPr="00EE2E46">
        <w:t>Training programme for review experts for the technical review of biennial reports and national communications of Parties included in Annex I to the Convention</w:t>
      </w:r>
      <w:r w:rsidR="00EE2E46">
        <w:br/>
      </w:r>
      <w:r w:rsidR="00EE2E46" w:rsidRPr="001026A4">
        <w:rPr>
          <w:b w:val="0"/>
          <w:sz w:val="20"/>
        </w:rPr>
        <w:t xml:space="preserve">(Agenda </w:t>
      </w:r>
      <w:r w:rsidR="00EE2E46">
        <w:rPr>
          <w:b w:val="0"/>
          <w:sz w:val="20"/>
        </w:rPr>
        <w:t>sub-</w:t>
      </w:r>
      <w:r w:rsidR="00EE2E46" w:rsidRPr="001026A4">
        <w:rPr>
          <w:b w:val="0"/>
          <w:sz w:val="20"/>
        </w:rPr>
        <w:t xml:space="preserve">item </w:t>
      </w:r>
      <w:r w:rsidR="00EE2E46">
        <w:rPr>
          <w:b w:val="0"/>
          <w:sz w:val="20"/>
        </w:rPr>
        <w:t>10(b)</w:t>
      </w:r>
      <w:r w:rsidR="00EE2E46" w:rsidRPr="001026A4">
        <w:rPr>
          <w:b w:val="0"/>
          <w:sz w:val="20"/>
        </w:rPr>
        <w:t>)</w:t>
      </w:r>
      <w:bookmarkEnd w:id="79"/>
    </w:p>
    <w:p w14:paraId="20AD04E7" w14:textId="1C33C237" w:rsidR="00EE2E46" w:rsidRDefault="00826030" w:rsidP="00826030">
      <w:pPr>
        <w:pStyle w:val="RegH23G"/>
        <w:numPr>
          <w:ilvl w:val="0"/>
          <w:numId w:val="0"/>
        </w:numPr>
        <w:tabs>
          <w:tab w:val="left" w:pos="1135"/>
        </w:tabs>
        <w:ind w:left="1135" w:hanging="454"/>
      </w:pPr>
      <w:r>
        <w:rPr>
          <w:bCs/>
        </w:rPr>
        <w:t>1.</w:t>
      </w:r>
      <w:r>
        <w:rPr>
          <w:bCs/>
        </w:rPr>
        <w:tab/>
      </w:r>
      <w:r w:rsidR="00EE2E46">
        <w:t>Proceedings</w:t>
      </w:r>
    </w:p>
    <w:p w14:paraId="28A1C971" w14:textId="052CA147" w:rsidR="00EE2E46" w:rsidRDefault="00826030" w:rsidP="00826030">
      <w:pPr>
        <w:pStyle w:val="RegSingleTxtG"/>
        <w:numPr>
          <w:ilvl w:val="0"/>
          <w:numId w:val="0"/>
        </w:numPr>
        <w:ind w:left="1134"/>
      </w:pPr>
      <w:r>
        <w:t>82.</w:t>
      </w:r>
      <w:r>
        <w:tab/>
      </w:r>
      <w:r w:rsidR="00EE2E46">
        <w:t>At its 1</w:t>
      </w:r>
      <w:r w:rsidR="00EE2E46" w:rsidRPr="1AEDA657">
        <w:rPr>
          <w:vertAlign w:val="superscript"/>
        </w:rPr>
        <w:t>st</w:t>
      </w:r>
      <w:r w:rsidR="00EE2E46">
        <w:t xml:space="preserve"> meeting, the SBSTA agreed </w:t>
      </w:r>
      <w:r w:rsidR="00E9389E">
        <w:t xml:space="preserve">to </w:t>
      </w:r>
      <w:r w:rsidR="00EE2E46">
        <w:t xml:space="preserve">consider </w:t>
      </w:r>
      <w:r w:rsidR="00E9389E">
        <w:t xml:space="preserve">this </w:t>
      </w:r>
      <w:r w:rsidR="000D098C">
        <w:t xml:space="preserve">matter </w:t>
      </w:r>
      <w:r w:rsidR="00EE2E46">
        <w:t xml:space="preserve">in informal consultations co-facilitated by Jae Hyuk Jung and Harry Vreuls. </w:t>
      </w:r>
      <w:r w:rsidR="00220FA3">
        <w:t>At its 3</w:t>
      </w:r>
      <w:r w:rsidR="00220FA3" w:rsidRPr="1AEDA657">
        <w:rPr>
          <w:vertAlign w:val="superscript"/>
        </w:rPr>
        <w:t>rd</w:t>
      </w:r>
      <w:r w:rsidR="00220FA3">
        <w:t xml:space="preserve"> meeting, the SBSTA considered and adopted the conclusions below.</w:t>
      </w:r>
    </w:p>
    <w:p w14:paraId="61B9BE61" w14:textId="23837502" w:rsidR="00EE2E46" w:rsidRDefault="00826030" w:rsidP="00826030">
      <w:pPr>
        <w:pStyle w:val="RegH23G"/>
        <w:numPr>
          <w:ilvl w:val="0"/>
          <w:numId w:val="0"/>
        </w:numPr>
        <w:tabs>
          <w:tab w:val="left" w:pos="1135"/>
        </w:tabs>
        <w:ind w:left="1135" w:hanging="454"/>
      </w:pPr>
      <w:r>
        <w:rPr>
          <w:bCs/>
        </w:rPr>
        <w:t>2.</w:t>
      </w:r>
      <w:r>
        <w:rPr>
          <w:bCs/>
        </w:rPr>
        <w:tab/>
      </w:r>
      <w:r w:rsidR="00EE2E46">
        <w:t>Conclusions</w:t>
      </w:r>
    </w:p>
    <w:p w14:paraId="29E53315" w14:textId="3E5A267E" w:rsidR="00CD499A" w:rsidRDefault="00826030" w:rsidP="00826030">
      <w:pPr>
        <w:pStyle w:val="RegSingleTxtG"/>
        <w:numPr>
          <w:ilvl w:val="0"/>
          <w:numId w:val="0"/>
        </w:numPr>
        <w:ind w:left="1134"/>
      </w:pPr>
      <w:r>
        <w:t>83.</w:t>
      </w:r>
      <w:r>
        <w:tab/>
      </w:r>
      <w:r w:rsidR="00CD499A">
        <w:t>The SBSTA assessed the continued utility and implementation period of the training programme for review experts for the technical review of biennial reports and national communications of Parties included in Annex I to the Convention,</w:t>
      </w:r>
      <w:r w:rsidR="00CD499A" w:rsidRPr="00E9389E">
        <w:rPr>
          <w:sz w:val="18"/>
          <w:szCs w:val="18"/>
          <w:vertAlign w:val="superscript"/>
        </w:rPr>
        <w:footnoteReference w:id="56"/>
      </w:r>
      <w:r w:rsidR="00CD499A">
        <w:t xml:space="preserve"> taking into account paragraphs 42 and 44 of decision 1/CP.24, the number of reviews for which reviewers might be needed after 2024 and the outcome of the deliberations of Parties on the training programme for technical experts participating in the technical expert review of biennial transparency reports under the Paris Agreement.</w:t>
      </w:r>
      <w:r w:rsidR="00CD499A" w:rsidRPr="00E9389E">
        <w:rPr>
          <w:sz w:val="18"/>
          <w:szCs w:val="18"/>
          <w:vertAlign w:val="superscript"/>
        </w:rPr>
        <w:footnoteReference w:id="57"/>
      </w:r>
    </w:p>
    <w:p w14:paraId="58E568DF" w14:textId="3ABB4BDD" w:rsidR="00CD499A" w:rsidRDefault="00826030" w:rsidP="00826030">
      <w:pPr>
        <w:pStyle w:val="RegSingleTxtG"/>
        <w:numPr>
          <w:ilvl w:val="0"/>
          <w:numId w:val="0"/>
        </w:numPr>
        <w:ind w:left="1134"/>
      </w:pPr>
      <w:r>
        <w:t>84.</w:t>
      </w:r>
      <w:r>
        <w:tab/>
      </w:r>
      <w:r w:rsidR="00CD499A">
        <w:tab/>
        <w:t>The SBSTA agreed to continue consideration of this matter at SBSTA 57.</w:t>
      </w:r>
    </w:p>
    <w:p w14:paraId="57FA820B" w14:textId="756BB14D" w:rsidR="00BC6482" w:rsidRDefault="00826030" w:rsidP="00826030">
      <w:pPr>
        <w:pStyle w:val="RegH1G"/>
        <w:numPr>
          <w:ilvl w:val="0"/>
          <w:numId w:val="0"/>
        </w:numPr>
        <w:tabs>
          <w:tab w:val="left" w:pos="1135"/>
        </w:tabs>
        <w:ind w:left="1135" w:hanging="454"/>
        <w:rPr>
          <w:b w:val="0"/>
          <w:sz w:val="20"/>
        </w:rPr>
      </w:pPr>
      <w:bookmarkStart w:id="80" w:name="_Toc109048597"/>
      <w:r>
        <w:t>C.</w:t>
      </w:r>
      <w:r>
        <w:tab/>
      </w:r>
      <w:r w:rsidR="005E036F" w:rsidRPr="005E036F">
        <w:t>Revision of the UNFCCC reporting guidelines on annual inventories for Parties included in Annex I to the Convention</w:t>
      </w:r>
      <w:r w:rsidR="005E036F">
        <w:br/>
      </w:r>
      <w:r w:rsidR="005E036F" w:rsidRPr="001026A4">
        <w:rPr>
          <w:b w:val="0"/>
          <w:sz w:val="20"/>
        </w:rPr>
        <w:t xml:space="preserve">(Agenda </w:t>
      </w:r>
      <w:r w:rsidR="005E036F">
        <w:rPr>
          <w:b w:val="0"/>
          <w:sz w:val="20"/>
        </w:rPr>
        <w:t>sub-</w:t>
      </w:r>
      <w:r w:rsidR="005E036F" w:rsidRPr="001026A4">
        <w:rPr>
          <w:b w:val="0"/>
          <w:sz w:val="20"/>
        </w:rPr>
        <w:t xml:space="preserve">item </w:t>
      </w:r>
      <w:r w:rsidR="005E036F">
        <w:rPr>
          <w:b w:val="0"/>
          <w:sz w:val="20"/>
        </w:rPr>
        <w:t>10(c)</w:t>
      </w:r>
      <w:r w:rsidR="005E036F" w:rsidRPr="001026A4">
        <w:rPr>
          <w:b w:val="0"/>
          <w:sz w:val="20"/>
        </w:rPr>
        <w:t>)</w:t>
      </w:r>
      <w:bookmarkEnd w:id="80"/>
    </w:p>
    <w:p w14:paraId="3FCA0548" w14:textId="16271C0C" w:rsidR="005E036F" w:rsidRDefault="00826030" w:rsidP="00826030">
      <w:pPr>
        <w:pStyle w:val="RegH23G"/>
        <w:numPr>
          <w:ilvl w:val="0"/>
          <w:numId w:val="0"/>
        </w:numPr>
        <w:tabs>
          <w:tab w:val="left" w:pos="1135"/>
        </w:tabs>
        <w:ind w:left="1135" w:hanging="454"/>
      </w:pPr>
      <w:r>
        <w:rPr>
          <w:bCs/>
        </w:rPr>
        <w:t>1.</w:t>
      </w:r>
      <w:r>
        <w:rPr>
          <w:bCs/>
        </w:rPr>
        <w:tab/>
      </w:r>
      <w:r w:rsidR="005E036F">
        <w:t>Proceedings</w:t>
      </w:r>
    </w:p>
    <w:p w14:paraId="44397FA3" w14:textId="06CD89AB" w:rsidR="005E036F" w:rsidRDefault="00826030" w:rsidP="00826030">
      <w:pPr>
        <w:pStyle w:val="RegSingleTxtG"/>
        <w:numPr>
          <w:ilvl w:val="0"/>
          <w:numId w:val="0"/>
        </w:numPr>
        <w:ind w:left="1134"/>
      </w:pPr>
      <w:r>
        <w:t>85.</w:t>
      </w:r>
      <w:r>
        <w:tab/>
      </w:r>
      <w:r w:rsidR="005E036F">
        <w:t>At its 1</w:t>
      </w:r>
      <w:r w:rsidR="005E036F" w:rsidRPr="1AEDA657">
        <w:rPr>
          <w:vertAlign w:val="superscript"/>
        </w:rPr>
        <w:t>st</w:t>
      </w:r>
      <w:r w:rsidR="005E036F">
        <w:t xml:space="preserve"> meeting, the SBSTA agreed </w:t>
      </w:r>
      <w:r w:rsidR="00E9389E">
        <w:t xml:space="preserve">to </w:t>
      </w:r>
      <w:r w:rsidR="005E036F">
        <w:t xml:space="preserve">consider </w:t>
      </w:r>
      <w:r w:rsidR="001319B5">
        <w:t xml:space="preserve">this matter </w:t>
      </w:r>
      <w:r w:rsidR="005E036F">
        <w:t xml:space="preserve">in informal consultations co-facilitated by </w:t>
      </w:r>
      <w:r w:rsidR="00D73968">
        <w:t>Thiago Mendes (</w:t>
      </w:r>
      <w:r w:rsidR="00C55C00">
        <w:t>Angola</w:t>
      </w:r>
      <w:r w:rsidR="00D73968">
        <w:t>) and Daniela Romano (Italy)</w:t>
      </w:r>
      <w:r w:rsidR="005E036F">
        <w:t xml:space="preserve">. </w:t>
      </w:r>
      <w:r w:rsidR="00220FA3">
        <w:t>At its 3</w:t>
      </w:r>
      <w:r w:rsidR="00220FA3" w:rsidRPr="1AEDA657">
        <w:rPr>
          <w:vertAlign w:val="superscript"/>
        </w:rPr>
        <w:t>rd</w:t>
      </w:r>
      <w:r w:rsidR="00220FA3">
        <w:t xml:space="preserve"> meeting, the SBSTA considered and adopted the conclusions below.</w:t>
      </w:r>
    </w:p>
    <w:p w14:paraId="10E54555" w14:textId="33094CA1" w:rsidR="00B01DFB" w:rsidRDefault="00826030" w:rsidP="00826030">
      <w:pPr>
        <w:pStyle w:val="RegH23G"/>
        <w:numPr>
          <w:ilvl w:val="0"/>
          <w:numId w:val="0"/>
        </w:numPr>
        <w:tabs>
          <w:tab w:val="left" w:pos="1135"/>
        </w:tabs>
        <w:ind w:left="1135" w:hanging="454"/>
      </w:pPr>
      <w:r>
        <w:rPr>
          <w:bCs/>
        </w:rPr>
        <w:t>2.</w:t>
      </w:r>
      <w:r>
        <w:rPr>
          <w:bCs/>
        </w:rPr>
        <w:tab/>
      </w:r>
      <w:r w:rsidR="005E036F">
        <w:t>Conclusions</w:t>
      </w:r>
      <w:r w:rsidR="00B01DFB" w:rsidRPr="00B01DFB">
        <w:t xml:space="preserve"> </w:t>
      </w:r>
    </w:p>
    <w:p w14:paraId="6B392D4C" w14:textId="0767C550" w:rsidR="00B01DFB" w:rsidRDefault="00826030" w:rsidP="00826030">
      <w:pPr>
        <w:pStyle w:val="RegSingleTxtG"/>
        <w:numPr>
          <w:ilvl w:val="0"/>
          <w:numId w:val="0"/>
        </w:numPr>
        <w:ind w:left="1134"/>
      </w:pPr>
      <w:r>
        <w:t>86.</w:t>
      </w:r>
      <w:r>
        <w:tab/>
      </w:r>
      <w:r w:rsidR="00B01DFB">
        <w:t>The SBSTA continued its consideration of this matter.</w:t>
      </w:r>
    </w:p>
    <w:p w14:paraId="0B8BB579" w14:textId="59DCD1C1" w:rsidR="00B01DFB" w:rsidRDefault="00826030" w:rsidP="00826030">
      <w:pPr>
        <w:pStyle w:val="RegSingleTxtG"/>
        <w:numPr>
          <w:ilvl w:val="0"/>
          <w:numId w:val="0"/>
        </w:numPr>
        <w:ind w:left="1134"/>
      </w:pPr>
      <w:r>
        <w:t>87.</w:t>
      </w:r>
      <w:r>
        <w:tab/>
      </w:r>
      <w:r w:rsidR="00B01DFB">
        <w:t>The SBSTA agreed to continue its consideration of th</w:t>
      </w:r>
      <w:r w:rsidR="00C5111A">
        <w:t>e</w:t>
      </w:r>
      <w:r w:rsidR="00B01DFB">
        <w:t xml:space="preserve"> matter at </w:t>
      </w:r>
      <w:r w:rsidR="00797B07">
        <w:t>SBSTA 57</w:t>
      </w:r>
      <w:r w:rsidR="00B01DFB" w:rsidDel="00797B07">
        <w:t xml:space="preserve"> </w:t>
      </w:r>
      <w:r w:rsidR="00B01DFB">
        <w:t xml:space="preserve">on the basis of the informal </w:t>
      </w:r>
      <w:r w:rsidR="00B01DFB" w:rsidRPr="008974B7">
        <w:t>note</w:t>
      </w:r>
      <w:r w:rsidR="00B01DFB">
        <w:rPr>
          <w:rStyle w:val="FootnoteReference"/>
        </w:rPr>
        <w:footnoteReference w:id="58"/>
      </w:r>
      <w:r w:rsidR="00B01DFB">
        <w:t xml:space="preserve"> </w:t>
      </w:r>
      <w:r w:rsidR="00B01DFB" w:rsidRPr="008974B7">
        <w:t>by</w:t>
      </w:r>
      <w:r w:rsidR="00B01DFB">
        <w:t xml:space="preserve"> the co-facilitators</w:t>
      </w:r>
      <w:r w:rsidR="00250F50">
        <w:t xml:space="preserve"> for th</w:t>
      </w:r>
      <w:r w:rsidR="00DA1B27">
        <w:t>is</w:t>
      </w:r>
      <w:r w:rsidR="00250F50">
        <w:t xml:space="preserve"> agenda sub-item</w:t>
      </w:r>
      <w:r w:rsidR="00B01DFB">
        <w:t>.</w:t>
      </w:r>
    </w:p>
    <w:p w14:paraId="2C6E853C" w14:textId="5FC4341C" w:rsidR="00FE2D0F" w:rsidRDefault="00826030" w:rsidP="00826030">
      <w:pPr>
        <w:pStyle w:val="RegH1G"/>
        <w:numPr>
          <w:ilvl w:val="0"/>
          <w:numId w:val="0"/>
        </w:numPr>
        <w:tabs>
          <w:tab w:val="left" w:pos="1135"/>
        </w:tabs>
        <w:ind w:left="1135" w:hanging="454"/>
        <w:rPr>
          <w:b w:val="0"/>
          <w:sz w:val="20"/>
        </w:rPr>
      </w:pPr>
      <w:bookmarkStart w:id="81" w:name="_Toc109048598"/>
      <w:r>
        <w:lastRenderedPageBreak/>
        <w:t>D.</w:t>
      </w:r>
      <w:r>
        <w:tab/>
      </w:r>
      <w:r w:rsidR="00FE2D0F">
        <w:t>Guidelines for the technical review of information reported under the Convention related to greenhouse gas inventories, biennial reports and national communications by Parties included in Annex I to the Convention</w:t>
      </w:r>
      <w:r w:rsidR="00FE2D0F">
        <w:br/>
      </w:r>
      <w:r w:rsidR="00FE2D0F" w:rsidRPr="001026A4">
        <w:rPr>
          <w:b w:val="0"/>
          <w:sz w:val="20"/>
        </w:rPr>
        <w:t xml:space="preserve">(Agenda </w:t>
      </w:r>
      <w:r w:rsidR="00FE2D0F">
        <w:rPr>
          <w:b w:val="0"/>
          <w:sz w:val="20"/>
        </w:rPr>
        <w:t>sub-</w:t>
      </w:r>
      <w:r w:rsidR="00FE2D0F" w:rsidRPr="001026A4">
        <w:rPr>
          <w:b w:val="0"/>
          <w:sz w:val="20"/>
        </w:rPr>
        <w:t xml:space="preserve">item </w:t>
      </w:r>
      <w:r w:rsidR="00FE2D0F">
        <w:rPr>
          <w:b w:val="0"/>
          <w:sz w:val="20"/>
        </w:rPr>
        <w:t>10(d)</w:t>
      </w:r>
      <w:r w:rsidR="00FE2D0F" w:rsidRPr="001026A4">
        <w:rPr>
          <w:b w:val="0"/>
          <w:sz w:val="20"/>
        </w:rPr>
        <w:t>)</w:t>
      </w:r>
      <w:bookmarkEnd w:id="81"/>
    </w:p>
    <w:p w14:paraId="2A1FEA2C" w14:textId="76060394" w:rsidR="00FE2D0F" w:rsidRDefault="00826030" w:rsidP="00826030">
      <w:pPr>
        <w:pStyle w:val="RegH23G"/>
        <w:numPr>
          <w:ilvl w:val="0"/>
          <w:numId w:val="0"/>
        </w:numPr>
        <w:tabs>
          <w:tab w:val="left" w:pos="1135"/>
        </w:tabs>
        <w:ind w:left="1135" w:hanging="454"/>
      </w:pPr>
      <w:r>
        <w:rPr>
          <w:bCs/>
        </w:rPr>
        <w:t>1.</w:t>
      </w:r>
      <w:r>
        <w:rPr>
          <w:bCs/>
        </w:rPr>
        <w:tab/>
      </w:r>
      <w:r w:rsidR="00FE2D0F">
        <w:t>Proceedings</w:t>
      </w:r>
    </w:p>
    <w:p w14:paraId="2567546E" w14:textId="047ACC8E" w:rsidR="00FE2D0F" w:rsidRDefault="00826030" w:rsidP="00826030">
      <w:pPr>
        <w:pStyle w:val="RegSingleTxtG"/>
        <w:numPr>
          <w:ilvl w:val="0"/>
          <w:numId w:val="0"/>
        </w:numPr>
        <w:ind w:left="1134"/>
      </w:pPr>
      <w:r>
        <w:t>88.</w:t>
      </w:r>
      <w:r>
        <w:tab/>
      </w:r>
      <w:r w:rsidR="00FE2D0F">
        <w:t>At its 1</w:t>
      </w:r>
      <w:r w:rsidR="00FE2D0F" w:rsidRPr="1AEDA657">
        <w:rPr>
          <w:vertAlign w:val="superscript"/>
        </w:rPr>
        <w:t>st</w:t>
      </w:r>
      <w:r w:rsidR="00FE2D0F">
        <w:t xml:space="preserve"> meeting, the SBSTA agreed </w:t>
      </w:r>
      <w:r w:rsidR="00797B07">
        <w:t xml:space="preserve">to </w:t>
      </w:r>
      <w:r w:rsidR="00FE2D0F">
        <w:t xml:space="preserve">consider </w:t>
      </w:r>
      <w:r w:rsidR="000D098C">
        <w:t xml:space="preserve">this matter </w:t>
      </w:r>
      <w:r w:rsidR="00FE2D0F">
        <w:t xml:space="preserve">in informal consultations co-facilitated by Thiago Mendes and Daniela Romano. </w:t>
      </w:r>
      <w:r w:rsidR="00220FA3">
        <w:t>At its 3</w:t>
      </w:r>
      <w:r w:rsidR="00220FA3" w:rsidRPr="1AEDA657">
        <w:rPr>
          <w:vertAlign w:val="superscript"/>
        </w:rPr>
        <w:t>rd</w:t>
      </w:r>
      <w:r w:rsidR="00220FA3">
        <w:t xml:space="preserve"> meeting, the SBSTA considered and adopted the conclusions below.</w:t>
      </w:r>
    </w:p>
    <w:p w14:paraId="081ECD84" w14:textId="66F94938" w:rsidR="00FE2D0F" w:rsidRDefault="00826030" w:rsidP="00826030">
      <w:pPr>
        <w:pStyle w:val="RegH23G"/>
        <w:numPr>
          <w:ilvl w:val="0"/>
          <w:numId w:val="0"/>
        </w:numPr>
        <w:tabs>
          <w:tab w:val="left" w:pos="1135"/>
        </w:tabs>
        <w:ind w:left="1135" w:hanging="454"/>
      </w:pPr>
      <w:r>
        <w:rPr>
          <w:bCs/>
        </w:rPr>
        <w:t>2.</w:t>
      </w:r>
      <w:r>
        <w:rPr>
          <w:bCs/>
        </w:rPr>
        <w:tab/>
      </w:r>
      <w:r w:rsidR="00FE2D0F">
        <w:t>Conclusions</w:t>
      </w:r>
    </w:p>
    <w:p w14:paraId="6B5F2A0C" w14:textId="2574C985" w:rsidR="00125C09" w:rsidRDefault="00826030" w:rsidP="00826030">
      <w:pPr>
        <w:pStyle w:val="RegSingleTxtG"/>
        <w:numPr>
          <w:ilvl w:val="0"/>
          <w:numId w:val="0"/>
        </w:numPr>
        <w:ind w:left="1134"/>
      </w:pPr>
      <w:bookmarkStart w:id="82" w:name="_Ref106732253"/>
      <w:r>
        <w:t>89.</w:t>
      </w:r>
      <w:r>
        <w:tab/>
      </w:r>
      <w:r w:rsidR="00B6000C">
        <w:t>The SBSTA continued its consideration of the guidelines for the technical review of information reported under the Convention related to greenhouse gas inventories, biennial reports and national communications by Parties included in Annex I to the Convention, in particular of the experience in conducting desk reviews pursuant to decision 13/CP.20, paragraph 15.</w:t>
      </w:r>
      <w:bookmarkEnd w:id="82"/>
      <w:r w:rsidR="00B6000C">
        <w:t xml:space="preserve"> </w:t>
      </w:r>
    </w:p>
    <w:p w14:paraId="65E32036" w14:textId="42AA9722" w:rsidR="00125C09" w:rsidRDefault="00826030" w:rsidP="00826030">
      <w:pPr>
        <w:pStyle w:val="RegSingleTxtG"/>
        <w:numPr>
          <w:ilvl w:val="0"/>
          <w:numId w:val="0"/>
        </w:numPr>
        <w:ind w:left="1134"/>
      </w:pPr>
      <w:r>
        <w:t>90.</w:t>
      </w:r>
      <w:r>
        <w:tab/>
      </w:r>
      <w:r w:rsidR="00B6000C" w:rsidRPr="00B6000C">
        <w:t xml:space="preserve">The SBSTA agreed that the guidelines referred to in paragraph </w:t>
      </w:r>
      <w:r w:rsidR="00124FE2">
        <w:t>89</w:t>
      </w:r>
      <w:r w:rsidR="00B6000C" w:rsidRPr="00B6000C">
        <w:t xml:space="preserve"> above do not need to be revised. </w:t>
      </w:r>
    </w:p>
    <w:p w14:paraId="7B7D2984" w14:textId="041F5FCB" w:rsidR="00B6000C" w:rsidRPr="00B6000C" w:rsidRDefault="00826030" w:rsidP="00826030">
      <w:pPr>
        <w:pStyle w:val="RegSingleTxtG"/>
        <w:numPr>
          <w:ilvl w:val="0"/>
          <w:numId w:val="0"/>
        </w:numPr>
        <w:ind w:left="1134"/>
      </w:pPr>
      <w:r w:rsidRPr="00B6000C">
        <w:t>91.</w:t>
      </w:r>
      <w:r w:rsidRPr="00B6000C">
        <w:tab/>
      </w:r>
      <w:r w:rsidR="00B6000C">
        <w:t>The SBSTA concluded its consideration of this matter.</w:t>
      </w:r>
    </w:p>
    <w:p w14:paraId="4F66A899" w14:textId="79EAD68E" w:rsidR="00691C23" w:rsidRDefault="00826030" w:rsidP="00826030">
      <w:pPr>
        <w:pStyle w:val="RegH1G"/>
        <w:numPr>
          <w:ilvl w:val="0"/>
          <w:numId w:val="0"/>
        </w:numPr>
        <w:tabs>
          <w:tab w:val="left" w:pos="1135"/>
        </w:tabs>
        <w:ind w:left="1135" w:hanging="454"/>
        <w:rPr>
          <w:b w:val="0"/>
          <w:sz w:val="20"/>
        </w:rPr>
      </w:pPr>
      <w:bookmarkStart w:id="83" w:name="_Toc109048599"/>
      <w:r>
        <w:t>E.</w:t>
      </w:r>
      <w:r>
        <w:tab/>
      </w:r>
      <w:r w:rsidR="00691C23">
        <w:t>Greenhouse gas data interface</w:t>
      </w:r>
      <w:r w:rsidR="00691C23">
        <w:br/>
      </w:r>
      <w:r w:rsidR="00691C23" w:rsidRPr="001026A4">
        <w:rPr>
          <w:b w:val="0"/>
          <w:sz w:val="20"/>
        </w:rPr>
        <w:t xml:space="preserve">(Agenda </w:t>
      </w:r>
      <w:r w:rsidR="00691C23">
        <w:rPr>
          <w:b w:val="0"/>
          <w:sz w:val="20"/>
        </w:rPr>
        <w:t>sub-</w:t>
      </w:r>
      <w:r w:rsidR="00691C23" w:rsidRPr="001026A4">
        <w:rPr>
          <w:b w:val="0"/>
          <w:sz w:val="20"/>
        </w:rPr>
        <w:t xml:space="preserve">item </w:t>
      </w:r>
      <w:r w:rsidR="00691C23">
        <w:rPr>
          <w:b w:val="0"/>
          <w:sz w:val="20"/>
        </w:rPr>
        <w:t>10(e)</w:t>
      </w:r>
      <w:r w:rsidR="00691C23" w:rsidRPr="001026A4">
        <w:rPr>
          <w:b w:val="0"/>
          <w:sz w:val="20"/>
        </w:rPr>
        <w:t>)</w:t>
      </w:r>
      <w:bookmarkEnd w:id="83"/>
    </w:p>
    <w:p w14:paraId="7B4C5F91" w14:textId="7F159465" w:rsidR="00A201A1" w:rsidRDefault="00826030" w:rsidP="00826030">
      <w:pPr>
        <w:pStyle w:val="RegSingleTxtG"/>
        <w:numPr>
          <w:ilvl w:val="0"/>
          <w:numId w:val="0"/>
        </w:numPr>
        <w:ind w:left="1134"/>
      </w:pPr>
      <w:r>
        <w:t>92.</w:t>
      </w:r>
      <w:r>
        <w:tab/>
      </w:r>
      <w:r w:rsidR="00A201A1">
        <w:t>At its 1</w:t>
      </w:r>
      <w:r w:rsidR="00A201A1" w:rsidRPr="1AEDA657">
        <w:rPr>
          <w:vertAlign w:val="superscript"/>
        </w:rPr>
        <w:t>st</w:t>
      </w:r>
      <w:r w:rsidR="00A201A1">
        <w:t xml:space="preserve"> meeting, the SBSTA agreed to defer consideration of this matter to SBSTA 58</w:t>
      </w:r>
      <w:r w:rsidR="00110CF5">
        <w:t>.</w:t>
      </w:r>
      <w:r w:rsidR="00DD53B5">
        <w:t xml:space="preserve"> </w:t>
      </w:r>
    </w:p>
    <w:p w14:paraId="324A3ED7" w14:textId="2090A59C" w:rsidR="00FF743D" w:rsidRDefault="00826030" w:rsidP="00826030">
      <w:pPr>
        <w:pStyle w:val="RegH1G"/>
        <w:numPr>
          <w:ilvl w:val="0"/>
          <w:numId w:val="0"/>
        </w:numPr>
        <w:tabs>
          <w:tab w:val="left" w:pos="1135"/>
        </w:tabs>
        <w:ind w:left="1135" w:hanging="454"/>
        <w:rPr>
          <w:b w:val="0"/>
          <w:sz w:val="20"/>
        </w:rPr>
      </w:pPr>
      <w:bookmarkStart w:id="84" w:name="_Toc109048600"/>
      <w:r>
        <w:t>F.</w:t>
      </w:r>
      <w:r>
        <w:tab/>
      </w:r>
      <w:r w:rsidR="00FF743D">
        <w:t>Common metrics to calculate the carbon dioxide equivalence of greenhouse gases</w:t>
      </w:r>
      <w:r w:rsidR="00FF743D">
        <w:br/>
      </w:r>
      <w:r w:rsidR="00FF743D" w:rsidRPr="001026A4">
        <w:rPr>
          <w:b w:val="0"/>
          <w:sz w:val="20"/>
        </w:rPr>
        <w:t xml:space="preserve">(Agenda </w:t>
      </w:r>
      <w:r w:rsidR="00FF743D">
        <w:rPr>
          <w:b w:val="0"/>
          <w:sz w:val="20"/>
        </w:rPr>
        <w:t>sub-</w:t>
      </w:r>
      <w:r w:rsidR="00FF743D" w:rsidRPr="001026A4">
        <w:rPr>
          <w:b w:val="0"/>
          <w:sz w:val="20"/>
        </w:rPr>
        <w:t xml:space="preserve">item </w:t>
      </w:r>
      <w:r w:rsidR="00FF743D">
        <w:rPr>
          <w:b w:val="0"/>
          <w:sz w:val="20"/>
        </w:rPr>
        <w:t>10(f)</w:t>
      </w:r>
      <w:r w:rsidR="00FF743D" w:rsidRPr="001026A4">
        <w:rPr>
          <w:b w:val="0"/>
          <w:sz w:val="20"/>
        </w:rPr>
        <w:t>)</w:t>
      </w:r>
      <w:bookmarkEnd w:id="84"/>
    </w:p>
    <w:p w14:paraId="04250D8E" w14:textId="4FDB0661" w:rsidR="00FF743D" w:rsidRDefault="00826030" w:rsidP="00826030">
      <w:pPr>
        <w:pStyle w:val="RegH23G"/>
        <w:numPr>
          <w:ilvl w:val="0"/>
          <w:numId w:val="0"/>
        </w:numPr>
        <w:tabs>
          <w:tab w:val="left" w:pos="1135"/>
        </w:tabs>
        <w:ind w:left="1135" w:hanging="454"/>
      </w:pPr>
      <w:r>
        <w:rPr>
          <w:bCs/>
        </w:rPr>
        <w:t>1.</w:t>
      </w:r>
      <w:r>
        <w:rPr>
          <w:bCs/>
        </w:rPr>
        <w:tab/>
      </w:r>
      <w:r w:rsidR="00FF743D">
        <w:t>Proceedings</w:t>
      </w:r>
    </w:p>
    <w:p w14:paraId="1C85A0CF" w14:textId="04CD379C" w:rsidR="00FF743D" w:rsidRDefault="00826030" w:rsidP="00826030">
      <w:pPr>
        <w:pStyle w:val="RegSingleTxtG"/>
        <w:numPr>
          <w:ilvl w:val="0"/>
          <w:numId w:val="0"/>
        </w:numPr>
        <w:ind w:left="1134"/>
      </w:pPr>
      <w:r>
        <w:t>93.</w:t>
      </w:r>
      <w:r>
        <w:tab/>
      </w:r>
      <w:r w:rsidR="00FF743D">
        <w:t>At its 1</w:t>
      </w:r>
      <w:r w:rsidR="00FF743D" w:rsidRPr="1AEDA657">
        <w:rPr>
          <w:vertAlign w:val="superscript"/>
        </w:rPr>
        <w:t>st</w:t>
      </w:r>
      <w:r w:rsidR="00FF743D">
        <w:t xml:space="preserve"> meeting, the SBSTA agreed </w:t>
      </w:r>
      <w:r w:rsidR="00002175">
        <w:t>to</w:t>
      </w:r>
      <w:r w:rsidR="00FF743D">
        <w:t xml:space="preserve"> consider </w:t>
      </w:r>
      <w:r w:rsidR="00002175">
        <w:t xml:space="preserve">this matter </w:t>
      </w:r>
      <w:r w:rsidR="00FF743D">
        <w:t xml:space="preserve">in informal consultations co-facilitated by </w:t>
      </w:r>
      <w:r w:rsidR="00673382">
        <w:t>Felipe Díaz (Chile) and Marina Vitullo (Italy</w:t>
      </w:r>
      <w:r w:rsidR="00107F2E">
        <w:t>)</w:t>
      </w:r>
      <w:r w:rsidR="00673382">
        <w:t>.</w:t>
      </w:r>
      <w:r w:rsidR="00FF743D">
        <w:t xml:space="preserve"> </w:t>
      </w:r>
      <w:r w:rsidR="00220FA3">
        <w:t>At its 3</w:t>
      </w:r>
      <w:r w:rsidR="00220FA3" w:rsidRPr="1AEDA657">
        <w:rPr>
          <w:vertAlign w:val="superscript"/>
        </w:rPr>
        <w:t>rd</w:t>
      </w:r>
      <w:r w:rsidR="00220FA3">
        <w:t xml:space="preserve"> meeting, the SBSTA considered and adopted the conclusions below.</w:t>
      </w:r>
    </w:p>
    <w:p w14:paraId="4D76DCB8" w14:textId="2200691D" w:rsidR="00FF743D" w:rsidRDefault="00826030" w:rsidP="00826030">
      <w:pPr>
        <w:pStyle w:val="RegH23G"/>
        <w:numPr>
          <w:ilvl w:val="0"/>
          <w:numId w:val="0"/>
        </w:numPr>
        <w:tabs>
          <w:tab w:val="left" w:pos="1135"/>
        </w:tabs>
        <w:ind w:left="1135" w:hanging="454"/>
      </w:pPr>
      <w:r>
        <w:rPr>
          <w:bCs/>
        </w:rPr>
        <w:t>2.</w:t>
      </w:r>
      <w:r>
        <w:rPr>
          <w:bCs/>
        </w:rPr>
        <w:tab/>
      </w:r>
      <w:r w:rsidR="00FF743D">
        <w:t>Conclusions</w:t>
      </w:r>
    </w:p>
    <w:p w14:paraId="039C078C" w14:textId="7D5E3411" w:rsidR="00F21E59" w:rsidRDefault="00826030" w:rsidP="00826030">
      <w:pPr>
        <w:pStyle w:val="RegSingleTxtG"/>
        <w:numPr>
          <w:ilvl w:val="0"/>
          <w:numId w:val="0"/>
        </w:numPr>
        <w:spacing w:before="120"/>
        <w:ind w:left="1134"/>
        <w:rPr>
          <w:lang w:val="bg-BG"/>
        </w:rPr>
      </w:pPr>
      <w:r>
        <w:rPr>
          <w:lang w:val="bg-BG"/>
        </w:rPr>
        <w:t>94.</w:t>
      </w:r>
      <w:r>
        <w:rPr>
          <w:lang w:val="bg-BG"/>
        </w:rPr>
        <w:tab/>
      </w:r>
      <w:r w:rsidR="00F21E59" w:rsidRPr="1AEDA657">
        <w:rPr>
          <w:lang w:val="bg-BG"/>
        </w:rPr>
        <w:t xml:space="preserve">The </w:t>
      </w:r>
      <w:r w:rsidR="00AB66CB" w:rsidRPr="1AEDA657">
        <w:rPr>
          <w:lang w:val="en-US"/>
        </w:rPr>
        <w:t>S</w:t>
      </w:r>
      <w:r w:rsidR="00F21E59" w:rsidRPr="1AEDA657">
        <w:rPr>
          <w:lang w:val="bg-BG"/>
        </w:rPr>
        <w:t xml:space="preserve">BSTA </w:t>
      </w:r>
      <w:r w:rsidR="00F21E59">
        <w:t>continued its consideration of the common metrics used to calculate the carbon dioxide equivalence of anthropogenic greenhouse gas emissions by sources and removals by sinks within the framework of methodological issues under the Convention.</w:t>
      </w:r>
    </w:p>
    <w:p w14:paraId="13DA2FF9" w14:textId="679294AA" w:rsidR="00F21E59" w:rsidRDefault="00826030" w:rsidP="00826030">
      <w:pPr>
        <w:pStyle w:val="RegSingleTxtG"/>
        <w:numPr>
          <w:ilvl w:val="0"/>
          <w:numId w:val="0"/>
        </w:numPr>
        <w:spacing w:before="120"/>
        <w:ind w:left="1134"/>
        <w:rPr>
          <w:lang w:val="en-US"/>
        </w:rPr>
      </w:pPr>
      <w:r>
        <w:rPr>
          <w:lang w:val="en-US"/>
        </w:rPr>
        <w:t>95.</w:t>
      </w:r>
      <w:r>
        <w:rPr>
          <w:lang w:val="en-US"/>
        </w:rPr>
        <w:tab/>
      </w:r>
      <w:r w:rsidR="00F21E59" w:rsidRPr="1AEDA657">
        <w:rPr>
          <w:lang w:val="en-US"/>
        </w:rPr>
        <w:t>The SBSTA noted the relevance of common metrics to climate change policy.</w:t>
      </w:r>
    </w:p>
    <w:p w14:paraId="346F27BD" w14:textId="75D42B6B" w:rsidR="00F21E59" w:rsidRDefault="00826030" w:rsidP="00826030">
      <w:pPr>
        <w:pStyle w:val="RegSingleTxtG"/>
        <w:numPr>
          <w:ilvl w:val="0"/>
          <w:numId w:val="0"/>
        </w:numPr>
        <w:spacing w:before="120"/>
        <w:ind w:left="1134"/>
        <w:rPr>
          <w:lang w:val="en-US"/>
        </w:rPr>
      </w:pPr>
      <w:r>
        <w:rPr>
          <w:lang w:val="en-US"/>
        </w:rPr>
        <w:t>96.</w:t>
      </w:r>
      <w:r>
        <w:rPr>
          <w:lang w:val="en-US"/>
        </w:rPr>
        <w:tab/>
      </w:r>
      <w:r w:rsidR="00F21E59" w:rsidRPr="1AEDA657">
        <w:rPr>
          <w:lang w:val="en-US"/>
        </w:rPr>
        <w:t>The SBSTA agreed to continue its consideration of common metrics at SBSTA 57.</w:t>
      </w:r>
    </w:p>
    <w:p w14:paraId="28A5086F" w14:textId="3AF08E19" w:rsidR="00B86FBA" w:rsidRDefault="00826030" w:rsidP="00826030">
      <w:pPr>
        <w:pStyle w:val="RegH1G"/>
        <w:numPr>
          <w:ilvl w:val="0"/>
          <w:numId w:val="0"/>
        </w:numPr>
        <w:tabs>
          <w:tab w:val="left" w:pos="1135"/>
        </w:tabs>
        <w:ind w:left="1135" w:hanging="454"/>
        <w:rPr>
          <w:b w:val="0"/>
          <w:sz w:val="20"/>
        </w:rPr>
      </w:pPr>
      <w:bookmarkStart w:id="85" w:name="_Toc109048601"/>
      <w:r>
        <w:t>G.</w:t>
      </w:r>
      <w:r>
        <w:tab/>
      </w:r>
      <w:r w:rsidR="00B86FBA">
        <w:t>Emissions from fuel used for international aviation and maritime transport</w:t>
      </w:r>
      <w:r w:rsidR="00B86FBA">
        <w:br/>
      </w:r>
      <w:r w:rsidR="00B86FBA" w:rsidRPr="001026A4">
        <w:rPr>
          <w:b w:val="0"/>
          <w:sz w:val="20"/>
        </w:rPr>
        <w:t xml:space="preserve">(Agenda </w:t>
      </w:r>
      <w:r w:rsidR="00B86FBA">
        <w:rPr>
          <w:b w:val="0"/>
          <w:sz w:val="20"/>
        </w:rPr>
        <w:t>sub-</w:t>
      </w:r>
      <w:r w:rsidR="00B86FBA" w:rsidRPr="001026A4">
        <w:rPr>
          <w:b w:val="0"/>
          <w:sz w:val="20"/>
        </w:rPr>
        <w:t xml:space="preserve">item </w:t>
      </w:r>
      <w:r w:rsidR="00B86FBA">
        <w:rPr>
          <w:b w:val="0"/>
          <w:sz w:val="20"/>
        </w:rPr>
        <w:t>10(g)</w:t>
      </w:r>
      <w:r w:rsidR="00B86FBA" w:rsidRPr="001026A4">
        <w:rPr>
          <w:b w:val="0"/>
          <w:sz w:val="20"/>
        </w:rPr>
        <w:t>)</w:t>
      </w:r>
      <w:bookmarkEnd w:id="85"/>
    </w:p>
    <w:p w14:paraId="00C36DAC" w14:textId="616A028C" w:rsidR="00B86FBA" w:rsidRDefault="00826030" w:rsidP="00826030">
      <w:pPr>
        <w:pStyle w:val="RegSingleTxtG"/>
        <w:numPr>
          <w:ilvl w:val="0"/>
          <w:numId w:val="0"/>
        </w:numPr>
        <w:ind w:left="1134"/>
      </w:pPr>
      <w:r>
        <w:t>97.</w:t>
      </w:r>
      <w:r>
        <w:tab/>
      </w:r>
      <w:r w:rsidR="00B86FBA">
        <w:t>At its 1</w:t>
      </w:r>
      <w:r w:rsidR="00B86FBA" w:rsidRPr="1AEDA657">
        <w:rPr>
          <w:vertAlign w:val="superscript"/>
        </w:rPr>
        <w:t>st</w:t>
      </w:r>
      <w:r w:rsidR="00B86FBA">
        <w:t xml:space="preserve"> meeting, the SBSTA agreed </w:t>
      </w:r>
      <w:r w:rsidR="00002175">
        <w:t xml:space="preserve">to </w:t>
      </w:r>
      <w:r w:rsidR="00B86FBA">
        <w:t xml:space="preserve">consider </w:t>
      </w:r>
      <w:r w:rsidR="00002175">
        <w:t xml:space="preserve">this matter </w:t>
      </w:r>
      <w:r w:rsidR="00B86FBA">
        <w:t xml:space="preserve">in informal consultations co-facilitated by </w:t>
      </w:r>
      <w:r w:rsidR="00984989">
        <w:t>Martin Cames (Germany) and Pacifica F.A. Ogola (Kenya)</w:t>
      </w:r>
      <w:r w:rsidR="00B86FBA">
        <w:t xml:space="preserve">. </w:t>
      </w:r>
    </w:p>
    <w:p w14:paraId="63B7EA08" w14:textId="18ED4483" w:rsidR="00DA545E" w:rsidRPr="00DA545E" w:rsidRDefault="00826030" w:rsidP="00826030">
      <w:pPr>
        <w:pStyle w:val="RegSingleTxtG"/>
        <w:numPr>
          <w:ilvl w:val="0"/>
          <w:numId w:val="0"/>
        </w:numPr>
        <w:ind w:left="1134"/>
      </w:pPr>
      <w:r w:rsidRPr="00DA545E">
        <w:t>98.</w:t>
      </w:r>
      <w:r w:rsidRPr="00DA545E">
        <w:tab/>
      </w:r>
      <w:r w:rsidR="00981C07">
        <w:t>A</w:t>
      </w:r>
      <w:r w:rsidR="00BF5B10">
        <w:t>t its 3</w:t>
      </w:r>
      <w:r w:rsidR="00BF5B10" w:rsidRPr="1AEDA657">
        <w:rPr>
          <w:vertAlign w:val="superscript"/>
        </w:rPr>
        <w:t>rd</w:t>
      </w:r>
      <w:r w:rsidR="00BF5B10">
        <w:t xml:space="preserve"> meeting, the SBSTA </w:t>
      </w:r>
      <w:r w:rsidR="005500AE">
        <w:t>a</w:t>
      </w:r>
      <w:r w:rsidR="00F6229A">
        <w:t xml:space="preserve">greed to continue its consideration </w:t>
      </w:r>
      <w:r w:rsidR="00FC136B">
        <w:t>of th</w:t>
      </w:r>
      <w:r w:rsidR="002E6E12">
        <w:t>e</w:t>
      </w:r>
      <w:r w:rsidR="00FC136B">
        <w:t xml:space="preserve"> </w:t>
      </w:r>
      <w:r w:rsidR="006D5F1A">
        <w:t xml:space="preserve">matter at </w:t>
      </w:r>
      <w:r w:rsidR="00002175">
        <w:t>SBSTA 57</w:t>
      </w:r>
      <w:r w:rsidR="00D43674">
        <w:t>.</w:t>
      </w:r>
      <w:r w:rsidR="00DF471C">
        <w:t xml:space="preserve"> </w:t>
      </w:r>
    </w:p>
    <w:p w14:paraId="43F2301D" w14:textId="1C449DAA" w:rsidR="00615472" w:rsidRDefault="00826030" w:rsidP="00826030">
      <w:pPr>
        <w:pStyle w:val="RegHChG"/>
        <w:numPr>
          <w:ilvl w:val="0"/>
          <w:numId w:val="0"/>
        </w:numPr>
        <w:tabs>
          <w:tab w:val="left" w:pos="1135"/>
        </w:tabs>
        <w:ind w:left="1135" w:hanging="454"/>
        <w:rPr>
          <w:b w:val="0"/>
          <w:sz w:val="20"/>
        </w:rPr>
      </w:pPr>
      <w:bookmarkStart w:id="86" w:name="_Toc109048602"/>
      <w:r>
        <w:lastRenderedPageBreak/>
        <w:t>XI.</w:t>
      </w:r>
      <w:r>
        <w:tab/>
      </w:r>
      <w:r w:rsidR="00615472">
        <w:t xml:space="preserve">Matters relating to reporting and review under Article 13 of the Paris Agreement: options for conducting reviews on a voluntary basis of the information reported pursuant to chapter IV of the annex to decision 18/CMA.1, and respective training courses needed to facilitate these voluntary </w:t>
      </w:r>
      <w:r w:rsidR="00615472">
        <w:tab/>
        <w:t>reviews</w:t>
      </w:r>
      <w:r w:rsidR="00615472">
        <w:br/>
      </w:r>
      <w:r w:rsidR="00615472" w:rsidRPr="001026A4">
        <w:rPr>
          <w:b w:val="0"/>
          <w:sz w:val="20"/>
        </w:rPr>
        <w:t xml:space="preserve">(Agenda item </w:t>
      </w:r>
      <w:r w:rsidR="00615472">
        <w:rPr>
          <w:b w:val="0"/>
          <w:sz w:val="20"/>
        </w:rPr>
        <w:t>11</w:t>
      </w:r>
      <w:r w:rsidR="00615472" w:rsidRPr="001026A4">
        <w:rPr>
          <w:b w:val="0"/>
          <w:sz w:val="20"/>
        </w:rPr>
        <w:t>)</w:t>
      </w:r>
      <w:bookmarkEnd w:id="86"/>
    </w:p>
    <w:p w14:paraId="2D746EA6" w14:textId="5185FCEB" w:rsidR="00615472" w:rsidRDefault="00826030" w:rsidP="00826030">
      <w:pPr>
        <w:pStyle w:val="RegH23G"/>
        <w:numPr>
          <w:ilvl w:val="0"/>
          <w:numId w:val="0"/>
        </w:numPr>
        <w:tabs>
          <w:tab w:val="left" w:pos="1135"/>
        </w:tabs>
        <w:ind w:left="1135" w:hanging="454"/>
      </w:pPr>
      <w:r>
        <w:rPr>
          <w:bCs/>
        </w:rPr>
        <w:t>1.</w:t>
      </w:r>
      <w:r>
        <w:rPr>
          <w:bCs/>
        </w:rPr>
        <w:tab/>
      </w:r>
      <w:r w:rsidR="00615472">
        <w:t>Proceedings</w:t>
      </w:r>
    </w:p>
    <w:p w14:paraId="66C5905F" w14:textId="51A2117E" w:rsidR="00615472" w:rsidRDefault="00826030" w:rsidP="00826030">
      <w:pPr>
        <w:pStyle w:val="RegSingleTxtG"/>
        <w:numPr>
          <w:ilvl w:val="0"/>
          <w:numId w:val="0"/>
        </w:numPr>
        <w:ind w:left="1134"/>
      </w:pPr>
      <w:r>
        <w:t>99.</w:t>
      </w:r>
      <w:r>
        <w:tab/>
      </w:r>
      <w:r w:rsidR="00615472">
        <w:t>At its 1</w:t>
      </w:r>
      <w:r w:rsidR="00615472" w:rsidRPr="00984989">
        <w:rPr>
          <w:vertAlign w:val="superscript"/>
        </w:rPr>
        <w:t>st</w:t>
      </w:r>
      <w:r w:rsidR="00615472">
        <w:t xml:space="preserve"> meeting, the SBSTA agreed </w:t>
      </w:r>
      <w:r w:rsidR="00002175">
        <w:t xml:space="preserve">to </w:t>
      </w:r>
      <w:r w:rsidR="3A5E0CB6">
        <w:t>consider</w:t>
      </w:r>
      <w:r w:rsidR="00615472">
        <w:t xml:space="preserve"> </w:t>
      </w:r>
      <w:r w:rsidR="00002175">
        <w:t xml:space="preserve">this matter </w:t>
      </w:r>
      <w:r w:rsidR="00615472">
        <w:t>in informal consultations co-facilitated by</w:t>
      </w:r>
      <w:r w:rsidR="006323E8">
        <w:t xml:space="preserve"> Yamikani Idriss (Malawi) and Noriko Tamiya-Hase (Japan)</w:t>
      </w:r>
      <w:r w:rsidR="00615472">
        <w:t xml:space="preserve">. </w:t>
      </w:r>
      <w:r w:rsidR="00220FA3">
        <w:t>At its 3</w:t>
      </w:r>
      <w:r w:rsidR="00220FA3" w:rsidRPr="00220FA3">
        <w:rPr>
          <w:vertAlign w:val="superscript"/>
        </w:rPr>
        <w:t>rd</w:t>
      </w:r>
      <w:r w:rsidR="00220FA3">
        <w:t xml:space="preserve"> meeting, the SBSTA considered and adopted the conclusions below.</w:t>
      </w:r>
    </w:p>
    <w:p w14:paraId="444083F3" w14:textId="4EE2108F" w:rsidR="00615472" w:rsidRDefault="00826030" w:rsidP="00826030">
      <w:pPr>
        <w:pStyle w:val="RegH23G"/>
        <w:numPr>
          <w:ilvl w:val="0"/>
          <w:numId w:val="0"/>
        </w:numPr>
        <w:tabs>
          <w:tab w:val="left" w:pos="1135"/>
        </w:tabs>
        <w:ind w:left="1135" w:hanging="454"/>
      </w:pPr>
      <w:r>
        <w:rPr>
          <w:bCs/>
        </w:rPr>
        <w:t>2.</w:t>
      </w:r>
      <w:r>
        <w:rPr>
          <w:bCs/>
        </w:rPr>
        <w:tab/>
      </w:r>
      <w:r w:rsidR="00615472">
        <w:t>Conclusions</w:t>
      </w:r>
    </w:p>
    <w:p w14:paraId="0B9950C0" w14:textId="5A1ABD6E" w:rsidR="003627AF" w:rsidRPr="005D6357" w:rsidRDefault="00826030" w:rsidP="00826030">
      <w:pPr>
        <w:pStyle w:val="RegSingleTxtG"/>
        <w:numPr>
          <w:ilvl w:val="0"/>
          <w:numId w:val="0"/>
        </w:numPr>
        <w:ind w:left="1134"/>
      </w:pPr>
      <w:r w:rsidRPr="005D6357">
        <w:t>100.</w:t>
      </w:r>
      <w:r w:rsidRPr="005D6357">
        <w:tab/>
      </w:r>
      <w:r w:rsidR="003627AF" w:rsidRPr="005D6357">
        <w:t xml:space="preserve">The SBSTA considered options for conducting reviews on a voluntary basis of the information reported pursuant to decision 18/CMA.1, annex, chapter IV, and </w:t>
      </w:r>
      <w:bookmarkStart w:id="87" w:name="_Hlk102576255"/>
      <w:r w:rsidR="003627AF">
        <w:t xml:space="preserve">the </w:t>
      </w:r>
      <w:r w:rsidR="003627AF" w:rsidRPr="005D6357">
        <w:t>respective training courses needed to facilitate these voluntary reviews</w:t>
      </w:r>
      <w:bookmarkEnd w:id="87"/>
      <w:r w:rsidR="003627AF" w:rsidRPr="005D6357">
        <w:t>, including the associated budgetary considerations</w:t>
      </w:r>
      <w:r w:rsidR="003627AF">
        <w:t>.</w:t>
      </w:r>
      <w:r w:rsidR="003627AF">
        <w:rPr>
          <w:rStyle w:val="FootnoteReference"/>
        </w:rPr>
        <w:footnoteReference w:id="59"/>
      </w:r>
    </w:p>
    <w:p w14:paraId="13BB83B0" w14:textId="592ACD81" w:rsidR="003627AF" w:rsidRPr="005D6357" w:rsidRDefault="00826030" w:rsidP="00826030">
      <w:pPr>
        <w:pStyle w:val="RegSingleTxtG"/>
        <w:numPr>
          <w:ilvl w:val="0"/>
          <w:numId w:val="0"/>
        </w:numPr>
        <w:ind w:left="1134"/>
      </w:pPr>
      <w:r w:rsidRPr="005D6357">
        <w:t>101.</w:t>
      </w:r>
      <w:r w:rsidRPr="005D6357">
        <w:tab/>
      </w:r>
      <w:r w:rsidR="003627AF" w:rsidRPr="005D6357">
        <w:t>The SBSTA noted with appreciation the views submitted</w:t>
      </w:r>
      <w:r w:rsidR="003627AF">
        <w:rPr>
          <w:rStyle w:val="FootnoteReference"/>
        </w:rPr>
        <w:footnoteReference w:id="60"/>
      </w:r>
      <w:r w:rsidR="003627AF" w:rsidRPr="005D6357">
        <w:t xml:space="preserve"> by Parties</w:t>
      </w:r>
      <w:r w:rsidR="003627AF">
        <w:rPr>
          <w:rStyle w:val="FootnoteReference"/>
        </w:rPr>
        <w:footnoteReference w:id="61"/>
      </w:r>
      <w:r w:rsidR="003627AF" w:rsidRPr="00333CF6">
        <w:rPr>
          <w:vertAlign w:val="superscript"/>
        </w:rPr>
        <w:t xml:space="preserve"> </w:t>
      </w:r>
      <w:r w:rsidR="003627AF" w:rsidRPr="005D6357">
        <w:t>and those exchanged at th</w:t>
      </w:r>
      <w:r w:rsidR="0023047D">
        <w:t>is</w:t>
      </w:r>
      <w:r w:rsidR="003627AF" w:rsidRPr="005D6357">
        <w:t xml:space="preserve"> session</w:t>
      </w:r>
      <w:r w:rsidR="003627AF">
        <w:t xml:space="preserve"> on these matters.</w:t>
      </w:r>
    </w:p>
    <w:p w14:paraId="1BB7A84F" w14:textId="62CC782A" w:rsidR="003627AF" w:rsidRPr="005D6357" w:rsidRDefault="00826030" w:rsidP="00826030">
      <w:pPr>
        <w:pStyle w:val="RegSingleTxtG"/>
        <w:numPr>
          <w:ilvl w:val="0"/>
          <w:numId w:val="0"/>
        </w:numPr>
        <w:ind w:left="1134"/>
      </w:pPr>
      <w:r w:rsidRPr="005D6357">
        <w:t>102.</w:t>
      </w:r>
      <w:r w:rsidRPr="005D6357">
        <w:tab/>
      </w:r>
      <w:r w:rsidR="003627AF">
        <w:t xml:space="preserve">The SBSTA agreed to continue its consideration of these matters at </w:t>
      </w:r>
      <w:r w:rsidR="00CF779F">
        <w:t xml:space="preserve">SBSTA 57 </w:t>
      </w:r>
      <w:r w:rsidR="003627AF">
        <w:t>on the basis of the draft text available on the UNFCCC website.</w:t>
      </w:r>
      <w:r w:rsidR="003627AF">
        <w:rPr>
          <w:rStyle w:val="FootnoteReference"/>
        </w:rPr>
        <w:footnoteReference w:id="62"/>
      </w:r>
    </w:p>
    <w:p w14:paraId="6CBCE3D4" w14:textId="0A432F1E" w:rsidR="006323E8" w:rsidRDefault="00826030" w:rsidP="00826030">
      <w:pPr>
        <w:pStyle w:val="RegHChG"/>
        <w:numPr>
          <w:ilvl w:val="0"/>
          <w:numId w:val="0"/>
        </w:numPr>
        <w:tabs>
          <w:tab w:val="left" w:pos="1135"/>
        </w:tabs>
        <w:ind w:left="1135" w:hanging="454"/>
        <w:rPr>
          <w:b w:val="0"/>
          <w:sz w:val="20"/>
        </w:rPr>
      </w:pPr>
      <w:bookmarkStart w:id="88" w:name="_Toc109048603"/>
      <w:r>
        <w:t>XII.</w:t>
      </w:r>
      <w:r>
        <w:tab/>
      </w:r>
      <w:r w:rsidR="006323E8">
        <w:t>Guidance on cooperative approaches referred to in Article 6, paragraph 2, of the Paris Agreement and in decision 2/CMA.3</w:t>
      </w:r>
      <w:r w:rsidR="006323E8">
        <w:br/>
      </w:r>
      <w:r w:rsidR="006323E8" w:rsidRPr="001026A4">
        <w:rPr>
          <w:b w:val="0"/>
          <w:sz w:val="20"/>
        </w:rPr>
        <w:t xml:space="preserve">(Agenda item </w:t>
      </w:r>
      <w:r w:rsidR="006323E8">
        <w:rPr>
          <w:b w:val="0"/>
          <w:sz w:val="20"/>
        </w:rPr>
        <w:t>12</w:t>
      </w:r>
      <w:r w:rsidR="006323E8" w:rsidRPr="001026A4">
        <w:rPr>
          <w:b w:val="0"/>
          <w:sz w:val="20"/>
        </w:rPr>
        <w:t>)</w:t>
      </w:r>
      <w:bookmarkEnd w:id="88"/>
    </w:p>
    <w:p w14:paraId="451D7B83" w14:textId="569E1973" w:rsidR="006323E8" w:rsidRDefault="00826030" w:rsidP="00826030">
      <w:pPr>
        <w:pStyle w:val="RegH23G"/>
        <w:numPr>
          <w:ilvl w:val="0"/>
          <w:numId w:val="0"/>
        </w:numPr>
        <w:tabs>
          <w:tab w:val="left" w:pos="1135"/>
        </w:tabs>
        <w:ind w:left="1135" w:hanging="454"/>
      </w:pPr>
      <w:r>
        <w:rPr>
          <w:bCs/>
        </w:rPr>
        <w:t>1.</w:t>
      </w:r>
      <w:r>
        <w:rPr>
          <w:bCs/>
        </w:rPr>
        <w:tab/>
      </w:r>
      <w:r w:rsidR="006323E8">
        <w:t>Proceedings</w:t>
      </w:r>
    </w:p>
    <w:p w14:paraId="17183838" w14:textId="18B79A10" w:rsidR="006323E8" w:rsidRDefault="00826030" w:rsidP="00826030">
      <w:pPr>
        <w:pStyle w:val="RegSingleTxtG"/>
        <w:numPr>
          <w:ilvl w:val="0"/>
          <w:numId w:val="0"/>
        </w:numPr>
        <w:ind w:left="1134"/>
      </w:pPr>
      <w:r>
        <w:t>103.</w:t>
      </w:r>
      <w:r>
        <w:tab/>
      </w:r>
      <w:r w:rsidR="006323E8">
        <w:t>At its 1</w:t>
      </w:r>
      <w:r w:rsidR="006323E8" w:rsidRPr="009D6B94">
        <w:rPr>
          <w:vertAlign w:val="superscript"/>
        </w:rPr>
        <w:t>st</w:t>
      </w:r>
      <w:r w:rsidR="006323E8">
        <w:t xml:space="preserve"> meeting, the SBSTA agreed </w:t>
      </w:r>
      <w:r w:rsidR="00CF779F">
        <w:t>to</w:t>
      </w:r>
      <w:r w:rsidR="006323E8">
        <w:t xml:space="preserve"> consider</w:t>
      </w:r>
      <w:r w:rsidR="00CF779F">
        <w:t xml:space="preserve"> this matter</w:t>
      </w:r>
      <w:r w:rsidR="006323E8">
        <w:t xml:space="preserve"> in informal consultations co-facilitated by </w:t>
      </w:r>
      <w:r w:rsidR="009D6B94">
        <w:t>Moekti Soejachmoen (Indonesia) and Peer Stiansen (Norway)</w:t>
      </w:r>
      <w:r w:rsidR="006323E8">
        <w:t xml:space="preserve">. </w:t>
      </w:r>
      <w:r w:rsidR="00220FA3">
        <w:t>At its 3</w:t>
      </w:r>
      <w:r w:rsidR="00220FA3" w:rsidRPr="00220FA3">
        <w:rPr>
          <w:vertAlign w:val="superscript"/>
        </w:rPr>
        <w:t>rd</w:t>
      </w:r>
      <w:r w:rsidR="00220FA3">
        <w:t xml:space="preserve"> meeting, the SBSTA considered and adopted the conclusions below.</w:t>
      </w:r>
    </w:p>
    <w:p w14:paraId="173177D7" w14:textId="3464C3C8" w:rsidR="006323E8" w:rsidRDefault="00826030" w:rsidP="00826030">
      <w:pPr>
        <w:pStyle w:val="RegH23G"/>
        <w:numPr>
          <w:ilvl w:val="0"/>
          <w:numId w:val="0"/>
        </w:numPr>
        <w:tabs>
          <w:tab w:val="left" w:pos="1135"/>
        </w:tabs>
        <w:ind w:left="1135" w:hanging="454"/>
      </w:pPr>
      <w:r>
        <w:rPr>
          <w:bCs/>
        </w:rPr>
        <w:t>2.</w:t>
      </w:r>
      <w:r>
        <w:rPr>
          <w:bCs/>
        </w:rPr>
        <w:tab/>
      </w:r>
      <w:r w:rsidR="006323E8">
        <w:t>Conclusions</w:t>
      </w:r>
    </w:p>
    <w:p w14:paraId="14D898FA" w14:textId="6FDAB528" w:rsidR="00283DA3" w:rsidRDefault="00826030" w:rsidP="00826030">
      <w:pPr>
        <w:pStyle w:val="RegSingleTxtG"/>
        <w:numPr>
          <w:ilvl w:val="0"/>
          <w:numId w:val="0"/>
        </w:numPr>
        <w:ind w:left="1134"/>
      </w:pPr>
      <w:r>
        <w:t>104.</w:t>
      </w:r>
      <w:r>
        <w:tab/>
      </w:r>
      <w:r w:rsidR="00283DA3">
        <w:t>The SBSTA considered the guidance on cooperative approaches referred to in Article</w:t>
      </w:r>
      <w:r w:rsidR="00C147C7">
        <w:t> </w:t>
      </w:r>
      <w:r w:rsidR="00283DA3">
        <w:t>6, paragraph 2,</w:t>
      </w:r>
      <w:r w:rsidR="00283DA3">
        <w:rPr>
          <w:rStyle w:val="FootnoteReference"/>
        </w:rPr>
        <w:footnoteReference w:id="63"/>
      </w:r>
      <w:r w:rsidR="00283DA3">
        <w:t xml:space="preserve"> and in decision 2/CMA.3.</w:t>
      </w:r>
    </w:p>
    <w:p w14:paraId="54716AD6" w14:textId="2FD293E3" w:rsidR="00283DA3" w:rsidRDefault="00826030" w:rsidP="00826030">
      <w:pPr>
        <w:pStyle w:val="RegSingleTxtG"/>
        <w:numPr>
          <w:ilvl w:val="0"/>
          <w:numId w:val="0"/>
        </w:numPr>
        <w:ind w:left="1134"/>
      </w:pPr>
      <w:bookmarkStart w:id="89" w:name="_Ref106697847"/>
      <w:r>
        <w:t>105.</w:t>
      </w:r>
      <w:r>
        <w:tab/>
      </w:r>
      <w:r w:rsidR="00283DA3">
        <w:t>The SBSTA welcomed the relevant submissions</w:t>
      </w:r>
      <w:r w:rsidR="00283DA3">
        <w:rPr>
          <w:rStyle w:val="FootnoteReference"/>
        </w:rPr>
        <w:footnoteReference w:id="64"/>
      </w:r>
      <w:r w:rsidR="00283DA3">
        <w:t xml:space="preserve"> from Parties.</w:t>
      </w:r>
      <w:r w:rsidR="00283DA3">
        <w:rPr>
          <w:rStyle w:val="FootnoteReference"/>
        </w:rPr>
        <w:footnoteReference w:id="65"/>
      </w:r>
      <w:bookmarkEnd w:id="89"/>
    </w:p>
    <w:p w14:paraId="1E1C808A" w14:textId="3C62A7F7" w:rsidR="00283DA3" w:rsidRPr="00CB7C92" w:rsidRDefault="00826030" w:rsidP="00826030">
      <w:pPr>
        <w:pStyle w:val="RegSingleTxtG"/>
        <w:numPr>
          <w:ilvl w:val="0"/>
          <w:numId w:val="0"/>
        </w:numPr>
        <w:ind w:left="1134"/>
      </w:pPr>
      <w:r w:rsidRPr="00CB7C92">
        <w:t>106.</w:t>
      </w:r>
      <w:r w:rsidRPr="00CB7C92">
        <w:tab/>
      </w:r>
      <w:r w:rsidR="00283DA3">
        <w:t>The SBSTA also welcomed the outcomes, reflected in the informal reports by its Chair,</w:t>
      </w:r>
      <w:r w:rsidR="00283DA3">
        <w:rPr>
          <w:rStyle w:val="FootnoteReference"/>
        </w:rPr>
        <w:footnoteReference w:id="66"/>
      </w:r>
      <w:r w:rsidR="00283DA3">
        <w:t xml:space="preserve"> of the technical workshops held intersessionally.</w:t>
      </w:r>
      <w:r w:rsidR="00283DA3">
        <w:rPr>
          <w:rStyle w:val="FootnoteReference"/>
        </w:rPr>
        <w:footnoteReference w:id="67"/>
      </w:r>
    </w:p>
    <w:p w14:paraId="467BFE15" w14:textId="3AC89757" w:rsidR="00283DA3" w:rsidRPr="001E2CDF" w:rsidRDefault="00826030" w:rsidP="00826030">
      <w:pPr>
        <w:pStyle w:val="RegSingleTxtG"/>
        <w:numPr>
          <w:ilvl w:val="0"/>
          <w:numId w:val="0"/>
        </w:numPr>
        <w:ind w:left="1134"/>
      </w:pPr>
      <w:r w:rsidRPr="001E2CDF">
        <w:lastRenderedPageBreak/>
        <w:t>107.</w:t>
      </w:r>
      <w:r w:rsidRPr="001E2CDF">
        <w:tab/>
      </w:r>
      <w:r w:rsidR="00283DA3" w:rsidRPr="001E2CDF">
        <w:t>The SBSTA took note of the informal note</w:t>
      </w:r>
      <w:r w:rsidR="00283DA3" w:rsidRPr="001E2CDF">
        <w:rPr>
          <w:rStyle w:val="FootnoteReference"/>
        </w:rPr>
        <w:footnoteReference w:id="68"/>
      </w:r>
      <w:r w:rsidR="00283DA3" w:rsidRPr="001E2CDF">
        <w:t xml:space="preserve"> prepared by the co-facilitators for this agenda item to capture views of Parties on possible recommendations relating to the guidance on cooperative approaches for consideration </w:t>
      </w:r>
      <w:r w:rsidR="005D753A">
        <w:t>at</w:t>
      </w:r>
      <w:r w:rsidR="00283DA3" w:rsidRPr="001E2CDF">
        <w:t xml:space="preserve"> </w:t>
      </w:r>
      <w:r w:rsidR="007269E3">
        <w:t>CMA 4</w:t>
      </w:r>
      <w:r w:rsidR="00283DA3" w:rsidRPr="001E2CDF">
        <w:t>.</w:t>
      </w:r>
    </w:p>
    <w:p w14:paraId="1DCF3E34" w14:textId="72BE8909" w:rsidR="00283DA3" w:rsidRPr="001E2CDF" w:rsidRDefault="00826030" w:rsidP="00826030">
      <w:pPr>
        <w:pStyle w:val="RegSingleTxtG"/>
        <w:numPr>
          <w:ilvl w:val="0"/>
          <w:numId w:val="0"/>
        </w:numPr>
        <w:ind w:left="1134"/>
      </w:pPr>
      <w:bookmarkStart w:id="90" w:name="_Ref106697761"/>
      <w:r w:rsidRPr="001E2CDF">
        <w:t>108.</w:t>
      </w:r>
      <w:r w:rsidRPr="001E2CDF">
        <w:tab/>
      </w:r>
      <w:r w:rsidR="00283DA3" w:rsidRPr="001E2CDF">
        <w:t>The SBSTA invited Parties and observer organizations to submit via the submission portal by 31 August 2022 views on any of the elements referred to in paragraphs 3, 6, 7 and 10 of decision 2/CMA.3 for consideration by the SBSTA.</w:t>
      </w:r>
      <w:r w:rsidR="00283DA3" w:rsidRPr="001E2CDF">
        <w:rPr>
          <w:rStyle w:val="FootnoteReference"/>
        </w:rPr>
        <w:footnoteReference w:id="69"/>
      </w:r>
      <w:bookmarkEnd w:id="90"/>
    </w:p>
    <w:p w14:paraId="32920AD0" w14:textId="55C9533D" w:rsidR="00283DA3" w:rsidRPr="001E2CDF" w:rsidRDefault="00826030" w:rsidP="00826030">
      <w:pPr>
        <w:pStyle w:val="RegSingleTxtG"/>
        <w:numPr>
          <w:ilvl w:val="0"/>
          <w:numId w:val="0"/>
        </w:numPr>
        <w:ind w:left="1134"/>
      </w:pPr>
      <w:bookmarkStart w:id="91" w:name="_Ref106697706"/>
      <w:r w:rsidRPr="001E2CDF">
        <w:t>109.</w:t>
      </w:r>
      <w:r w:rsidRPr="001E2CDF">
        <w:tab/>
      </w:r>
      <w:r w:rsidR="00283DA3">
        <w:t>The SBSTA requested the secretariat to prepare, with a view to facilitating understanding of the relevant issues but without prejudging possible outcomes, and considering the relevant work undertaken in the first intersessional period of 2022 and views expressed by Parties at this session, a technical paper</w:t>
      </w:r>
      <w:r w:rsidR="00283DA3" w:rsidRPr="1AEDA657">
        <w:rPr>
          <w:b/>
          <w:bCs/>
        </w:rPr>
        <w:t xml:space="preserve"> </w:t>
      </w:r>
      <w:r w:rsidR="00283DA3">
        <w:t>without formal status, which includes analysis of the linkages between the following elements and, inter alia, the use of flowcharts and other visual representations, on:</w:t>
      </w:r>
      <w:bookmarkEnd w:id="91"/>
    </w:p>
    <w:p w14:paraId="27B590B3" w14:textId="5B4DE14E" w:rsidR="00283DA3" w:rsidRPr="001E2CDF" w:rsidRDefault="00826030" w:rsidP="00826030">
      <w:pPr>
        <w:pStyle w:val="RegSingleTxtG2"/>
        <w:numPr>
          <w:ilvl w:val="0"/>
          <w:numId w:val="0"/>
        </w:numPr>
        <w:ind w:left="1134" w:firstLine="567"/>
      </w:pPr>
      <w:r w:rsidRPr="001E2CDF">
        <w:rPr>
          <w:szCs w:val="28"/>
        </w:rPr>
        <w:t>(a)</w:t>
      </w:r>
      <w:r w:rsidRPr="001E2CDF">
        <w:rPr>
          <w:szCs w:val="28"/>
        </w:rPr>
        <w:tab/>
      </w:r>
      <w:r w:rsidR="00283DA3" w:rsidRPr="001E2CDF">
        <w:t>Recommendations for guidelines for the reviews referred to in paragraph 7 of decision 2/CMA.3 and pursuant to chapter V (Review) of the annex</w:t>
      </w:r>
      <w:r w:rsidR="00283DA3" w:rsidRPr="001E2CDF" w:rsidDel="00816CFF">
        <w:t xml:space="preserve"> </w:t>
      </w:r>
      <w:r w:rsidR="00283DA3" w:rsidRPr="001E2CDF">
        <w:t>to the same decision, including in relation to the Article 6 technical expert review team, in a manner that minimizes the burden on Parties and the secretariat;</w:t>
      </w:r>
    </w:p>
    <w:p w14:paraId="7B7CF346" w14:textId="5C80FBEF" w:rsidR="00283DA3" w:rsidRPr="001E2CDF" w:rsidRDefault="00826030" w:rsidP="00826030">
      <w:pPr>
        <w:pStyle w:val="RegSingleTxtG2"/>
        <w:numPr>
          <w:ilvl w:val="0"/>
          <w:numId w:val="0"/>
        </w:numPr>
        <w:ind w:left="1134" w:firstLine="567"/>
      </w:pPr>
      <w:r w:rsidRPr="001E2CDF">
        <w:rPr>
          <w:szCs w:val="28"/>
        </w:rPr>
        <w:t>(b)</w:t>
      </w:r>
      <w:r w:rsidRPr="001E2CDF">
        <w:rPr>
          <w:szCs w:val="28"/>
        </w:rPr>
        <w:tab/>
      </w:r>
      <w:r w:rsidR="00283DA3" w:rsidRPr="001E2CDF">
        <w:t xml:space="preserve">Options for the tables and outlines </w:t>
      </w:r>
      <w:r w:rsidR="00283DA3">
        <w:t>that</w:t>
      </w:r>
      <w:r w:rsidR="00283DA3" w:rsidRPr="001E2CDF">
        <w:t xml:space="preserve"> are simple and user-friendly while providing for Parties to report information required pursuant to chapter IV</w:t>
      </w:r>
      <w:r w:rsidR="00283DA3" w:rsidRPr="001E2CDF" w:rsidDel="00353182">
        <w:t xml:space="preserve"> </w:t>
      </w:r>
      <w:r w:rsidR="00283DA3" w:rsidRPr="001E2CDF">
        <w:t>(Reporting) of the annex to decision 2/CMA.3 and in accordance with chapter III (Corresponding adjustments) of the annex to the same decision;</w:t>
      </w:r>
    </w:p>
    <w:p w14:paraId="038DB2E1" w14:textId="203CEDF1" w:rsidR="00283DA3" w:rsidRPr="001E2CDF" w:rsidRDefault="00826030" w:rsidP="00826030">
      <w:pPr>
        <w:pStyle w:val="RegSingleTxtG2"/>
        <w:numPr>
          <w:ilvl w:val="0"/>
          <w:numId w:val="0"/>
        </w:numPr>
        <w:ind w:left="1134" w:firstLine="567"/>
      </w:pPr>
      <w:r w:rsidRPr="001E2CDF">
        <w:rPr>
          <w:szCs w:val="28"/>
        </w:rPr>
        <w:t>(c)</w:t>
      </w:r>
      <w:r w:rsidRPr="001E2CDF">
        <w:rPr>
          <w:szCs w:val="28"/>
        </w:rPr>
        <w:tab/>
      </w:r>
      <w:r w:rsidR="00283DA3" w:rsidRPr="001E2CDF">
        <w:t xml:space="preserve">Recommendations relating to infrastructure, including guidance for registries, the international registry, the Article 6 database and the centralized accounting and reporting platform referred to in chapter VI </w:t>
      </w:r>
      <w:r w:rsidR="00283DA3" w:rsidRPr="001E2CDF" w:rsidDel="00194644">
        <w:t>(Recording and tracking</w:t>
      </w:r>
      <w:r w:rsidR="00283DA3" w:rsidRPr="001E2CDF">
        <w:t>) of the annex to decision 2/CMA.3;</w:t>
      </w:r>
    </w:p>
    <w:p w14:paraId="6E140B52" w14:textId="0A5955CA" w:rsidR="00283DA3" w:rsidRPr="001E2CDF" w:rsidRDefault="00826030" w:rsidP="00826030">
      <w:pPr>
        <w:pStyle w:val="RegSingleTxtG2"/>
        <w:numPr>
          <w:ilvl w:val="0"/>
          <w:numId w:val="0"/>
        </w:numPr>
        <w:ind w:left="1134" w:firstLine="567"/>
      </w:pPr>
      <w:r w:rsidRPr="001E2CDF">
        <w:rPr>
          <w:szCs w:val="28"/>
        </w:rPr>
        <w:t>(d)</w:t>
      </w:r>
      <w:r w:rsidRPr="001E2CDF">
        <w:rPr>
          <w:szCs w:val="28"/>
        </w:rPr>
        <w:tab/>
      </w:r>
      <w:r w:rsidR="00283DA3" w:rsidRPr="001E2CDF">
        <w:t>The connection between the registry for the mechanism established by Article</w:t>
      </w:r>
      <w:r w:rsidR="00283DA3">
        <w:t> </w:t>
      </w:r>
      <w:r w:rsidR="00283DA3" w:rsidRPr="001E2CDF">
        <w:t>6, paragraph 4, and the international registry.</w:t>
      </w:r>
      <w:r w:rsidR="00283DA3" w:rsidRPr="001E2CDF">
        <w:rPr>
          <w:rStyle w:val="FootnoteReference"/>
        </w:rPr>
        <w:footnoteReference w:id="70"/>
      </w:r>
    </w:p>
    <w:p w14:paraId="120341BA" w14:textId="39A85889" w:rsidR="00283DA3" w:rsidRPr="001E2CDF" w:rsidRDefault="00826030" w:rsidP="00826030">
      <w:pPr>
        <w:pStyle w:val="RegSingleTxtG"/>
        <w:numPr>
          <w:ilvl w:val="0"/>
          <w:numId w:val="0"/>
        </w:numPr>
        <w:ind w:left="1134"/>
      </w:pPr>
      <w:r w:rsidRPr="001E2CDF">
        <w:t>110.</w:t>
      </w:r>
      <w:r w:rsidRPr="001E2CDF">
        <w:tab/>
      </w:r>
      <w:r w:rsidR="00283DA3" w:rsidRPr="001E2CDF">
        <w:t xml:space="preserve">The SBSTA </w:t>
      </w:r>
      <w:r w:rsidR="4E2DFBCD">
        <w:t>also</w:t>
      </w:r>
      <w:r w:rsidR="00283DA3" w:rsidRPr="001E2CDF">
        <w:t xml:space="preserve"> requested the secretariat to conduct a survey of Parties on their choice between implementing a registry, having access to a registry and using the international registry with a view to including the results of the survey in the technical paper referred to in paragraph </w:t>
      </w:r>
      <w:r w:rsidR="00124FE2">
        <w:t>109</w:t>
      </w:r>
      <w:r w:rsidR="00283DA3" w:rsidRPr="001E2CDF">
        <w:t xml:space="preserve"> above. </w:t>
      </w:r>
    </w:p>
    <w:p w14:paraId="21FD36A4" w14:textId="6F80615C" w:rsidR="00283DA3" w:rsidRPr="001E2CDF" w:rsidRDefault="00826030" w:rsidP="00826030">
      <w:pPr>
        <w:pStyle w:val="RegSingleTxtG"/>
        <w:numPr>
          <w:ilvl w:val="0"/>
          <w:numId w:val="0"/>
        </w:numPr>
        <w:ind w:left="1134"/>
      </w:pPr>
      <w:bookmarkStart w:id="92" w:name="_Ref106697911"/>
      <w:r w:rsidRPr="001E2CDF">
        <w:t>111.</w:t>
      </w:r>
      <w:r w:rsidRPr="001E2CDF">
        <w:tab/>
      </w:r>
      <w:r w:rsidR="00283DA3" w:rsidRPr="001E2CDF">
        <w:t>The SBSTA</w:t>
      </w:r>
      <w:r w:rsidR="00283DA3" w:rsidRPr="001E2CDF" w:rsidDel="00161DE7">
        <w:t xml:space="preserve"> </w:t>
      </w:r>
      <w:r w:rsidR="00A97616">
        <w:t xml:space="preserve">further </w:t>
      </w:r>
      <w:r w:rsidR="00283DA3" w:rsidRPr="001E2CDF">
        <w:t xml:space="preserve">requested the secretariat to organize a series of virtual technical workshops followed by an in-person technical workshop with possibility </w:t>
      </w:r>
      <w:r w:rsidR="00283DA3">
        <w:t>of</w:t>
      </w:r>
      <w:r w:rsidR="00283DA3" w:rsidRPr="001E2CDF">
        <w:t xml:space="preserve"> virtual participation,</w:t>
      </w:r>
      <w:r w:rsidR="00283DA3" w:rsidRPr="001E2CDF">
        <w:rPr>
          <w:rStyle w:val="FootnoteReference"/>
        </w:rPr>
        <w:footnoteReference w:id="71"/>
      </w:r>
      <w:r w:rsidR="00283DA3" w:rsidRPr="001E2CDF">
        <w:t xml:space="preserve"> to be held before SBSTA 57</w:t>
      </w:r>
      <w:r w:rsidR="7B07F547" w:rsidRPr="001E2CDF">
        <w:t>,</w:t>
      </w:r>
      <w:r w:rsidR="00283DA3" w:rsidRPr="001E2CDF">
        <w:t xml:space="preserve"> to consider the elements referred to in paragraph </w:t>
      </w:r>
      <w:r w:rsidR="00124FE2">
        <w:t>109</w:t>
      </w:r>
      <w:r w:rsidR="00283DA3" w:rsidRPr="001E2CDF">
        <w:t xml:space="preserve"> above, taking into account the submissions referred to in paragraph </w:t>
      </w:r>
      <w:r w:rsidR="00124FE2">
        <w:t>108</w:t>
      </w:r>
      <w:r w:rsidR="00283DA3" w:rsidRPr="001E2CDF">
        <w:t xml:space="preserve"> above and the technical paper referred to in paragraph </w:t>
      </w:r>
      <w:r w:rsidR="00124FE2">
        <w:t>109</w:t>
      </w:r>
      <w:r w:rsidR="00283DA3" w:rsidRPr="001E2CDF">
        <w:t xml:space="preserve"> above, ensuring broad participation of Parties.</w:t>
      </w:r>
      <w:bookmarkEnd w:id="92"/>
    </w:p>
    <w:p w14:paraId="0A2602A7" w14:textId="627CF99A" w:rsidR="00283DA3" w:rsidRPr="001E2CDF" w:rsidRDefault="00826030" w:rsidP="00826030">
      <w:pPr>
        <w:pStyle w:val="RegSingleTxtG"/>
        <w:numPr>
          <w:ilvl w:val="0"/>
          <w:numId w:val="0"/>
        </w:numPr>
        <w:ind w:left="1134"/>
      </w:pPr>
      <w:r w:rsidRPr="001E2CDF">
        <w:t>112.</w:t>
      </w:r>
      <w:r w:rsidRPr="001E2CDF">
        <w:tab/>
      </w:r>
      <w:r w:rsidR="00283DA3" w:rsidRPr="001E2CDF">
        <w:t xml:space="preserve">To facilitate deliberations on further guidance on cooperative approaches at SBSTA 57, the SBSTA requested its Chair to prepare an informal document on the basis of the work referred to in paragraphs </w:t>
      </w:r>
      <w:r w:rsidR="00124FE2">
        <w:t>105</w:t>
      </w:r>
      <w:r w:rsidR="00283DA3" w:rsidRPr="001E2CDF">
        <w:t>–</w:t>
      </w:r>
      <w:r w:rsidR="00124FE2">
        <w:t>109</w:t>
      </w:r>
      <w:r w:rsidR="00283DA3" w:rsidRPr="001E2CDF">
        <w:t xml:space="preserve"> and </w:t>
      </w:r>
      <w:r w:rsidR="00124FE2">
        <w:t>111</w:t>
      </w:r>
      <w:r w:rsidR="00283DA3" w:rsidRPr="001E2CDF">
        <w:t xml:space="preserve"> above, including textual proposals, for consideration by the SBSTA in recommending a draft decision on further guidance on cooperative approaches for consideration and adoption </w:t>
      </w:r>
      <w:r w:rsidR="4E04322D">
        <w:t>at</w:t>
      </w:r>
      <w:r w:rsidR="00302FB5">
        <w:t xml:space="preserve"> CMA 4</w:t>
      </w:r>
      <w:r w:rsidR="00283DA3" w:rsidRPr="001E2CDF">
        <w:t>.</w:t>
      </w:r>
    </w:p>
    <w:p w14:paraId="6F4088AC" w14:textId="29DB70A3" w:rsidR="00283DA3" w:rsidRPr="001E2CDF" w:rsidRDefault="00826030" w:rsidP="00826030">
      <w:pPr>
        <w:pStyle w:val="RegSingleTxtG"/>
        <w:numPr>
          <w:ilvl w:val="0"/>
          <w:numId w:val="0"/>
        </w:numPr>
        <w:ind w:left="1134"/>
      </w:pPr>
      <w:r w:rsidRPr="001E2CDF">
        <w:t>113.</w:t>
      </w:r>
      <w:r w:rsidRPr="001E2CDF">
        <w:tab/>
      </w:r>
      <w:r w:rsidR="00283DA3" w:rsidRPr="001E2CDF">
        <w:t>The SBSTA acknowledged the importance and urgency of capacity-building for operationalizing the guidance on cooperative approaches and requested the secretariat to update regularly the status of the work on the capacity-building programme referred to in paragraph 12 of decision 2/CMA.3, including presenting the implementation plan at the in</w:t>
      </w:r>
      <w:r w:rsidR="00283DA3">
        <w:noBreakHyphen/>
      </w:r>
      <w:r w:rsidR="00283DA3" w:rsidRPr="001E2CDF">
        <w:t xml:space="preserve">person technical workshop referred to in paragraph </w:t>
      </w:r>
      <w:r w:rsidR="00124FE2">
        <w:t>111</w:t>
      </w:r>
      <w:r w:rsidR="00283DA3" w:rsidRPr="001E2CDF">
        <w:t xml:space="preserve"> above</w:t>
      </w:r>
      <w:r w:rsidR="00283DA3" w:rsidRPr="001E2CDF" w:rsidDel="00047F51">
        <w:t>,</w:t>
      </w:r>
      <w:r w:rsidR="00283DA3" w:rsidRPr="001E2CDF" w:rsidDel="0047125E">
        <w:t xml:space="preserve"> </w:t>
      </w:r>
      <w:r w:rsidR="00283DA3" w:rsidRPr="001E2CDF">
        <w:t>for feedback from Parties.</w:t>
      </w:r>
    </w:p>
    <w:p w14:paraId="19C81DAE" w14:textId="559E02BA" w:rsidR="00283DA3" w:rsidRPr="001E2CDF" w:rsidRDefault="00826030" w:rsidP="00826030">
      <w:pPr>
        <w:pStyle w:val="RegSingleTxtG"/>
        <w:numPr>
          <w:ilvl w:val="0"/>
          <w:numId w:val="0"/>
        </w:numPr>
        <w:ind w:left="1134"/>
      </w:pPr>
      <w:r w:rsidRPr="001E2CDF">
        <w:lastRenderedPageBreak/>
        <w:t>114.</w:t>
      </w:r>
      <w:r w:rsidRPr="001E2CDF">
        <w:tab/>
      </w:r>
      <w:r w:rsidR="00283DA3" w:rsidRPr="001E2CDF">
        <w:t xml:space="preserve">The SBSTA invited Parties to make contributions to the Trust Fund for Supplementary Activities for operationalizing the guidance on cooperative approaches and supporting the intersessional work referred to in paragraphs </w:t>
      </w:r>
      <w:r w:rsidR="00124FE2">
        <w:t>109</w:t>
      </w:r>
      <w:r w:rsidR="00283DA3" w:rsidRPr="001E2CDF">
        <w:t>–</w:t>
      </w:r>
      <w:r w:rsidR="00124FE2">
        <w:t>111</w:t>
      </w:r>
      <w:r w:rsidR="00283DA3" w:rsidRPr="001E2CDF">
        <w:t xml:space="preserve"> above.</w:t>
      </w:r>
    </w:p>
    <w:p w14:paraId="2D2764F8" w14:textId="4986DB75" w:rsidR="00283DA3" w:rsidRPr="001E2CDF" w:rsidRDefault="00826030" w:rsidP="00826030">
      <w:pPr>
        <w:pStyle w:val="RegSingleTxtG"/>
        <w:numPr>
          <w:ilvl w:val="0"/>
          <w:numId w:val="0"/>
        </w:numPr>
        <w:ind w:left="1134"/>
      </w:pPr>
      <w:r w:rsidRPr="001E2CDF">
        <w:t>115.</w:t>
      </w:r>
      <w:r w:rsidRPr="001E2CDF">
        <w:tab/>
      </w:r>
      <w:r w:rsidR="00283DA3" w:rsidRPr="001E2CDF">
        <w:t xml:space="preserve">The SBSTA took note of the estimated budgetary implications of the activities to be undertaken by the secretariat referred to in paragraphs </w:t>
      </w:r>
      <w:r w:rsidR="00124FE2">
        <w:t>109</w:t>
      </w:r>
      <w:r w:rsidR="00283DA3" w:rsidRPr="001E2CDF">
        <w:t>–</w:t>
      </w:r>
      <w:r w:rsidR="00124FE2">
        <w:t>111</w:t>
      </w:r>
      <w:r w:rsidR="00283DA3" w:rsidRPr="001E2CDF">
        <w:t xml:space="preserve"> above.</w:t>
      </w:r>
    </w:p>
    <w:p w14:paraId="5B593FE1" w14:textId="4AE4E08A" w:rsidR="00283DA3" w:rsidRPr="001E2CDF" w:rsidRDefault="00826030" w:rsidP="00826030">
      <w:pPr>
        <w:pStyle w:val="RegSingleTxtG"/>
        <w:numPr>
          <w:ilvl w:val="0"/>
          <w:numId w:val="0"/>
        </w:numPr>
        <w:ind w:left="1134"/>
      </w:pPr>
      <w:r w:rsidRPr="001E2CDF">
        <w:t>116.</w:t>
      </w:r>
      <w:r w:rsidRPr="001E2CDF">
        <w:tab/>
      </w:r>
      <w:r w:rsidR="00283DA3">
        <w:t>The SBSTA requested that the actions of the secretariat called for in these conclusions be undertaken subject to the availability of financial resources.</w:t>
      </w:r>
    </w:p>
    <w:p w14:paraId="09F48703" w14:textId="3C595A2A" w:rsidR="00283DA3" w:rsidRPr="001E2CDF" w:rsidRDefault="00826030" w:rsidP="00826030">
      <w:pPr>
        <w:pStyle w:val="RegSingleTxtG"/>
        <w:numPr>
          <w:ilvl w:val="0"/>
          <w:numId w:val="0"/>
        </w:numPr>
        <w:ind w:left="1134"/>
      </w:pPr>
      <w:r w:rsidRPr="001E2CDF">
        <w:t>117.</w:t>
      </w:r>
      <w:r w:rsidRPr="001E2CDF">
        <w:tab/>
      </w:r>
      <w:r w:rsidR="00283DA3">
        <w:t>The SBSTA agreed to continue work on this matter at SBSTA 57.</w:t>
      </w:r>
    </w:p>
    <w:p w14:paraId="05395C52" w14:textId="665F5E6A" w:rsidR="00FF63F4" w:rsidRDefault="00826030" w:rsidP="00826030">
      <w:pPr>
        <w:pStyle w:val="RegHChG"/>
        <w:numPr>
          <w:ilvl w:val="0"/>
          <w:numId w:val="0"/>
        </w:numPr>
        <w:tabs>
          <w:tab w:val="left" w:pos="1135"/>
        </w:tabs>
        <w:ind w:left="1135" w:hanging="454"/>
        <w:rPr>
          <w:b w:val="0"/>
          <w:sz w:val="20"/>
        </w:rPr>
      </w:pPr>
      <w:bookmarkStart w:id="93" w:name="_Toc109048604"/>
      <w:r>
        <w:t>XIII.</w:t>
      </w:r>
      <w:r>
        <w:tab/>
      </w:r>
      <w:r w:rsidR="000E458D">
        <w:t>Rules, modalities and procedures for the mechanism established by Article 6, paragraph 4, of the Paris Agreement and referred to in decision 3/CMA.3</w:t>
      </w:r>
      <w:r w:rsidR="000E458D">
        <w:br/>
      </w:r>
      <w:r w:rsidR="00FF63F4" w:rsidRPr="001026A4">
        <w:rPr>
          <w:b w:val="0"/>
          <w:sz w:val="20"/>
        </w:rPr>
        <w:t xml:space="preserve">(Agenda item </w:t>
      </w:r>
      <w:r w:rsidR="00FF63F4">
        <w:rPr>
          <w:b w:val="0"/>
          <w:sz w:val="20"/>
        </w:rPr>
        <w:t>13</w:t>
      </w:r>
      <w:r w:rsidR="00FF63F4" w:rsidRPr="001026A4">
        <w:rPr>
          <w:b w:val="0"/>
          <w:sz w:val="20"/>
        </w:rPr>
        <w:t>)</w:t>
      </w:r>
      <w:bookmarkEnd w:id="93"/>
    </w:p>
    <w:p w14:paraId="37922E6E" w14:textId="2BBC002C" w:rsidR="00FF63F4" w:rsidRDefault="00826030" w:rsidP="00826030">
      <w:pPr>
        <w:pStyle w:val="RegH23G"/>
        <w:numPr>
          <w:ilvl w:val="0"/>
          <w:numId w:val="0"/>
        </w:numPr>
        <w:tabs>
          <w:tab w:val="left" w:pos="1135"/>
        </w:tabs>
        <w:ind w:left="1135" w:hanging="454"/>
      </w:pPr>
      <w:r>
        <w:rPr>
          <w:bCs/>
        </w:rPr>
        <w:t>1.</w:t>
      </w:r>
      <w:r>
        <w:rPr>
          <w:bCs/>
        </w:rPr>
        <w:tab/>
      </w:r>
      <w:r w:rsidR="00FF63F4">
        <w:t>Proceedings</w:t>
      </w:r>
    </w:p>
    <w:p w14:paraId="7E0C0AD3" w14:textId="50D8E452" w:rsidR="00FF63F4" w:rsidRDefault="00826030" w:rsidP="00826030">
      <w:pPr>
        <w:pStyle w:val="RegSingleTxtG"/>
        <w:numPr>
          <w:ilvl w:val="0"/>
          <w:numId w:val="0"/>
        </w:numPr>
        <w:ind w:left="1134"/>
      </w:pPr>
      <w:r>
        <w:t>118.</w:t>
      </w:r>
      <w:r>
        <w:tab/>
      </w:r>
      <w:r w:rsidR="00FF63F4">
        <w:t>At its 1</w:t>
      </w:r>
      <w:r w:rsidR="00FF63F4" w:rsidRPr="00984989">
        <w:rPr>
          <w:vertAlign w:val="superscript"/>
        </w:rPr>
        <w:t>st</w:t>
      </w:r>
      <w:r w:rsidR="00FF63F4">
        <w:t xml:space="preserve"> meeting, the SBSTA agreed </w:t>
      </w:r>
      <w:r w:rsidR="00590DD6">
        <w:t xml:space="preserve">to </w:t>
      </w:r>
      <w:r w:rsidR="00FF63F4">
        <w:t>consider</w:t>
      </w:r>
      <w:r w:rsidR="00590DD6">
        <w:t xml:space="preserve"> this matter</w:t>
      </w:r>
      <w:r w:rsidR="00FF63F4">
        <w:t xml:space="preserve"> in informal consultations co-facilitated by Kate Hancock (Australia) and Mandy Rhambharos (South Africa). </w:t>
      </w:r>
      <w:r w:rsidR="00220FA3">
        <w:t>At its 3</w:t>
      </w:r>
      <w:r w:rsidR="00220FA3" w:rsidRPr="00220FA3">
        <w:rPr>
          <w:vertAlign w:val="superscript"/>
        </w:rPr>
        <w:t>rd</w:t>
      </w:r>
      <w:r w:rsidR="00220FA3">
        <w:t xml:space="preserve"> meeting, the SBSTA considered and adopted the conclusions below.</w:t>
      </w:r>
    </w:p>
    <w:p w14:paraId="2F082AD4" w14:textId="59F616E3" w:rsidR="00FF63F4" w:rsidRDefault="00826030" w:rsidP="00826030">
      <w:pPr>
        <w:pStyle w:val="RegH23G"/>
        <w:numPr>
          <w:ilvl w:val="0"/>
          <w:numId w:val="0"/>
        </w:numPr>
        <w:tabs>
          <w:tab w:val="left" w:pos="1135"/>
        </w:tabs>
        <w:ind w:left="1135" w:hanging="454"/>
      </w:pPr>
      <w:r>
        <w:rPr>
          <w:bCs/>
        </w:rPr>
        <w:t>2.</w:t>
      </w:r>
      <w:r>
        <w:rPr>
          <w:bCs/>
        </w:rPr>
        <w:tab/>
      </w:r>
      <w:r w:rsidR="00FF63F4">
        <w:t>Conclusions</w:t>
      </w:r>
    </w:p>
    <w:p w14:paraId="589AF8F1" w14:textId="45DA121F" w:rsidR="00337475" w:rsidRPr="006757CB" w:rsidRDefault="00826030" w:rsidP="00826030">
      <w:pPr>
        <w:pStyle w:val="RegSingleTxtG"/>
        <w:numPr>
          <w:ilvl w:val="0"/>
          <w:numId w:val="0"/>
        </w:numPr>
        <w:spacing w:before="120"/>
        <w:ind w:left="1134"/>
      </w:pPr>
      <w:r w:rsidRPr="006757CB">
        <w:t>119.</w:t>
      </w:r>
      <w:r w:rsidRPr="006757CB">
        <w:tab/>
      </w:r>
      <w:r w:rsidR="00337475" w:rsidRPr="00952940">
        <w:t xml:space="preserve">The </w:t>
      </w:r>
      <w:r w:rsidR="00337475" w:rsidRPr="005568CF">
        <w:t>SB</w:t>
      </w:r>
      <w:r w:rsidR="00337475">
        <w:t>STA</w:t>
      </w:r>
      <w:r w:rsidR="00337475" w:rsidRPr="00952940">
        <w:t xml:space="preserve">, pursuant to decision </w:t>
      </w:r>
      <w:r w:rsidR="00337475">
        <w:t>3</w:t>
      </w:r>
      <w:r w:rsidR="00337475" w:rsidRPr="00952940">
        <w:t xml:space="preserve">/CMA.3, </w:t>
      </w:r>
      <w:r w:rsidR="00337475">
        <w:t xml:space="preserve">paragraph 7, </w:t>
      </w:r>
      <w:r w:rsidR="00337475" w:rsidRPr="00314B42">
        <w:t xml:space="preserve">considered matters </w:t>
      </w:r>
      <w:r w:rsidR="00337475">
        <w:t>relating to the</w:t>
      </w:r>
      <w:r w:rsidR="00337475" w:rsidRPr="00776A82">
        <w:t xml:space="preserve"> rules, modalities and procedures for the mechanism established by Article 6, paragraph 4, </w:t>
      </w:r>
      <w:r w:rsidR="00337475">
        <w:t>as contained</w:t>
      </w:r>
      <w:r w:rsidR="00337475" w:rsidRPr="00776A82">
        <w:t xml:space="preserve"> in </w:t>
      </w:r>
      <w:r w:rsidR="00337475">
        <w:t xml:space="preserve">the annex to </w:t>
      </w:r>
      <w:r w:rsidR="00337475" w:rsidRPr="00776A82">
        <w:t>decision 3/CMA.3</w:t>
      </w:r>
      <w:r w:rsidR="00337475">
        <w:t>.</w:t>
      </w:r>
      <w:bookmarkStart w:id="94" w:name="_Hlk105951266"/>
    </w:p>
    <w:bookmarkEnd w:id="94"/>
    <w:p w14:paraId="4C4D262B" w14:textId="2E45C66D" w:rsidR="00337475" w:rsidRPr="006757CB" w:rsidRDefault="00826030" w:rsidP="00826030">
      <w:pPr>
        <w:pStyle w:val="RegSingleTxtG"/>
        <w:numPr>
          <w:ilvl w:val="0"/>
          <w:numId w:val="0"/>
        </w:numPr>
        <w:ind w:left="1134"/>
      </w:pPr>
      <w:r w:rsidRPr="006757CB">
        <w:t>120.</w:t>
      </w:r>
      <w:r w:rsidRPr="006757CB">
        <w:tab/>
      </w:r>
      <w:r w:rsidR="00337475" w:rsidRPr="000E6672">
        <w:t>The SBSTA took note of the informal note</w:t>
      </w:r>
      <w:r w:rsidR="00337475">
        <w:rPr>
          <w:rStyle w:val="FootnoteReference"/>
        </w:rPr>
        <w:footnoteReference w:id="72"/>
      </w:r>
      <w:r w:rsidR="00337475" w:rsidRPr="000E6672">
        <w:t xml:space="preserve"> prepared by the co-</w:t>
      </w:r>
      <w:r w:rsidR="00337475">
        <w:t xml:space="preserve">facilitators </w:t>
      </w:r>
      <w:r w:rsidR="00337475" w:rsidRPr="00F92012">
        <w:t xml:space="preserve">for this agenda item </w:t>
      </w:r>
      <w:r w:rsidR="00337475">
        <w:t xml:space="preserve">to </w:t>
      </w:r>
      <w:r w:rsidR="00337475" w:rsidRPr="00F92012">
        <w:t>captur</w:t>
      </w:r>
      <w:r w:rsidR="00337475">
        <w:t>e views of Parties on p</w:t>
      </w:r>
      <w:r w:rsidR="00337475" w:rsidRPr="000E6672">
        <w:t xml:space="preserve">ossible </w:t>
      </w:r>
      <w:r w:rsidR="00337475">
        <w:t xml:space="preserve">recommendations </w:t>
      </w:r>
      <w:r w:rsidR="00C6241C">
        <w:t xml:space="preserve">for </w:t>
      </w:r>
      <w:r w:rsidR="062FB892">
        <w:t>consideration at</w:t>
      </w:r>
      <w:r w:rsidR="088BE516">
        <w:t xml:space="preserve"> </w:t>
      </w:r>
      <w:r w:rsidR="00C6241C">
        <w:t>CMA 4</w:t>
      </w:r>
      <w:r w:rsidR="00337475">
        <w:t xml:space="preserve"> relating to</w:t>
      </w:r>
      <w:r w:rsidR="00337475" w:rsidRPr="00EC0C24">
        <w:t xml:space="preserve"> the rules, modalities and procedures for the Article 6, paragraph</w:t>
      </w:r>
      <w:r w:rsidR="00337475">
        <w:t> </w:t>
      </w:r>
      <w:r w:rsidR="00337475" w:rsidRPr="00EC0C24">
        <w:t>4, mechanism.</w:t>
      </w:r>
      <w:bookmarkStart w:id="95" w:name="_Hlk105951419"/>
    </w:p>
    <w:p w14:paraId="46BE19AF" w14:textId="266791F1" w:rsidR="00337475" w:rsidRDefault="00826030" w:rsidP="00826030">
      <w:pPr>
        <w:pStyle w:val="RegSingleTxtG"/>
        <w:numPr>
          <w:ilvl w:val="0"/>
          <w:numId w:val="0"/>
        </w:numPr>
        <w:ind w:left="1134"/>
      </w:pPr>
      <w:bookmarkStart w:id="96" w:name="_Ref105997466"/>
      <w:bookmarkStart w:id="97" w:name="_Ref106630901"/>
      <w:bookmarkEnd w:id="95"/>
      <w:r>
        <w:t>121.</w:t>
      </w:r>
      <w:r>
        <w:tab/>
      </w:r>
      <w:r w:rsidR="00337475" w:rsidRPr="00EC0C24">
        <w:t>The SBSTA invited Parties and admitted observer organizations to submit, via the submission portal by 31 August 2022, their views on any of the elements referred to in decision 3/CMA.3, paragraph 7</w:t>
      </w:r>
      <w:r w:rsidR="00337475">
        <w:t>,</w:t>
      </w:r>
      <w:r w:rsidR="00337475" w:rsidRPr="00CC7779">
        <w:t xml:space="preserve"> </w:t>
      </w:r>
      <w:r w:rsidR="00337475" w:rsidRPr="00EC0C24">
        <w:t>for consideration by the SBSTA.</w:t>
      </w:r>
      <w:bookmarkEnd w:id="96"/>
      <w:r w:rsidR="00337475">
        <w:rPr>
          <w:rStyle w:val="FootnoteReference"/>
        </w:rPr>
        <w:footnoteReference w:id="73"/>
      </w:r>
      <w:bookmarkEnd w:id="97"/>
    </w:p>
    <w:p w14:paraId="05EC3528" w14:textId="1F7B8D47" w:rsidR="00337475" w:rsidRPr="00EC0C24" w:rsidRDefault="00826030" w:rsidP="00826030">
      <w:pPr>
        <w:pStyle w:val="RegSingleTxtG"/>
        <w:numPr>
          <w:ilvl w:val="0"/>
          <w:numId w:val="0"/>
        </w:numPr>
        <w:spacing w:before="120"/>
        <w:ind w:left="1134"/>
      </w:pPr>
      <w:bookmarkStart w:id="98" w:name="_Ref106630926"/>
      <w:r w:rsidRPr="00EC0C24">
        <w:t>122.</w:t>
      </w:r>
      <w:r w:rsidRPr="00EC0C24">
        <w:tab/>
      </w:r>
      <w:r w:rsidR="00337475">
        <w:t>The SBSTA requested the secretariat to prepare, with a view to facilitating understanding of the relevant issues but without prejudging possible outcomes, and considering the views expressed by Parties at this session and taking into account paragraph 29 of the rules, modalities and procedures for the mechanism established by Article 6, paragraph 4, where applicable, technical papers without formal status on:</w:t>
      </w:r>
      <w:bookmarkEnd w:id="98"/>
    </w:p>
    <w:p w14:paraId="51BFE632" w14:textId="2773C5E4" w:rsidR="00337475" w:rsidRPr="00EC0C24" w:rsidRDefault="00826030" w:rsidP="00826030">
      <w:pPr>
        <w:pStyle w:val="RegSingleTxtG2"/>
        <w:numPr>
          <w:ilvl w:val="0"/>
          <w:numId w:val="0"/>
        </w:numPr>
        <w:ind w:left="1134" w:firstLine="567"/>
      </w:pPr>
      <w:r w:rsidRPr="00EC0C24">
        <w:rPr>
          <w:szCs w:val="28"/>
        </w:rPr>
        <w:t>(a)</w:t>
      </w:r>
      <w:r w:rsidRPr="00EC0C24">
        <w:rPr>
          <w:szCs w:val="28"/>
        </w:rPr>
        <w:tab/>
      </w:r>
      <w:r w:rsidR="00337475" w:rsidRPr="00EC0C24">
        <w:t xml:space="preserve">Processes for implementation of the transition of activities from the clean development mechanism to </w:t>
      </w:r>
      <w:r w:rsidR="00337475">
        <w:t xml:space="preserve">the </w:t>
      </w:r>
      <w:r w:rsidR="00337475" w:rsidRPr="00EC0C24">
        <w:t>Article 6, paragraph 4</w:t>
      </w:r>
      <w:r w:rsidR="00337475">
        <w:t>, mechanism</w:t>
      </w:r>
      <w:r w:rsidR="00337475" w:rsidRPr="00EC0C24">
        <w:t xml:space="preserve">, in accordance with chapter XI.A </w:t>
      </w:r>
      <w:r w:rsidR="00337475" w:rsidRPr="00EC0C24" w:rsidDel="009806FF">
        <w:t xml:space="preserve">of the annex to decision 3/CMA.3 </w:t>
      </w:r>
      <w:r w:rsidR="00337475" w:rsidRPr="00EC0C24">
        <w:t>(Transition of clean development mechanism activities);</w:t>
      </w:r>
    </w:p>
    <w:p w14:paraId="49EEDB83" w14:textId="7D364EA3" w:rsidR="00337475" w:rsidRPr="00EC0C24" w:rsidRDefault="00826030" w:rsidP="00826030">
      <w:pPr>
        <w:pStyle w:val="RegSingleTxtG2"/>
        <w:numPr>
          <w:ilvl w:val="0"/>
          <w:numId w:val="0"/>
        </w:numPr>
        <w:ind w:left="1134" w:firstLine="567"/>
      </w:pPr>
      <w:r w:rsidRPr="00EC0C24">
        <w:rPr>
          <w:szCs w:val="28"/>
        </w:rPr>
        <w:t>(b)</w:t>
      </w:r>
      <w:r w:rsidRPr="00EC0C24">
        <w:rPr>
          <w:szCs w:val="28"/>
        </w:rPr>
        <w:tab/>
      </w:r>
      <w:r w:rsidR="00337475" w:rsidRPr="00EC0C24">
        <w:t xml:space="preserve">Processes for implementation of chapter XI.B </w:t>
      </w:r>
      <w:r w:rsidR="00337475" w:rsidRPr="00EC0C24" w:rsidDel="009806FF">
        <w:t xml:space="preserve">of the annex to decision 3/CMA.3 </w:t>
      </w:r>
      <w:r w:rsidR="00337475" w:rsidRPr="00EC0C24">
        <w:t>(Use of certified emission reductions towards first or first updated nationally determined contributions);</w:t>
      </w:r>
      <w:r w:rsidR="009806FF" w:rsidRPr="009806FF">
        <w:t xml:space="preserve"> </w:t>
      </w:r>
    </w:p>
    <w:p w14:paraId="6B681823" w14:textId="5BF265C0" w:rsidR="00337475" w:rsidRPr="00EC0C24" w:rsidRDefault="00826030" w:rsidP="00826030">
      <w:pPr>
        <w:pStyle w:val="RegSingleTxtG2"/>
        <w:numPr>
          <w:ilvl w:val="0"/>
          <w:numId w:val="0"/>
        </w:numPr>
        <w:ind w:left="1134" w:firstLine="567"/>
      </w:pPr>
      <w:r w:rsidRPr="00EC0C24">
        <w:rPr>
          <w:szCs w:val="28"/>
        </w:rPr>
        <w:t>(c)</w:t>
      </w:r>
      <w:r w:rsidRPr="00EC0C24">
        <w:rPr>
          <w:szCs w:val="28"/>
        </w:rPr>
        <w:tab/>
      </w:r>
      <w:r w:rsidR="00337475" w:rsidRPr="00EC0C24">
        <w:t>Reporting by host Parties on their Article 6, paragraph 4, activities, and the Article 6, paragraph 4, emission reductions issued for the activities, while avoiding unnecessary duplication of reporting information that is already publicly available;</w:t>
      </w:r>
    </w:p>
    <w:p w14:paraId="1372F7F8" w14:textId="2ED92879" w:rsidR="00337475" w:rsidRPr="00EC0C24" w:rsidRDefault="00826030" w:rsidP="00826030">
      <w:pPr>
        <w:pStyle w:val="RegSingleTxtG2"/>
        <w:numPr>
          <w:ilvl w:val="0"/>
          <w:numId w:val="0"/>
        </w:numPr>
        <w:ind w:left="1134" w:firstLine="567"/>
      </w:pPr>
      <w:r w:rsidRPr="00EC0C24">
        <w:rPr>
          <w:szCs w:val="28"/>
        </w:rPr>
        <w:t>(d)</w:t>
      </w:r>
      <w:r w:rsidRPr="00EC0C24">
        <w:rPr>
          <w:szCs w:val="28"/>
        </w:rPr>
        <w:tab/>
      </w:r>
      <w:r w:rsidR="00337475" w:rsidRPr="00EC0C24">
        <w:t xml:space="preserve">The operation of the mechanism registry referred to in chapter VI </w:t>
      </w:r>
      <w:r w:rsidR="00337475" w:rsidRPr="00EC0C24" w:rsidDel="00E063F8">
        <w:t xml:space="preserve">of the annex to decision 3/CMA.3 </w:t>
      </w:r>
      <w:r w:rsidR="00337475" w:rsidRPr="00EC0C24">
        <w:t xml:space="preserve">(Mechanism registry), </w:t>
      </w:r>
      <w:r w:rsidR="00337475" w:rsidRPr="00A1736D">
        <w:t>including in relation to the infrastructure for cooperative approaches (</w:t>
      </w:r>
      <w:r w:rsidR="00337475">
        <w:t xml:space="preserve">para. 63 of the rules, modalities and procedures for the mechanism </w:t>
      </w:r>
      <w:r w:rsidR="00337475">
        <w:lastRenderedPageBreak/>
        <w:t>established by Article 6, paragraph 4</w:t>
      </w:r>
      <w:r w:rsidR="00337475" w:rsidRPr="00A1736D">
        <w:t>) and possible connection to other relevant systems under the UNFCCC</w:t>
      </w:r>
      <w:r w:rsidR="00337475" w:rsidRPr="00EC0C24">
        <w:t>;</w:t>
      </w:r>
    </w:p>
    <w:p w14:paraId="3C9FA54F" w14:textId="58F44A74" w:rsidR="00337475" w:rsidRPr="00EC0C24" w:rsidRDefault="00826030" w:rsidP="00826030">
      <w:pPr>
        <w:pStyle w:val="RegSingleTxtG2"/>
        <w:numPr>
          <w:ilvl w:val="0"/>
          <w:numId w:val="0"/>
        </w:numPr>
        <w:ind w:left="1134" w:firstLine="567"/>
      </w:pPr>
      <w:r w:rsidRPr="00EC0C24">
        <w:rPr>
          <w:szCs w:val="28"/>
        </w:rPr>
        <w:t>(e)</w:t>
      </w:r>
      <w:r w:rsidRPr="00EC0C24">
        <w:rPr>
          <w:szCs w:val="28"/>
        </w:rPr>
        <w:tab/>
      </w:r>
      <w:r w:rsidR="00337475" w:rsidRPr="00EC0C24">
        <w:t xml:space="preserve">The processes necessary for implementation of the share of proceeds to cover administrative expenses and the share of proceeds to assist developing country Parties that are particularly vulnerable to the adverse effects of climate change to meet the costs of adaptation in accordance with chapter VII </w:t>
      </w:r>
      <w:r w:rsidR="00337475" w:rsidRPr="00EC0C24" w:rsidDel="004C70E5">
        <w:t xml:space="preserve">of the annex to decision 3/CMA.3 </w:t>
      </w:r>
      <w:r w:rsidR="00337475" w:rsidRPr="00EC0C24">
        <w:t>(Levy of share of proceeds for adaptation and administrative expenses);</w:t>
      </w:r>
      <w:r w:rsidR="004C70E5" w:rsidRPr="004C70E5">
        <w:t xml:space="preserve"> </w:t>
      </w:r>
    </w:p>
    <w:p w14:paraId="539594BA" w14:textId="1F7EA7B3" w:rsidR="00337475" w:rsidRDefault="00826030" w:rsidP="00826030">
      <w:pPr>
        <w:pStyle w:val="RegSingleTxtG2"/>
        <w:numPr>
          <w:ilvl w:val="0"/>
          <w:numId w:val="0"/>
        </w:numPr>
        <w:ind w:left="1134" w:firstLine="567"/>
      </w:pPr>
      <w:r>
        <w:rPr>
          <w:szCs w:val="28"/>
        </w:rPr>
        <w:t>(f)</w:t>
      </w:r>
      <w:r>
        <w:rPr>
          <w:szCs w:val="28"/>
        </w:rPr>
        <w:tab/>
      </w:r>
      <w:r w:rsidR="00337475" w:rsidRPr="00EC0C24">
        <w:t xml:space="preserve">The processes necessary for the delivery of overall mitigation in global emissions in accordance with chapter VIII </w:t>
      </w:r>
      <w:r w:rsidR="00337475" w:rsidRPr="00EC0C24" w:rsidDel="00C328AA">
        <w:t xml:space="preserve">of the annex to decision 3/CMA.3 </w:t>
      </w:r>
      <w:r w:rsidR="00337475" w:rsidRPr="00EC0C24">
        <w:t>(Delivering overall mitigation in global emissions).</w:t>
      </w:r>
      <w:r w:rsidR="00337475" w:rsidRPr="008A54A0">
        <w:t xml:space="preserve"> </w:t>
      </w:r>
    </w:p>
    <w:p w14:paraId="2C7772EC" w14:textId="1EEFB157" w:rsidR="00337475" w:rsidRPr="00ED1FA8" w:rsidRDefault="00826030" w:rsidP="00826030">
      <w:pPr>
        <w:pStyle w:val="RegSingleTxtG"/>
        <w:numPr>
          <w:ilvl w:val="0"/>
          <w:numId w:val="0"/>
        </w:numPr>
        <w:ind w:left="1134"/>
      </w:pPr>
      <w:bookmarkStart w:id="99" w:name="_Ref105997516"/>
      <w:r w:rsidRPr="00ED1FA8">
        <w:t>123.</w:t>
      </w:r>
      <w:r w:rsidRPr="00ED1FA8">
        <w:tab/>
      </w:r>
      <w:r w:rsidR="00337475">
        <w:t>The SBSTA also requested the secretariat, before SBSTA 57</w:t>
      </w:r>
      <w:r w:rsidR="4B93A51F">
        <w:t>,</w:t>
      </w:r>
      <w:r w:rsidR="00337475">
        <w:t xml:space="preserve"> to organize a series of virtual technical </w:t>
      </w:r>
      <w:r w:rsidR="00337475" w:rsidRPr="00ED1FA8">
        <w:t xml:space="preserve">workshops followed by an in-person technical workshop with possibility </w:t>
      </w:r>
      <w:r w:rsidR="00337475">
        <w:t>of</w:t>
      </w:r>
      <w:r w:rsidR="00337475" w:rsidRPr="00ED1FA8">
        <w:t xml:space="preserve"> virtual participation,</w:t>
      </w:r>
      <w:r w:rsidR="00337475" w:rsidRPr="00ED1FA8">
        <w:rPr>
          <w:rStyle w:val="FootnoteReference"/>
        </w:rPr>
        <w:footnoteReference w:id="74"/>
      </w:r>
      <w:r w:rsidR="00337475" w:rsidRPr="00ED1FA8">
        <w:t xml:space="preserve"> to consider the elements referred to in paragraph </w:t>
      </w:r>
      <w:bookmarkStart w:id="100" w:name="_Ref105885720"/>
      <w:r w:rsidR="00124FE2">
        <w:t>122</w:t>
      </w:r>
      <w:r w:rsidR="00337475" w:rsidRPr="00ED1FA8">
        <w:t xml:space="preserve"> above, taking into account the submissions referred to in paragraph</w:t>
      </w:r>
      <w:r w:rsidR="00D06988">
        <w:t xml:space="preserve"> </w:t>
      </w:r>
      <w:r w:rsidR="00124FE2">
        <w:t>121</w:t>
      </w:r>
      <w:r w:rsidR="00D06988">
        <w:t xml:space="preserve"> </w:t>
      </w:r>
      <w:r w:rsidR="00337475" w:rsidRPr="00ED1FA8">
        <w:t xml:space="preserve">above and the technical papers referred to in paragraph </w:t>
      </w:r>
      <w:bookmarkEnd w:id="100"/>
      <w:r w:rsidR="00124FE2">
        <w:t>122</w:t>
      </w:r>
      <w:r w:rsidR="00337475" w:rsidRPr="00ED1FA8">
        <w:t xml:space="preserve"> above, ensuring broad participation of Parties.</w:t>
      </w:r>
      <w:bookmarkEnd w:id="99"/>
    </w:p>
    <w:p w14:paraId="7D8088EB" w14:textId="77E1726D" w:rsidR="00337475" w:rsidRPr="00ED1FA8" w:rsidRDefault="00826030" w:rsidP="00826030">
      <w:pPr>
        <w:pStyle w:val="RegSingleTxtG"/>
        <w:numPr>
          <w:ilvl w:val="0"/>
          <w:numId w:val="0"/>
        </w:numPr>
        <w:ind w:left="1134"/>
      </w:pPr>
      <w:r w:rsidRPr="00ED1FA8">
        <w:t>124.</w:t>
      </w:r>
      <w:r w:rsidRPr="00ED1FA8">
        <w:tab/>
      </w:r>
      <w:r w:rsidR="00337475" w:rsidRPr="00ED1FA8">
        <w:t>To facilitate deliberations on further guidance on the rules, modalities and procedures for the mechanism established by Article 6, paragraph 4, at SBSTA 57, the SBSTA</w:t>
      </w:r>
      <w:r w:rsidR="00650010">
        <w:t xml:space="preserve"> further</w:t>
      </w:r>
      <w:r w:rsidR="00337475" w:rsidRPr="00ED1FA8">
        <w:t xml:space="preserve"> requested its Chair to prepare an informal document on the basis of the outcomes of the work referred to in paragraphs </w:t>
      </w:r>
      <w:r w:rsidR="00124FE2">
        <w:t>121</w:t>
      </w:r>
      <w:r w:rsidR="00337475" w:rsidRPr="00ED1FA8">
        <w:t>−</w:t>
      </w:r>
      <w:r w:rsidR="00124FE2">
        <w:t>123</w:t>
      </w:r>
      <w:r w:rsidR="00337475" w:rsidRPr="00ED1FA8">
        <w:t xml:space="preserve"> above, including textual proposals, for consideration by the SBSTA in recommending a draft decision on further guidance on the rules, modalities and procedures for consideration and adoption </w:t>
      </w:r>
      <w:r w:rsidR="36568D75">
        <w:t>at</w:t>
      </w:r>
      <w:r w:rsidR="00F95A97">
        <w:t xml:space="preserve"> CMA 4</w:t>
      </w:r>
      <w:r w:rsidR="00337475" w:rsidRPr="00ED1FA8">
        <w:t>.</w:t>
      </w:r>
    </w:p>
    <w:p w14:paraId="4711A09F" w14:textId="67245518" w:rsidR="00337475" w:rsidRPr="00F32E4B" w:rsidRDefault="00826030" w:rsidP="00826030">
      <w:pPr>
        <w:pStyle w:val="RegSingleTxtG"/>
        <w:numPr>
          <w:ilvl w:val="0"/>
          <w:numId w:val="0"/>
        </w:numPr>
        <w:ind w:left="1134"/>
      </w:pPr>
      <w:r w:rsidRPr="00F32E4B">
        <w:t>125.</w:t>
      </w:r>
      <w:r w:rsidRPr="00F32E4B">
        <w:tab/>
      </w:r>
      <w:r w:rsidR="00337475" w:rsidRPr="00ED1FA8">
        <w:t xml:space="preserve">The SBSTA acknowledged the importance and urgency of </w:t>
      </w:r>
      <w:r w:rsidR="00337475" w:rsidRPr="1AEDA657">
        <w:t>capacity-building</w:t>
      </w:r>
      <w:r w:rsidR="00337475" w:rsidRPr="00ED1FA8">
        <w:t xml:space="preserve"> for operationalizing the Article 6, paragraph 4, mechanism and requested the secretariat to update regularly the status of the work on the capacity-building programme referred to in paragraph 14 of decision 3/CMA.3, including presenting the implementation plan at the in</w:t>
      </w:r>
      <w:r w:rsidR="00337475">
        <w:noBreakHyphen/>
      </w:r>
      <w:r w:rsidR="00337475" w:rsidRPr="00ED1FA8">
        <w:t xml:space="preserve">person technical workshop referred to in paragraph </w:t>
      </w:r>
      <w:r w:rsidR="00124FE2">
        <w:t>123</w:t>
      </w:r>
      <w:r w:rsidR="00337475" w:rsidRPr="00ED1FA8">
        <w:t xml:space="preserve"> above, for feedback</w:t>
      </w:r>
      <w:r w:rsidR="00337475">
        <w:t xml:space="preserve"> from Parties.</w:t>
      </w:r>
    </w:p>
    <w:p w14:paraId="0A4BDA58" w14:textId="0F5C6892" w:rsidR="00337475" w:rsidRDefault="00826030" w:rsidP="00826030">
      <w:pPr>
        <w:pStyle w:val="RegSingleTxtG"/>
        <w:numPr>
          <w:ilvl w:val="0"/>
          <w:numId w:val="0"/>
        </w:numPr>
        <w:ind w:left="1134"/>
      </w:pPr>
      <w:r>
        <w:t>126.</w:t>
      </w:r>
      <w:r>
        <w:tab/>
      </w:r>
      <w:r w:rsidR="00337475">
        <w:t xml:space="preserve">The SBSTA invited </w:t>
      </w:r>
      <w:r w:rsidR="00337475" w:rsidRPr="00F56303">
        <w:t xml:space="preserve">Parties to make contributions to the Trust Fund for Supplementary Activities for operationalizing the </w:t>
      </w:r>
      <w:r w:rsidR="00337475">
        <w:t>Article 6, paragraph 4, mechanism</w:t>
      </w:r>
      <w:r w:rsidR="00337475" w:rsidRPr="00776A82">
        <w:t xml:space="preserve"> </w:t>
      </w:r>
      <w:r w:rsidR="00337475" w:rsidRPr="00F56303">
        <w:t xml:space="preserve">and supporting the </w:t>
      </w:r>
      <w:r w:rsidR="00337475">
        <w:t>intersessional work</w:t>
      </w:r>
      <w:r w:rsidR="00337475" w:rsidRPr="00F56303">
        <w:t xml:space="preserve"> referred to in paragraphs</w:t>
      </w:r>
      <w:r w:rsidR="00337475">
        <w:t xml:space="preserve"> </w:t>
      </w:r>
      <w:r w:rsidR="00124FE2">
        <w:t>121</w:t>
      </w:r>
      <w:r w:rsidR="00BC004D" w:rsidRPr="00B5234A">
        <w:t>–</w:t>
      </w:r>
      <w:r w:rsidR="00124FE2">
        <w:t>122</w:t>
      </w:r>
      <w:r w:rsidR="00D0621F">
        <w:t xml:space="preserve"> </w:t>
      </w:r>
      <w:r w:rsidR="00337475">
        <w:t>above.</w:t>
      </w:r>
    </w:p>
    <w:p w14:paraId="1B0408A2" w14:textId="1D779358" w:rsidR="00337475" w:rsidRDefault="00826030" w:rsidP="00826030">
      <w:pPr>
        <w:pStyle w:val="RegSingleTxtG"/>
        <w:numPr>
          <w:ilvl w:val="0"/>
          <w:numId w:val="0"/>
        </w:numPr>
        <w:ind w:left="1134"/>
      </w:pPr>
      <w:r>
        <w:t>127.</w:t>
      </w:r>
      <w:r>
        <w:tab/>
      </w:r>
      <w:r w:rsidR="00337475" w:rsidRPr="001D5A99">
        <w:t>The SBSTA took note of the estimated budgetary implications of the activities to be undertaken by the secretariat referred to in paragraph</w:t>
      </w:r>
      <w:r w:rsidR="00337475">
        <w:t xml:space="preserve">s </w:t>
      </w:r>
      <w:r w:rsidR="00124FE2">
        <w:t>121</w:t>
      </w:r>
      <w:r w:rsidR="00337475" w:rsidRPr="00B5234A">
        <w:t>–</w:t>
      </w:r>
      <w:r w:rsidR="00124FE2">
        <w:t>122</w:t>
      </w:r>
      <w:r w:rsidR="00337475">
        <w:t xml:space="preserve"> above</w:t>
      </w:r>
      <w:r w:rsidR="00337475" w:rsidRPr="001D5A99">
        <w:t>.</w:t>
      </w:r>
    </w:p>
    <w:p w14:paraId="04CBFE34" w14:textId="2C7EF486" w:rsidR="00337475" w:rsidRDefault="00826030" w:rsidP="00826030">
      <w:pPr>
        <w:pStyle w:val="RegSingleTxtG"/>
        <w:numPr>
          <w:ilvl w:val="0"/>
          <w:numId w:val="0"/>
        </w:numPr>
        <w:ind w:left="1134"/>
      </w:pPr>
      <w:r>
        <w:t>128.</w:t>
      </w:r>
      <w:r>
        <w:tab/>
      </w:r>
      <w:r w:rsidR="00337475">
        <w:t>The SBSTA requested that the actions of the secretariat called for in these conclusions be undertaken subject to the availability of financial resources.</w:t>
      </w:r>
    </w:p>
    <w:p w14:paraId="20E3D215" w14:textId="5FB48C80" w:rsidR="00337475" w:rsidRPr="00EC0C24" w:rsidRDefault="00826030" w:rsidP="00826030">
      <w:pPr>
        <w:pStyle w:val="RegSingleTxtG"/>
        <w:numPr>
          <w:ilvl w:val="0"/>
          <w:numId w:val="0"/>
        </w:numPr>
        <w:ind w:left="1134"/>
      </w:pPr>
      <w:r w:rsidRPr="00EC0C24">
        <w:t>129.</w:t>
      </w:r>
      <w:r w:rsidRPr="00EC0C24">
        <w:tab/>
      </w:r>
      <w:r w:rsidR="00337475">
        <w:t>The SBSTA agreed to continue work on this matter at SBSTA 57.</w:t>
      </w:r>
    </w:p>
    <w:p w14:paraId="4FCB74AD" w14:textId="3897B5B3" w:rsidR="00FF63F4" w:rsidRDefault="00826030" w:rsidP="00826030">
      <w:pPr>
        <w:pStyle w:val="RegHChG"/>
        <w:numPr>
          <w:ilvl w:val="0"/>
          <w:numId w:val="0"/>
        </w:numPr>
        <w:tabs>
          <w:tab w:val="left" w:pos="1135"/>
        </w:tabs>
        <w:ind w:left="1135" w:hanging="454"/>
        <w:rPr>
          <w:b w:val="0"/>
          <w:sz w:val="20"/>
        </w:rPr>
      </w:pPr>
      <w:bookmarkStart w:id="101" w:name="_Toc109048605"/>
      <w:r>
        <w:t>XIV.</w:t>
      </w:r>
      <w:r>
        <w:tab/>
      </w:r>
      <w:r w:rsidR="00FF63F4">
        <w:t xml:space="preserve">Work programme under the framework for non-market approaches referred to </w:t>
      </w:r>
      <w:r w:rsidR="00FF63F4">
        <w:tab/>
        <w:t>in Article 6, paragraph 8, of the Paris Agreement and in decision 4/CMA.3</w:t>
      </w:r>
      <w:r w:rsidR="00FF63F4">
        <w:br/>
      </w:r>
      <w:r w:rsidR="00FF63F4" w:rsidRPr="001026A4">
        <w:rPr>
          <w:b w:val="0"/>
          <w:sz w:val="20"/>
        </w:rPr>
        <w:t xml:space="preserve">(Agenda item </w:t>
      </w:r>
      <w:r w:rsidR="00FF63F4">
        <w:rPr>
          <w:b w:val="0"/>
          <w:sz w:val="20"/>
        </w:rPr>
        <w:t>14</w:t>
      </w:r>
      <w:r w:rsidR="00FF63F4" w:rsidRPr="001026A4">
        <w:rPr>
          <w:b w:val="0"/>
          <w:sz w:val="20"/>
        </w:rPr>
        <w:t>)</w:t>
      </w:r>
      <w:bookmarkEnd w:id="101"/>
    </w:p>
    <w:p w14:paraId="12E5224F" w14:textId="50B7DCA0" w:rsidR="00A63629" w:rsidRDefault="00826030" w:rsidP="00826030">
      <w:pPr>
        <w:pStyle w:val="RegH23G"/>
        <w:numPr>
          <w:ilvl w:val="0"/>
          <w:numId w:val="0"/>
        </w:numPr>
        <w:tabs>
          <w:tab w:val="left" w:pos="1135"/>
        </w:tabs>
        <w:ind w:left="1135" w:hanging="454"/>
      </w:pPr>
      <w:r>
        <w:rPr>
          <w:bCs/>
        </w:rPr>
        <w:t>1.</w:t>
      </w:r>
      <w:r>
        <w:rPr>
          <w:bCs/>
        </w:rPr>
        <w:tab/>
      </w:r>
      <w:r w:rsidR="00A63629">
        <w:t>Proceedings</w:t>
      </w:r>
    </w:p>
    <w:p w14:paraId="7B61DCD4" w14:textId="4323D53A" w:rsidR="00A63629" w:rsidRDefault="00826030" w:rsidP="00826030">
      <w:pPr>
        <w:pStyle w:val="RegSingleTxtG"/>
        <w:numPr>
          <w:ilvl w:val="0"/>
          <w:numId w:val="0"/>
        </w:numPr>
        <w:ind w:left="1134"/>
      </w:pPr>
      <w:r>
        <w:t>130.</w:t>
      </w:r>
      <w:r>
        <w:tab/>
      </w:r>
      <w:r w:rsidR="00A63629">
        <w:t xml:space="preserve">The SBSTA </w:t>
      </w:r>
      <w:r w:rsidR="00E64CCD">
        <w:t>had before it document FCCC/</w:t>
      </w:r>
      <w:r w:rsidR="00EF10D5">
        <w:t>SB</w:t>
      </w:r>
      <w:r w:rsidR="00F75557">
        <w:t>STA</w:t>
      </w:r>
      <w:r w:rsidR="00EF10D5">
        <w:t>/2022/</w:t>
      </w:r>
      <w:r w:rsidR="00F75557">
        <w:t>3</w:t>
      </w:r>
      <w:r w:rsidR="00EF10D5">
        <w:t xml:space="preserve">. </w:t>
      </w:r>
      <w:r w:rsidR="00A63629">
        <w:t>At its 1</w:t>
      </w:r>
      <w:r w:rsidR="00A63629" w:rsidRPr="1AEDA657">
        <w:rPr>
          <w:vertAlign w:val="superscript"/>
        </w:rPr>
        <w:t>st</w:t>
      </w:r>
      <w:r w:rsidR="00A63629">
        <w:t xml:space="preserve"> meeting, the SBSTA agreed to convene the 1</w:t>
      </w:r>
      <w:r w:rsidR="00A63629" w:rsidRPr="1AEDA657">
        <w:rPr>
          <w:vertAlign w:val="superscript"/>
        </w:rPr>
        <w:t xml:space="preserve">st </w:t>
      </w:r>
      <w:r w:rsidR="00A63629">
        <w:t xml:space="preserve">meeting of the Glasgow Committee on Non-market Approaches </w:t>
      </w:r>
      <w:r w:rsidR="00037415">
        <w:t>in</w:t>
      </w:r>
      <w:r w:rsidR="00A63629">
        <w:t xml:space="preserve"> </w:t>
      </w:r>
      <w:r w:rsidR="00B5420C">
        <w:t>a contact group</w:t>
      </w:r>
      <w:r w:rsidR="00A63629">
        <w:t xml:space="preserve">, </w:t>
      </w:r>
      <w:r w:rsidR="00BD460E">
        <w:t xml:space="preserve">as per decision 4/CMA.3, </w:t>
      </w:r>
      <w:r w:rsidR="00A63629">
        <w:t>co-</w:t>
      </w:r>
      <w:r w:rsidR="001C62DF">
        <w:t xml:space="preserve">chaired </w:t>
      </w:r>
      <w:r w:rsidR="00A63629">
        <w:t xml:space="preserve">by </w:t>
      </w:r>
      <w:r w:rsidR="007C1A0D">
        <w:t>Maria Al Jishi (Saudi Arabia) and Giuliana Torta (Italy)</w:t>
      </w:r>
      <w:r w:rsidR="00A63629">
        <w:t xml:space="preserve">. </w:t>
      </w:r>
      <w:r w:rsidR="00220FA3">
        <w:t>At its 3</w:t>
      </w:r>
      <w:r w:rsidR="00220FA3" w:rsidRPr="1AEDA657">
        <w:rPr>
          <w:vertAlign w:val="superscript"/>
        </w:rPr>
        <w:t>rd</w:t>
      </w:r>
      <w:r w:rsidR="00220FA3">
        <w:t xml:space="preserve"> meeting, the SBSTA considered and adopted the conclusions below.</w:t>
      </w:r>
    </w:p>
    <w:p w14:paraId="7461B0B1" w14:textId="6D21C231" w:rsidR="00A63629" w:rsidRDefault="00826030" w:rsidP="00826030">
      <w:pPr>
        <w:pStyle w:val="RegH23G"/>
        <w:numPr>
          <w:ilvl w:val="0"/>
          <w:numId w:val="0"/>
        </w:numPr>
        <w:tabs>
          <w:tab w:val="left" w:pos="1135"/>
        </w:tabs>
        <w:ind w:left="1135" w:hanging="454"/>
      </w:pPr>
      <w:r>
        <w:rPr>
          <w:bCs/>
        </w:rPr>
        <w:lastRenderedPageBreak/>
        <w:t>2.</w:t>
      </w:r>
      <w:r>
        <w:rPr>
          <w:bCs/>
        </w:rPr>
        <w:tab/>
      </w:r>
      <w:r w:rsidR="00A63629">
        <w:t>Conclusions</w:t>
      </w:r>
    </w:p>
    <w:p w14:paraId="32132A29" w14:textId="347AFBFC" w:rsidR="003615D8" w:rsidRPr="00C65D33" w:rsidRDefault="00826030" w:rsidP="00826030">
      <w:pPr>
        <w:pStyle w:val="RegSingleTxtG"/>
        <w:numPr>
          <w:ilvl w:val="0"/>
          <w:numId w:val="0"/>
        </w:numPr>
        <w:ind w:left="1134"/>
      </w:pPr>
      <w:r w:rsidRPr="00C65D33">
        <w:t>131.</w:t>
      </w:r>
      <w:r w:rsidRPr="00C65D33">
        <w:tab/>
      </w:r>
      <w:r w:rsidR="003615D8" w:rsidRPr="00E53E2F">
        <w:rPr>
          <w:lang w:val="en-US"/>
        </w:rPr>
        <w:t>The SBSTA convened</w:t>
      </w:r>
      <w:r w:rsidR="003615D8">
        <w:rPr>
          <w:lang w:val="en-US"/>
        </w:rPr>
        <w:t xml:space="preserve"> at this session</w:t>
      </w:r>
      <w:r w:rsidR="003615D8" w:rsidRPr="00E53E2F">
        <w:rPr>
          <w:lang w:val="en-US"/>
        </w:rPr>
        <w:t xml:space="preserve"> the </w:t>
      </w:r>
      <w:r w:rsidR="003615D8">
        <w:rPr>
          <w:lang w:val="en-US"/>
        </w:rPr>
        <w:t>1</w:t>
      </w:r>
      <w:r w:rsidR="003615D8" w:rsidRPr="00A170D7">
        <w:rPr>
          <w:vertAlign w:val="superscript"/>
          <w:lang w:val="en-US"/>
        </w:rPr>
        <w:t>st</w:t>
      </w:r>
      <w:r w:rsidR="003615D8">
        <w:rPr>
          <w:lang w:val="en-US"/>
        </w:rPr>
        <w:t xml:space="preserve"> </w:t>
      </w:r>
      <w:r w:rsidR="003615D8" w:rsidRPr="00E53E2F">
        <w:rPr>
          <w:lang w:val="en-US"/>
        </w:rPr>
        <w:t xml:space="preserve">meeting of the </w:t>
      </w:r>
      <w:r w:rsidR="003615D8">
        <w:rPr>
          <w:lang w:val="en-US"/>
        </w:rPr>
        <w:t>Glasgow Committee on Non-market Approaches.</w:t>
      </w:r>
      <w:r w:rsidR="003615D8">
        <w:rPr>
          <w:rStyle w:val="FootnoteReference"/>
          <w:lang w:val="en-US"/>
        </w:rPr>
        <w:footnoteReference w:id="75"/>
      </w:r>
    </w:p>
    <w:p w14:paraId="24453FC3" w14:textId="6FA55356" w:rsidR="003615D8" w:rsidRPr="00282D07" w:rsidRDefault="00826030" w:rsidP="00826030">
      <w:pPr>
        <w:pStyle w:val="RegSingleTxtG"/>
        <w:numPr>
          <w:ilvl w:val="0"/>
          <w:numId w:val="0"/>
        </w:numPr>
        <w:ind w:left="1134"/>
        <w:rPr>
          <w:lang w:val="en-US"/>
        </w:rPr>
      </w:pPr>
      <w:r w:rsidRPr="00282D07">
        <w:rPr>
          <w:lang w:val="en-US"/>
        </w:rPr>
        <w:t>132.</w:t>
      </w:r>
      <w:r w:rsidRPr="00282D07">
        <w:rPr>
          <w:lang w:val="en-US"/>
        </w:rPr>
        <w:tab/>
      </w:r>
      <w:r w:rsidR="003615D8" w:rsidRPr="005F2504">
        <w:rPr>
          <w:lang w:val="en-US"/>
        </w:rPr>
        <w:t xml:space="preserve">The </w:t>
      </w:r>
      <w:r w:rsidR="003615D8" w:rsidRPr="00A76110">
        <w:rPr>
          <w:lang w:val="en-US"/>
        </w:rPr>
        <w:t xml:space="preserve">SBSTA welcomed </w:t>
      </w:r>
      <w:r w:rsidR="003615D8">
        <w:t xml:space="preserve">the </w:t>
      </w:r>
      <w:r w:rsidR="003615D8" w:rsidRPr="00A76110">
        <w:t>broad participation of experts</w:t>
      </w:r>
      <w:r w:rsidR="003615D8" w:rsidRPr="00A76110">
        <w:rPr>
          <w:lang w:val="en-US"/>
        </w:rPr>
        <w:t xml:space="preserve"> in the in-session workshop</w:t>
      </w:r>
      <w:r w:rsidR="003615D8">
        <w:rPr>
          <w:rStyle w:val="FootnoteReference"/>
          <w:lang w:val="en-US"/>
        </w:rPr>
        <w:footnoteReference w:id="76"/>
      </w:r>
      <w:r w:rsidR="003615D8" w:rsidRPr="005F2504">
        <w:rPr>
          <w:lang w:val="en-US"/>
        </w:rPr>
        <w:t xml:space="preserve"> on the matters referred to in paragraph </w:t>
      </w:r>
      <w:r w:rsidR="003615D8">
        <w:rPr>
          <w:lang w:val="en-US"/>
        </w:rPr>
        <w:t>6</w:t>
      </w:r>
      <w:r w:rsidR="003615D8" w:rsidRPr="005F2504">
        <w:rPr>
          <w:lang w:val="en-US"/>
        </w:rPr>
        <w:t xml:space="preserve"> </w:t>
      </w:r>
      <w:r w:rsidR="003615D8">
        <w:rPr>
          <w:lang w:val="en-US"/>
        </w:rPr>
        <w:t>of decision 4/CMA.3</w:t>
      </w:r>
      <w:r w:rsidR="003615D8" w:rsidRPr="005F2504">
        <w:rPr>
          <w:lang w:val="en-US"/>
        </w:rPr>
        <w:t xml:space="preserve">. It also welcomed the </w:t>
      </w:r>
      <w:r w:rsidR="003615D8">
        <w:rPr>
          <w:lang w:val="en-US"/>
        </w:rPr>
        <w:t>views and information submitted by</w:t>
      </w:r>
      <w:r w:rsidR="003615D8" w:rsidRPr="005F2504">
        <w:rPr>
          <w:lang w:val="en-US"/>
        </w:rPr>
        <w:t xml:space="preserve"> Parties and observers </w:t>
      </w:r>
      <w:r w:rsidR="003615D8">
        <w:rPr>
          <w:lang w:val="en-US"/>
        </w:rPr>
        <w:t>on the matters</w:t>
      </w:r>
      <w:r w:rsidR="003615D8">
        <w:rPr>
          <w:rStyle w:val="FootnoteReference"/>
          <w:lang w:val="en-US"/>
        </w:rPr>
        <w:footnoteReference w:id="77"/>
      </w:r>
      <w:r w:rsidR="003615D8">
        <w:rPr>
          <w:lang w:val="en-US"/>
        </w:rPr>
        <w:t xml:space="preserve"> </w:t>
      </w:r>
      <w:r w:rsidR="003615D8" w:rsidRPr="005F2504">
        <w:t xml:space="preserve">and </w:t>
      </w:r>
      <w:r w:rsidR="003615D8">
        <w:t>t</w:t>
      </w:r>
      <w:r w:rsidR="003615D8" w:rsidRPr="005F2504">
        <w:t xml:space="preserve">he </w:t>
      </w:r>
      <w:r w:rsidR="003615D8">
        <w:t>relevant</w:t>
      </w:r>
      <w:r w:rsidR="003615D8" w:rsidRPr="005F2504">
        <w:t xml:space="preserve"> synthesis report</w:t>
      </w:r>
      <w:r w:rsidR="003615D8">
        <w:rPr>
          <w:rStyle w:val="FootnoteReference"/>
        </w:rPr>
        <w:footnoteReference w:id="78"/>
      </w:r>
      <w:r w:rsidR="003615D8" w:rsidRPr="005F2504">
        <w:t xml:space="preserve"> </w:t>
      </w:r>
      <w:r w:rsidR="003615D8">
        <w:t xml:space="preserve">prepared </w:t>
      </w:r>
      <w:r w:rsidR="003615D8" w:rsidRPr="005F2504">
        <w:t>by the secretariat</w:t>
      </w:r>
      <w:r w:rsidR="003615D8">
        <w:t>,</w:t>
      </w:r>
      <w:r w:rsidR="003615D8">
        <w:rPr>
          <w:rStyle w:val="FootnoteReference"/>
        </w:rPr>
        <w:footnoteReference w:id="79"/>
      </w:r>
      <w:r w:rsidR="003615D8">
        <w:t xml:space="preserve"> which</w:t>
      </w:r>
      <w:r w:rsidR="003615D8" w:rsidRPr="005F2504">
        <w:rPr>
          <w:lang w:val="en-US"/>
        </w:rPr>
        <w:t xml:space="preserve"> served as input</w:t>
      </w:r>
      <w:r w:rsidR="003615D8">
        <w:rPr>
          <w:lang w:val="en-US"/>
        </w:rPr>
        <w:t>s</w:t>
      </w:r>
      <w:r w:rsidR="003615D8" w:rsidRPr="005F2504">
        <w:rPr>
          <w:lang w:val="en-US"/>
        </w:rPr>
        <w:t xml:space="preserve"> to the workshop</w:t>
      </w:r>
      <w:r w:rsidR="003615D8">
        <w:rPr>
          <w:lang w:val="en-US"/>
        </w:rPr>
        <w:t>.</w:t>
      </w:r>
    </w:p>
    <w:p w14:paraId="0FABDFA7" w14:textId="0A5F8F53" w:rsidR="003615D8" w:rsidRDefault="00826030" w:rsidP="00826030">
      <w:pPr>
        <w:pStyle w:val="RegSingleTxtG"/>
        <w:numPr>
          <w:ilvl w:val="0"/>
          <w:numId w:val="0"/>
        </w:numPr>
        <w:ind w:left="1134"/>
      </w:pPr>
      <w:bookmarkStart w:id="102" w:name="_Ref106698368"/>
      <w:r>
        <w:t>133.</w:t>
      </w:r>
      <w:r>
        <w:tab/>
      </w:r>
      <w:r w:rsidR="003615D8">
        <w:t>The SBSTA took note of the informal note</w:t>
      </w:r>
      <w:r w:rsidR="003615D8">
        <w:rPr>
          <w:rStyle w:val="FootnoteReference"/>
        </w:rPr>
        <w:footnoteReference w:id="80"/>
      </w:r>
      <w:r w:rsidR="003615D8">
        <w:t xml:space="preserve"> by the co-chairs of the 1</w:t>
      </w:r>
      <w:r w:rsidR="003615D8" w:rsidRPr="00385318">
        <w:rPr>
          <w:vertAlign w:val="superscript"/>
        </w:rPr>
        <w:t>st</w:t>
      </w:r>
      <w:r w:rsidR="003615D8">
        <w:t xml:space="preserve"> meeting of the Glasgow Committee capturing Parties’ views on the work mandated in </w:t>
      </w:r>
      <w:r w:rsidR="003615D8" w:rsidRPr="003C6B6B">
        <w:t>paragraph 4 of decision 4/CMA.3</w:t>
      </w:r>
      <w:r w:rsidR="003615D8">
        <w:t>.</w:t>
      </w:r>
      <w:bookmarkEnd w:id="102"/>
    </w:p>
    <w:p w14:paraId="4FAFCBE7" w14:textId="23F49F9F" w:rsidR="003615D8" w:rsidRDefault="00826030" w:rsidP="00826030">
      <w:pPr>
        <w:pStyle w:val="RegSingleTxtG"/>
        <w:numPr>
          <w:ilvl w:val="0"/>
          <w:numId w:val="0"/>
        </w:numPr>
        <w:ind w:left="1134"/>
        <w:rPr>
          <w:lang w:val="en-US"/>
        </w:rPr>
      </w:pPr>
      <w:bookmarkStart w:id="103" w:name="_Ref106631018"/>
      <w:r>
        <w:rPr>
          <w:lang w:val="en-US"/>
        </w:rPr>
        <w:t>134.</w:t>
      </w:r>
      <w:r>
        <w:rPr>
          <w:lang w:val="en-US"/>
        </w:rPr>
        <w:tab/>
      </w:r>
      <w:r w:rsidR="003615D8" w:rsidRPr="00A70EED">
        <w:t xml:space="preserve">The SBSTA invited </w:t>
      </w:r>
      <w:r w:rsidR="003615D8" w:rsidRPr="00A70EED">
        <w:rPr>
          <w:lang w:val="en-US"/>
        </w:rPr>
        <w:t>Parties and observers</w:t>
      </w:r>
      <w:r w:rsidR="003615D8">
        <w:rPr>
          <w:lang w:val="en-US"/>
        </w:rPr>
        <w:t xml:space="preserve"> to submit,</w:t>
      </w:r>
      <w:r w:rsidR="003615D8" w:rsidRPr="00A70EED">
        <w:rPr>
          <w:lang w:val="en-US"/>
        </w:rPr>
        <w:t xml:space="preserve"> </w:t>
      </w:r>
      <w:r w:rsidR="003615D8">
        <w:rPr>
          <w:lang w:val="en-US"/>
        </w:rPr>
        <w:t xml:space="preserve">taking into account the informal note referred to in paragraph </w:t>
      </w:r>
      <w:r w:rsidR="00124FE2">
        <w:rPr>
          <w:lang w:val="en-US"/>
        </w:rPr>
        <w:t>133</w:t>
      </w:r>
      <w:r w:rsidR="003615D8">
        <w:rPr>
          <w:lang w:val="en-US"/>
        </w:rPr>
        <w:t xml:space="preserve"> above, </w:t>
      </w:r>
      <w:r w:rsidR="003615D8" w:rsidRPr="00A70EED">
        <w:rPr>
          <w:lang w:val="en-US"/>
        </w:rPr>
        <w:t xml:space="preserve">via the submission portal by </w:t>
      </w:r>
      <w:r w:rsidR="003615D8">
        <w:rPr>
          <w:lang w:val="en-US"/>
        </w:rPr>
        <w:t xml:space="preserve">31 August </w:t>
      </w:r>
      <w:r w:rsidR="003615D8" w:rsidRPr="00A70EED">
        <w:rPr>
          <w:lang w:val="en-US"/>
        </w:rPr>
        <w:t>2022 views on</w:t>
      </w:r>
      <w:r w:rsidR="003615D8">
        <w:rPr>
          <w:lang w:val="en-US"/>
        </w:rPr>
        <w:t>:</w:t>
      </w:r>
      <w:bookmarkEnd w:id="103"/>
      <w:r w:rsidR="003615D8" w:rsidRPr="00B632C8">
        <w:rPr>
          <w:lang w:val="en-US"/>
        </w:rPr>
        <w:t xml:space="preserve"> </w:t>
      </w:r>
    </w:p>
    <w:p w14:paraId="262E4CA3" w14:textId="5218FED2" w:rsidR="003615D8" w:rsidRDefault="00826030" w:rsidP="00826030">
      <w:pPr>
        <w:pStyle w:val="RegSingleTxtG2"/>
        <w:numPr>
          <w:ilvl w:val="0"/>
          <w:numId w:val="0"/>
        </w:numPr>
        <w:ind w:left="1134" w:firstLine="567"/>
        <w:rPr>
          <w:lang w:val="en-US"/>
        </w:rPr>
      </w:pPr>
      <w:r>
        <w:rPr>
          <w:szCs w:val="28"/>
          <w:lang w:val="en-US"/>
        </w:rPr>
        <w:t>(a)</w:t>
      </w:r>
      <w:r>
        <w:rPr>
          <w:szCs w:val="28"/>
          <w:lang w:val="en-US"/>
        </w:rPr>
        <w:tab/>
      </w:r>
      <w:r w:rsidR="003615D8">
        <w:t>The elements of a draft decision on the schedule for implementing the activities of the work programme under the framework for NMAs referred to in Article 6, paragraph</w:t>
      </w:r>
      <w:r w:rsidR="007C27A6">
        <w:t> </w:t>
      </w:r>
      <w:r w:rsidR="003615D8">
        <w:t>8</w:t>
      </w:r>
      <w:r w:rsidR="003615D8">
        <w:rPr>
          <w:lang w:val="en-US"/>
        </w:rPr>
        <w:t>;</w:t>
      </w:r>
      <w:r w:rsidR="003615D8" w:rsidRPr="001176C2">
        <w:rPr>
          <w:sz w:val="18"/>
          <w:szCs w:val="18"/>
          <w:vertAlign w:val="superscript"/>
        </w:rPr>
        <w:footnoteReference w:id="81"/>
      </w:r>
    </w:p>
    <w:p w14:paraId="593EDC62" w14:textId="7517607B" w:rsidR="003615D8" w:rsidRDefault="00826030" w:rsidP="00826030">
      <w:pPr>
        <w:pStyle w:val="RegSingleTxtG2"/>
        <w:numPr>
          <w:ilvl w:val="0"/>
          <w:numId w:val="0"/>
        </w:numPr>
        <w:ind w:left="1134" w:firstLine="567"/>
        <w:rPr>
          <w:lang w:val="en-US"/>
        </w:rPr>
      </w:pPr>
      <w:bookmarkStart w:id="104" w:name="_Ref106630254"/>
      <w:r>
        <w:rPr>
          <w:szCs w:val="28"/>
          <w:lang w:val="en-US"/>
        </w:rPr>
        <w:t>(b)</w:t>
      </w:r>
      <w:r>
        <w:rPr>
          <w:szCs w:val="28"/>
          <w:lang w:val="en-US"/>
        </w:rPr>
        <w:tab/>
      </w:r>
      <w:r w:rsidR="003615D8">
        <w:rPr>
          <w:lang w:val="en-US"/>
        </w:rPr>
        <w:t>The s</w:t>
      </w:r>
      <w:r w:rsidR="003615D8" w:rsidRPr="00F82509">
        <w:rPr>
          <w:lang w:val="en-US"/>
        </w:rPr>
        <w:t>pecifications for the UNF</w:t>
      </w:r>
      <w:r w:rsidR="003615D8" w:rsidRPr="00A70EED">
        <w:rPr>
          <w:lang w:val="en-US"/>
        </w:rPr>
        <w:t>CCC web-based platform</w:t>
      </w:r>
      <w:r w:rsidR="003615D8">
        <w:rPr>
          <w:lang w:val="en-US"/>
        </w:rPr>
        <w:t xml:space="preserve"> </w:t>
      </w:r>
      <w:r w:rsidR="003615D8">
        <w:t>referred to in paragraph 8(b)(i) of the annex to decision 4/CMA.3</w:t>
      </w:r>
      <w:r w:rsidR="003615D8">
        <w:rPr>
          <w:lang w:val="en-US"/>
        </w:rPr>
        <w:t>;</w:t>
      </w:r>
      <w:bookmarkEnd w:id="104"/>
    </w:p>
    <w:p w14:paraId="5B998D44" w14:textId="7D63B4AE" w:rsidR="003615D8" w:rsidRPr="00794A80" w:rsidRDefault="00826030" w:rsidP="00826030">
      <w:pPr>
        <w:pStyle w:val="RegSingleTxtG2"/>
        <w:numPr>
          <w:ilvl w:val="0"/>
          <w:numId w:val="0"/>
        </w:numPr>
        <w:ind w:left="1134" w:firstLine="567"/>
        <w:rPr>
          <w:lang w:val="en-US"/>
        </w:rPr>
      </w:pPr>
      <w:r w:rsidRPr="00794A80">
        <w:rPr>
          <w:szCs w:val="28"/>
          <w:lang w:val="en-US"/>
        </w:rPr>
        <w:t>(c)</w:t>
      </w:r>
      <w:r w:rsidRPr="00794A80">
        <w:rPr>
          <w:szCs w:val="28"/>
          <w:lang w:val="en-US"/>
        </w:rPr>
        <w:tab/>
      </w:r>
      <w:r w:rsidR="003615D8">
        <w:t>Actions that facilitate the implementation of nationally determined contributions and can be identified, developed and implemented through the framework for NMAs;</w:t>
      </w:r>
    </w:p>
    <w:p w14:paraId="2CCD5899" w14:textId="689D80D1" w:rsidR="003615D8" w:rsidRDefault="00826030" w:rsidP="00826030">
      <w:pPr>
        <w:pStyle w:val="RegSingleTxtG2"/>
        <w:numPr>
          <w:ilvl w:val="0"/>
          <w:numId w:val="0"/>
        </w:numPr>
        <w:ind w:left="1134" w:firstLine="567"/>
        <w:rPr>
          <w:lang w:val="en-US"/>
        </w:rPr>
      </w:pPr>
      <w:r>
        <w:rPr>
          <w:szCs w:val="28"/>
          <w:lang w:val="en-US"/>
        </w:rPr>
        <w:t>(d)</w:t>
      </w:r>
      <w:r>
        <w:rPr>
          <w:szCs w:val="28"/>
          <w:lang w:val="en-US"/>
        </w:rPr>
        <w:tab/>
      </w:r>
      <w:r w:rsidR="003615D8">
        <w:t>NMAs related to initiatives, programmes and activities</w:t>
      </w:r>
      <w:r w:rsidR="003615D8">
        <w:rPr>
          <w:lang w:val="en-US"/>
        </w:rPr>
        <w:t>;</w:t>
      </w:r>
    </w:p>
    <w:p w14:paraId="5CCCB8D3" w14:textId="3CAA3419" w:rsidR="003615D8" w:rsidRPr="00ED4E82" w:rsidRDefault="00826030" w:rsidP="00826030">
      <w:pPr>
        <w:pStyle w:val="RegSingleTxtG2"/>
        <w:numPr>
          <w:ilvl w:val="0"/>
          <w:numId w:val="0"/>
        </w:numPr>
        <w:ind w:left="1134" w:firstLine="567"/>
        <w:rPr>
          <w:lang w:val="en-US"/>
        </w:rPr>
      </w:pPr>
      <w:r w:rsidRPr="00ED4E82">
        <w:rPr>
          <w:szCs w:val="28"/>
          <w:lang w:val="en-US"/>
        </w:rPr>
        <w:t>(e)</w:t>
      </w:r>
      <w:r w:rsidRPr="00ED4E82">
        <w:rPr>
          <w:szCs w:val="28"/>
          <w:lang w:val="en-US"/>
        </w:rPr>
        <w:tab/>
      </w:r>
      <w:r w:rsidR="003615D8" w:rsidRPr="00ED4E82">
        <w:t>How NMA initiatives and programmes, consistent with the framework for NMAs have addressed the elements of chapter II, paragraph 3(e)</w:t>
      </w:r>
      <w:r w:rsidR="003615D8">
        <w:t>,</w:t>
      </w:r>
      <w:r w:rsidR="003615D8" w:rsidRPr="00ED4E82">
        <w:t xml:space="preserve"> of the annex </w:t>
      </w:r>
      <w:r w:rsidR="003615D8">
        <w:t>to</w:t>
      </w:r>
      <w:r w:rsidR="003615D8" w:rsidRPr="00ED4E82">
        <w:t xml:space="preserve"> </w:t>
      </w:r>
      <w:r w:rsidR="003615D8">
        <w:t xml:space="preserve">decision </w:t>
      </w:r>
      <w:r w:rsidR="003615D8" w:rsidRPr="00ED4E82">
        <w:t>4/CMA.3 and other relevant criteria</w:t>
      </w:r>
      <w:r w:rsidR="003615D8">
        <w:t xml:space="preserve"> determined by the participating Parties, as relevant</w:t>
      </w:r>
      <w:r w:rsidR="003615D8" w:rsidRPr="00ED4E82">
        <w:rPr>
          <w:lang w:val="en-US"/>
        </w:rPr>
        <w:t>.</w:t>
      </w:r>
    </w:p>
    <w:p w14:paraId="34DB6F4A" w14:textId="0BCC2F42" w:rsidR="003615D8" w:rsidRPr="002C6768" w:rsidRDefault="00826030" w:rsidP="00826030">
      <w:pPr>
        <w:pStyle w:val="RegSingleTxtG"/>
        <w:numPr>
          <w:ilvl w:val="0"/>
          <w:numId w:val="0"/>
        </w:numPr>
        <w:ind w:left="1134"/>
        <w:rPr>
          <w:lang w:val="en-US"/>
        </w:rPr>
      </w:pPr>
      <w:bookmarkStart w:id="105" w:name="_Ref106630318"/>
      <w:r w:rsidRPr="002C6768">
        <w:rPr>
          <w:lang w:val="en-US"/>
        </w:rPr>
        <w:t>135.</w:t>
      </w:r>
      <w:r w:rsidRPr="002C6768">
        <w:rPr>
          <w:lang w:val="en-US"/>
        </w:rPr>
        <w:tab/>
      </w:r>
      <w:r w:rsidR="003615D8" w:rsidRPr="1AEDA657">
        <w:rPr>
          <w:lang w:val="en-US"/>
        </w:rPr>
        <w:t>The SBSTA</w:t>
      </w:r>
      <w:r w:rsidR="003615D8">
        <w:t xml:space="preserve"> </w:t>
      </w:r>
      <w:r w:rsidR="003615D8" w:rsidRPr="1AEDA657">
        <w:rPr>
          <w:lang w:val="en-US"/>
        </w:rPr>
        <w:t>requested the secretariat to:</w:t>
      </w:r>
      <w:bookmarkEnd w:id="105"/>
    </w:p>
    <w:p w14:paraId="61492E4A" w14:textId="2FD6FA09" w:rsidR="003615D8" w:rsidRDefault="00826030" w:rsidP="00826030">
      <w:pPr>
        <w:pStyle w:val="RegSingleTxtG2"/>
        <w:numPr>
          <w:ilvl w:val="0"/>
          <w:numId w:val="0"/>
        </w:numPr>
        <w:ind w:left="1134" w:firstLine="567"/>
        <w:rPr>
          <w:lang w:val="en-US"/>
        </w:rPr>
      </w:pPr>
      <w:bookmarkStart w:id="106" w:name="_Ref106630141"/>
      <w:r>
        <w:rPr>
          <w:szCs w:val="28"/>
          <w:lang w:val="en-US"/>
        </w:rPr>
        <w:t>(a)</w:t>
      </w:r>
      <w:r>
        <w:rPr>
          <w:szCs w:val="28"/>
          <w:lang w:val="en-US"/>
        </w:rPr>
        <w:tab/>
      </w:r>
      <w:r w:rsidR="003615D8">
        <w:t xml:space="preserve">Prepare a technical paper, </w:t>
      </w:r>
      <w:r w:rsidR="003615D8" w:rsidRPr="00A60F0E">
        <w:t>without formal status</w:t>
      </w:r>
      <w:r w:rsidR="003615D8">
        <w:t xml:space="preserve">, on the specifications for the UNFCCC web-based platform for recording and exchanging information, in line with the mandate </w:t>
      </w:r>
      <w:r w:rsidR="006C0688">
        <w:t>in</w:t>
      </w:r>
      <w:r w:rsidR="003615D8">
        <w:t xml:space="preserve"> paragraph 4 of </w:t>
      </w:r>
      <w:r w:rsidR="003615D8" w:rsidRPr="008D4A9B">
        <w:t xml:space="preserve">the annex to </w:t>
      </w:r>
      <w:r w:rsidR="003615D8">
        <w:t xml:space="preserve">decision </w:t>
      </w:r>
      <w:r w:rsidR="003615D8" w:rsidRPr="008D4A9B">
        <w:t>4/CMA.3</w:t>
      </w:r>
      <w:r w:rsidR="003615D8">
        <w:t xml:space="preserve">, taking into account the informal note referred to in paragraph </w:t>
      </w:r>
      <w:r w:rsidR="00124FE2">
        <w:t>133</w:t>
      </w:r>
      <w:r w:rsidR="003615D8">
        <w:t xml:space="preserve"> above and the submissions referred to in paragraph </w:t>
      </w:r>
      <w:r w:rsidR="00124FE2">
        <w:t>134(b)</w:t>
      </w:r>
      <w:r w:rsidR="003615D8">
        <w:t xml:space="preserve"> above, for consideration by the Glasgow Committee at its 2</w:t>
      </w:r>
      <w:r w:rsidR="003615D8">
        <w:rPr>
          <w:vertAlign w:val="superscript"/>
        </w:rPr>
        <w:t>nd</w:t>
      </w:r>
      <w:r w:rsidR="003615D8">
        <w:t xml:space="preserve"> meeting;</w:t>
      </w:r>
      <w:bookmarkEnd w:id="106"/>
    </w:p>
    <w:p w14:paraId="4F81C6DE" w14:textId="4C5339A3" w:rsidR="003615D8" w:rsidRPr="00216341" w:rsidRDefault="00826030" w:rsidP="00826030">
      <w:pPr>
        <w:pStyle w:val="RegSingleTxtG2"/>
        <w:numPr>
          <w:ilvl w:val="0"/>
          <w:numId w:val="0"/>
        </w:numPr>
        <w:ind w:left="1134" w:firstLine="567"/>
        <w:rPr>
          <w:lang w:val="en-US"/>
        </w:rPr>
      </w:pPr>
      <w:r w:rsidRPr="00216341">
        <w:rPr>
          <w:szCs w:val="28"/>
          <w:lang w:val="en-US"/>
        </w:rPr>
        <w:t>(b)</w:t>
      </w:r>
      <w:r w:rsidRPr="00216341">
        <w:rPr>
          <w:szCs w:val="28"/>
          <w:lang w:val="en-US"/>
        </w:rPr>
        <w:tab/>
      </w:r>
      <w:r w:rsidR="003615D8">
        <w:t xml:space="preserve">Prepare a synthesis report, on the basis of the submissions from Parties referred to in paragraph </w:t>
      </w:r>
      <w:r w:rsidR="00124FE2">
        <w:t>134</w:t>
      </w:r>
      <w:r w:rsidR="003615D8">
        <w:t xml:space="preserve"> above, for consideration by the Glasgow Committee at its 2</w:t>
      </w:r>
      <w:r w:rsidR="003615D8" w:rsidRPr="002214A8">
        <w:rPr>
          <w:vertAlign w:val="superscript"/>
        </w:rPr>
        <w:t>nd</w:t>
      </w:r>
      <w:r w:rsidR="003615D8">
        <w:t xml:space="preserve"> meeting, on the NMAs identified by Parties that support implementation of their nationally determined contributions;</w:t>
      </w:r>
    </w:p>
    <w:p w14:paraId="40B70166" w14:textId="02C7F6C9" w:rsidR="003615D8" w:rsidRPr="00631F26" w:rsidRDefault="00826030" w:rsidP="00826030">
      <w:pPr>
        <w:pStyle w:val="RegSingleTxtG2"/>
        <w:numPr>
          <w:ilvl w:val="0"/>
          <w:numId w:val="0"/>
        </w:numPr>
        <w:ind w:left="1134" w:firstLine="567"/>
        <w:rPr>
          <w:lang w:val="en-US"/>
        </w:rPr>
      </w:pPr>
      <w:r w:rsidRPr="00631F26">
        <w:rPr>
          <w:szCs w:val="28"/>
          <w:lang w:val="en-US"/>
        </w:rPr>
        <w:t>(c)</w:t>
      </w:r>
      <w:r w:rsidRPr="00631F26">
        <w:rPr>
          <w:szCs w:val="28"/>
          <w:lang w:val="en-US"/>
        </w:rPr>
        <w:tab/>
      </w:r>
      <w:r w:rsidR="003615D8">
        <w:t>Prepare a technical paper,</w:t>
      </w:r>
      <w:r w:rsidR="003615D8" w:rsidRPr="00213893">
        <w:t xml:space="preserve"> without formal status</w:t>
      </w:r>
      <w:r w:rsidR="003615D8">
        <w:t>, on:</w:t>
      </w:r>
    </w:p>
    <w:p w14:paraId="47BD7C39" w14:textId="1BB8274A" w:rsidR="003615D8" w:rsidRPr="00155338" w:rsidRDefault="00826030" w:rsidP="00826030">
      <w:pPr>
        <w:pStyle w:val="RegSingleTxtG3"/>
        <w:numPr>
          <w:ilvl w:val="0"/>
          <w:numId w:val="0"/>
        </w:numPr>
        <w:tabs>
          <w:tab w:val="clear" w:pos="1701"/>
        </w:tabs>
        <w:ind w:left="1701"/>
        <w:rPr>
          <w:lang w:val="en-US"/>
        </w:rPr>
      </w:pPr>
      <w:r w:rsidRPr="00155338">
        <w:rPr>
          <w:lang w:val="en-US"/>
        </w:rPr>
        <w:t>(i)</w:t>
      </w:r>
      <w:r w:rsidRPr="00155338">
        <w:rPr>
          <w:lang w:val="en-US"/>
        </w:rPr>
        <w:tab/>
      </w:r>
      <w:r w:rsidR="003615D8">
        <w:t>T</w:t>
      </w:r>
      <w:r w:rsidR="003615D8" w:rsidRPr="00D1131E">
        <w:t xml:space="preserve">he </w:t>
      </w:r>
      <w:r w:rsidR="003615D8" w:rsidRPr="000A6FA4">
        <w:rPr>
          <w:lang w:val="en-US"/>
        </w:rPr>
        <w:t>existing</w:t>
      </w:r>
      <w:r w:rsidR="003615D8" w:rsidRPr="00D1131E">
        <w:t xml:space="preserve"> linkages, synergies and facilitated coordination and implementation of NMAs in the local, subnational, national and global context, including with UNFCCC entities and other organizations;</w:t>
      </w:r>
    </w:p>
    <w:p w14:paraId="4B536C33" w14:textId="21F6FF98" w:rsidR="003615D8" w:rsidRPr="00A14435" w:rsidRDefault="00826030" w:rsidP="00826030">
      <w:pPr>
        <w:pStyle w:val="RegSingleTxtG3"/>
        <w:numPr>
          <w:ilvl w:val="0"/>
          <w:numId w:val="0"/>
        </w:numPr>
        <w:tabs>
          <w:tab w:val="clear" w:pos="1701"/>
        </w:tabs>
        <w:ind w:left="1701"/>
        <w:rPr>
          <w:lang w:val="en-US"/>
        </w:rPr>
      </w:pPr>
      <w:r w:rsidRPr="00A14435">
        <w:rPr>
          <w:lang w:val="en-US"/>
        </w:rPr>
        <w:t>(ii)</w:t>
      </w:r>
      <w:r w:rsidRPr="00A14435">
        <w:rPr>
          <w:lang w:val="en-US"/>
        </w:rPr>
        <w:tab/>
      </w:r>
      <w:r w:rsidR="003615D8">
        <w:t>T</w:t>
      </w:r>
      <w:r w:rsidR="003615D8" w:rsidRPr="00D1131E">
        <w:t xml:space="preserve">he basis of submissions, </w:t>
      </w:r>
      <w:r w:rsidR="003615D8">
        <w:t>summariz</w:t>
      </w:r>
      <w:r w:rsidR="005C7E7B">
        <w:t>ing</w:t>
      </w:r>
      <w:r w:rsidR="003615D8">
        <w:t xml:space="preserve"> the information on </w:t>
      </w:r>
      <w:r w:rsidR="003615D8" w:rsidRPr="00D1131E">
        <w:t xml:space="preserve">how Parties </w:t>
      </w:r>
      <w:r w:rsidR="003615D8">
        <w:t xml:space="preserve">have addressed </w:t>
      </w:r>
      <w:r w:rsidR="003615D8" w:rsidRPr="00D1131E">
        <w:t>chapter II, paragraph 3(e)</w:t>
      </w:r>
      <w:r w:rsidR="003615D8">
        <w:t>,</w:t>
      </w:r>
      <w:r w:rsidR="003615D8" w:rsidRPr="00D1131E">
        <w:t xml:space="preserve"> of the </w:t>
      </w:r>
      <w:r w:rsidR="003615D8">
        <w:t>a</w:t>
      </w:r>
      <w:r w:rsidR="003615D8" w:rsidRPr="00D1131E">
        <w:t xml:space="preserve">nnex </w:t>
      </w:r>
      <w:r w:rsidR="003615D8">
        <w:t xml:space="preserve">to </w:t>
      </w:r>
      <w:r w:rsidR="003615D8" w:rsidRPr="00D1131E">
        <w:t>dec</w:t>
      </w:r>
      <w:r w:rsidR="003615D8">
        <w:t>i</w:t>
      </w:r>
      <w:r w:rsidR="003615D8" w:rsidRPr="00D1131E">
        <w:t>sion 4/CMA.3 in the context of NMAs</w:t>
      </w:r>
      <w:r w:rsidR="003615D8">
        <w:t>;</w:t>
      </w:r>
    </w:p>
    <w:p w14:paraId="5A6AC408" w14:textId="3C40EDFE" w:rsidR="003615D8" w:rsidRDefault="00826030" w:rsidP="00826030">
      <w:pPr>
        <w:pStyle w:val="RegSingleTxtG3"/>
        <w:numPr>
          <w:ilvl w:val="0"/>
          <w:numId w:val="0"/>
        </w:numPr>
        <w:tabs>
          <w:tab w:val="clear" w:pos="1701"/>
        </w:tabs>
        <w:ind w:left="1701"/>
        <w:rPr>
          <w:lang w:val="en-US"/>
        </w:rPr>
      </w:pPr>
      <w:r>
        <w:rPr>
          <w:lang w:val="en-US"/>
        </w:rPr>
        <w:lastRenderedPageBreak/>
        <w:t>(iii)</w:t>
      </w:r>
      <w:r>
        <w:rPr>
          <w:lang w:val="en-US"/>
        </w:rPr>
        <w:tab/>
      </w:r>
      <w:r w:rsidR="003615D8">
        <w:rPr>
          <w:lang w:val="en-US"/>
        </w:rPr>
        <w:t>T</w:t>
      </w:r>
      <w:r w:rsidR="003615D8" w:rsidRPr="00205957">
        <w:rPr>
          <w:lang w:val="en-US"/>
        </w:rPr>
        <w:t xml:space="preserve">he </w:t>
      </w:r>
      <w:r w:rsidR="003615D8" w:rsidRPr="008A6895">
        <w:t>basis</w:t>
      </w:r>
      <w:r w:rsidR="003615D8" w:rsidRPr="00205957">
        <w:rPr>
          <w:lang w:val="en-US"/>
        </w:rPr>
        <w:t xml:space="preserve"> of the synthesis report and submissions </w:t>
      </w:r>
      <w:r w:rsidR="003615D8">
        <w:rPr>
          <w:lang w:val="en-US"/>
        </w:rPr>
        <w:t>from</w:t>
      </w:r>
      <w:r w:rsidR="003615D8" w:rsidRPr="00205957">
        <w:rPr>
          <w:lang w:val="en-US"/>
        </w:rPr>
        <w:t xml:space="preserve"> Parties</w:t>
      </w:r>
      <w:r w:rsidR="003615D8">
        <w:rPr>
          <w:lang w:val="en-US"/>
        </w:rPr>
        <w:t xml:space="preserve"> referred to above</w:t>
      </w:r>
      <w:r w:rsidR="003615D8" w:rsidRPr="00205957">
        <w:rPr>
          <w:lang w:val="en-US"/>
        </w:rPr>
        <w:t>, summariz</w:t>
      </w:r>
      <w:r w:rsidR="003615D8">
        <w:rPr>
          <w:lang w:val="en-US"/>
        </w:rPr>
        <w:t>ing</w:t>
      </w:r>
      <w:r w:rsidR="003615D8" w:rsidRPr="00205957">
        <w:rPr>
          <w:lang w:val="en-US"/>
        </w:rPr>
        <w:t xml:space="preserve"> how Parties have identified, developed and implemented NMAs at </w:t>
      </w:r>
      <w:r w:rsidR="000C675D">
        <w:rPr>
          <w:lang w:val="en-US"/>
        </w:rPr>
        <w:t xml:space="preserve">the </w:t>
      </w:r>
      <w:r w:rsidR="003615D8" w:rsidRPr="00205957">
        <w:rPr>
          <w:lang w:val="en-US"/>
        </w:rPr>
        <w:t>country, regional and global level</w:t>
      </w:r>
      <w:r w:rsidR="003615D8">
        <w:rPr>
          <w:lang w:val="en-US"/>
        </w:rPr>
        <w:t>;</w:t>
      </w:r>
      <w:r w:rsidR="00E60E26">
        <w:rPr>
          <w:lang w:val="en-US"/>
        </w:rPr>
        <w:t xml:space="preserve"> </w:t>
      </w:r>
    </w:p>
    <w:p w14:paraId="4CEF4923" w14:textId="1BAC4E34" w:rsidR="003615D8" w:rsidRPr="00404545" w:rsidRDefault="00826030" w:rsidP="00826030">
      <w:pPr>
        <w:pStyle w:val="RegSingleTxtG2"/>
        <w:numPr>
          <w:ilvl w:val="0"/>
          <w:numId w:val="0"/>
        </w:numPr>
        <w:ind w:left="1134" w:firstLine="567"/>
        <w:rPr>
          <w:lang w:val="en-US"/>
        </w:rPr>
      </w:pPr>
      <w:r w:rsidRPr="00404545">
        <w:rPr>
          <w:szCs w:val="28"/>
          <w:lang w:val="en-US"/>
        </w:rPr>
        <w:t>(d)</w:t>
      </w:r>
      <w:r w:rsidRPr="00404545">
        <w:rPr>
          <w:szCs w:val="28"/>
          <w:lang w:val="en-US"/>
        </w:rPr>
        <w:tab/>
      </w:r>
      <w:r w:rsidR="003615D8">
        <w:rPr>
          <w:lang w:val="en-US"/>
        </w:rPr>
        <w:t xml:space="preserve">Organize a virtual intersessional workshop, under the guidance of the SBSTA Chair, ensuring broad participation of relevant experts, on the specifications for the UNFCCC web-based platform, taking into consideration the submissions referred to in paragraph </w:t>
      </w:r>
      <w:r w:rsidR="00124FE2">
        <w:rPr>
          <w:lang w:val="en-US"/>
        </w:rPr>
        <w:t>134(b)</w:t>
      </w:r>
      <w:r w:rsidR="00DB5EB4">
        <w:rPr>
          <w:lang w:val="en-US"/>
        </w:rPr>
        <w:t xml:space="preserve"> </w:t>
      </w:r>
      <w:r w:rsidR="003615D8">
        <w:rPr>
          <w:lang w:val="en-US"/>
        </w:rPr>
        <w:t xml:space="preserve">above and the technical paper referred to in paragraph </w:t>
      </w:r>
      <w:r w:rsidR="00A0758C" w:rsidRPr="00703CB1">
        <w:rPr>
          <w:lang w:val="en-US"/>
        </w:rPr>
        <w:t>135</w:t>
      </w:r>
      <w:r w:rsidR="00124FE2">
        <w:rPr>
          <w:lang w:val="en-US"/>
        </w:rPr>
        <w:t>(a)</w:t>
      </w:r>
      <w:r w:rsidR="00D06012">
        <w:rPr>
          <w:lang w:val="en-US"/>
        </w:rPr>
        <w:t xml:space="preserve"> </w:t>
      </w:r>
      <w:r w:rsidR="003615D8">
        <w:rPr>
          <w:lang w:val="en-US"/>
        </w:rPr>
        <w:t>above.</w:t>
      </w:r>
    </w:p>
    <w:p w14:paraId="12D5A294" w14:textId="4BCD3D0F" w:rsidR="003615D8" w:rsidRDefault="00826030" w:rsidP="00826030">
      <w:pPr>
        <w:pStyle w:val="RegSingleTxtG"/>
        <w:numPr>
          <w:ilvl w:val="0"/>
          <w:numId w:val="0"/>
        </w:numPr>
        <w:ind w:left="1134"/>
        <w:rPr>
          <w:lang w:val="en-US"/>
        </w:rPr>
      </w:pPr>
      <w:r>
        <w:rPr>
          <w:lang w:val="en-US"/>
        </w:rPr>
        <w:t>136.</w:t>
      </w:r>
      <w:r>
        <w:rPr>
          <w:lang w:val="en-US"/>
        </w:rPr>
        <w:tab/>
      </w:r>
      <w:r w:rsidR="003615D8">
        <w:t>To facilitate the deliberations of the Glasgow Committee at its 2</w:t>
      </w:r>
      <w:r w:rsidR="003615D8" w:rsidRPr="1AEDA657">
        <w:rPr>
          <w:vertAlign w:val="superscript"/>
        </w:rPr>
        <w:t>nd</w:t>
      </w:r>
      <w:r w:rsidR="003615D8">
        <w:t xml:space="preserve"> </w:t>
      </w:r>
      <w:r w:rsidR="003615D8" w:rsidRPr="1AEDA657">
        <w:rPr>
          <w:rFonts w:eastAsia="Times New Roman"/>
        </w:rPr>
        <w:t xml:space="preserve">meeting, the SBSTA also requested the SBSTA Chair to prepare an informal document on the basis of the outcomes of the work referred to in paragraphs </w:t>
      </w:r>
      <w:r w:rsidR="00DC7D7A">
        <w:rPr>
          <w:rFonts w:eastAsia="Times New Roman"/>
        </w:rPr>
        <w:t>13</w:t>
      </w:r>
      <w:r w:rsidR="003615D8" w:rsidRPr="1AEDA657">
        <w:rPr>
          <w:rFonts w:eastAsia="Times New Roman"/>
        </w:rPr>
        <w:t>3–</w:t>
      </w:r>
      <w:r w:rsidR="00DC7D7A">
        <w:rPr>
          <w:rFonts w:eastAsia="Times New Roman"/>
        </w:rPr>
        <w:t>13</w:t>
      </w:r>
      <w:r w:rsidR="003615D8" w:rsidRPr="1AEDA657">
        <w:rPr>
          <w:rFonts w:eastAsia="Times New Roman"/>
        </w:rPr>
        <w:t xml:space="preserve">5 above, including textual proposals, for consideration by the SBSTA in recommending </w:t>
      </w:r>
      <w:r w:rsidR="003615D8">
        <w:t xml:space="preserve">a draft decision on the schedule for implementing the work programme activities and the specifications for the UNFCCC web-based platform referred to in paragraph 8(b)(i) of the annex to decision 4/CMA.3 for consideration and adoption </w:t>
      </w:r>
      <w:r w:rsidR="008C34DD">
        <w:t>at CMA 4</w:t>
      </w:r>
      <w:r w:rsidR="003615D8">
        <w:t>.</w:t>
      </w:r>
    </w:p>
    <w:p w14:paraId="28CAB998" w14:textId="69E686C6" w:rsidR="003615D8" w:rsidRDefault="00826030" w:rsidP="00826030">
      <w:pPr>
        <w:pStyle w:val="RegSingleTxtG"/>
        <w:numPr>
          <w:ilvl w:val="0"/>
          <w:numId w:val="0"/>
        </w:numPr>
        <w:ind w:left="1134"/>
        <w:rPr>
          <w:lang w:val="en-US"/>
        </w:rPr>
      </w:pPr>
      <w:r>
        <w:rPr>
          <w:lang w:val="en-US"/>
        </w:rPr>
        <w:t>137.</w:t>
      </w:r>
      <w:r>
        <w:rPr>
          <w:lang w:val="en-US"/>
        </w:rPr>
        <w:tab/>
      </w:r>
      <w:r w:rsidR="003615D8">
        <w:t>The SBSTA invited Parties to make contributions to the Trust Fund for Supplementary Activities for implementing the work programme activities.</w:t>
      </w:r>
    </w:p>
    <w:p w14:paraId="043ECE0B" w14:textId="5CD81D3D" w:rsidR="003615D8" w:rsidRDefault="00826030" w:rsidP="00826030">
      <w:pPr>
        <w:pStyle w:val="RegSingleTxtG"/>
        <w:numPr>
          <w:ilvl w:val="0"/>
          <w:numId w:val="0"/>
        </w:numPr>
        <w:ind w:left="1134"/>
      </w:pPr>
      <w:r>
        <w:t>138.</w:t>
      </w:r>
      <w:r>
        <w:tab/>
      </w:r>
      <w:r w:rsidR="003615D8">
        <w:t xml:space="preserve">The SBSTA took note of the estimated budgetary implications of the activities to be undertaken by the secretariat referred to in paragraph </w:t>
      </w:r>
      <w:r w:rsidR="00124FE2">
        <w:t>135</w:t>
      </w:r>
      <w:r w:rsidR="003615D8">
        <w:t xml:space="preserve"> above.</w:t>
      </w:r>
    </w:p>
    <w:p w14:paraId="78733CF5" w14:textId="4EBA5192" w:rsidR="003615D8" w:rsidRDefault="00826030" w:rsidP="00826030">
      <w:pPr>
        <w:pStyle w:val="RegSingleTxtG"/>
        <w:numPr>
          <w:ilvl w:val="0"/>
          <w:numId w:val="0"/>
        </w:numPr>
        <w:ind w:left="1134"/>
      </w:pPr>
      <w:r>
        <w:t>139.</w:t>
      </w:r>
      <w:r>
        <w:tab/>
      </w:r>
      <w:r w:rsidR="003615D8">
        <w:t>The SBSTA requested that the actions of the secretariat called for in these conclusions be undertaken subject to the availability of financial resources.</w:t>
      </w:r>
    </w:p>
    <w:p w14:paraId="183258F3" w14:textId="776A07C5" w:rsidR="00CC3610" w:rsidRDefault="00826030" w:rsidP="00826030">
      <w:pPr>
        <w:pStyle w:val="RegHChG"/>
        <w:numPr>
          <w:ilvl w:val="0"/>
          <w:numId w:val="0"/>
        </w:numPr>
        <w:tabs>
          <w:tab w:val="left" w:pos="1135"/>
          <w:tab w:val="left" w:pos="1985"/>
        </w:tabs>
        <w:ind w:left="1135" w:hanging="454"/>
      </w:pPr>
      <w:bookmarkStart w:id="107" w:name="_Toc109048606"/>
      <w:r>
        <w:t>XV.</w:t>
      </w:r>
      <w:r>
        <w:tab/>
      </w:r>
      <w:r w:rsidR="00CC3610">
        <w:t>Market and non-market mechanisms under the Convention</w:t>
      </w:r>
      <w:r w:rsidR="00CC3610">
        <w:br/>
      </w:r>
      <w:r w:rsidR="00CC3610" w:rsidRPr="001026A4">
        <w:rPr>
          <w:b w:val="0"/>
          <w:sz w:val="20"/>
        </w:rPr>
        <w:t xml:space="preserve">(Agenda item </w:t>
      </w:r>
      <w:r w:rsidR="00CC3610">
        <w:rPr>
          <w:b w:val="0"/>
          <w:sz w:val="20"/>
        </w:rPr>
        <w:t>15</w:t>
      </w:r>
      <w:r w:rsidR="00CC3610" w:rsidRPr="001026A4">
        <w:rPr>
          <w:b w:val="0"/>
          <w:sz w:val="20"/>
        </w:rPr>
        <w:t>)</w:t>
      </w:r>
      <w:bookmarkEnd w:id="107"/>
    </w:p>
    <w:p w14:paraId="5E8B1CA5" w14:textId="10869585" w:rsidR="00CC3610" w:rsidRDefault="00826030" w:rsidP="00826030">
      <w:pPr>
        <w:pStyle w:val="RegH1G"/>
        <w:numPr>
          <w:ilvl w:val="0"/>
          <w:numId w:val="0"/>
        </w:numPr>
        <w:tabs>
          <w:tab w:val="left" w:pos="1135"/>
        </w:tabs>
        <w:ind w:left="1135" w:hanging="454"/>
      </w:pPr>
      <w:bookmarkStart w:id="108" w:name="_Toc109048607"/>
      <w:r>
        <w:t>A.</w:t>
      </w:r>
      <w:r>
        <w:tab/>
      </w:r>
      <w:r w:rsidR="00CC3610">
        <w:t>Framework for various approaches</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15(a)</w:t>
      </w:r>
      <w:r w:rsidR="00CC3610" w:rsidRPr="001026A4">
        <w:rPr>
          <w:b w:val="0"/>
          <w:sz w:val="20"/>
        </w:rPr>
        <w:t>)</w:t>
      </w:r>
      <w:bookmarkEnd w:id="108"/>
    </w:p>
    <w:p w14:paraId="2254802F" w14:textId="74C3BA03" w:rsidR="00CC3610" w:rsidRDefault="00826030" w:rsidP="00826030">
      <w:pPr>
        <w:pStyle w:val="RegH1G"/>
        <w:numPr>
          <w:ilvl w:val="0"/>
          <w:numId w:val="0"/>
        </w:numPr>
        <w:tabs>
          <w:tab w:val="left" w:pos="1135"/>
        </w:tabs>
        <w:ind w:left="1135" w:hanging="454"/>
      </w:pPr>
      <w:bookmarkStart w:id="109" w:name="_Toc109048608"/>
      <w:r>
        <w:t>B.</w:t>
      </w:r>
      <w:r>
        <w:tab/>
      </w:r>
      <w:r w:rsidR="00CC3610">
        <w:t>Non-market-based approaches</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15(b)</w:t>
      </w:r>
      <w:r w:rsidR="00CC3610" w:rsidRPr="001026A4">
        <w:rPr>
          <w:b w:val="0"/>
          <w:sz w:val="20"/>
        </w:rPr>
        <w:t>)</w:t>
      </w:r>
      <w:bookmarkEnd w:id="109"/>
    </w:p>
    <w:p w14:paraId="6242CB71" w14:textId="537EE2C8" w:rsidR="00CC3610" w:rsidRDefault="00826030" w:rsidP="00826030">
      <w:pPr>
        <w:pStyle w:val="RegH1G"/>
        <w:numPr>
          <w:ilvl w:val="0"/>
          <w:numId w:val="0"/>
        </w:numPr>
        <w:tabs>
          <w:tab w:val="left" w:pos="1135"/>
        </w:tabs>
        <w:ind w:left="1135" w:hanging="454"/>
        <w:rPr>
          <w:b w:val="0"/>
          <w:sz w:val="20"/>
        </w:rPr>
      </w:pPr>
      <w:bookmarkStart w:id="110" w:name="_Toc109048609"/>
      <w:r>
        <w:t>C.</w:t>
      </w:r>
      <w:r>
        <w:tab/>
      </w:r>
      <w:r w:rsidR="00CC3610">
        <w:t>New market-based mechanism</w:t>
      </w:r>
      <w:r w:rsidR="00CC3610">
        <w:br/>
      </w:r>
      <w:r w:rsidR="00CC3610" w:rsidRPr="001026A4">
        <w:rPr>
          <w:b w:val="0"/>
          <w:sz w:val="20"/>
        </w:rPr>
        <w:t xml:space="preserve">(Agenda </w:t>
      </w:r>
      <w:r w:rsidR="00CC3610">
        <w:rPr>
          <w:b w:val="0"/>
          <w:sz w:val="20"/>
        </w:rPr>
        <w:t>sub-</w:t>
      </w:r>
      <w:r w:rsidR="00CC3610" w:rsidRPr="001026A4">
        <w:rPr>
          <w:b w:val="0"/>
          <w:sz w:val="20"/>
        </w:rPr>
        <w:t xml:space="preserve">item </w:t>
      </w:r>
      <w:r w:rsidR="00CC3610">
        <w:rPr>
          <w:b w:val="0"/>
          <w:sz w:val="20"/>
        </w:rPr>
        <w:t>15(c)</w:t>
      </w:r>
      <w:r w:rsidR="00CC3610" w:rsidRPr="001026A4">
        <w:rPr>
          <w:b w:val="0"/>
          <w:sz w:val="20"/>
        </w:rPr>
        <w:t>)</w:t>
      </w:r>
      <w:bookmarkEnd w:id="110"/>
    </w:p>
    <w:p w14:paraId="53610FB9" w14:textId="4CCF9B1F" w:rsidR="00751336" w:rsidRDefault="00826030" w:rsidP="00826030">
      <w:pPr>
        <w:pStyle w:val="RegH23G"/>
        <w:numPr>
          <w:ilvl w:val="0"/>
          <w:numId w:val="0"/>
        </w:numPr>
        <w:tabs>
          <w:tab w:val="left" w:pos="1135"/>
        </w:tabs>
        <w:ind w:left="1135" w:hanging="454"/>
      </w:pPr>
      <w:r>
        <w:rPr>
          <w:bCs/>
        </w:rPr>
        <w:t>1.</w:t>
      </w:r>
      <w:r>
        <w:rPr>
          <w:bCs/>
        </w:rPr>
        <w:tab/>
      </w:r>
      <w:r w:rsidR="00751336">
        <w:t>Proceedings</w:t>
      </w:r>
    </w:p>
    <w:p w14:paraId="48966808" w14:textId="5A99794E" w:rsidR="00751336" w:rsidRDefault="00826030" w:rsidP="00826030">
      <w:pPr>
        <w:pStyle w:val="RegSingleTxtG"/>
        <w:numPr>
          <w:ilvl w:val="0"/>
          <w:numId w:val="0"/>
        </w:numPr>
        <w:ind w:left="1134"/>
      </w:pPr>
      <w:r>
        <w:t>140.</w:t>
      </w:r>
      <w:r>
        <w:tab/>
      </w:r>
      <w:r w:rsidR="00ED2AE9">
        <w:t xml:space="preserve">At its </w:t>
      </w:r>
      <w:r w:rsidR="00197CC1">
        <w:t>1</w:t>
      </w:r>
      <w:r w:rsidR="00197CC1" w:rsidRPr="00197CC1">
        <w:rPr>
          <w:vertAlign w:val="superscript"/>
        </w:rPr>
        <w:t>st</w:t>
      </w:r>
      <w:r w:rsidR="00F7483A">
        <w:t xml:space="preserve"> meeting</w:t>
      </w:r>
      <w:r w:rsidR="00E74667">
        <w:t xml:space="preserve">, </w:t>
      </w:r>
      <w:r w:rsidR="006A3218">
        <w:t xml:space="preserve">the SBSTA </w:t>
      </w:r>
      <w:r w:rsidR="002B6271">
        <w:t xml:space="preserve">considered this </w:t>
      </w:r>
      <w:r w:rsidR="00C40B02">
        <w:t>matter</w:t>
      </w:r>
      <w:r w:rsidR="002B6271">
        <w:t xml:space="preserve"> and </w:t>
      </w:r>
      <w:r w:rsidR="000F51BB">
        <w:t>agreed to the Chair</w:t>
      </w:r>
      <w:r w:rsidR="006A3218">
        <w:t>’s proposal</w:t>
      </w:r>
      <w:r w:rsidR="000F51BB">
        <w:t xml:space="preserve"> to </w:t>
      </w:r>
      <w:r w:rsidR="006A3218">
        <w:t>prepare draft conclusions</w:t>
      </w:r>
      <w:r w:rsidR="00083676">
        <w:t xml:space="preserve"> </w:t>
      </w:r>
      <w:r w:rsidR="006A09C4">
        <w:t>there</w:t>
      </w:r>
      <w:r w:rsidR="00083676">
        <w:t>on</w:t>
      </w:r>
      <w:r w:rsidR="000F51BB">
        <w:t xml:space="preserve">. </w:t>
      </w:r>
      <w:r w:rsidR="00B922F4" w:rsidRPr="00B922F4">
        <w:t>At its 3</w:t>
      </w:r>
      <w:r w:rsidR="00B922F4" w:rsidRPr="00B922F4">
        <w:rPr>
          <w:vertAlign w:val="superscript"/>
        </w:rPr>
        <w:t>rd</w:t>
      </w:r>
      <w:r w:rsidR="00B922F4" w:rsidRPr="00B922F4">
        <w:t xml:space="preserve"> meeting</w:t>
      </w:r>
      <w:r w:rsidR="00B922F4">
        <w:t>, the SBSTA considered and adopted the conclusions below</w:t>
      </w:r>
      <w:r w:rsidR="004B2DC8">
        <w:t>.</w:t>
      </w:r>
    </w:p>
    <w:p w14:paraId="6CB56EBF" w14:textId="28CCF9D7" w:rsidR="00C75E43" w:rsidRDefault="00826030" w:rsidP="00826030">
      <w:pPr>
        <w:pStyle w:val="RegH23G"/>
        <w:numPr>
          <w:ilvl w:val="0"/>
          <w:numId w:val="0"/>
        </w:numPr>
        <w:tabs>
          <w:tab w:val="left" w:pos="1135"/>
        </w:tabs>
        <w:ind w:left="1135" w:hanging="454"/>
      </w:pPr>
      <w:r>
        <w:rPr>
          <w:bCs/>
        </w:rPr>
        <w:t>2.</w:t>
      </w:r>
      <w:r>
        <w:rPr>
          <w:bCs/>
        </w:rPr>
        <w:tab/>
      </w:r>
      <w:r w:rsidR="00C75E43">
        <w:t>Conclusions</w:t>
      </w:r>
    </w:p>
    <w:p w14:paraId="2B55756A" w14:textId="7A5EFAEB" w:rsidR="00C47886" w:rsidRDefault="00826030" w:rsidP="00826030">
      <w:pPr>
        <w:pStyle w:val="RegSingleTxtG"/>
        <w:numPr>
          <w:ilvl w:val="0"/>
          <w:numId w:val="0"/>
        </w:numPr>
        <w:ind w:left="1134"/>
      </w:pPr>
      <w:r>
        <w:t>141.</w:t>
      </w:r>
      <w:r>
        <w:tab/>
      </w:r>
      <w:r w:rsidR="00C47886">
        <w:t>The SBSTA took note of the work on market and non-market mechanisms under the Convention undertaken in response to decision 1/CP.18, paragraphs 44, 47 and 50, including the information collected through Parties’ submissions and the related technical papers</w:t>
      </w:r>
      <w:r w:rsidR="00C47886">
        <w:rPr>
          <w:rStyle w:val="FootnoteReference"/>
        </w:rPr>
        <w:footnoteReference w:id="82"/>
      </w:r>
      <w:r w:rsidR="00C47886">
        <w:t xml:space="preserve"> and workshop reports</w:t>
      </w:r>
      <w:r w:rsidR="00FE449D">
        <w:t>.</w:t>
      </w:r>
      <w:r w:rsidR="00C47886">
        <w:rPr>
          <w:rStyle w:val="FootnoteReference"/>
        </w:rPr>
        <w:footnoteReference w:id="83"/>
      </w:r>
    </w:p>
    <w:p w14:paraId="08861B09" w14:textId="7FE7CAE0" w:rsidR="00C47886" w:rsidRDefault="00826030" w:rsidP="00826030">
      <w:pPr>
        <w:pStyle w:val="RegSingleTxtG"/>
        <w:numPr>
          <w:ilvl w:val="0"/>
          <w:numId w:val="0"/>
        </w:numPr>
        <w:ind w:left="1134"/>
      </w:pPr>
      <w:r>
        <w:t>142.</w:t>
      </w:r>
      <w:r>
        <w:tab/>
      </w:r>
      <w:r w:rsidR="00C47886">
        <w:t>The SBSTA concluded that there is no need for further discussion of this matter and deemed its consideration thereof completed.</w:t>
      </w:r>
    </w:p>
    <w:p w14:paraId="1BC7CC3D" w14:textId="6B2830DF" w:rsidR="00C47886" w:rsidRDefault="00826030" w:rsidP="00826030">
      <w:pPr>
        <w:pStyle w:val="RegSingleTxtG"/>
        <w:numPr>
          <w:ilvl w:val="0"/>
          <w:numId w:val="0"/>
        </w:numPr>
        <w:ind w:left="1134"/>
      </w:pPr>
      <w:r>
        <w:t>143.</w:t>
      </w:r>
      <w:r>
        <w:tab/>
      </w:r>
      <w:r w:rsidR="00C47886">
        <w:t xml:space="preserve">The SBSTA recommended that the </w:t>
      </w:r>
      <w:r w:rsidR="00FA1D4F">
        <w:t>COP</w:t>
      </w:r>
      <w:r w:rsidR="00C47886">
        <w:t xml:space="preserve"> conclude its consideration of th</w:t>
      </w:r>
      <w:r w:rsidR="006202B3">
        <w:t>e</w:t>
      </w:r>
      <w:r w:rsidR="00C47886">
        <w:t xml:space="preserve"> matter.</w:t>
      </w:r>
    </w:p>
    <w:p w14:paraId="63788F61" w14:textId="5BB65A2E" w:rsidR="006E3BAF" w:rsidRDefault="00826030" w:rsidP="00826030">
      <w:pPr>
        <w:pStyle w:val="RegHChG"/>
        <w:numPr>
          <w:ilvl w:val="0"/>
          <w:numId w:val="0"/>
        </w:numPr>
        <w:tabs>
          <w:tab w:val="left" w:pos="1135"/>
        </w:tabs>
        <w:ind w:left="1135" w:hanging="454"/>
        <w:rPr>
          <w:b w:val="0"/>
          <w:sz w:val="20"/>
        </w:rPr>
      </w:pPr>
      <w:bookmarkStart w:id="111" w:name="_Toc109048610"/>
      <w:r>
        <w:lastRenderedPageBreak/>
        <w:t>XVI.</w:t>
      </w:r>
      <w:r>
        <w:tab/>
      </w:r>
      <w:r w:rsidR="006E3BAF" w:rsidRPr="006E3BAF">
        <w:t>Cooperation with other international organizations</w:t>
      </w:r>
      <w:r w:rsidR="006E3BAF">
        <w:br/>
      </w:r>
      <w:r w:rsidR="006E3BAF" w:rsidRPr="001026A4">
        <w:rPr>
          <w:b w:val="0"/>
          <w:sz w:val="20"/>
        </w:rPr>
        <w:t xml:space="preserve">(Agenda item </w:t>
      </w:r>
      <w:r w:rsidR="006E3BAF">
        <w:rPr>
          <w:b w:val="0"/>
          <w:sz w:val="20"/>
        </w:rPr>
        <w:t>16</w:t>
      </w:r>
      <w:r w:rsidR="006E3BAF" w:rsidRPr="001026A4">
        <w:rPr>
          <w:b w:val="0"/>
          <w:sz w:val="20"/>
        </w:rPr>
        <w:t>)</w:t>
      </w:r>
      <w:bookmarkEnd w:id="111"/>
    </w:p>
    <w:p w14:paraId="242000AF" w14:textId="0E6F37A4" w:rsidR="006E3BAF" w:rsidRPr="006E3BAF" w:rsidRDefault="00826030" w:rsidP="00826030">
      <w:pPr>
        <w:pStyle w:val="RegH23G"/>
        <w:numPr>
          <w:ilvl w:val="0"/>
          <w:numId w:val="0"/>
        </w:numPr>
        <w:tabs>
          <w:tab w:val="left" w:pos="1135"/>
        </w:tabs>
        <w:ind w:left="1135" w:hanging="454"/>
      </w:pPr>
      <w:r w:rsidRPr="006E3BAF">
        <w:rPr>
          <w:bCs/>
        </w:rPr>
        <w:t>1.</w:t>
      </w:r>
      <w:r w:rsidRPr="006E3BAF">
        <w:rPr>
          <w:bCs/>
        </w:rPr>
        <w:tab/>
      </w:r>
      <w:r w:rsidR="006E3BAF" w:rsidRPr="006E3BAF">
        <w:t>Proceedings</w:t>
      </w:r>
    </w:p>
    <w:p w14:paraId="048FCCA9" w14:textId="7CDB91A4" w:rsidR="006E3BAF" w:rsidRDefault="00826030" w:rsidP="00826030">
      <w:pPr>
        <w:pStyle w:val="RegSingleTxtG"/>
        <w:numPr>
          <w:ilvl w:val="0"/>
          <w:numId w:val="0"/>
        </w:numPr>
        <w:ind w:left="1134"/>
      </w:pPr>
      <w:r>
        <w:t>144.</w:t>
      </w:r>
      <w:r>
        <w:tab/>
      </w:r>
      <w:r w:rsidR="006E3BAF">
        <w:t>The SBSTA had before it document FCCC/SBSTA/2022/INF</w:t>
      </w:r>
      <w:r w:rsidR="00FF11C8">
        <w:t>.1</w:t>
      </w:r>
      <w:r w:rsidR="006E3BAF">
        <w:t>. At its 1</w:t>
      </w:r>
      <w:r w:rsidR="006E3BAF" w:rsidRPr="006E3BAF">
        <w:rPr>
          <w:vertAlign w:val="superscript"/>
        </w:rPr>
        <w:t>st</w:t>
      </w:r>
      <w:r w:rsidR="006E3BAF">
        <w:t xml:space="preserve"> meeting, the SBSTA agreed to the Chair’s proposal to </w:t>
      </w:r>
      <w:r w:rsidR="00D37681">
        <w:t xml:space="preserve">prepare </w:t>
      </w:r>
      <w:r w:rsidR="006E3BAF">
        <w:t xml:space="preserve">draft conclusions </w:t>
      </w:r>
      <w:r w:rsidR="00D37681">
        <w:t xml:space="preserve">on this matter </w:t>
      </w:r>
      <w:r w:rsidR="006E3BAF">
        <w:t>in consultation with interested Parties. At its 3</w:t>
      </w:r>
      <w:r w:rsidR="006E3BAF" w:rsidRPr="006E3BAF">
        <w:rPr>
          <w:vertAlign w:val="superscript"/>
        </w:rPr>
        <w:t>rd</w:t>
      </w:r>
      <w:r w:rsidR="006E3BAF">
        <w:t xml:space="preserve"> meeting, the SBSTA considered and adopted the conclusions below.</w:t>
      </w:r>
    </w:p>
    <w:p w14:paraId="69F0F54B" w14:textId="1C6F8204" w:rsidR="006E3BAF" w:rsidRDefault="00826030" w:rsidP="00826030">
      <w:pPr>
        <w:pStyle w:val="RegH23G"/>
        <w:numPr>
          <w:ilvl w:val="0"/>
          <w:numId w:val="0"/>
        </w:numPr>
        <w:tabs>
          <w:tab w:val="left" w:pos="1135"/>
        </w:tabs>
        <w:ind w:left="1135" w:hanging="454"/>
      </w:pPr>
      <w:r>
        <w:rPr>
          <w:bCs/>
        </w:rPr>
        <w:t>2.</w:t>
      </w:r>
      <w:r>
        <w:rPr>
          <w:bCs/>
        </w:rPr>
        <w:tab/>
      </w:r>
      <w:r w:rsidR="006E3BAF">
        <w:t>Conclusions</w:t>
      </w:r>
    </w:p>
    <w:p w14:paraId="61ECF782" w14:textId="2E8E195B" w:rsidR="003D0F5A" w:rsidRDefault="00826030" w:rsidP="00826030">
      <w:pPr>
        <w:pStyle w:val="RegSingleTxtG"/>
        <w:numPr>
          <w:ilvl w:val="0"/>
          <w:numId w:val="0"/>
        </w:numPr>
        <w:ind w:left="1134"/>
      </w:pPr>
      <w:r>
        <w:t>145.</w:t>
      </w:r>
      <w:r>
        <w:tab/>
      </w:r>
      <w:r w:rsidR="003D0F5A">
        <w:tab/>
        <w:t>The SBSTA noted the summary of the secretariat’s cooperative activities with United Nations entities and other international organizations between</w:t>
      </w:r>
      <w:r w:rsidR="003D0F5A" w:rsidRPr="00AF5A2B">
        <w:t xml:space="preserve"> May 202</w:t>
      </w:r>
      <w:r w:rsidR="003D0F5A">
        <w:t>1 and April 2022.</w:t>
      </w:r>
      <w:r w:rsidR="003D0F5A">
        <w:rPr>
          <w:rStyle w:val="FootnoteReference"/>
        </w:rPr>
        <w:footnoteReference w:id="84"/>
      </w:r>
    </w:p>
    <w:p w14:paraId="5AE0274B" w14:textId="7156EB4F" w:rsidR="003D0F5A" w:rsidRDefault="00826030" w:rsidP="00826030">
      <w:pPr>
        <w:pStyle w:val="RegSingleTxtG"/>
        <w:numPr>
          <w:ilvl w:val="0"/>
          <w:numId w:val="0"/>
        </w:numPr>
        <w:ind w:left="1134"/>
      </w:pPr>
      <w:r>
        <w:t>146.</w:t>
      </w:r>
      <w:r>
        <w:tab/>
      </w:r>
      <w:r w:rsidR="003D0F5A">
        <w:t>The SBSTA welcomed the information event, held at this session, on the secretariat’s cooperation with United Nations entities and other international organizations.</w:t>
      </w:r>
    </w:p>
    <w:p w14:paraId="645045C1" w14:textId="3FC12FE3" w:rsidR="003D0F5A" w:rsidRDefault="00826030" w:rsidP="00826030">
      <w:pPr>
        <w:pStyle w:val="RegSingleTxtG"/>
        <w:numPr>
          <w:ilvl w:val="0"/>
          <w:numId w:val="0"/>
        </w:numPr>
        <w:ind w:left="1134"/>
      </w:pPr>
      <w:r>
        <w:t>147.</w:t>
      </w:r>
      <w:r>
        <w:tab/>
      </w:r>
      <w:r w:rsidR="003D0F5A">
        <w:t>The SBSTA noted the importance of the secretariat’s cooperation, within the scope of existing mandates provided by the governing bodies, with relevant United Nations entities and other international organizations in relation to supporting Parties’ efforts to enhance the ambition of their climate action, including with regard to mitigation, adaptation and means of implementation, and contributing to the implementation of the Paris Agreement and the 2030 Agenda for Sustainable Development.</w:t>
      </w:r>
    </w:p>
    <w:p w14:paraId="7690F153" w14:textId="4F2B008E" w:rsidR="003D0F5A" w:rsidRDefault="00826030" w:rsidP="00826030">
      <w:pPr>
        <w:pStyle w:val="RegSingleTxtG"/>
        <w:numPr>
          <w:ilvl w:val="0"/>
          <w:numId w:val="0"/>
        </w:numPr>
        <w:ind w:left="1134"/>
      </w:pPr>
      <w:r>
        <w:t>148.</w:t>
      </w:r>
      <w:r>
        <w:tab/>
      </w:r>
      <w:r w:rsidR="003D0F5A">
        <w:t>The SBSTA encouraged its Chair to continue to provide opportunities for Parties and stakeholders to exchange views on the progress of the secretariat’s cooperative activities with United Nations entities and other international organizations and to provide guidance to the secretariat on this matter at future sessions.</w:t>
      </w:r>
    </w:p>
    <w:p w14:paraId="52DAC950" w14:textId="64CA5D62" w:rsidR="0076030B" w:rsidRDefault="00826030" w:rsidP="00826030">
      <w:pPr>
        <w:pStyle w:val="RegHChG"/>
        <w:numPr>
          <w:ilvl w:val="0"/>
          <w:numId w:val="0"/>
        </w:numPr>
        <w:tabs>
          <w:tab w:val="left" w:pos="1135"/>
        </w:tabs>
        <w:ind w:left="1135" w:hanging="454"/>
        <w:rPr>
          <w:b w:val="0"/>
          <w:sz w:val="20"/>
        </w:rPr>
      </w:pPr>
      <w:bookmarkStart w:id="112" w:name="_Toc109048611"/>
      <w:r>
        <w:t>XVII.</w:t>
      </w:r>
      <w:r>
        <w:tab/>
      </w:r>
      <w:r w:rsidR="0076030B">
        <w:t>Annual report on the technical review of greenhouse gas inventories of Parties included in Annex I to the Convention</w:t>
      </w:r>
      <w:r w:rsidR="0076030B">
        <w:br/>
      </w:r>
      <w:r w:rsidR="0076030B" w:rsidRPr="001026A4">
        <w:rPr>
          <w:b w:val="0"/>
          <w:sz w:val="20"/>
        </w:rPr>
        <w:t xml:space="preserve">(Agenda item </w:t>
      </w:r>
      <w:r w:rsidR="0076030B">
        <w:rPr>
          <w:b w:val="0"/>
          <w:sz w:val="20"/>
        </w:rPr>
        <w:t>17</w:t>
      </w:r>
      <w:r w:rsidR="0076030B" w:rsidRPr="001026A4">
        <w:rPr>
          <w:b w:val="0"/>
          <w:sz w:val="20"/>
        </w:rPr>
        <w:t>)</w:t>
      </w:r>
      <w:bookmarkEnd w:id="112"/>
    </w:p>
    <w:p w14:paraId="1261C125" w14:textId="602457D7" w:rsidR="0076030B" w:rsidRDefault="00826030" w:rsidP="00826030">
      <w:pPr>
        <w:pStyle w:val="RegSingleTxtG"/>
        <w:numPr>
          <w:ilvl w:val="0"/>
          <w:numId w:val="0"/>
        </w:numPr>
        <w:ind w:left="1134"/>
      </w:pPr>
      <w:bookmarkStart w:id="113" w:name="_Ref27986870"/>
      <w:r>
        <w:t>149.</w:t>
      </w:r>
      <w:r>
        <w:tab/>
      </w:r>
      <w:r w:rsidR="005A052D">
        <w:t>At</w:t>
      </w:r>
      <w:r w:rsidR="0076030B" w:rsidRPr="007065B1">
        <w:t xml:space="preserve"> its </w:t>
      </w:r>
      <w:r w:rsidR="0076030B">
        <w:t>1</w:t>
      </w:r>
      <w:r w:rsidR="0076030B" w:rsidRPr="0076030B">
        <w:rPr>
          <w:vertAlign w:val="superscript"/>
        </w:rPr>
        <w:t>st</w:t>
      </w:r>
      <w:r w:rsidR="0076030B">
        <w:t xml:space="preserve"> </w:t>
      </w:r>
      <w:r w:rsidR="0076030B" w:rsidRPr="007065B1">
        <w:t>meeting</w:t>
      </w:r>
      <w:r w:rsidR="005A052D">
        <w:t>,</w:t>
      </w:r>
      <w:r w:rsidR="0076030B" w:rsidRPr="007065B1">
        <w:t xml:space="preserve"> the </w:t>
      </w:r>
      <w:bookmarkEnd w:id="113"/>
      <w:r w:rsidR="00D83B40">
        <w:t xml:space="preserve">SBSTA </w:t>
      </w:r>
      <w:r w:rsidR="00480A9C">
        <w:t>agreed to defer consideration of this matter to SBSTA</w:t>
      </w:r>
      <w:r w:rsidR="005A052D">
        <w:t> </w:t>
      </w:r>
      <w:r w:rsidR="00480A9C">
        <w:t>57.</w:t>
      </w:r>
    </w:p>
    <w:p w14:paraId="30AECDD0" w14:textId="5F8DD0B0" w:rsidR="00D01FAA" w:rsidRDefault="00826030" w:rsidP="00826030">
      <w:pPr>
        <w:pStyle w:val="RegHChG"/>
        <w:numPr>
          <w:ilvl w:val="0"/>
          <w:numId w:val="0"/>
        </w:numPr>
        <w:tabs>
          <w:tab w:val="left" w:pos="1135"/>
        </w:tabs>
        <w:ind w:left="1135" w:hanging="454"/>
        <w:rPr>
          <w:b w:val="0"/>
          <w:sz w:val="20"/>
        </w:rPr>
      </w:pPr>
      <w:bookmarkStart w:id="114" w:name="_Toc109048612"/>
      <w:r>
        <w:t>XVIII.</w:t>
      </w:r>
      <w:r>
        <w:tab/>
      </w:r>
      <w:r w:rsidR="00D01FAA">
        <w:t>Glasgow–Sharm el-Sheikh work programme on the global goal on adaptation referred to in decision 7/CMA.3</w:t>
      </w:r>
      <w:r w:rsidR="00D01FAA">
        <w:br/>
      </w:r>
      <w:r w:rsidR="00D01FAA" w:rsidRPr="001026A4">
        <w:rPr>
          <w:b w:val="0"/>
          <w:sz w:val="20"/>
        </w:rPr>
        <w:t xml:space="preserve">(Agenda item </w:t>
      </w:r>
      <w:r w:rsidR="00D01FAA">
        <w:rPr>
          <w:b w:val="0"/>
          <w:sz w:val="20"/>
        </w:rPr>
        <w:t>18</w:t>
      </w:r>
      <w:r w:rsidR="00D01FAA" w:rsidRPr="001026A4">
        <w:rPr>
          <w:b w:val="0"/>
          <w:sz w:val="20"/>
        </w:rPr>
        <w:t>)</w:t>
      </w:r>
      <w:bookmarkEnd w:id="114"/>
    </w:p>
    <w:p w14:paraId="55760EA4" w14:textId="29D806E9" w:rsidR="00D01FAA" w:rsidRPr="006E3BAF" w:rsidRDefault="00826030" w:rsidP="00826030">
      <w:pPr>
        <w:pStyle w:val="RegH23G"/>
        <w:numPr>
          <w:ilvl w:val="0"/>
          <w:numId w:val="0"/>
        </w:numPr>
        <w:tabs>
          <w:tab w:val="left" w:pos="1135"/>
        </w:tabs>
        <w:ind w:left="1135" w:hanging="454"/>
      </w:pPr>
      <w:r w:rsidRPr="006E3BAF">
        <w:rPr>
          <w:bCs/>
        </w:rPr>
        <w:t>1.</w:t>
      </w:r>
      <w:r w:rsidRPr="006E3BAF">
        <w:rPr>
          <w:bCs/>
        </w:rPr>
        <w:tab/>
      </w:r>
      <w:r w:rsidR="00D01FAA" w:rsidRPr="006E3BAF">
        <w:t>Proceedings</w:t>
      </w:r>
    </w:p>
    <w:p w14:paraId="75EEC972" w14:textId="0724CCF8" w:rsidR="00BB3E2B" w:rsidRDefault="00826030" w:rsidP="00826030">
      <w:pPr>
        <w:pStyle w:val="RegSingleTxtG"/>
        <w:numPr>
          <w:ilvl w:val="0"/>
          <w:numId w:val="0"/>
        </w:numPr>
        <w:ind w:left="1134"/>
      </w:pPr>
      <w:r>
        <w:t>150.</w:t>
      </w:r>
      <w:r>
        <w:tab/>
      </w:r>
      <w:r w:rsidR="00BB3E2B">
        <w:t>At its 1</w:t>
      </w:r>
      <w:r w:rsidR="00BB3E2B" w:rsidRPr="00646654">
        <w:rPr>
          <w:vertAlign w:val="superscript"/>
        </w:rPr>
        <w:t>st</w:t>
      </w:r>
      <w:r w:rsidR="00BB3E2B">
        <w:t xml:space="preserve"> meeting, </w:t>
      </w:r>
      <w:r w:rsidR="00CB3A23">
        <w:t xml:space="preserve">following interventions by </w:t>
      </w:r>
      <w:r w:rsidR="00B00959">
        <w:t xml:space="preserve">representatives of </w:t>
      </w:r>
      <w:r w:rsidR="00D601C5">
        <w:t xml:space="preserve">13 </w:t>
      </w:r>
      <w:r w:rsidR="00CB3A23">
        <w:t>Parties</w:t>
      </w:r>
      <w:r w:rsidR="008C1B65">
        <w:t>,</w:t>
      </w:r>
      <w:r w:rsidR="00CB3A23">
        <w:t xml:space="preserve"> including</w:t>
      </w:r>
      <w:r w:rsidR="002E3D45">
        <w:t xml:space="preserve"> </w:t>
      </w:r>
      <w:r w:rsidR="00362CF7">
        <w:t>9</w:t>
      </w:r>
      <w:r w:rsidR="00CB3A23" w:rsidDel="00C22E33">
        <w:t xml:space="preserve"> </w:t>
      </w:r>
      <w:r w:rsidR="00CB3A23">
        <w:t>on behalf of groups</w:t>
      </w:r>
      <w:r w:rsidR="008C1B65">
        <w:t xml:space="preserve"> of Parties, namely</w:t>
      </w:r>
      <w:r w:rsidR="00D31585" w:rsidDel="00C22E33">
        <w:t xml:space="preserve"> </w:t>
      </w:r>
      <w:r w:rsidR="00C22E33">
        <w:t xml:space="preserve">the </w:t>
      </w:r>
      <w:r w:rsidR="00CB3A23">
        <w:t>A</w:t>
      </w:r>
      <w:r w:rsidR="00C22E33">
        <w:t xml:space="preserve">frican </w:t>
      </w:r>
      <w:r w:rsidR="00CB3A23">
        <w:t>G</w:t>
      </w:r>
      <w:r w:rsidR="00C22E33">
        <w:t>roup</w:t>
      </w:r>
      <w:r w:rsidR="00CB3A23">
        <w:t xml:space="preserve">, </w:t>
      </w:r>
      <w:r w:rsidR="00D31585">
        <w:t xml:space="preserve">AILAC, </w:t>
      </w:r>
      <w:r w:rsidR="00C22E33">
        <w:t xml:space="preserve">the </w:t>
      </w:r>
      <w:r w:rsidR="00E065FD">
        <w:t xml:space="preserve">Arab Group, </w:t>
      </w:r>
      <w:r w:rsidR="00C22E33">
        <w:t xml:space="preserve">Argentina, Brazil and Uruguay, the </w:t>
      </w:r>
      <w:r w:rsidR="00112003">
        <w:t>Environmental Integrity Group</w:t>
      </w:r>
      <w:r w:rsidR="008A595D">
        <w:t xml:space="preserve">, </w:t>
      </w:r>
      <w:r w:rsidR="00C22E33">
        <w:t xml:space="preserve">the </w:t>
      </w:r>
      <w:r w:rsidR="002E3D45">
        <w:t>E</w:t>
      </w:r>
      <w:r w:rsidR="00F603D0">
        <w:t xml:space="preserve">uropean </w:t>
      </w:r>
      <w:r w:rsidR="002E3D45">
        <w:t>U</w:t>
      </w:r>
      <w:r w:rsidR="00F603D0">
        <w:t>nion</w:t>
      </w:r>
      <w:r w:rsidR="004220BA">
        <w:t xml:space="preserve"> and its member States</w:t>
      </w:r>
      <w:r w:rsidR="002E3D45">
        <w:t xml:space="preserve">, </w:t>
      </w:r>
      <w:r w:rsidR="00C22E33">
        <w:t xml:space="preserve">the </w:t>
      </w:r>
      <w:r w:rsidR="00D0453D">
        <w:t>G</w:t>
      </w:r>
      <w:r w:rsidR="00112003">
        <w:t xml:space="preserve">roup of </w:t>
      </w:r>
      <w:r w:rsidR="00D0453D">
        <w:t xml:space="preserve">77 and China, </w:t>
      </w:r>
      <w:r w:rsidR="00C22E33">
        <w:t xml:space="preserve">the </w:t>
      </w:r>
      <w:r w:rsidR="00E065FD">
        <w:t xml:space="preserve">LDCs </w:t>
      </w:r>
      <w:r w:rsidR="00D0453D">
        <w:t xml:space="preserve">and the </w:t>
      </w:r>
      <w:r w:rsidR="008A595D">
        <w:t>LMDC</w:t>
      </w:r>
      <w:r w:rsidR="00C22E33">
        <w:t>s</w:t>
      </w:r>
      <w:r w:rsidR="008C1B65">
        <w:t>,</w:t>
      </w:r>
      <w:r w:rsidR="00CB3A23">
        <w:rPr>
          <w:rStyle w:val="FootnoteReference"/>
        </w:rPr>
        <w:footnoteReference w:id="85"/>
      </w:r>
      <w:r w:rsidR="00CB3A23" w:rsidDel="008C1B65">
        <w:t xml:space="preserve"> </w:t>
      </w:r>
      <w:r w:rsidR="00BB3E2B">
        <w:t xml:space="preserve">the SBSTA agreed that </w:t>
      </w:r>
      <w:r w:rsidR="003F1E5A">
        <w:t>th</w:t>
      </w:r>
      <w:r w:rsidR="008653BC">
        <w:t>is</w:t>
      </w:r>
      <w:r w:rsidR="008C1B65">
        <w:t xml:space="preserve"> agenda</w:t>
      </w:r>
      <w:r w:rsidR="00D4284A">
        <w:t xml:space="preserve"> </w:t>
      </w:r>
      <w:r w:rsidR="00BB3E2B">
        <w:t xml:space="preserve">item would be considered </w:t>
      </w:r>
      <w:r w:rsidR="001C3569">
        <w:t xml:space="preserve">jointly </w:t>
      </w:r>
      <w:r w:rsidR="006B1D06">
        <w:t xml:space="preserve">with </w:t>
      </w:r>
      <w:r w:rsidR="004A37FD">
        <w:t xml:space="preserve">the equally titled </w:t>
      </w:r>
      <w:r w:rsidR="006B1D06">
        <w:t>SBI</w:t>
      </w:r>
      <w:r w:rsidR="00BB3E2B">
        <w:t xml:space="preserve"> </w:t>
      </w:r>
      <w:r w:rsidR="00D05442">
        <w:t xml:space="preserve">agenda item 21 </w:t>
      </w:r>
      <w:r w:rsidR="00BB3E2B">
        <w:t xml:space="preserve">in informal consultations, </w:t>
      </w:r>
      <w:r w:rsidR="00ED3263">
        <w:t xml:space="preserve">which </w:t>
      </w:r>
      <w:r w:rsidR="00616D20">
        <w:t xml:space="preserve">were </w:t>
      </w:r>
      <w:r w:rsidR="00BB3E2B">
        <w:t xml:space="preserve">co-facilitated by </w:t>
      </w:r>
      <w:r w:rsidR="00646654">
        <w:t>Patience Damptey (Ghana) and Bastiaan Hassing (Netherlands</w:t>
      </w:r>
      <w:r w:rsidR="00BB3E2B">
        <w:t xml:space="preserve">). At its </w:t>
      </w:r>
      <w:r w:rsidR="00D325E9">
        <w:t>4</w:t>
      </w:r>
      <w:r w:rsidR="00D325E9" w:rsidRPr="00D325E9">
        <w:rPr>
          <w:vertAlign w:val="superscript"/>
        </w:rPr>
        <w:t>th</w:t>
      </w:r>
      <w:r w:rsidR="00D325E9">
        <w:t xml:space="preserve"> </w:t>
      </w:r>
      <w:r w:rsidR="00BB3E2B">
        <w:t>meeting, th</w:t>
      </w:r>
      <w:r w:rsidR="003F6B6A">
        <w:t>e SBSTA</w:t>
      </w:r>
      <w:r w:rsidR="00BB3E2B">
        <w:t xml:space="preserve"> considered and adopted the conclusions below.</w:t>
      </w:r>
    </w:p>
    <w:p w14:paraId="2FB3FB4F" w14:textId="1AF3698B" w:rsidR="00240468" w:rsidRDefault="00826030" w:rsidP="00826030">
      <w:pPr>
        <w:pStyle w:val="RegH23G"/>
        <w:numPr>
          <w:ilvl w:val="0"/>
          <w:numId w:val="0"/>
        </w:numPr>
        <w:tabs>
          <w:tab w:val="left" w:pos="1135"/>
        </w:tabs>
        <w:ind w:left="1135" w:hanging="454"/>
      </w:pPr>
      <w:r>
        <w:rPr>
          <w:bCs/>
        </w:rPr>
        <w:t>2.</w:t>
      </w:r>
      <w:r>
        <w:rPr>
          <w:bCs/>
        </w:rPr>
        <w:tab/>
      </w:r>
      <w:r w:rsidR="00240468">
        <w:t>Conclusions</w:t>
      </w:r>
    </w:p>
    <w:p w14:paraId="501A63FE" w14:textId="66D881AB" w:rsidR="006D44B1" w:rsidRDefault="00826030" w:rsidP="00826030">
      <w:pPr>
        <w:pStyle w:val="RegSingleTxtG"/>
        <w:numPr>
          <w:ilvl w:val="0"/>
          <w:numId w:val="0"/>
        </w:numPr>
        <w:ind w:left="1134"/>
      </w:pPr>
      <w:r>
        <w:t>151.</w:t>
      </w:r>
      <w:r>
        <w:tab/>
      </w:r>
      <w:r w:rsidR="006D44B1" w:rsidRPr="00117FC9">
        <w:t>The SBSTA and the SBI recalled decision 7/CMA.3</w:t>
      </w:r>
      <w:r w:rsidR="006D44B1">
        <w:t>, including</w:t>
      </w:r>
      <w:r w:rsidR="006D44B1" w:rsidRPr="00117FC9">
        <w:t xml:space="preserve"> the objectives outlined in paragraph 7, </w:t>
      </w:r>
      <w:r w:rsidR="006D44B1">
        <w:t xml:space="preserve">and </w:t>
      </w:r>
      <w:r w:rsidR="006D44B1" w:rsidRPr="00117FC9">
        <w:t xml:space="preserve">welcomed the first workshop under the Glasgow–Sharm el-Sheikh work programme on the global goal on adaptation, on the theme of enhancing understanding of the </w:t>
      </w:r>
      <w:r w:rsidR="006D44B1" w:rsidRPr="00117FC9">
        <w:lastRenderedPageBreak/>
        <w:t xml:space="preserve">goal and reviewing progress towards it, and the </w:t>
      </w:r>
      <w:r w:rsidR="006D44B1">
        <w:t>IPCC</w:t>
      </w:r>
      <w:r w:rsidR="006D44B1" w:rsidRPr="00117FC9">
        <w:t xml:space="preserve"> event</w:t>
      </w:r>
      <w:r w:rsidR="006D44B1">
        <w:t xml:space="preserve"> informing the work programme</w:t>
      </w:r>
      <w:r w:rsidR="006D44B1">
        <w:rPr>
          <w:rStyle w:val="FootnoteReference"/>
        </w:rPr>
        <w:footnoteReference w:id="86"/>
      </w:r>
      <w:r w:rsidR="006D44B1" w:rsidRPr="00117FC9">
        <w:t xml:space="preserve"> on the contribution of Working Group II to </w:t>
      </w:r>
      <w:r w:rsidR="004A37FD">
        <w:t>the AR6</w:t>
      </w:r>
      <w:r w:rsidR="006D44B1" w:rsidRPr="00117FC9">
        <w:t>, held at th</w:t>
      </w:r>
      <w:r w:rsidR="006D44B1">
        <w:t>ese</w:t>
      </w:r>
      <w:r w:rsidR="006D44B1" w:rsidRPr="00117FC9">
        <w:t xml:space="preserve"> session</w:t>
      </w:r>
      <w:r w:rsidR="006D44B1">
        <w:t>s</w:t>
      </w:r>
      <w:r w:rsidR="006D44B1" w:rsidRPr="00117FC9">
        <w:t>.</w:t>
      </w:r>
    </w:p>
    <w:p w14:paraId="1F7AF160" w14:textId="209A9F28" w:rsidR="006D44B1" w:rsidRDefault="00826030" w:rsidP="00826030">
      <w:pPr>
        <w:pStyle w:val="RegSingleTxtG"/>
        <w:numPr>
          <w:ilvl w:val="0"/>
          <w:numId w:val="0"/>
        </w:numPr>
        <w:ind w:left="1134"/>
      </w:pPr>
      <w:r>
        <w:t>152.</w:t>
      </w:r>
      <w:r>
        <w:tab/>
      </w:r>
      <w:r w:rsidR="006D44B1" w:rsidRPr="003C1018">
        <w:t xml:space="preserve">The SBSTA and </w:t>
      </w:r>
      <w:r w:rsidR="006D44B1">
        <w:t xml:space="preserve">the </w:t>
      </w:r>
      <w:r w:rsidR="006D44B1" w:rsidRPr="003C1018">
        <w:t>SBI noted the compilation and synthesis</w:t>
      </w:r>
      <w:r w:rsidR="006D44B1">
        <w:rPr>
          <w:rStyle w:val="FootnoteReference"/>
        </w:rPr>
        <w:footnoteReference w:id="87"/>
      </w:r>
      <w:r w:rsidR="006D44B1" w:rsidRPr="003C1018">
        <w:t xml:space="preserve"> of submissions </w:t>
      </w:r>
      <w:r w:rsidR="006D44B1">
        <w:t>from</w:t>
      </w:r>
      <w:r w:rsidR="006D44B1" w:rsidRPr="003C1018">
        <w:t xml:space="preserve"> Parties</w:t>
      </w:r>
      <w:r w:rsidR="006D44B1">
        <w:rPr>
          <w:rStyle w:val="FootnoteReference"/>
        </w:rPr>
        <w:footnoteReference w:id="88"/>
      </w:r>
      <w:r w:rsidR="006D44B1" w:rsidRPr="003C1018">
        <w:t xml:space="preserve"> on how to achieve the objectives of the Glasgow–Sharm el-Sheikh </w:t>
      </w:r>
      <w:r w:rsidR="006D44B1">
        <w:t>w</w:t>
      </w:r>
      <w:r w:rsidR="006D44B1" w:rsidRPr="003C1018">
        <w:t xml:space="preserve">ork </w:t>
      </w:r>
      <w:r w:rsidR="006D44B1">
        <w:t>p</w:t>
      </w:r>
      <w:r w:rsidR="006D44B1" w:rsidRPr="003C1018">
        <w:t>rogramme.</w:t>
      </w:r>
    </w:p>
    <w:p w14:paraId="4A8AAB25" w14:textId="3EDF8914" w:rsidR="006D44B1" w:rsidRDefault="00826030" w:rsidP="00826030">
      <w:pPr>
        <w:pStyle w:val="RegSingleTxtG"/>
        <w:numPr>
          <w:ilvl w:val="0"/>
          <w:numId w:val="0"/>
        </w:numPr>
        <w:ind w:left="1134"/>
      </w:pPr>
      <w:r>
        <w:t>153.</w:t>
      </w:r>
      <w:r>
        <w:tab/>
      </w:r>
      <w:r w:rsidR="006D44B1">
        <w:t>The SBSTA and the SBI took note of the sequence and themes of the workshops under the work programme outlined in the compilation and synthesis of submissions on the Glasgow–Sharm el-Sheikh work programme, and that the themes and areas of work could require further elaboration as the process progresses.</w:t>
      </w:r>
    </w:p>
    <w:p w14:paraId="44D477EB" w14:textId="4581C519" w:rsidR="006D44B1" w:rsidRDefault="00826030" w:rsidP="00826030">
      <w:pPr>
        <w:pStyle w:val="RegSingleTxtG"/>
        <w:numPr>
          <w:ilvl w:val="0"/>
          <w:numId w:val="0"/>
        </w:numPr>
        <w:ind w:left="1134"/>
      </w:pPr>
      <w:bookmarkStart w:id="115" w:name="_Ref108705890"/>
      <w:r>
        <w:t>154.</w:t>
      </w:r>
      <w:r>
        <w:tab/>
      </w:r>
      <w:r w:rsidR="006D44B1" w:rsidRPr="000C71D7">
        <w:t xml:space="preserve">The SBSTA and </w:t>
      </w:r>
      <w:r w:rsidR="006D44B1">
        <w:t xml:space="preserve">the </w:t>
      </w:r>
      <w:r w:rsidR="006D44B1" w:rsidRPr="000C71D7">
        <w:t xml:space="preserve">SBI invited Parties and </w:t>
      </w:r>
      <w:r w:rsidR="006D44B1">
        <w:t>o</w:t>
      </w:r>
      <w:r w:rsidR="006D44B1" w:rsidRPr="000C71D7">
        <w:t xml:space="preserve">bservers to submit </w:t>
      </w:r>
      <w:r w:rsidR="006D44B1">
        <w:t xml:space="preserve">via the submission portal </w:t>
      </w:r>
      <w:r w:rsidR="006D44B1" w:rsidRPr="000C71D7">
        <w:t>views on the subsequent workshops</w:t>
      </w:r>
      <w:r w:rsidR="006D44B1">
        <w:t>,</w:t>
      </w:r>
      <w:r w:rsidR="006D44B1" w:rsidRPr="000C71D7">
        <w:t xml:space="preserve"> including on general considerations, the topics </w:t>
      </w:r>
      <w:r w:rsidR="006D44B1">
        <w:t>for</w:t>
      </w:r>
      <w:r w:rsidR="006D44B1" w:rsidRPr="000C71D7">
        <w:t xml:space="preserve"> discussion under the themes identified in the compilation and synthesis of submissions, areas of work, expected outcomes, examples, case studies and modalities</w:t>
      </w:r>
      <w:r w:rsidR="006D44B1">
        <w:t>,</w:t>
      </w:r>
      <w:r w:rsidR="006D44B1" w:rsidRPr="000C71D7">
        <w:t xml:space="preserve"> </w:t>
      </w:r>
      <w:r w:rsidR="006D44B1">
        <w:t>for</w:t>
      </w:r>
      <w:r w:rsidR="006D44B1" w:rsidRPr="000C71D7">
        <w:t xml:space="preserve"> each workshop to be conducted in 2022</w:t>
      </w:r>
      <w:r w:rsidR="006D44B1">
        <w:t>,</w:t>
      </w:r>
      <w:r w:rsidR="006D44B1" w:rsidRPr="000C71D7">
        <w:t xml:space="preserve"> at least </w:t>
      </w:r>
      <w:r w:rsidR="006D44B1">
        <w:t>three</w:t>
      </w:r>
      <w:r w:rsidR="006D44B1" w:rsidRPr="000C71D7">
        <w:t xml:space="preserve"> weeks in advance of </w:t>
      </w:r>
      <w:r w:rsidR="006D44B1">
        <w:t>the</w:t>
      </w:r>
      <w:r w:rsidR="006D44B1" w:rsidRPr="000C71D7">
        <w:t xml:space="preserve"> workshop.</w:t>
      </w:r>
      <w:bookmarkEnd w:id="115"/>
    </w:p>
    <w:p w14:paraId="2609452B" w14:textId="7FE7F9B3" w:rsidR="006D44B1" w:rsidRDefault="00826030" w:rsidP="00826030">
      <w:pPr>
        <w:pStyle w:val="RegSingleTxtG"/>
        <w:numPr>
          <w:ilvl w:val="0"/>
          <w:numId w:val="0"/>
        </w:numPr>
        <w:ind w:left="1134"/>
      </w:pPr>
      <w:bookmarkStart w:id="116" w:name="_Ref108186822"/>
      <w:r>
        <w:t>155.</w:t>
      </w:r>
      <w:r>
        <w:tab/>
      </w:r>
      <w:r w:rsidR="006D44B1">
        <w:t xml:space="preserve">The SBSTA and the SBI requested their Chairs, with the support of the secretariat, to make available a concept note and guiding questions relating to the theme and areas of work of each workshop, well in advance of the workshop, on the basis of the submissions referred to in paragraph </w:t>
      </w:r>
      <w:r w:rsidR="00124FE2">
        <w:t>154</w:t>
      </w:r>
      <w:r w:rsidR="006D44B1">
        <w:t xml:space="preserve"> above received.</w:t>
      </w:r>
      <w:bookmarkEnd w:id="116"/>
    </w:p>
    <w:p w14:paraId="4CAF5172" w14:textId="717DBDD1" w:rsidR="006D44B1" w:rsidRDefault="00826030" w:rsidP="00826030">
      <w:pPr>
        <w:pStyle w:val="RegSingleTxtG"/>
        <w:numPr>
          <w:ilvl w:val="0"/>
          <w:numId w:val="0"/>
        </w:numPr>
        <w:ind w:left="1134"/>
      </w:pPr>
      <w:r>
        <w:t>156.</w:t>
      </w:r>
      <w:r>
        <w:tab/>
      </w:r>
      <w:r w:rsidR="006D44B1">
        <w:t>The SBSTA and the SBI also requested that subsequent workshops under the Glasgow–Sharm el-Sheikh work programme be more interactive, and invited contributions at the subsequent workshops from practitioners and experts from relevant organizations, UNFCCC constituted bodies and the IPCC, ensuring equitable geographical representation, as appropriate.</w:t>
      </w:r>
    </w:p>
    <w:p w14:paraId="7CD45F8C" w14:textId="64DA12B7" w:rsidR="006D44B1" w:rsidRPr="003F4BB5" w:rsidRDefault="00826030" w:rsidP="00826030">
      <w:pPr>
        <w:pStyle w:val="RegSingleTxtG"/>
        <w:numPr>
          <w:ilvl w:val="0"/>
          <w:numId w:val="0"/>
        </w:numPr>
        <w:ind w:left="1134"/>
      </w:pPr>
      <w:bookmarkStart w:id="117" w:name="_Ref106698452"/>
      <w:r w:rsidRPr="003F4BB5">
        <w:t>157.</w:t>
      </w:r>
      <w:r w:rsidRPr="003F4BB5">
        <w:tab/>
      </w:r>
      <w:r w:rsidR="006D44B1" w:rsidRPr="003F4BB5">
        <w:t xml:space="preserve">The SBSTA and </w:t>
      </w:r>
      <w:r w:rsidR="006D44B1">
        <w:t xml:space="preserve">the </w:t>
      </w:r>
      <w:r w:rsidR="006D44B1" w:rsidRPr="003F4BB5">
        <w:t>SBI</w:t>
      </w:r>
      <w:r w:rsidR="006D44B1">
        <w:t xml:space="preserve"> further</w:t>
      </w:r>
      <w:r w:rsidR="006D44B1" w:rsidRPr="003F4BB5">
        <w:t xml:space="preserve"> requested the secretariat</w:t>
      </w:r>
      <w:r w:rsidR="006D44B1" w:rsidRPr="003F4BB5" w:rsidDel="004F3149">
        <w:t>,</w:t>
      </w:r>
      <w:r w:rsidR="006D44B1" w:rsidRPr="003F4BB5" w:rsidDel="00B93938">
        <w:t xml:space="preserve"> </w:t>
      </w:r>
      <w:r w:rsidR="006D44B1" w:rsidRPr="003F4BB5" w:rsidDel="004F3149">
        <w:t>under the guidance of their Chairs</w:t>
      </w:r>
      <w:r w:rsidR="006D44B1">
        <w:t>,</w:t>
      </w:r>
      <w:r w:rsidR="006D44B1" w:rsidRPr="003F4BB5" w:rsidDel="004F3149">
        <w:t xml:space="preserve"> </w:t>
      </w:r>
      <w:r w:rsidR="006D44B1" w:rsidRPr="003F4BB5">
        <w:t>to compile and synthesize, by</w:t>
      </w:r>
      <w:r w:rsidR="006D44B1">
        <w:t xml:space="preserve"> </w:t>
      </w:r>
      <w:r w:rsidR="006D44B1" w:rsidRPr="003F4BB5">
        <w:t xml:space="preserve">August 2022, indicators, approaches, targets and metrics that could be relevant for reviewing overall progress made in achieving the global goal on adaptation, building on the 2021 </w:t>
      </w:r>
      <w:r w:rsidR="006D44B1">
        <w:t>technical report by the</w:t>
      </w:r>
      <w:r w:rsidR="006D44B1" w:rsidRPr="003F4BB5">
        <w:t xml:space="preserve"> A</w:t>
      </w:r>
      <w:r w:rsidR="006D44B1">
        <w:t xml:space="preserve">daptation </w:t>
      </w:r>
      <w:r w:rsidR="006D44B1" w:rsidRPr="003F4BB5">
        <w:t>C</w:t>
      </w:r>
      <w:r w:rsidR="006D44B1">
        <w:t>ommittee,</w:t>
      </w:r>
      <w:r w:rsidR="006D44B1" w:rsidRPr="003F4BB5">
        <w:rPr>
          <w:rStyle w:val="FootnoteReference"/>
        </w:rPr>
        <w:footnoteReference w:id="89"/>
      </w:r>
      <w:r w:rsidR="006D44B1" w:rsidRPr="003F4BB5">
        <w:t xml:space="preserve"> while also taking into account </w:t>
      </w:r>
      <w:r w:rsidR="006D44B1">
        <w:t>relevant</w:t>
      </w:r>
      <w:r w:rsidR="006D44B1" w:rsidRPr="003F4BB5">
        <w:t xml:space="preserve"> reports, communications and plans under the C</w:t>
      </w:r>
      <w:r w:rsidR="006D44B1">
        <w:t>onvention</w:t>
      </w:r>
      <w:r w:rsidR="006D44B1" w:rsidRPr="003F4BB5">
        <w:t xml:space="preserve"> and the Paris Agreement, </w:t>
      </w:r>
      <w:r w:rsidR="006D44B1">
        <w:t xml:space="preserve">the </w:t>
      </w:r>
      <w:r w:rsidR="006D44B1" w:rsidRPr="003F4BB5">
        <w:t>U</w:t>
      </w:r>
      <w:r w:rsidR="006D44B1">
        <w:t xml:space="preserve">nited </w:t>
      </w:r>
      <w:r w:rsidR="006D44B1" w:rsidRPr="003F4BB5">
        <w:t>N</w:t>
      </w:r>
      <w:r w:rsidR="006D44B1">
        <w:t xml:space="preserve">ations </w:t>
      </w:r>
      <w:r w:rsidR="006D44B1" w:rsidRPr="003F4BB5">
        <w:t>E</w:t>
      </w:r>
      <w:r w:rsidR="006D44B1">
        <w:t xml:space="preserve">nvironment </w:t>
      </w:r>
      <w:r w:rsidR="006D44B1" w:rsidRPr="003F4BB5">
        <w:t>P</w:t>
      </w:r>
      <w:r w:rsidR="006D44B1">
        <w:t>rogramme</w:t>
      </w:r>
      <w:r w:rsidR="006D44B1" w:rsidRPr="003F4BB5">
        <w:t xml:space="preserve">, </w:t>
      </w:r>
      <w:r w:rsidR="006D44B1">
        <w:t xml:space="preserve">the </w:t>
      </w:r>
      <w:r w:rsidR="006D44B1" w:rsidRPr="003F4BB5">
        <w:t xml:space="preserve">IPCC, </w:t>
      </w:r>
      <w:r w:rsidR="006D44B1">
        <w:t xml:space="preserve">the 2030 Agenda for </w:t>
      </w:r>
      <w:r w:rsidR="006D44B1" w:rsidRPr="003F4BB5">
        <w:t>S</w:t>
      </w:r>
      <w:r w:rsidR="006D44B1">
        <w:t xml:space="preserve">ustainable </w:t>
      </w:r>
      <w:r w:rsidR="006D44B1" w:rsidRPr="003F4BB5">
        <w:t>D</w:t>
      </w:r>
      <w:r w:rsidR="006D44B1">
        <w:t>evelopment</w:t>
      </w:r>
      <w:r w:rsidR="006D44B1" w:rsidRPr="003F4BB5">
        <w:t xml:space="preserve"> </w:t>
      </w:r>
      <w:r w:rsidR="006D44B1">
        <w:t>and</w:t>
      </w:r>
      <w:r w:rsidR="006D44B1" w:rsidRPr="003F4BB5">
        <w:t xml:space="preserve"> </w:t>
      </w:r>
      <w:r w:rsidR="006D44B1">
        <w:t xml:space="preserve">the </w:t>
      </w:r>
      <w:r w:rsidR="006D44B1" w:rsidRPr="003F4BB5">
        <w:t>Sendai Framework</w:t>
      </w:r>
      <w:r w:rsidR="006D44B1">
        <w:t xml:space="preserve"> for Disaster Risk Reduction 2015–2030</w:t>
      </w:r>
      <w:r w:rsidR="006D44B1" w:rsidRPr="003F4BB5">
        <w:t>, relevant multilateral frameworks and mechanisms, U</w:t>
      </w:r>
      <w:r w:rsidR="006D44B1">
        <w:t xml:space="preserve">nited </w:t>
      </w:r>
      <w:r w:rsidR="006D44B1" w:rsidRPr="003F4BB5">
        <w:t>N</w:t>
      </w:r>
      <w:r w:rsidR="006D44B1">
        <w:t>ations</w:t>
      </w:r>
      <w:r w:rsidR="006D44B1" w:rsidRPr="003F4BB5">
        <w:t xml:space="preserve"> organizations and specialized agencies, and the discussions at the first workshop</w:t>
      </w:r>
      <w:r w:rsidR="006D44B1">
        <w:t xml:space="preserve"> under the </w:t>
      </w:r>
      <w:r w:rsidR="006D44B1" w:rsidRPr="003C1018">
        <w:t xml:space="preserve">Glasgow–Sharm el-Sheikh </w:t>
      </w:r>
      <w:r w:rsidR="006D44B1">
        <w:t>w</w:t>
      </w:r>
      <w:r w:rsidR="006D44B1" w:rsidRPr="003C1018">
        <w:t xml:space="preserve">ork </w:t>
      </w:r>
      <w:r w:rsidR="006D44B1">
        <w:t>p</w:t>
      </w:r>
      <w:r w:rsidR="006D44B1" w:rsidRPr="003C1018">
        <w:t>rogramm</w:t>
      </w:r>
      <w:r w:rsidR="006D44B1">
        <w:t>e</w:t>
      </w:r>
      <w:r w:rsidR="006D44B1" w:rsidRPr="003F4BB5">
        <w:t>.</w:t>
      </w:r>
      <w:bookmarkEnd w:id="117"/>
    </w:p>
    <w:p w14:paraId="7A627597" w14:textId="04379EF7" w:rsidR="006D44B1" w:rsidRDefault="00826030" w:rsidP="00826030">
      <w:pPr>
        <w:pStyle w:val="RegSingleTxtG"/>
        <w:numPr>
          <w:ilvl w:val="0"/>
          <w:numId w:val="0"/>
        </w:numPr>
        <w:ind w:left="1134"/>
      </w:pPr>
      <w:r>
        <w:t>158.</w:t>
      </w:r>
      <w:r>
        <w:tab/>
      </w:r>
      <w:r w:rsidR="006D44B1">
        <w:t>The SBSTA and the SBI welcomed the guidance of their Chairs on organizing the third workshop under the Glasgow–Sharm el-Sheikh work programme in hybrid format, taking into account the challenges of the virtual modality in relation to inclusive participation and seeking to ensure equitable geographical representation of Parties.</w:t>
      </w:r>
    </w:p>
    <w:p w14:paraId="2E462C40" w14:textId="1D453CBB" w:rsidR="006D44B1" w:rsidRDefault="00826030" w:rsidP="00826030">
      <w:pPr>
        <w:pStyle w:val="RegSingleTxtG"/>
        <w:numPr>
          <w:ilvl w:val="0"/>
          <w:numId w:val="0"/>
        </w:numPr>
        <w:ind w:left="1134"/>
      </w:pPr>
      <w:r>
        <w:t>159.</w:t>
      </w:r>
      <w:r>
        <w:tab/>
      </w:r>
      <w:r w:rsidR="006D44B1" w:rsidRPr="00D30D93">
        <w:tab/>
      </w:r>
      <w:bookmarkStart w:id="118" w:name="_Ref106698467"/>
      <w:r w:rsidR="006D44B1" w:rsidRPr="00D30D93">
        <w:t xml:space="preserve">The SBSTA and </w:t>
      </w:r>
      <w:r w:rsidR="006D44B1">
        <w:t xml:space="preserve">the </w:t>
      </w:r>
      <w:r w:rsidR="006D44B1" w:rsidRPr="00D30D93">
        <w:t>SBI requested the secretariat</w:t>
      </w:r>
      <w:r w:rsidR="006D44B1">
        <w:t xml:space="preserve">, </w:t>
      </w:r>
      <w:r w:rsidR="006D44B1" w:rsidRPr="00D30D93">
        <w:t>under the guidance of the</w:t>
      </w:r>
      <w:r w:rsidR="006D44B1">
        <w:t>ir</w:t>
      </w:r>
      <w:r w:rsidR="006D44B1" w:rsidRPr="00D30D93">
        <w:t xml:space="preserve"> Chairs</w:t>
      </w:r>
      <w:r w:rsidR="006D44B1">
        <w:t>,</w:t>
      </w:r>
      <w:r w:rsidR="006D44B1" w:rsidRPr="00D30D93" w:rsidDel="00FD390F">
        <w:t xml:space="preserve"> to prepare</w:t>
      </w:r>
      <w:r w:rsidR="006D44B1" w:rsidRPr="00D30D93">
        <w:t xml:space="preserve"> a summary of each workshop, in the context of preparing a single annual report for consideration at </w:t>
      </w:r>
      <w:r w:rsidR="006D44B1" w:rsidRPr="00D30D93" w:rsidDel="00FD390F">
        <w:t xml:space="preserve">the sessions of the </w:t>
      </w:r>
      <w:r w:rsidR="00973237">
        <w:t>subsidiary bodies</w:t>
      </w:r>
      <w:r w:rsidR="006D44B1" w:rsidRPr="00D30D93" w:rsidDel="00FD390F">
        <w:t xml:space="preserve"> coinciding with </w:t>
      </w:r>
      <w:r w:rsidR="00205D00">
        <w:t xml:space="preserve">CMA 4 </w:t>
      </w:r>
      <w:r w:rsidR="006D44B1" w:rsidRPr="00D30D93" w:rsidDel="00F67D16">
        <w:t xml:space="preserve">as provided in paragraph 16 of decision 7/CMA.3, </w:t>
      </w:r>
      <w:r w:rsidR="006D44B1" w:rsidRPr="00D30D93">
        <w:t xml:space="preserve">capturing progress made and informing subsequent consideration by Parties under the </w:t>
      </w:r>
      <w:r w:rsidR="006D44B1" w:rsidRPr="003D70F9">
        <w:t>Glasgow–Sharm el-Sheikh</w:t>
      </w:r>
      <w:r w:rsidR="006D44B1">
        <w:t xml:space="preserve"> </w:t>
      </w:r>
      <w:r w:rsidR="006D44B1" w:rsidRPr="00D30D93">
        <w:t>work programme</w:t>
      </w:r>
      <w:r w:rsidR="006D44B1" w:rsidRPr="0098353D">
        <w:t>.</w:t>
      </w:r>
      <w:bookmarkEnd w:id="118"/>
    </w:p>
    <w:p w14:paraId="551C599B" w14:textId="67D6EABB" w:rsidR="006D44B1" w:rsidRDefault="00826030" w:rsidP="00826030">
      <w:pPr>
        <w:pStyle w:val="RegSingleTxtG"/>
        <w:numPr>
          <w:ilvl w:val="0"/>
          <w:numId w:val="0"/>
        </w:numPr>
        <w:ind w:left="1134"/>
      </w:pPr>
      <w:bookmarkStart w:id="119" w:name="_Ref108186926"/>
      <w:r>
        <w:t>160.</w:t>
      </w:r>
      <w:r>
        <w:tab/>
      </w:r>
      <w:r w:rsidR="006D44B1">
        <w:t>The SBSTA and the SBI recalled</w:t>
      </w:r>
      <w:r w:rsidR="006D44B1">
        <w:rPr>
          <w:rStyle w:val="FootnoteReference"/>
        </w:rPr>
        <w:footnoteReference w:id="90"/>
      </w:r>
      <w:r w:rsidR="006D44B1">
        <w:t xml:space="preserve"> that the Glasgow–Sharm el-Sheikh work programme should contribute to reviewing the overall progress made in achieving the global goal on adaptation as part of the global stocktake referred to in Article 7, paragraph 14, and </w:t>
      </w:r>
      <w:r w:rsidR="006D44B1">
        <w:lastRenderedPageBreak/>
        <w:t>Article 14 of the Paris Agreement with a view to informing the first and subsequent global stocktakes.</w:t>
      </w:r>
      <w:bookmarkEnd w:id="119"/>
      <w:r w:rsidR="006D44B1">
        <w:t xml:space="preserve"> </w:t>
      </w:r>
    </w:p>
    <w:p w14:paraId="3BA67EA7" w14:textId="6074470F" w:rsidR="006D44B1" w:rsidRDefault="00826030" w:rsidP="00826030">
      <w:pPr>
        <w:pStyle w:val="RegSingleTxtG"/>
        <w:numPr>
          <w:ilvl w:val="0"/>
          <w:numId w:val="0"/>
        </w:numPr>
        <w:ind w:left="1134"/>
      </w:pPr>
      <w:r>
        <w:t>161.</w:t>
      </w:r>
      <w:r>
        <w:tab/>
      </w:r>
      <w:r w:rsidR="006D44B1">
        <w:t xml:space="preserve">The SBSTA and the SBI agreed to take into consideration, when organizing subsequent workshops in 2022–2023, that work under the Glasgow–Sharm el-Sheikh work programme should inform the review of overall progress made towards achieving the global goal on adaptation referred to in Article 7, paragraph 14, of the Paris Agreement, as referred to in paragraph </w:t>
      </w:r>
      <w:r w:rsidR="00124FE2">
        <w:t>160</w:t>
      </w:r>
      <w:r w:rsidR="006D44B1">
        <w:t xml:space="preserve"> above.</w:t>
      </w:r>
    </w:p>
    <w:p w14:paraId="7D55A35B" w14:textId="7D3474DD" w:rsidR="006D44B1" w:rsidRDefault="00826030" w:rsidP="00826030">
      <w:pPr>
        <w:pStyle w:val="RegSingleTxtG"/>
        <w:numPr>
          <w:ilvl w:val="0"/>
          <w:numId w:val="0"/>
        </w:numPr>
        <w:ind w:left="1134"/>
      </w:pPr>
      <w:r>
        <w:t>162.</w:t>
      </w:r>
      <w:r>
        <w:tab/>
      </w:r>
      <w:r w:rsidR="006D44B1">
        <w:t xml:space="preserve">The SBSTA and the SBI took note of the estimated budgetary implications of the activities to be undertaken by the secretariat referred to in paragraphs </w:t>
      </w:r>
      <w:r w:rsidR="00124FE2">
        <w:t>157</w:t>
      </w:r>
      <w:r w:rsidR="006D44B1" w:rsidRPr="00BF63C1">
        <w:t>–</w:t>
      </w:r>
      <w:r w:rsidR="00124FE2">
        <w:t>159</w:t>
      </w:r>
      <w:r w:rsidR="006D44B1">
        <w:t xml:space="preserve"> above.</w:t>
      </w:r>
    </w:p>
    <w:p w14:paraId="5968E054" w14:textId="00BD6766" w:rsidR="006D44B1" w:rsidRDefault="00826030" w:rsidP="00826030">
      <w:pPr>
        <w:pStyle w:val="RegSingleTxtG"/>
        <w:numPr>
          <w:ilvl w:val="0"/>
          <w:numId w:val="0"/>
        </w:numPr>
        <w:ind w:left="1134"/>
      </w:pPr>
      <w:r>
        <w:t>163.</w:t>
      </w:r>
      <w:r>
        <w:tab/>
      </w:r>
      <w:r w:rsidR="006D44B1">
        <w:t>The SBSTA and the SBI requested that the actions of the secretariat called for in these conclusions be undertaken subject to the availability of financial resources.</w:t>
      </w:r>
    </w:p>
    <w:p w14:paraId="67CC693D" w14:textId="121DC515" w:rsidR="006D6080" w:rsidRDefault="00826030" w:rsidP="00826030">
      <w:pPr>
        <w:pStyle w:val="RegHChG"/>
        <w:numPr>
          <w:ilvl w:val="0"/>
          <w:numId w:val="0"/>
        </w:numPr>
        <w:tabs>
          <w:tab w:val="left" w:pos="1135"/>
        </w:tabs>
        <w:ind w:left="1135" w:hanging="454"/>
        <w:rPr>
          <w:b w:val="0"/>
          <w:sz w:val="20"/>
        </w:rPr>
      </w:pPr>
      <w:bookmarkStart w:id="120" w:name="_Toc109048613"/>
      <w:r>
        <w:t>XIX.</w:t>
      </w:r>
      <w:r>
        <w:tab/>
      </w:r>
      <w:r w:rsidR="004E290D">
        <w:t>Other matters</w:t>
      </w:r>
      <w:r w:rsidR="006D6080">
        <w:br/>
      </w:r>
      <w:r w:rsidR="006D6080" w:rsidRPr="001026A4">
        <w:rPr>
          <w:b w:val="0"/>
          <w:sz w:val="20"/>
        </w:rPr>
        <w:t xml:space="preserve">(Agenda item </w:t>
      </w:r>
      <w:r w:rsidR="006D6080">
        <w:rPr>
          <w:b w:val="0"/>
          <w:sz w:val="20"/>
        </w:rPr>
        <w:t>19</w:t>
      </w:r>
      <w:r w:rsidR="006D6080" w:rsidRPr="001026A4">
        <w:rPr>
          <w:b w:val="0"/>
          <w:sz w:val="20"/>
        </w:rPr>
        <w:t>)</w:t>
      </w:r>
      <w:bookmarkEnd w:id="120"/>
    </w:p>
    <w:p w14:paraId="7F0CF514" w14:textId="17F79B4C" w:rsidR="003F6B6A" w:rsidRDefault="00826030" w:rsidP="00826030">
      <w:pPr>
        <w:pStyle w:val="RegSingleTxtG"/>
        <w:numPr>
          <w:ilvl w:val="0"/>
          <w:numId w:val="0"/>
        </w:numPr>
        <w:ind w:left="1134"/>
      </w:pPr>
      <w:bookmarkStart w:id="121" w:name="_Ref14096796"/>
      <w:r>
        <w:t>164.</w:t>
      </w:r>
      <w:r>
        <w:tab/>
      </w:r>
      <w:r w:rsidR="003F6B6A">
        <w:t xml:space="preserve">The SBSTA considered this agenda item at its </w:t>
      </w:r>
      <w:r w:rsidR="004E290D">
        <w:t>1</w:t>
      </w:r>
      <w:r w:rsidR="004E290D" w:rsidRPr="004E290D">
        <w:rPr>
          <w:vertAlign w:val="superscript"/>
        </w:rPr>
        <w:t>st</w:t>
      </w:r>
      <w:r w:rsidR="004E290D">
        <w:t xml:space="preserve"> </w:t>
      </w:r>
      <w:r w:rsidR="003F6B6A">
        <w:t xml:space="preserve">meeting. </w:t>
      </w:r>
      <w:r w:rsidR="003F6B6A" w:rsidRPr="00560995">
        <w:t>No other matters</w:t>
      </w:r>
      <w:r w:rsidR="003F6B6A">
        <w:t xml:space="preserve"> were raised</w:t>
      </w:r>
      <w:bookmarkEnd w:id="121"/>
      <w:r w:rsidR="00240468">
        <w:t>.</w:t>
      </w:r>
    </w:p>
    <w:p w14:paraId="2F22F801" w14:textId="1076665C" w:rsidR="003F6B6A" w:rsidRPr="00F574D5" w:rsidRDefault="00826030" w:rsidP="00826030">
      <w:pPr>
        <w:pStyle w:val="RegHChG"/>
        <w:numPr>
          <w:ilvl w:val="0"/>
          <w:numId w:val="0"/>
        </w:numPr>
        <w:tabs>
          <w:tab w:val="left" w:pos="1135"/>
        </w:tabs>
        <w:ind w:left="1135" w:hanging="454"/>
        <w:rPr>
          <w:b w:val="0"/>
          <w:sz w:val="20"/>
        </w:rPr>
      </w:pPr>
      <w:bookmarkStart w:id="122" w:name="_Toc87882177"/>
      <w:bookmarkStart w:id="123" w:name="_Toc109048614"/>
      <w:r w:rsidRPr="00F574D5">
        <w:t>XX.</w:t>
      </w:r>
      <w:r w:rsidRPr="00F574D5">
        <w:tab/>
      </w:r>
      <w:r w:rsidR="003F6B6A">
        <w:t>Closure of and report on the session</w:t>
      </w:r>
      <w:r w:rsidR="003F6B6A">
        <w:br/>
      </w:r>
      <w:r w:rsidR="003F6B6A" w:rsidRPr="00F574D5">
        <w:rPr>
          <w:b w:val="0"/>
          <w:sz w:val="20"/>
        </w:rPr>
        <w:t>(Agenda item 20)</w:t>
      </w:r>
      <w:bookmarkEnd w:id="122"/>
      <w:bookmarkEnd w:id="123"/>
    </w:p>
    <w:p w14:paraId="6B90FC07" w14:textId="0373E720" w:rsidR="003F6B6A" w:rsidRDefault="00826030" w:rsidP="00826030">
      <w:pPr>
        <w:pStyle w:val="RegH23G"/>
        <w:numPr>
          <w:ilvl w:val="0"/>
          <w:numId w:val="0"/>
        </w:numPr>
        <w:tabs>
          <w:tab w:val="left" w:pos="1135"/>
        </w:tabs>
        <w:ind w:left="1135" w:hanging="454"/>
      </w:pPr>
      <w:r>
        <w:rPr>
          <w:bCs/>
        </w:rPr>
        <w:t>1.</w:t>
      </w:r>
      <w:r>
        <w:rPr>
          <w:bCs/>
        </w:rPr>
        <w:tab/>
      </w:r>
      <w:r w:rsidR="003F6B6A" w:rsidRPr="0001598A">
        <w:t>Administrative and budgetary implications</w:t>
      </w:r>
    </w:p>
    <w:p w14:paraId="1F6A113C" w14:textId="000964FD" w:rsidR="00AD4299" w:rsidRDefault="00826030" w:rsidP="00826030">
      <w:pPr>
        <w:pStyle w:val="RegSingleTxtG"/>
        <w:numPr>
          <w:ilvl w:val="0"/>
          <w:numId w:val="0"/>
        </w:numPr>
        <w:ind w:left="1134"/>
      </w:pPr>
      <w:r>
        <w:t>165.</w:t>
      </w:r>
      <w:r>
        <w:tab/>
      </w:r>
      <w:r w:rsidR="00F115CB" w:rsidRPr="00F115CB">
        <w:t xml:space="preserve">At the </w:t>
      </w:r>
      <w:r w:rsidR="00F115CB">
        <w:t>4</w:t>
      </w:r>
      <w:r w:rsidR="00F115CB" w:rsidRPr="004C6C24">
        <w:rPr>
          <w:vertAlign w:val="superscript"/>
        </w:rPr>
        <w:t>th</w:t>
      </w:r>
      <w:r w:rsidR="00F115CB">
        <w:t xml:space="preserve"> </w:t>
      </w:r>
      <w:r w:rsidR="00F115CB" w:rsidRPr="00F115CB">
        <w:t xml:space="preserve">meeting of the SBSTA, </w:t>
      </w:r>
      <w:r w:rsidR="007E65FA">
        <w:t xml:space="preserve">a representative </w:t>
      </w:r>
      <w:r w:rsidR="00104EE5">
        <w:t>of the secretariat</w:t>
      </w:r>
      <w:r w:rsidR="00F115CB" w:rsidRPr="00F115CB">
        <w:t xml:space="preserve"> informed the SBSTA</w:t>
      </w:r>
      <w:r w:rsidR="009C3757">
        <w:t xml:space="preserve"> </w:t>
      </w:r>
      <w:r w:rsidR="00F115CB" w:rsidRPr="00F115CB">
        <w:t xml:space="preserve">that several activities resulting from the </w:t>
      </w:r>
      <w:r w:rsidR="00CD0E3E">
        <w:t xml:space="preserve">conclusions adopted </w:t>
      </w:r>
      <w:r w:rsidR="00F115CB" w:rsidRPr="00F115CB">
        <w:t xml:space="preserve">at this session </w:t>
      </w:r>
      <w:r w:rsidR="00AD4299">
        <w:t>require additional resources over and above the core budget for the biennium 2022–2023.</w:t>
      </w:r>
      <w:r w:rsidR="00C728DC">
        <w:rPr>
          <w:rStyle w:val="FootnoteReference"/>
        </w:rPr>
        <w:footnoteReference w:id="91"/>
      </w:r>
      <w:r w:rsidR="00AD4299">
        <w:t xml:space="preserve"> Relevant requests for activities are contained in conclusions adopted under various </w:t>
      </w:r>
      <w:r w:rsidR="00283958">
        <w:t>SBSTA</w:t>
      </w:r>
      <w:r w:rsidR="0057251A">
        <w:t>, including</w:t>
      </w:r>
      <w:r w:rsidR="00283958">
        <w:t xml:space="preserve"> joint SBSTA–SBI</w:t>
      </w:r>
      <w:r w:rsidR="0057251A">
        <w:t>,</w:t>
      </w:r>
      <w:r w:rsidR="00283958">
        <w:t xml:space="preserve"> </w:t>
      </w:r>
      <w:r w:rsidR="00AD4299">
        <w:t>agenda items.</w:t>
      </w:r>
    </w:p>
    <w:p w14:paraId="653EF8F6" w14:textId="1BBEC146" w:rsidR="00AD4299" w:rsidRDefault="00826030" w:rsidP="00826030">
      <w:pPr>
        <w:pStyle w:val="RegSingleTxtG"/>
        <w:numPr>
          <w:ilvl w:val="0"/>
          <w:numId w:val="0"/>
        </w:numPr>
        <w:ind w:left="1134"/>
      </w:pPr>
      <w:r>
        <w:t>166.</w:t>
      </w:r>
      <w:r>
        <w:tab/>
      </w:r>
      <w:r w:rsidR="00AD4299">
        <w:t>Under</w:t>
      </w:r>
      <w:r w:rsidR="00AD4299" w:rsidDel="00E0120D">
        <w:t xml:space="preserve"> </w:t>
      </w:r>
      <w:r w:rsidR="00AD4299">
        <w:t>agenda item 3</w:t>
      </w:r>
      <w:r w:rsidR="00E0120D">
        <w:t>,</w:t>
      </w:r>
      <w:r w:rsidR="00AD4299">
        <w:t xml:space="preserve"> “Nairobi work programme on impacts, vulnerability and adaptation to climate change”</w:t>
      </w:r>
      <w:r w:rsidR="00E0120D">
        <w:t>,</w:t>
      </w:r>
      <w:r w:rsidR="00AD4299">
        <w:t xml:space="preserve"> supplementary funding amounting to EUR 806,000 will be required </w:t>
      </w:r>
      <w:r w:rsidR="00E0120D">
        <w:t xml:space="preserve">in </w:t>
      </w:r>
      <w:r w:rsidR="00060F4E">
        <w:t xml:space="preserve">2022 </w:t>
      </w:r>
      <w:r w:rsidR="00AD4299">
        <w:t>for workshops, regional events, publications, consultancy services and various other outputs.</w:t>
      </w:r>
      <w:r w:rsidR="00113B92">
        <w:t xml:space="preserve"> </w:t>
      </w:r>
      <w:r w:rsidR="00AD4299" w:rsidRPr="00861EED">
        <w:t>The</w:t>
      </w:r>
      <w:r w:rsidR="00861EED">
        <w:t>se</w:t>
      </w:r>
      <w:r w:rsidR="00AD4299" w:rsidRPr="00861EED" w:rsidDel="00861EED">
        <w:t xml:space="preserve"> </w:t>
      </w:r>
      <w:r w:rsidR="00AD4299">
        <w:t>activities are recurring or long</w:t>
      </w:r>
      <w:r w:rsidR="00B62207">
        <w:t xml:space="preserve"> </w:t>
      </w:r>
      <w:r w:rsidR="00AD4299">
        <w:t>term</w:t>
      </w:r>
      <w:r w:rsidR="00B62207">
        <w:rPr>
          <w:rStyle w:val="FootnoteReference"/>
        </w:rPr>
        <w:footnoteReference w:id="92"/>
      </w:r>
      <w:r w:rsidR="00B62207">
        <w:t xml:space="preserve"> and</w:t>
      </w:r>
      <w:r w:rsidR="00AD4299" w:rsidDel="00B62207">
        <w:t xml:space="preserve"> </w:t>
      </w:r>
      <w:r w:rsidR="00AD4299">
        <w:t xml:space="preserve">would </w:t>
      </w:r>
      <w:r w:rsidR="00E4695E">
        <w:t xml:space="preserve">therefore </w:t>
      </w:r>
      <w:r w:rsidR="00AD4299">
        <w:t>be funded from the core budget in future budget periods (post 2023) if approved by the appropriate governing bodies.</w:t>
      </w:r>
    </w:p>
    <w:p w14:paraId="3BE1D188" w14:textId="4A075BDF" w:rsidR="00AD4299" w:rsidRDefault="00826030" w:rsidP="00826030">
      <w:pPr>
        <w:pStyle w:val="RegSingleTxtG"/>
        <w:numPr>
          <w:ilvl w:val="0"/>
          <w:numId w:val="0"/>
        </w:numPr>
        <w:ind w:left="1134"/>
      </w:pPr>
      <w:r>
        <w:t>167.</w:t>
      </w:r>
      <w:r>
        <w:tab/>
      </w:r>
      <w:r w:rsidR="00AD4299">
        <w:t>Under</w:t>
      </w:r>
      <w:r w:rsidR="00AD4299" w:rsidDel="00060F4E">
        <w:t xml:space="preserve"> </w:t>
      </w:r>
      <w:r w:rsidR="00AD4299">
        <w:t>agenda item 12</w:t>
      </w:r>
      <w:r w:rsidR="00060F4E">
        <w:t>,</w:t>
      </w:r>
      <w:r w:rsidR="00AD4299">
        <w:t xml:space="preserve"> “Guidance on cooperative approaches referred to in Article 6, paragraph 2, of the Paris Agreement and in decision 2/CMA.3”, supplementary funding in the amount of EUR 890,000 will be required </w:t>
      </w:r>
      <w:r w:rsidR="00060F4E">
        <w:t xml:space="preserve">in </w:t>
      </w:r>
      <w:r w:rsidR="00AD4299">
        <w:t>2022 to prepare a technical paper, conduct a Party survey and hold virtual and in-person workshops before SBSTA 57.</w:t>
      </w:r>
    </w:p>
    <w:p w14:paraId="613011EA" w14:textId="4CD2B21A" w:rsidR="00AD4299" w:rsidRDefault="00826030" w:rsidP="00826030">
      <w:pPr>
        <w:pStyle w:val="RegSingleTxtG"/>
        <w:numPr>
          <w:ilvl w:val="0"/>
          <w:numId w:val="0"/>
        </w:numPr>
        <w:ind w:left="1134"/>
      </w:pPr>
      <w:r>
        <w:t>168.</w:t>
      </w:r>
      <w:r>
        <w:tab/>
      </w:r>
      <w:r w:rsidR="00AD4299">
        <w:t>Under agenda item 13</w:t>
      </w:r>
      <w:r w:rsidR="00060F4E">
        <w:t>,</w:t>
      </w:r>
      <w:r w:rsidR="00AD4299">
        <w:t xml:space="preserve"> “Rules, modalities and procedures for the mechanism established by Article 6, paragraph 4, of the Paris Agreement and referred to in decision 3/CMA.3”, supplementary funding in the amount of EUR 890,000 will be required </w:t>
      </w:r>
      <w:r w:rsidR="00060F4E">
        <w:t>in</w:t>
      </w:r>
      <w:r w:rsidR="00AD4299">
        <w:t xml:space="preserve"> 2022 to prepare a technical paper, conduct a Party survey and hold virtual and in-person workshops before SBSTA 57.</w:t>
      </w:r>
    </w:p>
    <w:p w14:paraId="0C2C311A" w14:textId="1C74EDC7" w:rsidR="00AD4299" w:rsidRDefault="00826030" w:rsidP="00826030">
      <w:pPr>
        <w:pStyle w:val="RegSingleTxtG"/>
        <w:numPr>
          <w:ilvl w:val="0"/>
          <w:numId w:val="0"/>
        </w:numPr>
        <w:ind w:left="1134"/>
      </w:pPr>
      <w:r>
        <w:t>169.</w:t>
      </w:r>
      <w:r>
        <w:tab/>
      </w:r>
      <w:r w:rsidR="00AD4299">
        <w:t>Under</w:t>
      </w:r>
      <w:r w:rsidR="00AD4299" w:rsidDel="00060F4E">
        <w:t xml:space="preserve"> </w:t>
      </w:r>
      <w:r w:rsidR="00AD4299">
        <w:t>agenda item 14</w:t>
      </w:r>
      <w:r w:rsidR="00060F4E">
        <w:t>,</w:t>
      </w:r>
      <w:r w:rsidR="00AD4299">
        <w:t xml:space="preserve"> “Work programme under the framework for non-market approaches referred to in Article 6, paragraph 8, of the Paris Agreement and in decision 4/CMA.3”, supplementary funding in the amount of EUR 50,000 will be required </w:t>
      </w:r>
      <w:r w:rsidR="00060F4E">
        <w:t>in</w:t>
      </w:r>
      <w:r w:rsidR="00AD4299">
        <w:t xml:space="preserve"> 2022 to prepare a technical paper and organize a virtual intersessional workshop.</w:t>
      </w:r>
    </w:p>
    <w:p w14:paraId="166465ED" w14:textId="79D5DC64" w:rsidR="00AD4299" w:rsidRDefault="00826030" w:rsidP="00826030">
      <w:pPr>
        <w:pStyle w:val="RegSingleTxtG"/>
        <w:numPr>
          <w:ilvl w:val="0"/>
          <w:numId w:val="0"/>
        </w:numPr>
        <w:ind w:left="1134"/>
      </w:pPr>
      <w:r>
        <w:t>170.</w:t>
      </w:r>
      <w:r>
        <w:tab/>
      </w:r>
      <w:r w:rsidR="000274E5">
        <w:t>The a</w:t>
      </w:r>
      <w:r w:rsidR="00AD4299">
        <w:t>ctivities under agenda items 12</w:t>
      </w:r>
      <w:r w:rsidR="000274E5">
        <w:t>–</w:t>
      </w:r>
      <w:r w:rsidR="00AD4299">
        <w:t>14 are temporary or short</w:t>
      </w:r>
      <w:r w:rsidR="000274E5">
        <w:t xml:space="preserve"> </w:t>
      </w:r>
      <w:r w:rsidR="00AD4299">
        <w:t>term</w:t>
      </w:r>
      <w:r w:rsidR="00AD4299" w:rsidDel="000274E5">
        <w:t xml:space="preserve"> </w:t>
      </w:r>
      <w:r w:rsidR="00B62207">
        <w:t>and</w:t>
      </w:r>
      <w:r w:rsidR="00AD4299">
        <w:t xml:space="preserve"> would </w:t>
      </w:r>
      <w:r w:rsidR="004A0390">
        <w:t xml:space="preserve">therefore </w:t>
      </w:r>
      <w:r w:rsidR="00AD4299">
        <w:t>be funded from supplementary funds.</w:t>
      </w:r>
    </w:p>
    <w:p w14:paraId="24A6E069" w14:textId="798B8E0F" w:rsidR="00AD4299" w:rsidRDefault="00826030" w:rsidP="00826030">
      <w:pPr>
        <w:pStyle w:val="RegSingleTxtG"/>
        <w:numPr>
          <w:ilvl w:val="0"/>
          <w:numId w:val="0"/>
        </w:numPr>
        <w:ind w:left="1134"/>
      </w:pPr>
      <w:r>
        <w:lastRenderedPageBreak/>
        <w:t>171.</w:t>
      </w:r>
      <w:r>
        <w:tab/>
      </w:r>
      <w:r w:rsidR="00AD4299">
        <w:t>Under the joint SBSTA</w:t>
      </w:r>
      <w:r w:rsidR="00727BB9">
        <w:t>–</w:t>
      </w:r>
      <w:r w:rsidR="00C64079">
        <w:t>SBI</w:t>
      </w:r>
      <w:r w:rsidR="00AD4299">
        <w:t xml:space="preserve"> agenda item “Matters relating to the work programme for urgently scaling up mitigation ambition and implementation referred to in paragraph 27 of decision 1/CMA.3”</w:t>
      </w:r>
      <w:r w:rsidR="00727BB9">
        <w:t>,</w:t>
      </w:r>
      <w:r w:rsidR="00AD4299">
        <w:t xml:space="preserve"> supplementary funding in the amount of EUR 100,000 will be required in 2022 to organize a workshop on the work programme. </w:t>
      </w:r>
    </w:p>
    <w:p w14:paraId="30FBCF2C" w14:textId="078AF953" w:rsidR="00AD4299" w:rsidRDefault="00826030" w:rsidP="00826030">
      <w:pPr>
        <w:pStyle w:val="RegSingleTxtG"/>
        <w:numPr>
          <w:ilvl w:val="0"/>
          <w:numId w:val="0"/>
        </w:numPr>
        <w:ind w:left="1134"/>
      </w:pPr>
      <w:r>
        <w:t>172.</w:t>
      </w:r>
      <w:r>
        <w:tab/>
      </w:r>
      <w:r w:rsidR="00AD4299">
        <w:t>Under the joint SBSTA</w:t>
      </w:r>
      <w:r w:rsidR="00727BB9">
        <w:t>–</w:t>
      </w:r>
      <w:r w:rsidR="00C64079">
        <w:t>SBI</w:t>
      </w:r>
      <w:r w:rsidR="00AD4299">
        <w:t xml:space="preserve"> agenda item “Matters relating to the forum on the impact of the implementation of response measures serving the Convention, the Kyoto Protocol and the Paris Agreement”, supplementary funding in the amount of EUR 160,000 will be required </w:t>
      </w:r>
      <w:r w:rsidR="00727BB9">
        <w:t>in</w:t>
      </w:r>
      <w:r w:rsidR="00AD4299">
        <w:t xml:space="preserve"> 2022 to organize a regional workshop. </w:t>
      </w:r>
    </w:p>
    <w:p w14:paraId="47479936" w14:textId="5CBE31D7" w:rsidR="00AD4299" w:rsidRDefault="00826030" w:rsidP="00826030">
      <w:pPr>
        <w:pStyle w:val="RegSingleTxtG"/>
        <w:numPr>
          <w:ilvl w:val="0"/>
          <w:numId w:val="0"/>
        </w:numPr>
        <w:ind w:left="1134"/>
      </w:pPr>
      <w:r>
        <w:t>173.</w:t>
      </w:r>
      <w:r>
        <w:tab/>
      </w:r>
      <w:r w:rsidR="00AD4299">
        <w:t>Under the joint SBSTA</w:t>
      </w:r>
      <w:r w:rsidR="005B4BAF">
        <w:t>–</w:t>
      </w:r>
      <w:r w:rsidR="00C64079">
        <w:t>SBI</w:t>
      </w:r>
      <w:r w:rsidR="00AD4299">
        <w:t xml:space="preserve"> agenda item “Glasgow–Sharm el-Sheikh work programme on the global goal on adaptation referred to in decision 7/CMA.3”, supplementary funding in the amount of EUR 180,000 will be required </w:t>
      </w:r>
      <w:r w:rsidR="00727BB9">
        <w:t>in</w:t>
      </w:r>
      <w:r w:rsidR="00AD4299">
        <w:t xml:space="preserve"> 2022 to organize and facilitate a meeting. </w:t>
      </w:r>
    </w:p>
    <w:p w14:paraId="20CD785F" w14:textId="7F0E2569" w:rsidR="00AD4299" w:rsidRDefault="00826030" w:rsidP="00826030">
      <w:pPr>
        <w:pStyle w:val="RegSingleTxtG"/>
        <w:numPr>
          <w:ilvl w:val="0"/>
          <w:numId w:val="0"/>
        </w:numPr>
        <w:ind w:left="1134"/>
      </w:pPr>
      <w:r>
        <w:t>174.</w:t>
      </w:r>
      <w:r>
        <w:tab/>
      </w:r>
      <w:r w:rsidR="00AD4299">
        <w:t xml:space="preserve">The activities under </w:t>
      </w:r>
      <w:r w:rsidR="008832E4">
        <w:t xml:space="preserve">the </w:t>
      </w:r>
      <w:r w:rsidR="00AD4299">
        <w:t>joint SBSTA</w:t>
      </w:r>
      <w:r w:rsidR="00727BB9">
        <w:t>–</w:t>
      </w:r>
      <w:r w:rsidR="00C64079">
        <w:t>SBI</w:t>
      </w:r>
      <w:r w:rsidR="00AD4299">
        <w:t xml:space="preserve"> agenda items are temporary or short</w:t>
      </w:r>
      <w:r w:rsidR="00475864">
        <w:t xml:space="preserve"> </w:t>
      </w:r>
      <w:r w:rsidR="00AD4299">
        <w:t xml:space="preserve">term </w:t>
      </w:r>
      <w:r w:rsidR="00DC34E1">
        <w:t xml:space="preserve">and </w:t>
      </w:r>
      <w:r w:rsidR="00AD4299">
        <w:t>would</w:t>
      </w:r>
      <w:r w:rsidR="00DC34E1">
        <w:t xml:space="preserve"> therefore</w:t>
      </w:r>
      <w:r w:rsidR="00AD4299">
        <w:t xml:space="preserve"> be funded from supplementary funds.</w:t>
      </w:r>
    </w:p>
    <w:p w14:paraId="720CBC4A" w14:textId="7C345783" w:rsidR="00AD4299" w:rsidRDefault="00826030" w:rsidP="00826030">
      <w:pPr>
        <w:pStyle w:val="RegSingleTxtG"/>
        <w:numPr>
          <w:ilvl w:val="0"/>
          <w:numId w:val="0"/>
        </w:numPr>
        <w:ind w:left="1134"/>
      </w:pPr>
      <w:r>
        <w:t>175.</w:t>
      </w:r>
      <w:r>
        <w:tab/>
      </w:r>
      <w:r w:rsidR="00CC5FF9">
        <w:t xml:space="preserve">The representative </w:t>
      </w:r>
      <w:r w:rsidR="004169CC">
        <w:t xml:space="preserve">of the secretariat </w:t>
      </w:r>
      <w:r w:rsidR="00DF6F56">
        <w:t xml:space="preserve">noted that the </w:t>
      </w:r>
      <w:r w:rsidR="00AD4299">
        <w:t xml:space="preserve">amounts </w:t>
      </w:r>
      <w:r w:rsidR="00C168FE">
        <w:t>presented ar</w:t>
      </w:r>
      <w:r w:rsidR="009965CD">
        <w:t>e</w:t>
      </w:r>
      <w:r w:rsidR="003930D6">
        <w:t xml:space="preserve"> </w:t>
      </w:r>
      <w:r w:rsidR="00AD4299">
        <w:t>preliminary and based on information available</w:t>
      </w:r>
      <w:r w:rsidR="003930D6">
        <w:t xml:space="preserve"> at th</w:t>
      </w:r>
      <w:r w:rsidR="009965CD">
        <w:t>e</w:t>
      </w:r>
      <w:r w:rsidR="003930D6">
        <w:t xml:space="preserve"> time</w:t>
      </w:r>
      <w:r w:rsidR="00AD4299">
        <w:t xml:space="preserve">. </w:t>
      </w:r>
      <w:r w:rsidR="00847014">
        <w:t>She also noted that a</w:t>
      </w:r>
      <w:r w:rsidR="00AD4299">
        <w:t xml:space="preserve">dditional voluntary contributions </w:t>
      </w:r>
      <w:r w:rsidR="009965CD">
        <w:t>are</w:t>
      </w:r>
      <w:r w:rsidR="00AD4299" w:rsidDel="00680813">
        <w:t xml:space="preserve"> </w:t>
      </w:r>
      <w:r w:rsidR="00AD4299">
        <w:t xml:space="preserve">needed to meet the requirements </w:t>
      </w:r>
      <w:r w:rsidR="00AD4299" w:rsidRPr="00C700F4">
        <w:t>resulting from requests</w:t>
      </w:r>
      <w:r w:rsidR="00B97679">
        <w:t xml:space="preserve"> for activities</w:t>
      </w:r>
      <w:r w:rsidR="00AD4299">
        <w:t xml:space="preserve"> made at COP 26 and </w:t>
      </w:r>
      <w:r w:rsidR="009965CD">
        <w:t>other</w:t>
      </w:r>
      <w:r w:rsidR="00AD4299">
        <w:t xml:space="preserve"> previous sessions of the governing and subsidiary bodies. </w:t>
      </w:r>
      <w:r w:rsidR="00F745F7">
        <w:t xml:space="preserve">She </w:t>
      </w:r>
      <w:r w:rsidR="00A838B6">
        <w:t xml:space="preserve">further </w:t>
      </w:r>
      <w:r w:rsidR="009E4937">
        <w:t xml:space="preserve">noted that </w:t>
      </w:r>
      <w:r w:rsidR="00AD4299">
        <w:t xml:space="preserve">without such contributions the secretariat will not be in a position to provide the requested support. </w:t>
      </w:r>
    </w:p>
    <w:p w14:paraId="6DA05DC3" w14:textId="75C0B032" w:rsidR="00AD4299" w:rsidRDefault="00826030" w:rsidP="00826030">
      <w:pPr>
        <w:pStyle w:val="RegSingleTxtG"/>
        <w:numPr>
          <w:ilvl w:val="0"/>
          <w:numId w:val="0"/>
        </w:numPr>
        <w:ind w:left="1134"/>
      </w:pPr>
      <w:r>
        <w:t>176.</w:t>
      </w:r>
      <w:r>
        <w:tab/>
      </w:r>
      <w:r w:rsidR="00842048">
        <w:t>The</w:t>
      </w:r>
      <w:r w:rsidR="00842048" w:rsidDel="006B4BF9">
        <w:t xml:space="preserve"> </w:t>
      </w:r>
      <w:r w:rsidR="00842048">
        <w:t xml:space="preserve">representative concluded by </w:t>
      </w:r>
      <w:r w:rsidR="009E4937">
        <w:t>not</w:t>
      </w:r>
      <w:r w:rsidR="00842048">
        <w:t>ing</w:t>
      </w:r>
      <w:r w:rsidR="009E4937">
        <w:t xml:space="preserve"> that c</w:t>
      </w:r>
      <w:r w:rsidR="00AD4299">
        <w:t>osts for 2024 and beyond will be reviewed in the context of prepar</w:t>
      </w:r>
      <w:r w:rsidR="006B4BF9">
        <w:t>ing</w:t>
      </w:r>
      <w:r w:rsidR="00AD4299">
        <w:t xml:space="preserve"> </w:t>
      </w:r>
      <w:r w:rsidR="00FA6975">
        <w:t xml:space="preserve">the budget </w:t>
      </w:r>
      <w:r w:rsidR="00AD4299">
        <w:t xml:space="preserve">for </w:t>
      </w:r>
      <w:r w:rsidR="00B97679">
        <w:t xml:space="preserve">the biennium </w:t>
      </w:r>
      <w:r w:rsidR="00AD4299">
        <w:t>2024–2025.</w:t>
      </w:r>
    </w:p>
    <w:p w14:paraId="5EECFEEC" w14:textId="7BCFFCA6" w:rsidR="00F85E37" w:rsidRDefault="00826030" w:rsidP="00826030">
      <w:pPr>
        <w:pStyle w:val="RegH23G"/>
        <w:numPr>
          <w:ilvl w:val="0"/>
          <w:numId w:val="0"/>
        </w:numPr>
        <w:tabs>
          <w:tab w:val="left" w:pos="1135"/>
        </w:tabs>
        <w:ind w:left="1135" w:hanging="454"/>
      </w:pPr>
      <w:bookmarkStart w:id="124" w:name="_Toc13127756"/>
      <w:bookmarkStart w:id="125" w:name="_Toc13127804"/>
      <w:bookmarkStart w:id="126" w:name="_Toc26970318"/>
      <w:bookmarkStart w:id="127" w:name="_Toc27129851"/>
      <w:bookmarkStart w:id="128" w:name="_Toc27985240"/>
      <w:r>
        <w:rPr>
          <w:bCs/>
        </w:rPr>
        <w:t>2.</w:t>
      </w:r>
      <w:r>
        <w:rPr>
          <w:bCs/>
        </w:rPr>
        <w:tab/>
      </w:r>
      <w:r w:rsidR="00F85E37" w:rsidRPr="00C64231">
        <w:t>Closure of and report on the session</w:t>
      </w:r>
      <w:bookmarkEnd w:id="124"/>
      <w:bookmarkEnd w:id="125"/>
      <w:bookmarkEnd w:id="126"/>
      <w:bookmarkEnd w:id="127"/>
      <w:bookmarkEnd w:id="128"/>
    </w:p>
    <w:p w14:paraId="44FC9673" w14:textId="0C15B5DD" w:rsidR="00F85E37" w:rsidRDefault="00826030" w:rsidP="00826030">
      <w:pPr>
        <w:pStyle w:val="RegSingleTxtG"/>
        <w:numPr>
          <w:ilvl w:val="0"/>
          <w:numId w:val="0"/>
        </w:numPr>
        <w:ind w:left="1134"/>
      </w:pPr>
      <w:bookmarkStart w:id="129" w:name="_Ref27986912"/>
      <w:r>
        <w:t>177.</w:t>
      </w:r>
      <w:r>
        <w:tab/>
      </w:r>
      <w:r w:rsidR="00F85E37">
        <w:t xml:space="preserve">At its </w:t>
      </w:r>
      <w:r w:rsidR="008D20B8">
        <w:t>4</w:t>
      </w:r>
      <w:r w:rsidR="008D20B8" w:rsidRPr="1AEDA657">
        <w:rPr>
          <w:vertAlign w:val="superscript"/>
        </w:rPr>
        <w:t>th</w:t>
      </w:r>
      <w:r w:rsidR="008D20B8">
        <w:t xml:space="preserve"> </w:t>
      </w:r>
      <w:r w:rsidR="00F85E37">
        <w:t xml:space="preserve">meeting, the SBSTA considered and adopted the draft report on the session and authorized the Rapporteur </w:t>
      </w:r>
      <w:r w:rsidR="007508D1">
        <w:t xml:space="preserve">with the assistance of the secretariat </w:t>
      </w:r>
      <w:r w:rsidR="00593933">
        <w:t xml:space="preserve">and under the guidance of the Chair </w:t>
      </w:r>
      <w:r w:rsidR="00F85E37">
        <w:t xml:space="preserve">to complete the report and make it available to Parties. The Chair thanked the Rapporteur, the </w:t>
      </w:r>
      <w:r w:rsidR="005D731E">
        <w:t>co-</w:t>
      </w:r>
      <w:r w:rsidR="00F85E37">
        <w:t>chairs of contact groups and co-facilitators of informal consultations, Parties and the secretariat for their support, and closed the session.</w:t>
      </w:r>
      <w:bookmarkEnd w:id="129"/>
    </w:p>
    <w:p w14:paraId="39714C0A" w14:textId="7996F624" w:rsidR="00D037AC" w:rsidRPr="00B53BEE" w:rsidRDefault="00D037AC" w:rsidP="00644608">
      <w:pPr>
        <w:spacing w:before="240"/>
        <w:ind w:left="1134" w:right="1134"/>
        <w:jc w:val="center"/>
        <w:rPr>
          <w:u w:val="single"/>
        </w:rPr>
      </w:pPr>
      <w:r>
        <w:rPr>
          <w:u w:val="single"/>
        </w:rPr>
        <w:tab/>
      </w:r>
      <w:r>
        <w:rPr>
          <w:u w:val="single"/>
        </w:rPr>
        <w:tab/>
      </w:r>
      <w:r>
        <w:rPr>
          <w:u w:val="single"/>
        </w:rPr>
        <w:tab/>
      </w:r>
      <w:r>
        <w:rPr>
          <w:u w:val="single"/>
        </w:rPr>
        <w:tab/>
      </w:r>
    </w:p>
    <w:sectPr w:rsidR="00D037AC" w:rsidRPr="00B53BEE" w:rsidSect="00B53BEE">
      <w:headerReference w:type="even" r:id="rId14"/>
      <w:headerReference w:type="default" r:id="rId15"/>
      <w:footerReference w:type="even" r:id="rId16"/>
      <w:footerReference w:type="default" r:id="rId17"/>
      <w:type w:val="continuous"/>
      <w:pgSz w:w="11906" w:h="16838" w:code="9"/>
      <w:pgMar w:top="1417" w:right="1134" w:bottom="1134" w:left="1134" w:header="850" w:footer="567"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6E91DC" w16cex:dateUtc="2022-07-05T08:33:00Z"/>
  <w16cex:commentExtensible w16cex:durableId="267180C1" w16cex:dateUtc="2022-07-07T13:56:00Z"/>
  <w16cex:commentExtensible w16cex:durableId="2679643E" w16cex:dateUtc="2022-07-13T13:33:00Z"/>
  <w16cex:commentExtensible w16cex:durableId="26641D75" w16cex:dateUtc="2022-06-27T10:13:00Z"/>
  <w16cex:commentExtensible w16cex:durableId="266D9379" w16cex:dateUtc="2022-07-04T14:27:00Z"/>
  <w16cex:commentExtensible w16cex:durableId="26796DFF" w16cex:dateUtc="2022-07-13T14:14:00Z"/>
  <w16cex:commentExtensible w16cex:durableId="267BB3DE" w16cex:dateUtc="2022-07-15T07:37:00Z"/>
  <w16cex:commentExtensible w16cex:durableId="267BC998" w16cex:dateUtc="2022-06-27T10:13:00Z"/>
  <w16cex:commentExtensible w16cex:durableId="267BCC2C" w16cex:dateUtc="2022-07-15T09:21:00Z"/>
  <w16cex:commentExtensible w16cex:durableId="6556CEE7" w16cex:dateUtc="2022-07-18T08:2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79B7" w14:textId="77777777" w:rsidR="00C82606" w:rsidRDefault="00C82606" w:rsidP="00C45173">
      <w:pPr>
        <w:spacing w:line="14" w:lineRule="exact"/>
      </w:pPr>
      <w:r>
        <w:separator/>
      </w:r>
    </w:p>
    <w:p w14:paraId="0FF91CD4" w14:textId="77777777" w:rsidR="00C82606" w:rsidRPr="00C45173" w:rsidRDefault="00C82606" w:rsidP="00C45173">
      <w:pPr>
        <w:spacing w:line="14" w:lineRule="atLeast"/>
        <w:rPr>
          <w:sz w:val="2"/>
          <w:szCs w:val="2"/>
        </w:rPr>
      </w:pPr>
    </w:p>
  </w:endnote>
  <w:endnote w:type="continuationSeparator" w:id="0">
    <w:p w14:paraId="6B8B50C1" w14:textId="77777777" w:rsidR="00C82606" w:rsidRDefault="00C82606">
      <w:r>
        <w:continuationSeparator/>
      </w:r>
    </w:p>
    <w:p w14:paraId="5AA5F1AD" w14:textId="77777777" w:rsidR="00C82606" w:rsidRDefault="00C82606"/>
  </w:endnote>
  <w:endnote w:type="continuationNotice" w:id="1">
    <w:p w14:paraId="37D298DE" w14:textId="77777777" w:rsidR="00C82606" w:rsidRDefault="00C826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099C8" w14:textId="611FCBE8" w:rsidR="008E2CC5" w:rsidRPr="00B53BEE" w:rsidRDefault="008E2CC5" w:rsidP="00B53BEE">
    <w:pPr>
      <w:pStyle w:val="Footer"/>
      <w:tabs>
        <w:tab w:val="right" w:pos="9638"/>
      </w:tabs>
    </w:pPr>
    <w:r w:rsidRPr="00B53BEE">
      <w:rPr>
        <w:b/>
        <w:sz w:val="18"/>
      </w:rPr>
      <w:fldChar w:fldCharType="begin"/>
    </w:r>
    <w:r w:rsidRPr="00B53BEE">
      <w:rPr>
        <w:b/>
        <w:sz w:val="18"/>
      </w:rPr>
      <w:instrText xml:space="preserve"> PAGE  \* MERGEFORMAT </w:instrText>
    </w:r>
    <w:r w:rsidRPr="00B53BEE">
      <w:rPr>
        <w:b/>
        <w:sz w:val="18"/>
      </w:rPr>
      <w:fldChar w:fldCharType="separate"/>
    </w:r>
    <w:r w:rsidRPr="00B53BEE">
      <w:rPr>
        <w:b/>
        <w:noProof/>
        <w:sz w:val="18"/>
      </w:rPr>
      <w:t>30</w:t>
    </w:r>
    <w:r w:rsidRPr="00B53BEE">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A096" w14:textId="6F6B6659" w:rsidR="008E2CC5" w:rsidRPr="00B53BEE" w:rsidRDefault="008E2CC5" w:rsidP="00B53BEE">
    <w:pPr>
      <w:pStyle w:val="Footer"/>
      <w:tabs>
        <w:tab w:val="right" w:pos="9638"/>
      </w:tabs>
      <w:rPr>
        <w:b/>
        <w:sz w:val="18"/>
      </w:rPr>
    </w:pPr>
    <w:r>
      <w:tab/>
    </w:r>
    <w:r w:rsidRPr="00B53BEE">
      <w:rPr>
        <w:b/>
        <w:sz w:val="18"/>
      </w:rPr>
      <w:fldChar w:fldCharType="begin"/>
    </w:r>
    <w:r w:rsidRPr="00B53BEE">
      <w:rPr>
        <w:b/>
        <w:sz w:val="18"/>
      </w:rPr>
      <w:instrText xml:space="preserve"> PAGE  \* MERGEFORMAT </w:instrText>
    </w:r>
    <w:r w:rsidRPr="00B53BEE">
      <w:rPr>
        <w:b/>
        <w:sz w:val="18"/>
      </w:rPr>
      <w:fldChar w:fldCharType="separate"/>
    </w:r>
    <w:r w:rsidRPr="00B53BEE">
      <w:rPr>
        <w:b/>
        <w:noProof/>
        <w:sz w:val="18"/>
      </w:rPr>
      <w:t>29</w:t>
    </w:r>
    <w:r w:rsidRPr="00B53BEE">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49E1" w14:textId="77777777" w:rsidR="00C82606" w:rsidRDefault="00C82606">
      <w:r>
        <w:separator/>
      </w:r>
    </w:p>
  </w:footnote>
  <w:footnote w:type="continuationSeparator" w:id="0">
    <w:p w14:paraId="0146630F" w14:textId="77777777" w:rsidR="00C82606" w:rsidRDefault="00C82606">
      <w:r>
        <w:continuationSeparator/>
      </w:r>
    </w:p>
    <w:p w14:paraId="0452ECC7" w14:textId="77777777" w:rsidR="00C82606" w:rsidRDefault="00C82606"/>
  </w:footnote>
  <w:footnote w:type="continuationNotice" w:id="1">
    <w:p w14:paraId="78E8F44B" w14:textId="77777777" w:rsidR="00C82606" w:rsidRDefault="00C82606">
      <w:pPr>
        <w:spacing w:line="240" w:lineRule="auto"/>
      </w:pPr>
    </w:p>
  </w:footnote>
  <w:footnote w:id="2">
    <w:p w14:paraId="6067EBA0" w14:textId="188BE580" w:rsidR="008E2CC5" w:rsidRPr="009C3D8A" w:rsidRDefault="008E2CC5" w:rsidP="00FB1FE2">
      <w:pPr>
        <w:pStyle w:val="FootnoteText"/>
        <w:widowControl w:val="0"/>
      </w:pPr>
      <w:r w:rsidRPr="009C3D8A">
        <w:tab/>
      </w:r>
      <w:r w:rsidRPr="009C3D8A">
        <w:rPr>
          <w:rStyle w:val="FootnoteReference"/>
        </w:rPr>
        <w:footnoteRef/>
      </w:r>
      <w:r w:rsidRPr="009C3D8A">
        <w:tab/>
        <w:t>Prior to the opening,</w:t>
      </w:r>
      <w:r w:rsidRPr="009C3D8A" w:rsidDel="00EC0F6F">
        <w:t xml:space="preserve"> the </w:t>
      </w:r>
      <w:r w:rsidRPr="009C3D8A">
        <w:t xml:space="preserve">Chair invited the UNFCCC Executive Secretary, Patricia Espinosa, to address the delegates. Her statement can be heard at </w:t>
      </w:r>
      <w:hyperlink r:id="rId1" w:history="1">
        <w:r w:rsidRPr="009C3D8A">
          <w:rPr>
            <w:rStyle w:val="Hyperlink"/>
          </w:rPr>
          <w:t>https://unfccc.int/event/sbsta-opening-plenary-3</w:t>
        </w:r>
      </w:hyperlink>
      <w:r w:rsidRPr="009C3D8A">
        <w:t>.</w:t>
      </w:r>
    </w:p>
  </w:footnote>
  <w:footnote w:id="3">
    <w:p w14:paraId="2EBFA4F8" w14:textId="0F82E1DB" w:rsidR="008E2CC5" w:rsidRPr="009C3D8A" w:rsidRDefault="008E2CC5" w:rsidP="00D979A0">
      <w:pPr>
        <w:pStyle w:val="FootnoteText"/>
      </w:pPr>
      <w:r w:rsidRPr="009C3D8A">
        <w:tab/>
      </w:r>
      <w:r w:rsidRPr="009C3D8A">
        <w:rPr>
          <w:rStyle w:val="FootnoteReference"/>
        </w:rPr>
        <w:footnoteRef/>
      </w:r>
      <w:r w:rsidRPr="009C3D8A">
        <w:tab/>
        <w:t>FCCC/SBSTA/2022/1 and Add.1</w:t>
      </w:r>
      <w:r w:rsidRPr="009C3D8A">
        <w:rPr>
          <w:szCs w:val="18"/>
        </w:rPr>
        <w:t>.</w:t>
      </w:r>
    </w:p>
  </w:footnote>
  <w:footnote w:id="4">
    <w:p w14:paraId="6DDE5240" w14:textId="30494950" w:rsidR="008E2CC5" w:rsidRPr="009C3D8A" w:rsidRDefault="008E2CC5" w:rsidP="004D7485">
      <w:pPr>
        <w:pStyle w:val="FootnoteText"/>
        <w:widowControl w:val="0"/>
        <w:tabs>
          <w:tab w:val="clear" w:pos="1021"/>
          <w:tab w:val="right" w:pos="1020"/>
        </w:tabs>
      </w:pPr>
      <w:r w:rsidRPr="009C3D8A">
        <w:tab/>
      </w:r>
      <w:r w:rsidRPr="009C3D8A">
        <w:rPr>
          <w:rStyle w:val="FootnoteReference"/>
        </w:rPr>
        <w:footnoteRef/>
      </w:r>
      <w:r w:rsidRPr="009C3D8A">
        <w:tab/>
      </w:r>
      <w:r w:rsidRPr="009C3D8A">
        <w:tab/>
        <w:t xml:space="preserve">Included as item 18 of the supplementary provisional agenda. </w:t>
      </w:r>
    </w:p>
  </w:footnote>
  <w:footnote w:id="5">
    <w:p w14:paraId="3BDEBF48" w14:textId="36768D44" w:rsidR="008E2CC5" w:rsidRPr="009C3D8A" w:rsidRDefault="008E2CC5" w:rsidP="008535FA">
      <w:pPr>
        <w:pStyle w:val="FootnoteText"/>
      </w:pPr>
      <w:r w:rsidRPr="009C3D8A">
        <w:tab/>
      </w:r>
      <w:r w:rsidRPr="009C3D8A">
        <w:rPr>
          <w:rStyle w:val="FootnoteReference"/>
        </w:rPr>
        <w:footnoteRef/>
      </w:r>
      <w:r w:rsidRPr="009C3D8A">
        <w:tab/>
      </w:r>
      <w:r w:rsidRPr="009C3D8A">
        <w:rPr>
          <w:szCs w:val="18"/>
        </w:rPr>
        <w:t>Joint SBSTA 56–SBI 56 agenda items are marked with an asterisk.</w:t>
      </w:r>
    </w:p>
  </w:footnote>
  <w:footnote w:id="6">
    <w:p w14:paraId="47C93232" w14:textId="77777777" w:rsidR="008E2CC5" w:rsidRPr="009C3D8A" w:rsidRDefault="008E2CC5" w:rsidP="00710A7C">
      <w:pPr>
        <w:pStyle w:val="FootnoteText"/>
        <w:rPr>
          <w:color w:val="000000"/>
          <w:szCs w:val="16"/>
        </w:rPr>
      </w:pPr>
      <w:r w:rsidRPr="009C3D8A">
        <w:rPr>
          <w:color w:val="44546A"/>
          <w:szCs w:val="16"/>
        </w:rPr>
        <w:tab/>
      </w:r>
      <w:r w:rsidRPr="009C3D8A">
        <w:rPr>
          <w:rStyle w:val="FootnoteReference"/>
        </w:rPr>
        <w:footnoteRef/>
      </w:r>
      <w:r w:rsidRPr="009C3D8A">
        <w:rPr>
          <w:color w:val="44546A"/>
          <w:szCs w:val="16"/>
        </w:rPr>
        <w:tab/>
      </w:r>
      <w:r w:rsidRPr="009C3D8A">
        <w:rPr>
          <w:color w:val="000000"/>
          <w:szCs w:val="16"/>
        </w:rPr>
        <w:t>FCCC/SBI/2014/8, paras. 213 and 218–221.</w:t>
      </w:r>
    </w:p>
  </w:footnote>
  <w:footnote w:id="7">
    <w:p w14:paraId="4F318878" w14:textId="49F01F30" w:rsidR="008E2CC5" w:rsidRPr="009C3D8A" w:rsidRDefault="008E2CC5" w:rsidP="006F4F2A">
      <w:pPr>
        <w:pStyle w:val="FootnoteText"/>
        <w:widowControl w:val="0"/>
      </w:pPr>
      <w:r w:rsidRPr="009C3D8A">
        <w:tab/>
      </w:r>
      <w:r w:rsidRPr="009C3D8A">
        <w:rPr>
          <w:rStyle w:val="FootnoteReference"/>
        </w:rPr>
        <w:footnoteRef/>
      </w:r>
      <w:r w:rsidRPr="009C3D8A">
        <w:tab/>
        <w:t xml:space="preserve">The statements can be heard at </w:t>
      </w:r>
      <w:hyperlink r:id="rId2" w:history="1">
        <w:r w:rsidRPr="009C3D8A">
          <w:rPr>
            <w:rStyle w:val="Hyperlink"/>
          </w:rPr>
          <w:t>https://unfccc.int/event/joint-plenary-meeting-of-sbsta-and-sbi</w:t>
        </w:r>
      </w:hyperlink>
      <w:r w:rsidRPr="009C3D8A">
        <w:t xml:space="preserve"> (starting at 7:40:55).</w:t>
      </w:r>
    </w:p>
  </w:footnote>
  <w:footnote w:id="8">
    <w:p w14:paraId="21FFF1A5" w14:textId="0E93AEC8" w:rsidR="008E2CC5" w:rsidRPr="009C3D8A" w:rsidRDefault="008E2CC5" w:rsidP="009B0D84">
      <w:pPr>
        <w:pStyle w:val="FootnoteText"/>
        <w:widowControl w:val="0"/>
      </w:pPr>
      <w:r w:rsidRPr="009C3D8A">
        <w:tab/>
      </w:r>
      <w:r w:rsidRPr="009C3D8A">
        <w:rPr>
          <w:rStyle w:val="FootnoteReference"/>
        </w:rPr>
        <w:footnoteRef/>
      </w:r>
      <w:r w:rsidRPr="009C3D8A">
        <w:tab/>
        <w:t xml:space="preserve">As footnote </w:t>
      </w:r>
      <w:r w:rsidR="00065E64" w:rsidRPr="009C3D8A">
        <w:t>6</w:t>
      </w:r>
      <w:r w:rsidRPr="009C3D8A">
        <w:t xml:space="preserve"> above (starting at 10:01:35).</w:t>
      </w:r>
    </w:p>
  </w:footnote>
  <w:footnote w:id="9">
    <w:p w14:paraId="2CD0419D" w14:textId="1C24D146" w:rsidR="008E2CC5" w:rsidRPr="009C3D8A" w:rsidRDefault="008E2CC5" w:rsidP="00710A7C">
      <w:pPr>
        <w:pStyle w:val="FootnoteText"/>
        <w:widowControl w:val="0"/>
      </w:pPr>
      <w:r w:rsidRPr="009C3D8A">
        <w:tab/>
      </w:r>
      <w:r w:rsidRPr="009C3D8A">
        <w:rPr>
          <w:rStyle w:val="FootnoteReference"/>
        </w:rPr>
        <w:footnoteRef/>
      </w:r>
      <w:r w:rsidRPr="009C3D8A">
        <w:tab/>
        <w:t xml:space="preserve">As footnote </w:t>
      </w:r>
      <w:r w:rsidR="00065E64" w:rsidRPr="009C3D8A">
        <w:t>6</w:t>
      </w:r>
      <w:r w:rsidRPr="009C3D8A">
        <w:t xml:space="preserve"> above (starting at 10:23:28).</w:t>
      </w:r>
    </w:p>
  </w:footnote>
  <w:footnote w:id="10">
    <w:p w14:paraId="76B45E19" w14:textId="5C41518D" w:rsidR="008E2CC5" w:rsidRPr="009C3D8A" w:rsidRDefault="008E2CC5" w:rsidP="00636ABC">
      <w:pPr>
        <w:pStyle w:val="FootnoteText"/>
        <w:widowControl w:val="0"/>
      </w:pPr>
      <w:r w:rsidRPr="009C3D8A">
        <w:tab/>
      </w:r>
      <w:r w:rsidRPr="009C3D8A">
        <w:rPr>
          <w:rStyle w:val="FootnoteReference"/>
        </w:rPr>
        <w:footnoteRef/>
      </w:r>
      <w:r w:rsidRPr="009C3D8A">
        <w:tab/>
      </w:r>
      <w:bookmarkStart w:id="29" w:name="_Hlk96413019"/>
      <w:r w:rsidRPr="009C3D8A">
        <w:t xml:space="preserve">FCCC/SBSTA/2022/1, </w:t>
      </w:r>
      <w:bookmarkEnd w:id="29"/>
      <w:r w:rsidRPr="009C3D8A">
        <w:t xml:space="preserve">paras. 5–6. </w:t>
      </w:r>
    </w:p>
  </w:footnote>
  <w:footnote w:id="11">
    <w:p w14:paraId="3F93916D"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FCCC/SBSTA/2022/2.</w:t>
      </w:r>
    </w:p>
  </w:footnote>
  <w:footnote w:id="12">
    <w:p w14:paraId="1B3ECCEE"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FCCC/SBSTA/2022/4.</w:t>
      </w:r>
    </w:p>
  </w:footnote>
  <w:footnote w:id="13">
    <w:p w14:paraId="53488121"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FCCC/SBSTA/2022/5.</w:t>
      </w:r>
    </w:p>
  </w:footnote>
  <w:footnote w:id="14">
    <w:p w14:paraId="1F8EB172" w14:textId="1795B834"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 w:history="1">
        <w:r w:rsidRPr="009C3D8A">
          <w:rPr>
            <w:rStyle w:val="Hyperlink"/>
          </w:rPr>
          <w:t>https://www4.unfccc.int/sites/submissionsstaging/Pages/Home.aspx</w:t>
        </w:r>
      </w:hyperlink>
      <w:r w:rsidRPr="009C3D8A">
        <w:t xml:space="preserve"> (in the search field, type “NWP”).</w:t>
      </w:r>
    </w:p>
  </w:footnote>
  <w:footnote w:id="15">
    <w:p w14:paraId="403A2FD1" w14:textId="1186D8E6"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FCCC/SBSTA/2022/2, annex.</w:t>
      </w:r>
    </w:p>
  </w:footnote>
  <w:footnote w:id="16">
    <w:p w14:paraId="134930C2" w14:textId="65C85BD6"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4" w:history="1">
        <w:r w:rsidRPr="009C3D8A">
          <w:rPr>
            <w:rStyle w:val="Hyperlink"/>
          </w:rPr>
          <w:t>https://www4.unfccc.int/sites/NWPStaging/Pages/laki.aspx</w:t>
        </w:r>
      </w:hyperlink>
      <w:r w:rsidRPr="009C3D8A">
        <w:t>.</w:t>
      </w:r>
    </w:p>
  </w:footnote>
  <w:footnote w:id="17">
    <w:p w14:paraId="79E02F0E" w14:textId="5277FC61"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5" w:history="1">
        <w:r w:rsidRPr="009C3D8A">
          <w:rPr>
            <w:rStyle w:val="Hyperlink"/>
          </w:rPr>
          <w:t>https://www4.unfccc.int/sites/NWPStaging/Pages/Thematic-areas.aspx</w:t>
        </w:r>
      </w:hyperlink>
      <w:r w:rsidRPr="009C3D8A">
        <w:t>.</w:t>
      </w:r>
    </w:p>
  </w:footnote>
  <w:footnote w:id="18">
    <w:p w14:paraId="287A2F36" w14:textId="6019F4B2"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6" w:history="1">
        <w:r w:rsidRPr="009C3D8A">
          <w:rPr>
            <w:rStyle w:val="Hyperlink"/>
          </w:rPr>
          <w:t>https://www4.unfccc.int/sites/NWPStaging/Pages/university-partnerships.aspx</w:t>
        </w:r>
      </w:hyperlink>
      <w:r w:rsidRPr="009C3D8A">
        <w:t>.</w:t>
      </w:r>
    </w:p>
  </w:footnote>
  <w:footnote w:id="19">
    <w:p w14:paraId="7271FFA8"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As per document FCCC/SBSTA/2018/4, para. 28.</w:t>
      </w:r>
    </w:p>
  </w:footnote>
  <w:footnote w:id="20">
    <w:p w14:paraId="1A69D675" w14:textId="77777777" w:rsidR="008E2CC5" w:rsidRPr="009C3D8A" w:rsidRDefault="008E2CC5" w:rsidP="003C70EE">
      <w:pPr>
        <w:pStyle w:val="FootnoteText"/>
      </w:pPr>
      <w:r w:rsidRPr="009C3D8A">
        <w:tab/>
      </w:r>
      <w:r w:rsidRPr="009C3D8A">
        <w:rPr>
          <w:rStyle w:val="FootnoteReference"/>
        </w:rPr>
        <w:footnoteRef/>
      </w:r>
      <w:r w:rsidRPr="009C3D8A">
        <w:tab/>
      </w:r>
      <w:r w:rsidRPr="009C3D8A">
        <w:tab/>
        <w:t>As per document FCCC/SBSTA/2021/3, para. 29.</w:t>
      </w:r>
    </w:p>
  </w:footnote>
  <w:footnote w:id="21">
    <w:p w14:paraId="6954F4E2" w14:textId="77777777" w:rsidR="008E2CC5" w:rsidRPr="009C3D8A" w:rsidRDefault="008E2CC5" w:rsidP="003C70EE">
      <w:pPr>
        <w:pStyle w:val="FootnoteText"/>
        <w:widowControl w:val="0"/>
        <w:tabs>
          <w:tab w:val="clear" w:pos="1021"/>
          <w:tab w:val="right" w:pos="1020"/>
        </w:tabs>
      </w:pPr>
      <w:r w:rsidRPr="009C3D8A">
        <w:tab/>
      </w:r>
      <w:r w:rsidRPr="009C3D8A">
        <w:rPr>
          <w:rStyle w:val="FootnoteReference"/>
        </w:rPr>
        <w:footnoteRef/>
      </w:r>
      <w:r w:rsidRPr="009C3D8A">
        <w:tab/>
        <w:t>Ten thematic areas are listed in document FCCC/SBSTA/2018/4, para. 21, and five priority thematic areas in document FCCC/SBSTA/2019/2, para. 18.</w:t>
      </w:r>
    </w:p>
  </w:footnote>
  <w:footnote w:id="22">
    <w:p w14:paraId="5A31D51C" w14:textId="4E87088C" w:rsidR="008E2CC5" w:rsidRPr="009C3D8A" w:rsidRDefault="008E2CC5" w:rsidP="003632FB">
      <w:pPr>
        <w:pStyle w:val="FootnoteText"/>
      </w:pPr>
      <w:r w:rsidRPr="009C3D8A">
        <w:tab/>
      </w:r>
      <w:r w:rsidRPr="009C3D8A">
        <w:rPr>
          <w:rStyle w:val="FootnoteReference"/>
        </w:rPr>
        <w:footnoteRef/>
      </w:r>
      <w:r w:rsidRPr="009C3D8A">
        <w:tab/>
        <w:t>As per decision 4/CP.23, para. 1.</w:t>
      </w:r>
    </w:p>
  </w:footnote>
  <w:footnote w:id="23">
    <w:p w14:paraId="44C97806" w14:textId="77777777" w:rsidR="008E2CC5" w:rsidRPr="009C3D8A" w:rsidRDefault="008E2CC5" w:rsidP="003632FB">
      <w:pPr>
        <w:pStyle w:val="FootnoteText"/>
        <w:widowControl w:val="0"/>
      </w:pPr>
      <w:r w:rsidRPr="009C3D8A">
        <w:tab/>
      </w:r>
      <w:r w:rsidRPr="009C3D8A">
        <w:rPr>
          <w:rStyle w:val="FootnoteReference"/>
        </w:rPr>
        <w:footnoteRef/>
      </w:r>
      <w:r w:rsidRPr="009C3D8A">
        <w:tab/>
        <w:t>See documents FCCC/SBI/2019/9, para. 47, and FCCC/SBSTA/2019/2, para. 45.</w:t>
      </w:r>
    </w:p>
  </w:footnote>
  <w:footnote w:id="24">
    <w:p w14:paraId="000E6AC1" w14:textId="2D5FC35E" w:rsidR="008E2CC5" w:rsidRPr="009C3D8A" w:rsidRDefault="008E2CC5" w:rsidP="003632FB">
      <w:pPr>
        <w:pStyle w:val="FootnoteText"/>
        <w:widowControl w:val="0"/>
      </w:pPr>
      <w:r w:rsidRPr="009C3D8A">
        <w:tab/>
      </w:r>
      <w:r w:rsidRPr="009C3D8A">
        <w:rPr>
          <w:rStyle w:val="FootnoteReference"/>
        </w:rPr>
        <w:footnoteRef/>
      </w:r>
      <w:r w:rsidRPr="009C3D8A">
        <w:tab/>
        <w:t>The first part of the intersessional workshop, held virtually, covered sustainable land and water management, including integrated watershed management strategies, to ensure food security, while the second part, held in three virtual and three in-person sessions, addressed strategies and modalities for scaling up implementation of best practices, innovations and technologies that increase resilience and sustainable production in agricultural systems according to national circumstances.</w:t>
      </w:r>
    </w:p>
  </w:footnote>
  <w:footnote w:id="25">
    <w:p w14:paraId="44222928" w14:textId="4D1A2BEA" w:rsidR="008E2CC5" w:rsidRPr="009C3D8A" w:rsidRDefault="008E2CC5" w:rsidP="003632FB">
      <w:pPr>
        <w:pStyle w:val="FootnoteText"/>
        <w:widowControl w:val="0"/>
        <w:tabs>
          <w:tab w:val="clear" w:pos="1021"/>
          <w:tab w:val="right" w:pos="1020"/>
        </w:tabs>
      </w:pPr>
      <w:r w:rsidRPr="009C3D8A">
        <w:tab/>
      </w:r>
      <w:r w:rsidRPr="009C3D8A">
        <w:rPr>
          <w:rStyle w:val="FootnoteReference"/>
        </w:rPr>
        <w:footnoteRef/>
      </w:r>
      <w:r w:rsidRPr="009C3D8A">
        <w:tab/>
        <w:t>FCCC/SB/2021/3 and Add.1.</w:t>
      </w:r>
    </w:p>
  </w:footnote>
  <w:footnote w:id="26">
    <w:p w14:paraId="6D91C277" w14:textId="6E4E0632" w:rsidR="008E2CC5" w:rsidRPr="009C3D8A" w:rsidRDefault="008E2CC5" w:rsidP="003632FB">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7" w:history="1">
        <w:r w:rsidRPr="009C3D8A">
          <w:rPr>
            <w:rStyle w:val="Hyperlink"/>
          </w:rPr>
          <w:t>https://unfccc.int/documents/510571</w:t>
        </w:r>
      </w:hyperlink>
      <w:r w:rsidRPr="009C3D8A">
        <w:t>.</w:t>
      </w:r>
    </w:p>
  </w:footnote>
  <w:footnote w:id="27">
    <w:p w14:paraId="58FB194B" w14:textId="4250A2B4" w:rsidR="008E2CC5" w:rsidRPr="009C3D8A" w:rsidRDefault="008E2CC5" w:rsidP="00EF2C6C">
      <w:pPr>
        <w:pStyle w:val="FootnoteText"/>
        <w:widowControl w:val="0"/>
      </w:pPr>
      <w:r w:rsidRPr="009C3D8A">
        <w:tab/>
      </w:r>
      <w:r w:rsidRPr="009C3D8A">
        <w:rPr>
          <w:rStyle w:val="FootnoteReference"/>
        </w:rPr>
        <w:footnoteRef/>
      </w:r>
      <w:r w:rsidRPr="009C3D8A">
        <w:tab/>
        <w:t xml:space="preserve">Available at </w:t>
      </w:r>
      <w:hyperlink r:id="rId8" w:history="1">
        <w:r w:rsidRPr="009C3D8A">
          <w:rPr>
            <w:rStyle w:val="Hyperlink"/>
          </w:rPr>
          <w:t>https://www4.unfccc.int/sites/submissionsstaging/Pages/Home.aspx</w:t>
        </w:r>
      </w:hyperlink>
      <w:r w:rsidRPr="009C3D8A">
        <w:t xml:space="preserve"> (in the search field, type “Santiago network”).</w:t>
      </w:r>
    </w:p>
  </w:footnote>
  <w:footnote w:id="28">
    <w:p w14:paraId="34063A8C" w14:textId="259360D6"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r>
      <w:r w:rsidRPr="009C3D8A">
        <w:rPr>
          <w:szCs w:val="18"/>
        </w:rPr>
        <w:t>As per decisions 19/CMA.3, para. 10(b), and 17/CP.26, para. 10(b).</w:t>
      </w:r>
    </w:p>
  </w:footnote>
  <w:footnote w:id="29">
    <w:p w14:paraId="6E00E0B4" w14:textId="2A7EAB95" w:rsidR="008E2CC5" w:rsidRPr="009C3D8A" w:rsidRDefault="008E2CC5" w:rsidP="00EF2C6C">
      <w:pPr>
        <w:pStyle w:val="FootnoteText"/>
        <w:widowControl w:val="0"/>
      </w:pPr>
      <w:r w:rsidRPr="009C3D8A">
        <w:tab/>
      </w:r>
      <w:r w:rsidRPr="009C3D8A">
        <w:rPr>
          <w:rStyle w:val="FootnoteReference"/>
        </w:rPr>
        <w:footnoteRef/>
      </w:r>
      <w:r w:rsidRPr="009C3D8A">
        <w:tab/>
      </w:r>
      <w:r w:rsidRPr="009C3D8A">
        <w:tab/>
        <w:t xml:space="preserve">Available at </w:t>
      </w:r>
      <w:hyperlink r:id="rId9" w:history="1">
        <w:r w:rsidRPr="009C3D8A">
          <w:rPr>
            <w:rStyle w:val="Hyperlink"/>
          </w:rPr>
          <w:t>https://unfccc.int/documents/500222</w:t>
        </w:r>
      </w:hyperlink>
      <w:r w:rsidRPr="009C3D8A">
        <w:rPr>
          <w:rStyle w:val="Hyperlink"/>
          <w:color w:val="auto"/>
          <w:u w:val="none"/>
        </w:rPr>
        <w:t>.</w:t>
      </w:r>
      <w:r w:rsidRPr="009C3D8A">
        <w:t xml:space="preserve"> </w:t>
      </w:r>
    </w:p>
  </w:footnote>
  <w:footnote w:id="30">
    <w:p w14:paraId="32B93D0C" w14:textId="77777777"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See decisions 19/CMA.3, para. 10(c), and 17/CP.26, para. 10(c).</w:t>
      </w:r>
    </w:p>
  </w:footnote>
  <w:footnote w:id="31">
    <w:p w14:paraId="0767BF51" w14:textId="588944F3"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10" w:history="1">
        <w:r w:rsidRPr="009C3D8A">
          <w:rPr>
            <w:rStyle w:val="Hyperlink"/>
          </w:rPr>
          <w:t>https://unfccc.int/documents/510632</w:t>
        </w:r>
      </w:hyperlink>
      <w:r w:rsidRPr="009C3D8A">
        <w:t xml:space="preserve">. </w:t>
      </w:r>
    </w:p>
  </w:footnote>
  <w:footnote w:id="32">
    <w:p w14:paraId="3223449E" w14:textId="5FC2704F" w:rsidR="008E2CC5" w:rsidRPr="009C3D8A" w:rsidRDefault="008E2CC5" w:rsidP="00EF2C6C">
      <w:pPr>
        <w:pStyle w:val="FootnoteText"/>
        <w:widowControl w:val="0"/>
        <w:tabs>
          <w:tab w:val="clear" w:pos="1021"/>
          <w:tab w:val="right" w:pos="1020"/>
        </w:tabs>
      </w:pPr>
      <w:r w:rsidRPr="009C3D8A">
        <w:tab/>
      </w:r>
      <w:r w:rsidRPr="009C3D8A">
        <w:rPr>
          <w:rStyle w:val="FootnoteReference"/>
        </w:rPr>
        <w:footnoteRef/>
      </w:r>
      <w:r w:rsidRPr="009C3D8A">
        <w:tab/>
        <w:t>Decisions 19/CMA.3, para. 11, and 17/CP.26, para. 11.</w:t>
      </w:r>
    </w:p>
  </w:footnote>
  <w:footnote w:id="33">
    <w:p w14:paraId="0F359FDA" w14:textId="2527059B" w:rsidR="008E2CC5" w:rsidRPr="009C3D8A" w:rsidRDefault="008E2CC5" w:rsidP="00923397">
      <w:pPr>
        <w:pStyle w:val="FootnoteText"/>
        <w:widowControl w:val="0"/>
      </w:pPr>
      <w:r w:rsidRPr="009C3D8A">
        <w:tab/>
      </w:r>
      <w:r w:rsidRPr="009C3D8A">
        <w:rPr>
          <w:rStyle w:val="FootnoteReference"/>
        </w:rPr>
        <w:footnoteRef/>
      </w:r>
      <w:r w:rsidRPr="009C3D8A">
        <w:tab/>
      </w:r>
      <w:hyperlink r:id="rId11" w:history="1">
        <w:r w:rsidRPr="009C3D8A">
          <w:rPr>
            <w:rStyle w:val="Hyperlink"/>
          </w:rPr>
          <w:t>https://www4.unfccc.int/sites/submissionsstaging/Pages/Home.aspx</w:t>
        </w:r>
      </w:hyperlink>
      <w:r w:rsidRPr="009C3D8A">
        <w:rPr>
          <w:rStyle w:val="Hyperlink"/>
          <w:color w:val="auto"/>
          <w:u w:val="none"/>
        </w:rPr>
        <w:t>.</w:t>
      </w:r>
      <w:r w:rsidRPr="009C3D8A">
        <w:t xml:space="preserve"> </w:t>
      </w:r>
    </w:p>
  </w:footnote>
  <w:footnote w:id="34">
    <w:p w14:paraId="60EFF544" w14:textId="650ED14A" w:rsidR="008E2CC5" w:rsidRPr="009C3D8A" w:rsidRDefault="008E2CC5">
      <w:pPr>
        <w:pStyle w:val="FootnoteText"/>
      </w:pPr>
      <w:r w:rsidRPr="009C3D8A">
        <w:tab/>
      </w:r>
      <w:r w:rsidRPr="009C3D8A">
        <w:rPr>
          <w:rStyle w:val="FootnoteReference"/>
        </w:rPr>
        <w:footnoteRef/>
      </w:r>
      <w:r w:rsidRPr="009C3D8A">
        <w:tab/>
        <w:t xml:space="preserve">The statements can be heard at </w:t>
      </w:r>
      <w:hyperlink r:id="rId12" w:history="1">
        <w:r w:rsidRPr="009C3D8A">
          <w:rPr>
            <w:rStyle w:val="Hyperlink"/>
          </w:rPr>
          <w:t>https://unfccc.int/event/joint-plenary-meeting-of-sbsta-and-sbi</w:t>
        </w:r>
      </w:hyperlink>
      <w:r w:rsidRPr="009C3D8A">
        <w:t xml:space="preserve"> (starting at 04:03).</w:t>
      </w:r>
    </w:p>
  </w:footnote>
  <w:footnote w:id="35">
    <w:p w14:paraId="00B17478" w14:textId="047FF6C0" w:rsidR="008E2CC5" w:rsidRPr="009C3D8A" w:rsidRDefault="008E2CC5" w:rsidP="008B72EE">
      <w:pPr>
        <w:pStyle w:val="FootnoteText"/>
      </w:pPr>
      <w:r w:rsidRPr="009C3D8A">
        <w:tab/>
      </w:r>
      <w:r w:rsidRPr="009C3D8A">
        <w:rPr>
          <w:rStyle w:val="FootnoteReference"/>
        </w:rPr>
        <w:footnoteRef/>
      </w:r>
      <w:r w:rsidRPr="009C3D8A">
        <w:tab/>
        <w:t xml:space="preserve">Available at </w:t>
      </w:r>
      <w:hyperlink r:id="rId13" w:history="1">
        <w:r w:rsidRPr="009C3D8A">
          <w:rPr>
            <w:rStyle w:val="Hyperlink"/>
          </w:rPr>
          <w:t>https://www4.unfccc.int/sites/submissionsstaging/Pages/Home.aspx</w:t>
        </w:r>
      </w:hyperlink>
      <w:r w:rsidRPr="009C3D8A">
        <w:t xml:space="preserve"> (selected tag: 2021; search: statement). </w:t>
      </w:r>
    </w:p>
  </w:footnote>
  <w:footnote w:id="36">
    <w:p w14:paraId="32CDD9E4" w14:textId="3C29E8AF" w:rsidR="008E2CC5" w:rsidRPr="009C3D8A" w:rsidRDefault="008E2CC5" w:rsidP="008B72EE">
      <w:pPr>
        <w:pStyle w:val="FootnoteText"/>
      </w:pPr>
      <w:r w:rsidRPr="009C3D8A">
        <w:tab/>
      </w:r>
      <w:r w:rsidRPr="009C3D8A">
        <w:rPr>
          <w:rStyle w:val="FootnoteReference"/>
        </w:rPr>
        <w:footnoteRef/>
      </w:r>
      <w:r w:rsidRPr="009C3D8A">
        <w:tab/>
      </w:r>
      <w:r w:rsidRPr="009C3D8A">
        <w:rPr>
          <w:rFonts w:eastAsia="Times New Roman"/>
          <w:szCs w:val="18"/>
        </w:rPr>
        <w:t xml:space="preserve">IPCC. 2022. </w:t>
      </w:r>
      <w:r w:rsidRPr="009C3D8A">
        <w:rPr>
          <w:rFonts w:eastAsia="Times New Roman"/>
          <w:i/>
          <w:iCs/>
          <w:szCs w:val="18"/>
        </w:rPr>
        <w:t>Climate Change 2022: Impacts, Adaptation, and Vulnerability. Contribution of Working Group II to the Sixth Assessment Report of the Intergovernmental Panel on Climate Change</w:t>
      </w:r>
      <w:r w:rsidRPr="009C3D8A">
        <w:rPr>
          <w:rFonts w:eastAsia="Times New Roman"/>
          <w:szCs w:val="18"/>
        </w:rPr>
        <w:t xml:space="preserve">. H Pörtner, D Roberts, M Tignor, et al. (eds.). Cambridge: Cambridge University Press. Available at </w:t>
      </w:r>
      <w:hyperlink r:id="rId14" w:history="1">
        <w:r w:rsidRPr="009C3D8A">
          <w:rPr>
            <w:rFonts w:eastAsia="Times New Roman"/>
            <w:color w:val="0000FF"/>
            <w:szCs w:val="18"/>
            <w:u w:val="single"/>
          </w:rPr>
          <w:t>https://www.ipcc.ch/report/ar6/wg2/</w:t>
        </w:r>
      </w:hyperlink>
      <w:r w:rsidRPr="009C3D8A">
        <w:t>.</w:t>
      </w:r>
    </w:p>
  </w:footnote>
  <w:footnote w:id="37">
    <w:p w14:paraId="1E2CBF72" w14:textId="2ED05F9C" w:rsidR="008E2CC5" w:rsidRPr="009C3D8A" w:rsidRDefault="008E2CC5" w:rsidP="008B72EE">
      <w:pPr>
        <w:pStyle w:val="FootnoteText"/>
      </w:pPr>
      <w:r w:rsidRPr="009C3D8A">
        <w:tab/>
      </w:r>
      <w:r w:rsidRPr="009C3D8A">
        <w:rPr>
          <w:rStyle w:val="FootnoteReference"/>
        </w:rPr>
        <w:footnoteRef/>
      </w:r>
      <w:r w:rsidRPr="009C3D8A">
        <w:tab/>
      </w:r>
      <w:r w:rsidRPr="009C3D8A">
        <w:rPr>
          <w:rFonts w:eastAsia="Times New Roman"/>
          <w:szCs w:val="18"/>
        </w:rPr>
        <w:t xml:space="preserve">IPCC. 2022. </w:t>
      </w:r>
      <w:r w:rsidRPr="009C3D8A">
        <w:rPr>
          <w:rFonts w:eastAsia="Times New Roman"/>
          <w:i/>
          <w:iCs/>
          <w:szCs w:val="18"/>
        </w:rPr>
        <w:t>Climate Change 2022: Mitigation of Climate Change. Contribution of Working Group III to the Sixth Assessment Report of the Intergovernmental Panel on Climate Change</w:t>
      </w:r>
      <w:r w:rsidRPr="009C3D8A">
        <w:rPr>
          <w:rFonts w:eastAsia="Times New Roman"/>
          <w:szCs w:val="18"/>
        </w:rPr>
        <w:t xml:space="preserve">. PR Shukla, J Skea, R Slade, et al. (eds.). Cambridge and New York: Cambridge University Press. Available at </w:t>
      </w:r>
      <w:hyperlink r:id="rId15" w:history="1">
        <w:r w:rsidRPr="009C3D8A">
          <w:rPr>
            <w:rFonts w:eastAsia="Times New Roman"/>
            <w:color w:val="0000FF"/>
            <w:szCs w:val="18"/>
            <w:u w:val="single"/>
          </w:rPr>
          <w:t>https://www.ipcc.ch/report/ar6/wg3/</w:t>
        </w:r>
      </w:hyperlink>
      <w:r w:rsidRPr="009C3D8A">
        <w:rPr>
          <w:rFonts w:eastAsia="Times New Roman"/>
          <w:szCs w:val="18"/>
        </w:rPr>
        <w:t>.</w:t>
      </w:r>
    </w:p>
  </w:footnote>
  <w:footnote w:id="38">
    <w:p w14:paraId="35B93F8F" w14:textId="0AF0BBF1"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6" w:history="1">
        <w:r w:rsidRPr="009C3D8A">
          <w:rPr>
            <w:rStyle w:val="Hyperlink"/>
          </w:rPr>
          <w:t>https://unfccc.int/event/ar6wgii-special-event</w:t>
        </w:r>
      </w:hyperlink>
      <w:r w:rsidRPr="009C3D8A">
        <w:t>.</w:t>
      </w:r>
    </w:p>
  </w:footnote>
  <w:footnote w:id="39">
    <w:p w14:paraId="1EC8298E" w14:textId="5066BEFA"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7" w:history="1">
        <w:r w:rsidRPr="009C3D8A">
          <w:rPr>
            <w:rStyle w:val="Hyperlink"/>
          </w:rPr>
          <w:t>https://unfccc.int/event/ar6wgiii-special-event</w:t>
        </w:r>
      </w:hyperlink>
      <w:r w:rsidRPr="009C3D8A">
        <w:t>.</w:t>
      </w:r>
    </w:p>
  </w:footnote>
  <w:footnote w:id="40">
    <w:p w14:paraId="7FEEEB39" w14:textId="10B96007" w:rsidR="008E2CC5" w:rsidRPr="009C3D8A" w:rsidRDefault="008E2CC5" w:rsidP="008B72EE">
      <w:pPr>
        <w:pStyle w:val="FootnoteText"/>
      </w:pPr>
      <w:r w:rsidRPr="009C3D8A">
        <w:tab/>
      </w:r>
      <w:r w:rsidRPr="009C3D8A">
        <w:rPr>
          <w:rStyle w:val="FootnoteReference"/>
        </w:rPr>
        <w:footnoteRef/>
      </w:r>
      <w:r w:rsidRPr="009C3D8A">
        <w:tab/>
        <w:t xml:space="preserve">See </w:t>
      </w:r>
      <w:hyperlink r:id="rId18" w:history="1">
        <w:r w:rsidRPr="009C3D8A">
          <w:rPr>
            <w:rStyle w:val="Hyperlink"/>
          </w:rPr>
          <w:t>https://unfccc.int/event/fourteenth-meeting-of-the-research-dialogue</w:t>
        </w:r>
      </w:hyperlink>
      <w:r w:rsidRPr="009C3D8A">
        <w:t>.</w:t>
      </w:r>
    </w:p>
  </w:footnote>
  <w:footnote w:id="41">
    <w:p w14:paraId="0BC2E438" w14:textId="04265D4F" w:rsidR="008E2CC5" w:rsidRPr="009C3D8A" w:rsidRDefault="008E2CC5" w:rsidP="008B72EE">
      <w:pPr>
        <w:pStyle w:val="FootnoteText"/>
      </w:pPr>
      <w:r w:rsidRPr="009C3D8A">
        <w:tab/>
      </w:r>
      <w:r w:rsidRPr="009C3D8A">
        <w:rPr>
          <w:rStyle w:val="FootnoteReference"/>
        </w:rPr>
        <w:footnoteRef/>
      </w:r>
      <w:r w:rsidRPr="009C3D8A">
        <w:tab/>
        <w:t>Including the IPCC event under the Glasgow–Sharm el-Sheikh work programme on the global goal on adaptation on the contribution of Working Group II to the AR6, the third meeting of SED2, and the first meeting of the technical dialogue under the first global stocktake.</w:t>
      </w:r>
    </w:p>
  </w:footnote>
  <w:footnote w:id="42">
    <w:p w14:paraId="23B4662A" w14:textId="32A5B2E7" w:rsidR="008E2CC5" w:rsidRPr="009C3D8A" w:rsidRDefault="008E2CC5" w:rsidP="009E72DC">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19" w:history="1">
        <w:r w:rsidRPr="009C3D8A">
          <w:rPr>
            <w:rStyle w:val="Hyperlink"/>
          </w:rPr>
          <w:t>https://unfccc.int/sites/default/files/resource/Summary%20report_PR2-SED2.2_0.pdf</w:t>
        </w:r>
      </w:hyperlink>
      <w:r w:rsidRPr="009C3D8A">
        <w:rPr>
          <w:rStyle w:val="Hyperlink"/>
          <w:color w:val="auto"/>
          <w:u w:val="none"/>
        </w:rPr>
        <w:t>.</w:t>
      </w:r>
      <w:r w:rsidRPr="009C3D8A">
        <w:t xml:space="preserve"> </w:t>
      </w:r>
    </w:p>
  </w:footnote>
  <w:footnote w:id="43">
    <w:p w14:paraId="1C1F8D2A" w14:textId="19CD10E7" w:rsidR="008E2CC5" w:rsidRPr="009C3D8A" w:rsidRDefault="008E2CC5" w:rsidP="00C34F60">
      <w:pPr>
        <w:pStyle w:val="FootnoteText"/>
      </w:pPr>
      <w:r w:rsidRPr="009C3D8A">
        <w:tab/>
      </w:r>
      <w:r w:rsidRPr="009C3D8A">
        <w:rPr>
          <w:rStyle w:val="FootnoteReference"/>
        </w:rPr>
        <w:footnoteRef/>
      </w:r>
      <w:r w:rsidRPr="009C3D8A">
        <w:tab/>
        <w:t xml:space="preserve">Available at </w:t>
      </w:r>
      <w:hyperlink r:id="rId20" w:history="1">
        <w:r w:rsidRPr="009C3D8A">
          <w:rPr>
            <w:rStyle w:val="Hyperlink"/>
          </w:rPr>
          <w:t>https://www4.unfccc.int/sites/submissionsstaging/Pages/Home.aspx</w:t>
        </w:r>
      </w:hyperlink>
      <w:r w:rsidRPr="009C3D8A">
        <w:t xml:space="preserve"> (in the search field, type “KCI”)</w:t>
      </w:r>
      <w:r w:rsidRPr="009C3D8A" w:rsidDel="009936BC">
        <w:rPr>
          <w:rStyle w:val="Hyperlink"/>
          <w:color w:val="auto"/>
          <w:u w:val="none"/>
        </w:rPr>
        <w:t>.</w:t>
      </w:r>
    </w:p>
  </w:footnote>
  <w:footnote w:id="44">
    <w:p w14:paraId="4152E97D" w14:textId="6B0E1E3F"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21" w:history="1">
        <w:r w:rsidRPr="009C3D8A">
          <w:rPr>
            <w:rStyle w:val="Hyperlink"/>
          </w:rPr>
          <w:t>https://unfccc.int/documents/202723</w:t>
        </w:r>
      </w:hyperlink>
      <w:r w:rsidRPr="009C3D8A">
        <w:t>.</w:t>
      </w:r>
    </w:p>
  </w:footnote>
  <w:footnote w:id="45">
    <w:p w14:paraId="24D43C5A"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decisions 4/CP.25, para. 6; 4/CMP.15, para. 6; and 4/CMA.2, para. 6.</w:t>
      </w:r>
    </w:p>
  </w:footnote>
  <w:footnote w:id="46">
    <w:p w14:paraId="7D1C02C3"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 7/CMA.1, para. 10.</w:t>
      </w:r>
    </w:p>
  </w:footnote>
  <w:footnote w:id="47">
    <w:p w14:paraId="36A2EA47" w14:textId="17AB36CC" w:rsidR="008E2CC5" w:rsidRPr="009C3D8A" w:rsidRDefault="008E2CC5" w:rsidP="007C1C8E">
      <w:pPr>
        <w:pStyle w:val="FootnoteText"/>
        <w:widowControl w:val="0"/>
      </w:pPr>
      <w:r w:rsidRPr="009C3D8A">
        <w:tab/>
      </w:r>
      <w:r w:rsidRPr="009C3D8A">
        <w:rPr>
          <w:rStyle w:val="FootnoteReference"/>
        </w:rPr>
        <w:footnoteRef/>
      </w:r>
      <w:r w:rsidRPr="009C3D8A">
        <w:tab/>
        <w:t xml:space="preserve">Available at </w:t>
      </w:r>
      <w:hyperlink r:id="rId22" w:history="1">
        <w:r w:rsidRPr="009C3D8A">
          <w:rPr>
            <w:rStyle w:val="Hyperlink"/>
          </w:rPr>
          <w:t>https://unfccc.int/documents/510622</w:t>
        </w:r>
      </w:hyperlink>
      <w:r w:rsidRPr="009C3D8A">
        <w:t>.</w:t>
      </w:r>
    </w:p>
  </w:footnote>
  <w:footnote w:id="48">
    <w:p w14:paraId="23026DF3"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annex II to decisions 4/CP.25, 4/CMP.15 and 4/CMA.2.</w:t>
      </w:r>
    </w:p>
  </w:footnote>
  <w:footnote w:id="49">
    <w:p w14:paraId="2F40DA0C"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As per decisions 19/CP.26, para. 8; 7/CMP.16, para. 8; and 23/CMA.3, para. 8.</w:t>
      </w:r>
    </w:p>
  </w:footnote>
  <w:footnote w:id="50">
    <w:p w14:paraId="65F9BEDF"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See decisions 19/CP.26, para. 3; 7/CMP.16, para. 3; and 23/CMA.3, para. 3.</w:t>
      </w:r>
    </w:p>
  </w:footnote>
  <w:footnote w:id="51">
    <w:p w14:paraId="391C59E9" w14:textId="77777777" w:rsidR="008E2CC5" w:rsidRPr="009C3D8A" w:rsidRDefault="008E2CC5" w:rsidP="007C1C8E">
      <w:pPr>
        <w:pStyle w:val="FootnoteText"/>
        <w:widowControl w:val="0"/>
        <w:tabs>
          <w:tab w:val="clear" w:pos="1021"/>
          <w:tab w:val="right" w:pos="1020"/>
        </w:tabs>
      </w:pPr>
      <w:r w:rsidRPr="009C3D8A">
        <w:tab/>
      </w:r>
      <w:r w:rsidRPr="009C3D8A">
        <w:rPr>
          <w:rStyle w:val="FootnoteReference"/>
        </w:rPr>
        <w:footnoteRef/>
      </w:r>
      <w:r w:rsidRPr="009C3D8A">
        <w:tab/>
        <w:t>See annex II to decisions 4/CP.25, 4/CMP.15 and 4/CMA.2.</w:t>
      </w:r>
    </w:p>
  </w:footnote>
  <w:footnote w:id="52">
    <w:p w14:paraId="0FB224E0" w14:textId="77777777" w:rsidR="008E2CC5" w:rsidRPr="009C3D8A" w:rsidDel="007F4462" w:rsidRDefault="008E2CC5" w:rsidP="007C1C8E">
      <w:pPr>
        <w:pStyle w:val="FootnoteText"/>
        <w:widowControl w:val="0"/>
      </w:pPr>
      <w:r w:rsidRPr="009C3D8A">
        <w:tab/>
      </w:r>
      <w:r w:rsidRPr="009C3D8A">
        <w:rPr>
          <w:rStyle w:val="FootnoteReference"/>
        </w:rPr>
        <w:footnoteRef/>
      </w:r>
      <w:r w:rsidRPr="009C3D8A">
        <w:tab/>
        <w:t xml:space="preserve">Decisions 19/CMA.1, </w:t>
      </w:r>
      <w:r w:rsidRPr="009C3D8A" w:rsidDel="007F4462">
        <w:t>4/CP.25, 4/CMP.15</w:t>
      </w:r>
      <w:r w:rsidRPr="009C3D8A">
        <w:t>,</w:t>
      </w:r>
      <w:r w:rsidRPr="009C3D8A" w:rsidDel="007F4462">
        <w:t xml:space="preserve"> 4/CMA.2 and 23/CMA.3</w:t>
      </w:r>
      <w:r w:rsidRPr="009C3D8A">
        <w:t>.</w:t>
      </w:r>
    </w:p>
  </w:footnote>
  <w:footnote w:id="53">
    <w:p w14:paraId="403D6810" w14:textId="1E61F6C5" w:rsidR="008E2CC5" w:rsidRPr="009C3D8A" w:rsidRDefault="008E2CC5" w:rsidP="007C1C8E">
      <w:pPr>
        <w:pStyle w:val="FootnoteText"/>
        <w:widowControl w:val="0"/>
      </w:pPr>
      <w:r w:rsidRPr="009C3D8A">
        <w:tab/>
      </w:r>
      <w:r w:rsidRPr="009C3D8A">
        <w:rPr>
          <w:rStyle w:val="FootnoteReference"/>
        </w:rPr>
        <w:footnoteRef/>
      </w:r>
      <w:r w:rsidRPr="009C3D8A">
        <w:tab/>
        <w:t xml:space="preserve">Available at </w:t>
      </w:r>
      <w:hyperlink r:id="rId23" w:history="1">
        <w:r w:rsidRPr="009C3D8A">
          <w:rPr>
            <w:rStyle w:val="Hyperlink"/>
          </w:rPr>
          <w:t>https://unfccc.int/documents/461036</w:t>
        </w:r>
      </w:hyperlink>
      <w:r w:rsidRPr="009C3D8A">
        <w:t>.</w:t>
      </w:r>
    </w:p>
  </w:footnote>
  <w:footnote w:id="54">
    <w:p w14:paraId="341F79E3" w14:textId="31701BAD" w:rsidR="008E2CC5" w:rsidRPr="009C3D8A" w:rsidRDefault="008E2CC5" w:rsidP="008A4FFD">
      <w:pPr>
        <w:pStyle w:val="FootnoteText"/>
        <w:widowControl w:val="0"/>
      </w:pPr>
      <w:r w:rsidRPr="009C3D8A">
        <w:tab/>
      </w:r>
      <w:r w:rsidRPr="009C3D8A">
        <w:rPr>
          <w:rStyle w:val="FootnoteReference"/>
        </w:rPr>
        <w:footnoteRef/>
      </w:r>
      <w:r w:rsidRPr="009C3D8A">
        <w:tab/>
        <w:t xml:space="preserve">See decision 14/CP.20. </w:t>
      </w:r>
    </w:p>
  </w:footnote>
  <w:footnote w:id="55">
    <w:p w14:paraId="3693BC60" w14:textId="6D7E46CB" w:rsidR="008E2CC5" w:rsidRPr="009C3D8A" w:rsidRDefault="008E2CC5" w:rsidP="008A4FFD">
      <w:pPr>
        <w:pStyle w:val="FootnoteText"/>
        <w:widowControl w:val="0"/>
      </w:pPr>
      <w:r w:rsidRPr="009C3D8A">
        <w:tab/>
      </w:r>
      <w:r w:rsidRPr="009C3D8A">
        <w:rPr>
          <w:rStyle w:val="FootnoteReference"/>
        </w:rPr>
        <w:footnoteRef/>
      </w:r>
      <w:r w:rsidRPr="009C3D8A">
        <w:tab/>
        <w:t>As per document FCCC/SBSTA/2019/2, para. 100.</w:t>
      </w:r>
    </w:p>
  </w:footnote>
  <w:footnote w:id="56">
    <w:p w14:paraId="73F50E59" w14:textId="578BB1AB" w:rsidR="008E2CC5" w:rsidRPr="009C3D8A" w:rsidRDefault="008E2CC5" w:rsidP="00CD499A">
      <w:pPr>
        <w:pStyle w:val="FootnoteText"/>
      </w:pPr>
      <w:r w:rsidRPr="009C3D8A">
        <w:tab/>
      </w:r>
      <w:r w:rsidRPr="009C3D8A">
        <w:rPr>
          <w:rStyle w:val="FootnoteReference"/>
        </w:rPr>
        <w:footnoteRef/>
      </w:r>
      <w:r w:rsidRPr="009C3D8A">
        <w:t xml:space="preserve"> </w:t>
      </w:r>
      <w:r w:rsidRPr="009C3D8A">
        <w:tab/>
        <w:t>See decisions 15/CP.20 and 23/CP.19.</w:t>
      </w:r>
    </w:p>
  </w:footnote>
  <w:footnote w:id="57">
    <w:p w14:paraId="1B345649" w14:textId="1B1AE170" w:rsidR="008E2CC5" w:rsidRPr="009C3D8A" w:rsidRDefault="008E2CC5" w:rsidP="00CD499A">
      <w:pPr>
        <w:pStyle w:val="FootnoteText"/>
        <w:widowControl w:val="0"/>
      </w:pPr>
      <w:r w:rsidRPr="009C3D8A">
        <w:tab/>
      </w:r>
      <w:r w:rsidRPr="009C3D8A">
        <w:rPr>
          <w:rStyle w:val="FootnoteReference"/>
        </w:rPr>
        <w:footnoteRef/>
      </w:r>
      <w:r w:rsidRPr="009C3D8A">
        <w:tab/>
        <w:t xml:space="preserve">As per document </w:t>
      </w:r>
      <w:r w:rsidRPr="009C3D8A">
        <w:rPr>
          <w:szCs w:val="18"/>
        </w:rPr>
        <w:t>FCCC/SBSTA/2019/2, para. 107.</w:t>
      </w:r>
    </w:p>
  </w:footnote>
  <w:footnote w:id="58">
    <w:p w14:paraId="492FB2C6" w14:textId="2F44A20F" w:rsidR="008E2CC5" w:rsidRPr="009C3D8A" w:rsidRDefault="008E2CC5" w:rsidP="00B01DFB">
      <w:pPr>
        <w:pStyle w:val="FootnoteText"/>
      </w:pPr>
      <w:r w:rsidRPr="009C3D8A">
        <w:tab/>
      </w:r>
      <w:r w:rsidRPr="009C3D8A">
        <w:rPr>
          <w:rStyle w:val="FootnoteReference"/>
        </w:rPr>
        <w:footnoteRef/>
      </w:r>
      <w:r w:rsidRPr="009C3D8A">
        <w:tab/>
        <w:t xml:space="preserve">Available at </w:t>
      </w:r>
      <w:hyperlink r:id="rId24" w:history="1">
        <w:r w:rsidRPr="009C3D8A">
          <w:rPr>
            <w:rStyle w:val="Hyperlink"/>
          </w:rPr>
          <w:t>https://unfccc.int/documents/510637</w:t>
        </w:r>
      </w:hyperlink>
      <w:r w:rsidRPr="009C3D8A">
        <w:t>.</w:t>
      </w:r>
    </w:p>
  </w:footnote>
  <w:footnote w:id="59">
    <w:p w14:paraId="6FC09DD3" w14:textId="77777777" w:rsidR="008E2CC5" w:rsidRPr="009C3D8A" w:rsidRDefault="008E2CC5" w:rsidP="003627AF">
      <w:pPr>
        <w:pStyle w:val="FootnoteText"/>
        <w:widowControl w:val="0"/>
      </w:pPr>
      <w:r w:rsidRPr="009C3D8A">
        <w:tab/>
      </w:r>
      <w:r w:rsidRPr="009C3D8A">
        <w:rPr>
          <w:rStyle w:val="FootnoteReference"/>
        </w:rPr>
        <w:footnoteRef/>
      </w:r>
      <w:r w:rsidRPr="009C3D8A">
        <w:tab/>
        <w:t>As per decision 5/CMA.3, para. 38.</w:t>
      </w:r>
    </w:p>
  </w:footnote>
  <w:footnote w:id="60">
    <w:p w14:paraId="4B7395E9" w14:textId="7709DFA7" w:rsidR="008E2CC5" w:rsidRPr="009C3D8A" w:rsidRDefault="008E2CC5" w:rsidP="003627AF">
      <w:pPr>
        <w:pStyle w:val="FootnoteText"/>
        <w:widowControl w:val="0"/>
      </w:pPr>
      <w:r w:rsidRPr="009C3D8A">
        <w:tab/>
      </w:r>
      <w:r w:rsidRPr="009C3D8A">
        <w:rPr>
          <w:rStyle w:val="FootnoteReference"/>
        </w:rPr>
        <w:footnoteRef/>
      </w:r>
      <w:r w:rsidRPr="009C3D8A">
        <w:tab/>
        <w:t xml:space="preserve">Available at </w:t>
      </w:r>
      <w:hyperlink r:id="rId25" w:history="1">
        <w:r w:rsidRPr="009C3D8A">
          <w:rPr>
            <w:rStyle w:val="Hyperlink"/>
          </w:rPr>
          <w:t>https://www4.unfccc.int/sites/submissionsstaging/Pages/Home.aspx</w:t>
        </w:r>
      </w:hyperlink>
      <w:r w:rsidRPr="009C3D8A">
        <w:t xml:space="preserve"> (in the search field, type “transparency”).</w:t>
      </w:r>
    </w:p>
  </w:footnote>
  <w:footnote w:id="61">
    <w:p w14:paraId="2C4ADD3E" w14:textId="77777777" w:rsidR="008E2CC5" w:rsidRPr="009C3D8A" w:rsidRDefault="008E2CC5" w:rsidP="003627AF">
      <w:pPr>
        <w:pStyle w:val="FootnoteText"/>
        <w:widowControl w:val="0"/>
      </w:pPr>
      <w:r w:rsidRPr="009C3D8A">
        <w:tab/>
      </w:r>
      <w:r w:rsidRPr="009C3D8A">
        <w:rPr>
          <w:rStyle w:val="FootnoteReference"/>
        </w:rPr>
        <w:footnoteRef/>
      </w:r>
      <w:r w:rsidRPr="009C3D8A">
        <w:tab/>
        <w:t>As per decision 5/CMA.3, para. 39.</w:t>
      </w:r>
    </w:p>
  </w:footnote>
  <w:footnote w:id="62">
    <w:p w14:paraId="2951C743" w14:textId="50D61170" w:rsidR="008E2CC5" w:rsidRPr="009C3D8A" w:rsidRDefault="008E2CC5" w:rsidP="00484715">
      <w:pPr>
        <w:pStyle w:val="FootnoteText"/>
      </w:pPr>
      <w:r w:rsidRPr="009C3D8A">
        <w:tab/>
      </w:r>
      <w:r w:rsidRPr="009C3D8A">
        <w:rPr>
          <w:rStyle w:val="FootnoteReference"/>
        </w:rPr>
        <w:footnoteRef/>
      </w:r>
      <w:r w:rsidRPr="009C3D8A">
        <w:tab/>
      </w:r>
      <w:hyperlink r:id="rId26" w:history="1">
        <w:r w:rsidRPr="009C3D8A">
          <w:rPr>
            <w:rStyle w:val="Hyperlink"/>
          </w:rPr>
          <w:t>https://unfccc.int/documents/510572</w:t>
        </w:r>
      </w:hyperlink>
      <w:r w:rsidRPr="009C3D8A">
        <w:t>.</w:t>
      </w:r>
    </w:p>
  </w:footnote>
  <w:footnote w:id="63">
    <w:p w14:paraId="04EC43A1" w14:textId="77777777" w:rsidR="008E2CC5" w:rsidRPr="009C3D8A" w:rsidRDefault="008E2CC5" w:rsidP="00283DA3">
      <w:pPr>
        <w:pStyle w:val="FootnoteText"/>
        <w:widowControl w:val="0"/>
      </w:pPr>
      <w:r w:rsidRPr="009C3D8A">
        <w:tab/>
      </w:r>
      <w:r w:rsidRPr="009C3D8A">
        <w:rPr>
          <w:rStyle w:val="FootnoteReference"/>
        </w:rPr>
        <w:footnoteRef/>
      </w:r>
      <w:r w:rsidRPr="009C3D8A">
        <w:tab/>
        <w:t>“Article” refers to an Article of the Paris Agreement, unless otherwise specified.</w:t>
      </w:r>
    </w:p>
  </w:footnote>
  <w:footnote w:id="64">
    <w:p w14:paraId="76EB1A2D" w14:textId="3F67D49F" w:rsidR="008E2CC5" w:rsidRPr="009C3D8A" w:rsidRDefault="008E2CC5" w:rsidP="00283DA3">
      <w:pPr>
        <w:pStyle w:val="FootnoteText"/>
        <w:widowControl w:val="0"/>
      </w:pPr>
      <w:r w:rsidRPr="009C3D8A">
        <w:tab/>
      </w:r>
      <w:r w:rsidRPr="009C3D8A">
        <w:rPr>
          <w:rStyle w:val="FootnoteReference"/>
        </w:rPr>
        <w:footnoteRef/>
      </w:r>
      <w:r w:rsidRPr="009C3D8A">
        <w:tab/>
        <w:t xml:space="preserve">Available at </w:t>
      </w:r>
      <w:hyperlink r:id="rId27" w:history="1">
        <w:r w:rsidRPr="009C3D8A">
          <w:rPr>
            <w:rStyle w:val="Hyperlink"/>
          </w:rPr>
          <w:t>https://www4.unfccc.int/sites/submissionsstaging/Pages/Home.aspx</w:t>
        </w:r>
      </w:hyperlink>
      <w:r w:rsidRPr="009C3D8A">
        <w:t xml:space="preserve"> (in the search field, type “Article 6”).</w:t>
      </w:r>
    </w:p>
  </w:footnote>
  <w:footnote w:id="65">
    <w:p w14:paraId="3458345F" w14:textId="77777777" w:rsidR="008E2CC5" w:rsidRPr="009C3D8A" w:rsidRDefault="008E2CC5" w:rsidP="00283DA3">
      <w:pPr>
        <w:pStyle w:val="FootnoteText"/>
        <w:widowControl w:val="0"/>
      </w:pPr>
      <w:r w:rsidRPr="009C3D8A">
        <w:tab/>
      </w:r>
      <w:r w:rsidRPr="009C3D8A">
        <w:rPr>
          <w:rStyle w:val="FootnoteReference"/>
        </w:rPr>
        <w:footnoteRef/>
      </w:r>
      <w:r w:rsidRPr="009C3D8A">
        <w:tab/>
        <w:t>See decision 2/CMA.3, paras. 4 and 8.</w:t>
      </w:r>
    </w:p>
  </w:footnote>
  <w:footnote w:id="66">
    <w:p w14:paraId="36DDFC73" w14:textId="0D54B6ED" w:rsidR="008E2CC5" w:rsidRPr="009C3D8A" w:rsidRDefault="008E2CC5" w:rsidP="00283DA3">
      <w:pPr>
        <w:pStyle w:val="FootnoteText"/>
        <w:widowControl w:val="0"/>
      </w:pPr>
      <w:r w:rsidRPr="009C3D8A">
        <w:tab/>
      </w:r>
      <w:r w:rsidRPr="009C3D8A">
        <w:rPr>
          <w:rStyle w:val="FootnoteReference"/>
        </w:rPr>
        <w:footnoteRef/>
      </w:r>
      <w:r w:rsidRPr="009C3D8A">
        <w:tab/>
        <w:t xml:space="preserve">Available at </w:t>
      </w:r>
      <w:hyperlink r:id="rId28" w:history="1">
        <w:r w:rsidRPr="009C3D8A">
          <w:rPr>
            <w:rStyle w:val="Hyperlink"/>
          </w:rPr>
          <w:t>https://unfccc.int/process-and-meetings/the-paris-agreement/the-paris-agreement/cooperative-implementation/technical-workshops-related-to-the-article-62-of-the-paris-agreement</w:t>
        </w:r>
      </w:hyperlink>
      <w:r w:rsidRPr="009C3D8A">
        <w:rPr>
          <w:rStyle w:val="Hyperlink"/>
          <w:color w:val="auto"/>
          <w:sz w:val="20"/>
          <w:u w:val="none"/>
        </w:rPr>
        <w:t>.</w:t>
      </w:r>
    </w:p>
  </w:footnote>
  <w:footnote w:id="67">
    <w:p w14:paraId="7D2A9CBE" w14:textId="77777777" w:rsidR="008E2CC5" w:rsidRPr="009C3D8A" w:rsidRDefault="008E2CC5" w:rsidP="00283DA3">
      <w:pPr>
        <w:pStyle w:val="FootnoteText"/>
        <w:widowControl w:val="0"/>
      </w:pPr>
      <w:r w:rsidRPr="009C3D8A">
        <w:tab/>
      </w:r>
      <w:r w:rsidRPr="009C3D8A">
        <w:rPr>
          <w:rStyle w:val="FootnoteReference"/>
        </w:rPr>
        <w:footnoteRef/>
      </w:r>
      <w:r w:rsidRPr="009C3D8A">
        <w:tab/>
        <w:t>See decision 2/CMA. 3, paras. 5 and 9.</w:t>
      </w:r>
    </w:p>
  </w:footnote>
  <w:footnote w:id="68">
    <w:p w14:paraId="66CC2479" w14:textId="05FA4970"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29" w:history="1">
        <w:r w:rsidRPr="009C3D8A">
          <w:rPr>
            <w:rStyle w:val="Hyperlink"/>
          </w:rPr>
          <w:t>https://unfccc.int/documents/510489</w:t>
        </w:r>
      </w:hyperlink>
      <w:r w:rsidRPr="009C3D8A">
        <w:rPr>
          <w:rStyle w:val="Hyperlink"/>
          <w:color w:val="auto"/>
          <w:u w:val="none"/>
        </w:rPr>
        <w:t>.</w:t>
      </w:r>
    </w:p>
  </w:footnote>
  <w:footnote w:id="69">
    <w:p w14:paraId="5D225660" w14:textId="55E2EC47"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Submissions from Parties and</w:t>
      </w:r>
      <w:r w:rsidRPr="009C3D8A" w:rsidDel="003C7C18">
        <w:t xml:space="preserve"> </w:t>
      </w:r>
      <w:r w:rsidRPr="009C3D8A">
        <w:t>observer organizations will be posted separately on the UNFCCC website.</w:t>
      </w:r>
    </w:p>
  </w:footnote>
  <w:footnote w:id="70">
    <w:p w14:paraId="09588D9A" w14:textId="7D8F3356" w:rsidR="008E2CC5" w:rsidRPr="009C3D8A" w:rsidRDefault="008E2CC5" w:rsidP="00283DA3">
      <w:pPr>
        <w:pStyle w:val="FootnoteText"/>
        <w:widowControl w:val="0"/>
      </w:pPr>
      <w:r w:rsidRPr="009C3D8A">
        <w:tab/>
      </w:r>
      <w:r w:rsidRPr="009C3D8A">
        <w:rPr>
          <w:rStyle w:val="FootnoteReference"/>
        </w:rPr>
        <w:footnoteRef/>
      </w:r>
      <w:r w:rsidRPr="009C3D8A">
        <w:tab/>
        <w:t>See decision 3/CMA.3, annex, para. 63.</w:t>
      </w:r>
    </w:p>
  </w:footnote>
  <w:footnote w:id="71">
    <w:p w14:paraId="253CEF90" w14:textId="77777777" w:rsidR="008E2CC5" w:rsidRPr="009C3D8A" w:rsidRDefault="008E2CC5" w:rsidP="00283DA3">
      <w:pPr>
        <w:pStyle w:val="FootnoteText"/>
        <w:widowControl w:val="0"/>
        <w:tabs>
          <w:tab w:val="clear" w:pos="1021"/>
          <w:tab w:val="right" w:pos="1020"/>
        </w:tabs>
      </w:pPr>
      <w:r w:rsidRPr="009C3D8A">
        <w:tab/>
      </w:r>
      <w:r w:rsidRPr="009C3D8A">
        <w:rPr>
          <w:rStyle w:val="FootnoteReference"/>
        </w:rPr>
        <w:footnoteRef/>
      </w:r>
      <w:r w:rsidRPr="009C3D8A">
        <w:tab/>
        <w:t>Hybrid workshop.</w:t>
      </w:r>
    </w:p>
  </w:footnote>
  <w:footnote w:id="72">
    <w:p w14:paraId="7D1AD2AB" w14:textId="6DE00F06" w:rsidR="008E2CC5" w:rsidRPr="009C3D8A" w:rsidRDefault="008E2CC5" w:rsidP="00FF60CC">
      <w:pPr>
        <w:pStyle w:val="FootnoteText"/>
        <w:widowControl w:val="0"/>
      </w:pPr>
      <w:r w:rsidRPr="009C3D8A">
        <w:tab/>
      </w:r>
      <w:r w:rsidRPr="009C3D8A">
        <w:rPr>
          <w:rStyle w:val="FootnoteReference"/>
        </w:rPr>
        <w:footnoteRef/>
      </w:r>
      <w:r w:rsidRPr="009C3D8A">
        <w:tab/>
        <w:t xml:space="preserve">Available at </w:t>
      </w:r>
      <w:hyperlink r:id="rId30" w:history="1">
        <w:r w:rsidRPr="009C3D8A">
          <w:rPr>
            <w:rStyle w:val="Hyperlink"/>
          </w:rPr>
          <w:t>https://unfccc.int/documents/510488</w:t>
        </w:r>
      </w:hyperlink>
      <w:r w:rsidRPr="009C3D8A">
        <w:rPr>
          <w:rStyle w:val="Hyperlink"/>
          <w:color w:val="auto"/>
          <w:u w:val="none"/>
        </w:rPr>
        <w:t>.</w:t>
      </w:r>
    </w:p>
  </w:footnote>
  <w:footnote w:id="73">
    <w:p w14:paraId="6603660A" w14:textId="6001FB1A" w:rsidR="008E2CC5" w:rsidRPr="009C3D8A" w:rsidRDefault="008E2CC5" w:rsidP="00FF60CC">
      <w:pPr>
        <w:pStyle w:val="FootnoteText"/>
        <w:widowControl w:val="0"/>
      </w:pPr>
      <w:r w:rsidRPr="009C3D8A">
        <w:tab/>
      </w:r>
      <w:r w:rsidRPr="009C3D8A">
        <w:rPr>
          <w:rStyle w:val="FootnoteReference"/>
        </w:rPr>
        <w:footnoteRef/>
      </w:r>
      <w:r w:rsidRPr="009C3D8A">
        <w:tab/>
        <w:t>Submissions from Parties and observer organizations will be posted separately on the UNFCCC website.</w:t>
      </w:r>
    </w:p>
  </w:footnote>
  <w:footnote w:id="74">
    <w:p w14:paraId="2B6E7BC7" w14:textId="26384AD8" w:rsidR="008E2CC5" w:rsidRPr="009C3D8A" w:rsidRDefault="008E2CC5" w:rsidP="00FF60CC">
      <w:pPr>
        <w:pStyle w:val="FootnoteText"/>
        <w:widowControl w:val="0"/>
      </w:pPr>
      <w:r w:rsidRPr="009C3D8A">
        <w:tab/>
      </w:r>
      <w:r w:rsidRPr="009C3D8A">
        <w:rPr>
          <w:rStyle w:val="FootnoteReference"/>
        </w:rPr>
        <w:footnoteRef/>
      </w:r>
      <w:r w:rsidRPr="009C3D8A">
        <w:tab/>
        <w:t>Hybrid workshop.</w:t>
      </w:r>
    </w:p>
  </w:footnote>
  <w:footnote w:id="75">
    <w:p w14:paraId="77F66F59" w14:textId="77777777" w:rsidR="008E2CC5" w:rsidRPr="009C3D8A" w:rsidRDefault="008E2CC5" w:rsidP="003615D8">
      <w:pPr>
        <w:pStyle w:val="FootnoteText"/>
        <w:widowControl w:val="0"/>
      </w:pPr>
      <w:r w:rsidRPr="009C3D8A">
        <w:tab/>
      </w:r>
      <w:r w:rsidRPr="009C3D8A">
        <w:rPr>
          <w:rStyle w:val="FootnoteReference"/>
        </w:rPr>
        <w:footnoteRef/>
      </w:r>
      <w:r w:rsidRPr="009C3D8A">
        <w:tab/>
        <w:t xml:space="preserve">As per decision 4/CMA.3, annex, para. 5. </w:t>
      </w:r>
    </w:p>
  </w:footnote>
  <w:footnote w:id="76">
    <w:p w14:paraId="441A9C59" w14:textId="77777777" w:rsidR="008E2CC5" w:rsidRPr="009C3D8A" w:rsidRDefault="008E2CC5" w:rsidP="003615D8">
      <w:pPr>
        <w:pStyle w:val="FootnoteText"/>
      </w:pPr>
      <w:r w:rsidRPr="009C3D8A">
        <w:tab/>
      </w:r>
      <w:r w:rsidRPr="009C3D8A">
        <w:rPr>
          <w:rStyle w:val="FootnoteReference"/>
        </w:rPr>
        <w:footnoteRef/>
      </w:r>
      <w:r w:rsidRPr="009C3D8A">
        <w:tab/>
        <w:t>As per decision 4/CMA.3, para. 8(a).</w:t>
      </w:r>
    </w:p>
  </w:footnote>
  <w:footnote w:id="77">
    <w:p w14:paraId="4BECD547" w14:textId="47AD4201" w:rsidR="008E2CC5" w:rsidRPr="009C3D8A" w:rsidRDefault="008E2CC5" w:rsidP="003615D8">
      <w:pPr>
        <w:pStyle w:val="FootnoteText"/>
      </w:pPr>
      <w:r w:rsidRPr="009C3D8A">
        <w:tab/>
      </w:r>
      <w:r w:rsidRPr="009C3D8A">
        <w:rPr>
          <w:rStyle w:val="FootnoteReference"/>
        </w:rPr>
        <w:footnoteRef/>
      </w:r>
      <w:r w:rsidRPr="009C3D8A">
        <w:tab/>
        <w:t xml:space="preserve">Available at </w:t>
      </w:r>
      <w:hyperlink r:id="rId31" w:history="1">
        <w:r w:rsidRPr="009C3D8A">
          <w:rPr>
            <w:rStyle w:val="Hyperlink"/>
            <w:szCs w:val="18"/>
          </w:rPr>
          <w:t>https://www4.unfccc.int/sites/submissionsstaging/Pages/Home.aspx</w:t>
        </w:r>
      </w:hyperlink>
      <w:r w:rsidRPr="009C3D8A">
        <w:rPr>
          <w:rStyle w:val="Hyperlink"/>
          <w:szCs w:val="18"/>
        </w:rPr>
        <w:t xml:space="preserve"> </w:t>
      </w:r>
      <w:r w:rsidRPr="009C3D8A">
        <w:t>(in the search field, type “Article 6”).</w:t>
      </w:r>
    </w:p>
  </w:footnote>
  <w:footnote w:id="78">
    <w:p w14:paraId="57BEE18E" w14:textId="3E8E237B" w:rsidR="008E2CC5" w:rsidRPr="009C3D8A" w:rsidRDefault="008E2CC5" w:rsidP="003615D8">
      <w:pPr>
        <w:pStyle w:val="FootnoteText"/>
        <w:widowControl w:val="0"/>
        <w:tabs>
          <w:tab w:val="clear" w:pos="1021"/>
          <w:tab w:val="right" w:pos="1020"/>
        </w:tabs>
        <w:rPr>
          <w:rFonts w:eastAsia="MS Mincho"/>
          <w:lang w:eastAsia="ja-JP"/>
        </w:rPr>
      </w:pPr>
      <w:r w:rsidRPr="009C3D8A">
        <w:tab/>
      </w:r>
      <w:r w:rsidRPr="009C3D8A">
        <w:rPr>
          <w:rStyle w:val="FootnoteReference"/>
        </w:rPr>
        <w:footnoteRef/>
      </w:r>
      <w:r w:rsidRPr="009C3D8A">
        <w:tab/>
        <w:t xml:space="preserve">Available at FCCC/SBSTA/2022/3. </w:t>
      </w:r>
    </w:p>
  </w:footnote>
  <w:footnote w:id="79">
    <w:p w14:paraId="50DFD97B" w14:textId="77777777" w:rsidR="008E2CC5" w:rsidRPr="009C3D8A" w:rsidRDefault="008E2CC5" w:rsidP="003615D8">
      <w:pPr>
        <w:pStyle w:val="FootnoteText"/>
      </w:pPr>
      <w:r w:rsidRPr="009C3D8A">
        <w:tab/>
      </w:r>
      <w:r w:rsidRPr="009C3D8A">
        <w:rPr>
          <w:rStyle w:val="FootnoteReference"/>
        </w:rPr>
        <w:footnoteRef/>
      </w:r>
      <w:r w:rsidRPr="009C3D8A">
        <w:tab/>
        <w:t>As per decision 4/CMA.3, paras. 6–7.</w:t>
      </w:r>
    </w:p>
  </w:footnote>
  <w:footnote w:id="80">
    <w:p w14:paraId="36A715CE" w14:textId="5CC9FEB2" w:rsidR="008E2CC5" w:rsidRPr="009C3D8A" w:rsidRDefault="008E2CC5" w:rsidP="003615D8">
      <w:pPr>
        <w:pStyle w:val="FootnoteText"/>
        <w:rPr>
          <w:rFonts w:eastAsia="MS Mincho"/>
          <w:lang w:eastAsia="ja-JP"/>
        </w:rPr>
      </w:pPr>
      <w:r w:rsidRPr="009C3D8A">
        <w:tab/>
      </w:r>
      <w:r w:rsidRPr="009C3D8A">
        <w:rPr>
          <w:rStyle w:val="FootnoteReference"/>
        </w:rPr>
        <w:footnoteRef/>
      </w:r>
      <w:r w:rsidRPr="009C3D8A">
        <w:tab/>
        <w:t xml:space="preserve">Available at </w:t>
      </w:r>
      <w:hyperlink r:id="rId32" w:history="1">
        <w:r w:rsidRPr="009C3D8A">
          <w:rPr>
            <w:rStyle w:val="Hyperlink"/>
          </w:rPr>
          <w:t>https://unfccc.int/documents/510591</w:t>
        </w:r>
      </w:hyperlink>
      <w:r w:rsidRPr="009C3D8A">
        <w:rPr>
          <w:rFonts w:eastAsia="MS Mincho"/>
          <w:lang w:eastAsia="ja-JP"/>
        </w:rPr>
        <w:t>.</w:t>
      </w:r>
    </w:p>
  </w:footnote>
  <w:footnote w:id="81">
    <w:p w14:paraId="667C0E58" w14:textId="77777777" w:rsidR="008E2CC5" w:rsidRPr="009C3D8A" w:rsidRDefault="008E2CC5" w:rsidP="003615D8">
      <w:pPr>
        <w:pStyle w:val="FootnoteText"/>
      </w:pPr>
      <w:r w:rsidRPr="009C3D8A">
        <w:tab/>
      </w:r>
      <w:r w:rsidRPr="009C3D8A">
        <w:rPr>
          <w:rStyle w:val="FootnoteReference"/>
        </w:rPr>
        <w:footnoteRef/>
      </w:r>
      <w:r w:rsidRPr="009C3D8A">
        <w:tab/>
        <w:t>Decision 4/CMA.3, annex. See chap. V for the work programme activities.</w:t>
      </w:r>
    </w:p>
  </w:footnote>
  <w:footnote w:id="82">
    <w:p w14:paraId="5AF2FAD4" w14:textId="77777777" w:rsidR="008E2CC5" w:rsidRPr="009C3D8A" w:rsidRDefault="008E2CC5" w:rsidP="00C47886">
      <w:pPr>
        <w:pStyle w:val="FootnoteText"/>
        <w:widowControl w:val="0"/>
        <w:spacing w:line="240" w:lineRule="auto"/>
      </w:pPr>
      <w:r w:rsidRPr="009C3D8A">
        <w:tab/>
      </w:r>
      <w:r w:rsidRPr="009C3D8A">
        <w:rPr>
          <w:rStyle w:val="FootnoteReference"/>
        </w:rPr>
        <w:footnoteRef/>
      </w:r>
      <w:r w:rsidRPr="009C3D8A">
        <w:tab/>
        <w:t xml:space="preserve">FCCC/TP/2013/5, FCCC/TP/2013/6, FCCC/TP/2014/9, FCCC/TP/2014/10 and FCCC/TP/2014/11 and Corr.1. </w:t>
      </w:r>
    </w:p>
  </w:footnote>
  <w:footnote w:id="83">
    <w:p w14:paraId="368D7979" w14:textId="77777777" w:rsidR="008E2CC5" w:rsidRPr="009C3D8A" w:rsidRDefault="008E2CC5" w:rsidP="00C47886">
      <w:pPr>
        <w:pStyle w:val="FootnoteText"/>
      </w:pPr>
      <w:r w:rsidRPr="009C3D8A">
        <w:tab/>
      </w:r>
      <w:r w:rsidRPr="009C3D8A">
        <w:rPr>
          <w:rStyle w:val="FootnoteReference"/>
        </w:rPr>
        <w:footnoteRef/>
      </w:r>
      <w:r w:rsidRPr="009C3D8A">
        <w:tab/>
        <w:t xml:space="preserve">FCCC/SBSTA/2013/INF.11, FCCC/SBSTA/2013/INF.12 and FCCC/SBSTA/2013/INF.13. </w:t>
      </w:r>
    </w:p>
  </w:footnote>
  <w:footnote w:id="84">
    <w:p w14:paraId="3186F2CA" w14:textId="77777777" w:rsidR="008E2CC5" w:rsidRPr="009C3D8A" w:rsidRDefault="008E2CC5" w:rsidP="003D0F5A">
      <w:pPr>
        <w:pStyle w:val="FootnoteText"/>
      </w:pPr>
      <w:r w:rsidRPr="009C3D8A">
        <w:tab/>
      </w:r>
      <w:r w:rsidRPr="009C3D8A">
        <w:rPr>
          <w:rStyle w:val="FootnoteReference"/>
        </w:rPr>
        <w:footnoteRef/>
      </w:r>
      <w:r w:rsidRPr="009C3D8A">
        <w:tab/>
      </w:r>
      <w:r w:rsidRPr="009C3D8A">
        <w:tab/>
        <w:t>FCCC/SBSTA/2022/INF.1.</w:t>
      </w:r>
    </w:p>
  </w:footnote>
  <w:footnote w:id="85">
    <w:p w14:paraId="7BB25C81" w14:textId="4C3CE6CD" w:rsidR="008E2CC5" w:rsidRPr="009C3D8A" w:rsidRDefault="008E2CC5" w:rsidP="00CB3A23">
      <w:pPr>
        <w:pStyle w:val="FootnoteText"/>
      </w:pPr>
      <w:r w:rsidRPr="009C3D8A">
        <w:tab/>
      </w:r>
      <w:r w:rsidRPr="009C3D8A">
        <w:rPr>
          <w:rStyle w:val="FootnoteReference"/>
        </w:rPr>
        <w:footnoteRef/>
      </w:r>
      <w:r w:rsidRPr="009C3D8A">
        <w:tab/>
        <w:t xml:space="preserve">The statements can be heard at </w:t>
      </w:r>
      <w:hyperlink r:id="rId33" w:history="1">
        <w:r w:rsidRPr="009C3D8A">
          <w:rPr>
            <w:rStyle w:val="Hyperlink"/>
          </w:rPr>
          <w:t>https://unfccc.int/event/sbsta-opening-plenary-3</w:t>
        </w:r>
      </w:hyperlink>
      <w:r w:rsidRPr="009C3D8A">
        <w:t xml:space="preserve"> (starting at 1:02:25). </w:t>
      </w:r>
    </w:p>
  </w:footnote>
  <w:footnote w:id="86">
    <w:p w14:paraId="2772E38A" w14:textId="576F3524"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See </w:t>
      </w:r>
      <w:hyperlink r:id="rId34" w:history="1">
        <w:r w:rsidRPr="009C3D8A">
          <w:rPr>
            <w:rStyle w:val="Hyperlink"/>
          </w:rPr>
          <w:t>https://unfccc.int/event/ipcc-event-GGA-WGII</w:t>
        </w:r>
      </w:hyperlink>
      <w:r w:rsidRPr="009C3D8A">
        <w:rPr>
          <w:rStyle w:val="Hyperlink"/>
          <w:color w:val="auto"/>
          <w:u w:val="none"/>
        </w:rPr>
        <w:t>.</w:t>
      </w:r>
      <w:r w:rsidRPr="009C3D8A">
        <w:t xml:space="preserve"> </w:t>
      </w:r>
    </w:p>
  </w:footnote>
  <w:footnote w:id="87">
    <w:p w14:paraId="141C3756" w14:textId="60568AC8"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5" w:history="1">
        <w:r w:rsidRPr="009C3D8A">
          <w:rPr>
            <w:rStyle w:val="Hyperlink"/>
          </w:rPr>
          <w:t>https://unfccc.int/sites/default/files/resource/Compilation%20and%20synthesis_GGA_WP_submissions_5June2022.pdf</w:t>
        </w:r>
      </w:hyperlink>
      <w:r w:rsidRPr="009C3D8A">
        <w:rPr>
          <w:rStyle w:val="Hyperlink"/>
          <w:color w:val="auto"/>
          <w:u w:val="none"/>
        </w:rPr>
        <w:t>.</w:t>
      </w:r>
      <w:r w:rsidRPr="009C3D8A">
        <w:t xml:space="preserve"> </w:t>
      </w:r>
    </w:p>
  </w:footnote>
  <w:footnote w:id="88">
    <w:p w14:paraId="1983995D" w14:textId="7316F94A"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Available at </w:t>
      </w:r>
      <w:hyperlink r:id="rId36" w:history="1">
        <w:r w:rsidRPr="009C3D8A">
          <w:rPr>
            <w:rStyle w:val="Hyperlink"/>
          </w:rPr>
          <w:t>https://www4.unfccc.int/sites/submissionsstaging/Pages/Home.aspx</w:t>
        </w:r>
      </w:hyperlink>
      <w:r w:rsidRPr="009C3D8A">
        <w:t xml:space="preserve"> (in the search field, type “global goal on adaptation”).</w:t>
      </w:r>
    </w:p>
  </w:footnote>
  <w:footnote w:id="89">
    <w:p w14:paraId="410CFF31" w14:textId="53667588"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Adaptation Committee. 2021. </w:t>
      </w:r>
      <w:r w:rsidRPr="009C3D8A">
        <w:rPr>
          <w:i/>
          <w:iCs/>
        </w:rPr>
        <w:t>Approaches to reviewing the overall progress made in achieving the global goal on adaptation</w:t>
      </w:r>
      <w:r w:rsidRPr="009C3D8A">
        <w:t xml:space="preserve">. Bonn: UNFCCC. Available at </w:t>
      </w:r>
      <w:hyperlink r:id="rId37" w:history="1">
        <w:r w:rsidRPr="009C3D8A">
          <w:rPr>
            <w:rStyle w:val="Hyperlink"/>
          </w:rPr>
          <w:t>https://unfccc.int/documents/309030</w:t>
        </w:r>
      </w:hyperlink>
      <w:r w:rsidRPr="009C3D8A">
        <w:t>.</w:t>
      </w:r>
    </w:p>
  </w:footnote>
  <w:footnote w:id="90">
    <w:p w14:paraId="2AA6C8E1" w14:textId="425F2DE0" w:rsidR="008E2CC5" w:rsidRPr="009C3D8A" w:rsidRDefault="008E2CC5" w:rsidP="006D44B1">
      <w:pPr>
        <w:pStyle w:val="FootnoteText"/>
        <w:widowControl w:val="0"/>
        <w:tabs>
          <w:tab w:val="clear" w:pos="1021"/>
          <w:tab w:val="right" w:pos="1020"/>
        </w:tabs>
      </w:pPr>
      <w:r w:rsidRPr="009C3D8A">
        <w:tab/>
      </w:r>
      <w:r w:rsidRPr="009C3D8A">
        <w:rPr>
          <w:rStyle w:val="FootnoteReference"/>
        </w:rPr>
        <w:footnoteRef/>
      </w:r>
      <w:r w:rsidRPr="009C3D8A">
        <w:tab/>
        <w:t xml:space="preserve">Decision 7/CMA.3, para. 7(c). </w:t>
      </w:r>
    </w:p>
  </w:footnote>
  <w:footnote w:id="91">
    <w:p w14:paraId="01F9D882" w14:textId="1CB7C0BE" w:rsidR="008E2CC5" w:rsidRPr="009C3D8A" w:rsidRDefault="008E2CC5" w:rsidP="00C728DC">
      <w:pPr>
        <w:pStyle w:val="FootnoteText"/>
        <w:widowControl w:val="0"/>
        <w:tabs>
          <w:tab w:val="clear" w:pos="1021"/>
          <w:tab w:val="right" w:pos="1020"/>
        </w:tabs>
      </w:pPr>
      <w:r w:rsidRPr="009C3D8A">
        <w:tab/>
      </w:r>
      <w:r w:rsidRPr="009C3D8A">
        <w:rPr>
          <w:rStyle w:val="FootnoteReference"/>
        </w:rPr>
        <w:footnoteRef/>
      </w:r>
      <w:r w:rsidRPr="009C3D8A">
        <w:tab/>
        <w:t xml:space="preserve">The statement can be heard at </w:t>
      </w:r>
      <w:hyperlink r:id="rId38" w:history="1">
        <w:r w:rsidRPr="009C3D8A">
          <w:rPr>
            <w:rStyle w:val="Hyperlink"/>
          </w:rPr>
          <w:t>https://unfccc.int/event/sbi-4th-plenary-and-sbsta-4th-plenary-joint-sb-items-followed-by-statements-plenary-new-york-upon</w:t>
        </w:r>
      </w:hyperlink>
      <w:r w:rsidRPr="009C3D8A">
        <w:t xml:space="preserve"> (starting at 16:54)</w:t>
      </w:r>
      <w:r w:rsidR="00C85AB2" w:rsidRPr="009C3D8A">
        <w:t>.</w:t>
      </w:r>
    </w:p>
  </w:footnote>
  <w:footnote w:id="92">
    <w:p w14:paraId="1A5C1CF4" w14:textId="7DFE5D00" w:rsidR="008E2CC5" w:rsidRPr="009C3D8A" w:rsidRDefault="008E2CC5" w:rsidP="00B62207">
      <w:pPr>
        <w:pStyle w:val="FootnoteText"/>
        <w:widowControl w:val="0"/>
        <w:tabs>
          <w:tab w:val="clear" w:pos="1021"/>
          <w:tab w:val="right" w:pos="1020"/>
        </w:tabs>
      </w:pPr>
      <w:r w:rsidRPr="009C3D8A">
        <w:tab/>
      </w:r>
      <w:r w:rsidRPr="009C3D8A">
        <w:rPr>
          <w:rStyle w:val="FootnoteReference"/>
        </w:rPr>
        <w:footnoteRef/>
      </w:r>
      <w:r w:rsidRPr="009C3D8A">
        <w:tab/>
        <w:t>As defined for the UNFCCC budget in document FCCC/SBI/2019/4, para. 36(b).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14D92" w14:textId="1C750AD0" w:rsidR="008E2CC5" w:rsidRPr="00B53BEE" w:rsidRDefault="008E2CC5" w:rsidP="00B53BEE">
    <w:pPr>
      <w:pStyle w:val="Header"/>
    </w:pPr>
    <w:r>
      <w:t>FCCC/SBSTA/2022/6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361E" w14:textId="31A24851" w:rsidR="008E2CC5" w:rsidRPr="00B53BEE" w:rsidRDefault="008E2CC5" w:rsidP="00B53BEE">
    <w:pPr>
      <w:pStyle w:val="Header"/>
      <w:jc w:val="right"/>
    </w:pPr>
    <w:r>
      <w:t>FCCC/SBSTA/2022/6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ED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1E26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14C2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C85F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D25B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22E4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EA83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68F9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34A4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DC2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193FDE"/>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0F7A5B98"/>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0"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811480D"/>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2"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FB4664"/>
    <w:multiLevelType w:val="multilevel"/>
    <w:tmpl w:val="1ACA1C0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3"/>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5"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D3367"/>
    <w:multiLevelType w:val="hybridMultilevel"/>
    <w:tmpl w:val="83B2BBD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4420A"/>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5942E3B7"/>
    <w:multiLevelType w:val="hybridMultilevel"/>
    <w:tmpl w:val="FFFFFFFF"/>
    <w:lvl w:ilvl="0" w:tplc="FFFFFFFF">
      <w:start w:val="1"/>
      <w:numFmt w:val="lowerRoman"/>
      <w:lvlText w:val="%1"/>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AEB38ED"/>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1"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C3C2C"/>
    <w:multiLevelType w:val="multilevel"/>
    <w:tmpl w:val="F6B64514"/>
    <w:lvl w:ilvl="0">
      <w:start w:val="1"/>
      <w:numFmt w:val="upperRoman"/>
      <w:lvlRestart w:val="0"/>
      <w:lvlText w:val="%1."/>
      <w:lvlJc w:val="right"/>
      <w:pPr>
        <w:tabs>
          <w:tab w:val="num" w:pos="1135"/>
        </w:tabs>
        <w:ind w:left="1135" w:hanging="284"/>
      </w:pPr>
      <w:rPr>
        <w:rFonts w:ascii="Times New Roman" w:hAnsi="Times New Roman" w:hint="default"/>
        <w:b/>
        <w:i w:val="0"/>
        <w:sz w:val="28"/>
      </w:rPr>
    </w:lvl>
    <w:lvl w:ilvl="1">
      <w:start w:val="1"/>
      <w:numFmt w:val="upperLetter"/>
      <w:lvlText w:val="%2."/>
      <w:lvlJc w:val="right"/>
      <w:pPr>
        <w:tabs>
          <w:tab w:val="num" w:pos="1135"/>
        </w:tabs>
        <w:ind w:left="1135" w:hanging="284"/>
      </w:pPr>
      <w:rPr>
        <w:rFonts w:ascii="Times New Roman" w:hAnsi="Times New Roman" w:hint="default"/>
        <w:b/>
        <w:i w:val="0"/>
        <w:sz w:val="24"/>
      </w:rPr>
    </w:lvl>
    <w:lvl w:ilvl="2">
      <w:start w:val="1"/>
      <w:numFmt w:val="decimal"/>
      <w:lvlText w:val="%3."/>
      <w:lvlJc w:val="right"/>
      <w:pPr>
        <w:tabs>
          <w:tab w:val="num" w:pos="1135"/>
        </w:tabs>
        <w:ind w:left="1135" w:hanging="284"/>
      </w:pPr>
      <w:rPr>
        <w:rFonts w:ascii="Times New Roman" w:hAnsi="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hint="default"/>
        <w:sz w:val="20"/>
      </w:rPr>
    </w:lvl>
    <w:lvl w:ilvl="4">
      <w:start w:val="1"/>
      <w:numFmt w:val="lowerLetter"/>
      <w:lvlText w:val="(%5)"/>
      <w:lvlJc w:val="left"/>
      <w:pPr>
        <w:tabs>
          <w:tab w:val="num" w:pos="2269"/>
        </w:tabs>
        <w:ind w:left="1135" w:firstLine="567"/>
      </w:pPr>
    </w:lvl>
    <w:lvl w:ilvl="5">
      <w:start w:val="1"/>
      <w:numFmt w:val="lowerRoman"/>
      <w:lvlText w:val="(%6)"/>
      <w:lvlJc w:val="left"/>
      <w:pPr>
        <w:tabs>
          <w:tab w:val="num" w:pos="2269"/>
        </w:tabs>
        <w:ind w:left="1702" w:firstLine="0"/>
      </w:p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decimal"/>
      <w:lvlText w:val="%8[%3."/>
      <w:lvlJc w:val="left"/>
      <w:pPr>
        <w:tabs>
          <w:tab w:val="num" w:pos="568"/>
        </w:tabs>
        <w:ind w:left="1135" w:firstLine="0"/>
      </w:pPr>
    </w:lvl>
    <w:lvl w:ilvl="8">
      <w:start w:val="1"/>
      <w:numFmt w:val="lowerRoman"/>
      <w:lvlText w:val="%9."/>
      <w:lvlJc w:val="left"/>
      <w:pPr>
        <w:tabs>
          <w:tab w:val="num" w:pos="4094"/>
        </w:tabs>
        <w:ind w:left="4094" w:hanging="363"/>
      </w:pPr>
    </w:lvl>
  </w:abstractNum>
  <w:abstractNum w:abstractNumId="3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6" w15:restartNumberingAfterBreak="0">
    <w:nsid w:val="7FC50AF6"/>
    <w:multiLevelType w:val="multilevel"/>
    <w:tmpl w:val="0D8023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iCs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num w:numId="1">
    <w:abstractNumId w:val="17"/>
  </w:num>
  <w:num w:numId="2">
    <w:abstractNumId w:val="22"/>
  </w:num>
  <w:num w:numId="3">
    <w:abstractNumId w:val="11"/>
  </w:num>
  <w:num w:numId="4">
    <w:abstractNumId w:val="10"/>
  </w:num>
  <w:num w:numId="5">
    <w:abstractNumId w:val="33"/>
  </w:num>
  <w:num w:numId="6">
    <w:abstractNumId w:val="19"/>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10">
    <w:abstractNumId w:val="13"/>
  </w:num>
  <w:num w:numId="11">
    <w:abstractNumId w:val="24"/>
  </w:num>
  <w:num w:numId="12">
    <w:abstractNumId w:val="28"/>
  </w:num>
  <w:num w:numId="13">
    <w:abstractNumId w:val="36"/>
  </w:num>
  <w:num w:numId="14">
    <w:abstractNumId w:val="30"/>
  </w:num>
  <w:num w:numId="15">
    <w:abstractNumId w:val="14"/>
  </w:num>
  <w:num w:numId="16">
    <w:abstractNumId w:val="21"/>
  </w:num>
  <w:num w:numId="17">
    <w:abstractNumId w:val="32"/>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29"/>
  </w:num>
  <w:num w:numId="28">
    <w:abstractNumId w:val="26"/>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2"/>
  </w:num>
  <w:num w:numId="40">
    <w:abstractNumId w:val="3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NotTrackFormatting/>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005"/>
    <w:rsid w:val="0000046D"/>
    <w:rsid w:val="000005A5"/>
    <w:rsid w:val="00001CEC"/>
    <w:rsid w:val="00002175"/>
    <w:rsid w:val="00002558"/>
    <w:rsid w:val="0000305B"/>
    <w:rsid w:val="00004260"/>
    <w:rsid w:val="000042AC"/>
    <w:rsid w:val="0000456E"/>
    <w:rsid w:val="00004A30"/>
    <w:rsid w:val="000068B5"/>
    <w:rsid w:val="00006909"/>
    <w:rsid w:val="00007089"/>
    <w:rsid w:val="00007575"/>
    <w:rsid w:val="000102D7"/>
    <w:rsid w:val="000128D0"/>
    <w:rsid w:val="0001332C"/>
    <w:rsid w:val="0001465E"/>
    <w:rsid w:val="00014728"/>
    <w:rsid w:val="00015FCB"/>
    <w:rsid w:val="000162D1"/>
    <w:rsid w:val="00016C7E"/>
    <w:rsid w:val="0001741E"/>
    <w:rsid w:val="00017E2E"/>
    <w:rsid w:val="00017FA0"/>
    <w:rsid w:val="0001AD92"/>
    <w:rsid w:val="0002088E"/>
    <w:rsid w:val="00021BB6"/>
    <w:rsid w:val="0002382B"/>
    <w:rsid w:val="00023BEF"/>
    <w:rsid w:val="000243CC"/>
    <w:rsid w:val="00024EAF"/>
    <w:rsid w:val="00025B7B"/>
    <w:rsid w:val="000260B9"/>
    <w:rsid w:val="000274E5"/>
    <w:rsid w:val="00027F7F"/>
    <w:rsid w:val="0003036C"/>
    <w:rsid w:val="00030AE4"/>
    <w:rsid w:val="00032DDE"/>
    <w:rsid w:val="00034B7B"/>
    <w:rsid w:val="00034D78"/>
    <w:rsid w:val="00036173"/>
    <w:rsid w:val="0003679B"/>
    <w:rsid w:val="00037415"/>
    <w:rsid w:val="00037650"/>
    <w:rsid w:val="0003776D"/>
    <w:rsid w:val="000379DF"/>
    <w:rsid w:val="0004060D"/>
    <w:rsid w:val="000415E0"/>
    <w:rsid w:val="00041A25"/>
    <w:rsid w:val="000423A6"/>
    <w:rsid w:val="00042EAF"/>
    <w:rsid w:val="00043404"/>
    <w:rsid w:val="00043BAA"/>
    <w:rsid w:val="000447AC"/>
    <w:rsid w:val="0004518A"/>
    <w:rsid w:val="00045BEC"/>
    <w:rsid w:val="00046198"/>
    <w:rsid w:val="00046AA8"/>
    <w:rsid w:val="0004704A"/>
    <w:rsid w:val="00047C42"/>
    <w:rsid w:val="00050BDC"/>
    <w:rsid w:val="00050E55"/>
    <w:rsid w:val="00050ED7"/>
    <w:rsid w:val="00052463"/>
    <w:rsid w:val="00052951"/>
    <w:rsid w:val="000553B3"/>
    <w:rsid w:val="000555B3"/>
    <w:rsid w:val="00055DD7"/>
    <w:rsid w:val="00055E5D"/>
    <w:rsid w:val="000561BD"/>
    <w:rsid w:val="00056C43"/>
    <w:rsid w:val="00056DB4"/>
    <w:rsid w:val="00056E74"/>
    <w:rsid w:val="000572BC"/>
    <w:rsid w:val="00057353"/>
    <w:rsid w:val="00057E6E"/>
    <w:rsid w:val="00060F4E"/>
    <w:rsid w:val="00061351"/>
    <w:rsid w:val="000613D0"/>
    <w:rsid w:val="00062505"/>
    <w:rsid w:val="00062745"/>
    <w:rsid w:val="0006290E"/>
    <w:rsid w:val="00062CEE"/>
    <w:rsid w:val="000646DB"/>
    <w:rsid w:val="00065243"/>
    <w:rsid w:val="00065E64"/>
    <w:rsid w:val="000731A0"/>
    <w:rsid w:val="00074855"/>
    <w:rsid w:val="00074B91"/>
    <w:rsid w:val="00074EC5"/>
    <w:rsid w:val="00074FC8"/>
    <w:rsid w:val="0007536F"/>
    <w:rsid w:val="00075D21"/>
    <w:rsid w:val="00075EAD"/>
    <w:rsid w:val="00076113"/>
    <w:rsid w:val="000773C8"/>
    <w:rsid w:val="0007756E"/>
    <w:rsid w:val="0008161F"/>
    <w:rsid w:val="00081C44"/>
    <w:rsid w:val="00082934"/>
    <w:rsid w:val="00083647"/>
    <w:rsid w:val="00083676"/>
    <w:rsid w:val="000836D6"/>
    <w:rsid w:val="00086E84"/>
    <w:rsid w:val="0008756E"/>
    <w:rsid w:val="00087BE9"/>
    <w:rsid w:val="00087F9B"/>
    <w:rsid w:val="0008F350"/>
    <w:rsid w:val="00090016"/>
    <w:rsid w:val="00090049"/>
    <w:rsid w:val="000913E6"/>
    <w:rsid w:val="000917F4"/>
    <w:rsid w:val="00092B7B"/>
    <w:rsid w:val="00092E29"/>
    <w:rsid w:val="00093044"/>
    <w:rsid w:val="000942D0"/>
    <w:rsid w:val="000959FF"/>
    <w:rsid w:val="00096158"/>
    <w:rsid w:val="00096505"/>
    <w:rsid w:val="00096FA1"/>
    <w:rsid w:val="000971AB"/>
    <w:rsid w:val="000A1186"/>
    <w:rsid w:val="000A1C2C"/>
    <w:rsid w:val="000A2EC3"/>
    <w:rsid w:val="000A399F"/>
    <w:rsid w:val="000A42EC"/>
    <w:rsid w:val="000A486D"/>
    <w:rsid w:val="000A48AD"/>
    <w:rsid w:val="000A4C99"/>
    <w:rsid w:val="000A50DB"/>
    <w:rsid w:val="000A566F"/>
    <w:rsid w:val="000A5C18"/>
    <w:rsid w:val="000A5C58"/>
    <w:rsid w:val="000A5FE8"/>
    <w:rsid w:val="000A63B3"/>
    <w:rsid w:val="000A70B4"/>
    <w:rsid w:val="000A7122"/>
    <w:rsid w:val="000A746E"/>
    <w:rsid w:val="000A7C2B"/>
    <w:rsid w:val="000B05BF"/>
    <w:rsid w:val="000B0675"/>
    <w:rsid w:val="000B1FD0"/>
    <w:rsid w:val="000B23EC"/>
    <w:rsid w:val="000B28AA"/>
    <w:rsid w:val="000B291F"/>
    <w:rsid w:val="000B351B"/>
    <w:rsid w:val="000B3539"/>
    <w:rsid w:val="000B3899"/>
    <w:rsid w:val="000B4D90"/>
    <w:rsid w:val="000B5F6B"/>
    <w:rsid w:val="000C0E05"/>
    <w:rsid w:val="000C10BE"/>
    <w:rsid w:val="000C126F"/>
    <w:rsid w:val="000C1967"/>
    <w:rsid w:val="000C24E3"/>
    <w:rsid w:val="000C39CF"/>
    <w:rsid w:val="000C3F49"/>
    <w:rsid w:val="000C40D6"/>
    <w:rsid w:val="000C5173"/>
    <w:rsid w:val="000C5F27"/>
    <w:rsid w:val="000C675D"/>
    <w:rsid w:val="000C7EB5"/>
    <w:rsid w:val="000C7FAF"/>
    <w:rsid w:val="000D098C"/>
    <w:rsid w:val="000D3504"/>
    <w:rsid w:val="000D3711"/>
    <w:rsid w:val="000D4D65"/>
    <w:rsid w:val="000D54AC"/>
    <w:rsid w:val="000D5DED"/>
    <w:rsid w:val="000D6922"/>
    <w:rsid w:val="000D6D4A"/>
    <w:rsid w:val="000D7B65"/>
    <w:rsid w:val="000D7B93"/>
    <w:rsid w:val="000E098C"/>
    <w:rsid w:val="000E15A3"/>
    <w:rsid w:val="000E1B46"/>
    <w:rsid w:val="000E22E5"/>
    <w:rsid w:val="000E343D"/>
    <w:rsid w:val="000E4085"/>
    <w:rsid w:val="000E458D"/>
    <w:rsid w:val="000E580D"/>
    <w:rsid w:val="000E5A58"/>
    <w:rsid w:val="000E6C55"/>
    <w:rsid w:val="000E6C86"/>
    <w:rsid w:val="000E6D53"/>
    <w:rsid w:val="000E6DF8"/>
    <w:rsid w:val="000E6E68"/>
    <w:rsid w:val="000E75B2"/>
    <w:rsid w:val="000E78C5"/>
    <w:rsid w:val="000EA9F8"/>
    <w:rsid w:val="000F13AC"/>
    <w:rsid w:val="000F1D5C"/>
    <w:rsid w:val="000F250C"/>
    <w:rsid w:val="000F2B46"/>
    <w:rsid w:val="000F379C"/>
    <w:rsid w:val="000F4528"/>
    <w:rsid w:val="000F5020"/>
    <w:rsid w:val="000F51BB"/>
    <w:rsid w:val="000F79A2"/>
    <w:rsid w:val="000FA502"/>
    <w:rsid w:val="001002AA"/>
    <w:rsid w:val="001007C9"/>
    <w:rsid w:val="00100D64"/>
    <w:rsid w:val="00100E9D"/>
    <w:rsid w:val="0010156A"/>
    <w:rsid w:val="00102C93"/>
    <w:rsid w:val="00104223"/>
    <w:rsid w:val="00104411"/>
    <w:rsid w:val="0010498E"/>
    <w:rsid w:val="00104EE5"/>
    <w:rsid w:val="00105CC7"/>
    <w:rsid w:val="001060C4"/>
    <w:rsid w:val="00106271"/>
    <w:rsid w:val="00106384"/>
    <w:rsid w:val="00106A6B"/>
    <w:rsid w:val="00107536"/>
    <w:rsid w:val="00107806"/>
    <w:rsid w:val="00107B0E"/>
    <w:rsid w:val="00107E8B"/>
    <w:rsid w:val="00107EC0"/>
    <w:rsid w:val="00107F2E"/>
    <w:rsid w:val="00110363"/>
    <w:rsid w:val="00110A18"/>
    <w:rsid w:val="00110CC3"/>
    <w:rsid w:val="00110CF5"/>
    <w:rsid w:val="0011157B"/>
    <w:rsid w:val="00112003"/>
    <w:rsid w:val="00112DA1"/>
    <w:rsid w:val="00113B92"/>
    <w:rsid w:val="00115131"/>
    <w:rsid w:val="001157DE"/>
    <w:rsid w:val="001161E5"/>
    <w:rsid w:val="0011686B"/>
    <w:rsid w:val="00116A89"/>
    <w:rsid w:val="0011781E"/>
    <w:rsid w:val="001200F6"/>
    <w:rsid w:val="00120826"/>
    <w:rsid w:val="00120901"/>
    <w:rsid w:val="001209A8"/>
    <w:rsid w:val="00120E84"/>
    <w:rsid w:val="00120FCD"/>
    <w:rsid w:val="00122636"/>
    <w:rsid w:val="001231FC"/>
    <w:rsid w:val="00123BEC"/>
    <w:rsid w:val="00123C52"/>
    <w:rsid w:val="0012417B"/>
    <w:rsid w:val="00124496"/>
    <w:rsid w:val="001246F8"/>
    <w:rsid w:val="00124E27"/>
    <w:rsid w:val="00124FE2"/>
    <w:rsid w:val="001252FB"/>
    <w:rsid w:val="00125BA8"/>
    <w:rsid w:val="00125C09"/>
    <w:rsid w:val="00126C55"/>
    <w:rsid w:val="00127311"/>
    <w:rsid w:val="001276BB"/>
    <w:rsid w:val="00130207"/>
    <w:rsid w:val="00131160"/>
    <w:rsid w:val="0013188B"/>
    <w:rsid w:val="001319B5"/>
    <w:rsid w:val="001328F9"/>
    <w:rsid w:val="00133853"/>
    <w:rsid w:val="001349EC"/>
    <w:rsid w:val="00134F15"/>
    <w:rsid w:val="001369CB"/>
    <w:rsid w:val="00136D61"/>
    <w:rsid w:val="00141081"/>
    <w:rsid w:val="001412FD"/>
    <w:rsid w:val="00141710"/>
    <w:rsid w:val="0014293F"/>
    <w:rsid w:val="00142A35"/>
    <w:rsid w:val="001451B9"/>
    <w:rsid w:val="00145D6D"/>
    <w:rsid w:val="00145EC6"/>
    <w:rsid w:val="00146032"/>
    <w:rsid w:val="00146F2A"/>
    <w:rsid w:val="00150398"/>
    <w:rsid w:val="00150427"/>
    <w:rsid w:val="0015183D"/>
    <w:rsid w:val="00151884"/>
    <w:rsid w:val="001519CA"/>
    <w:rsid w:val="00152268"/>
    <w:rsid w:val="001524D2"/>
    <w:rsid w:val="00152A6E"/>
    <w:rsid w:val="001531ED"/>
    <w:rsid w:val="001559F5"/>
    <w:rsid w:val="00156422"/>
    <w:rsid w:val="00156C67"/>
    <w:rsid w:val="0016001B"/>
    <w:rsid w:val="001600D9"/>
    <w:rsid w:val="00160295"/>
    <w:rsid w:val="001606BF"/>
    <w:rsid w:val="00161A42"/>
    <w:rsid w:val="001644B8"/>
    <w:rsid w:val="00164733"/>
    <w:rsid w:val="00164803"/>
    <w:rsid w:val="00164AC9"/>
    <w:rsid w:val="00165646"/>
    <w:rsid w:val="0016630F"/>
    <w:rsid w:val="00166E66"/>
    <w:rsid w:val="00166F4D"/>
    <w:rsid w:val="001676E0"/>
    <w:rsid w:val="00167832"/>
    <w:rsid w:val="001679DF"/>
    <w:rsid w:val="00167CB2"/>
    <w:rsid w:val="00170370"/>
    <w:rsid w:val="00171C25"/>
    <w:rsid w:val="00171C92"/>
    <w:rsid w:val="00172CF0"/>
    <w:rsid w:val="00172D7B"/>
    <w:rsid w:val="001738F1"/>
    <w:rsid w:val="00174A05"/>
    <w:rsid w:val="0017680D"/>
    <w:rsid w:val="00176D28"/>
    <w:rsid w:val="00177074"/>
    <w:rsid w:val="00177C15"/>
    <w:rsid w:val="0018022D"/>
    <w:rsid w:val="00180B04"/>
    <w:rsid w:val="00180B48"/>
    <w:rsid w:val="00180DC6"/>
    <w:rsid w:val="001823F7"/>
    <w:rsid w:val="001838C6"/>
    <w:rsid w:val="001843B1"/>
    <w:rsid w:val="00184AE2"/>
    <w:rsid w:val="00184C03"/>
    <w:rsid w:val="001858C9"/>
    <w:rsid w:val="001865D8"/>
    <w:rsid w:val="00186A4F"/>
    <w:rsid w:val="0018D9F9"/>
    <w:rsid w:val="0019008D"/>
    <w:rsid w:val="001906D0"/>
    <w:rsid w:val="001915EF"/>
    <w:rsid w:val="00192165"/>
    <w:rsid w:val="00192569"/>
    <w:rsid w:val="0019430F"/>
    <w:rsid w:val="001945C7"/>
    <w:rsid w:val="001947C0"/>
    <w:rsid w:val="001947E5"/>
    <w:rsid w:val="00194BFA"/>
    <w:rsid w:val="00194E11"/>
    <w:rsid w:val="00195018"/>
    <w:rsid w:val="00195270"/>
    <w:rsid w:val="00195FF4"/>
    <w:rsid w:val="0019612E"/>
    <w:rsid w:val="00196E77"/>
    <w:rsid w:val="00197CC1"/>
    <w:rsid w:val="001A032D"/>
    <w:rsid w:val="001A0A3A"/>
    <w:rsid w:val="001A1229"/>
    <w:rsid w:val="001A1465"/>
    <w:rsid w:val="001A1882"/>
    <w:rsid w:val="001A1DFD"/>
    <w:rsid w:val="001A1FC1"/>
    <w:rsid w:val="001A274F"/>
    <w:rsid w:val="001A2CC6"/>
    <w:rsid w:val="001A3E9A"/>
    <w:rsid w:val="001A4AD9"/>
    <w:rsid w:val="001A5628"/>
    <w:rsid w:val="001A594B"/>
    <w:rsid w:val="001A5FE8"/>
    <w:rsid w:val="001A62F7"/>
    <w:rsid w:val="001A6721"/>
    <w:rsid w:val="001A7015"/>
    <w:rsid w:val="001A70E2"/>
    <w:rsid w:val="001B085A"/>
    <w:rsid w:val="001B1462"/>
    <w:rsid w:val="001B1483"/>
    <w:rsid w:val="001B1C3F"/>
    <w:rsid w:val="001B2749"/>
    <w:rsid w:val="001B391D"/>
    <w:rsid w:val="001B5FB9"/>
    <w:rsid w:val="001B74FA"/>
    <w:rsid w:val="001B75B2"/>
    <w:rsid w:val="001B7B32"/>
    <w:rsid w:val="001B7ED3"/>
    <w:rsid w:val="001BC791"/>
    <w:rsid w:val="001C0488"/>
    <w:rsid w:val="001C06A8"/>
    <w:rsid w:val="001C0B3D"/>
    <w:rsid w:val="001C3569"/>
    <w:rsid w:val="001C3DE7"/>
    <w:rsid w:val="001C40F0"/>
    <w:rsid w:val="001C4688"/>
    <w:rsid w:val="001C46E0"/>
    <w:rsid w:val="001C5A7F"/>
    <w:rsid w:val="001C5F55"/>
    <w:rsid w:val="001C62DF"/>
    <w:rsid w:val="001C694F"/>
    <w:rsid w:val="001C6F36"/>
    <w:rsid w:val="001C7B87"/>
    <w:rsid w:val="001D012A"/>
    <w:rsid w:val="001D0A08"/>
    <w:rsid w:val="001D0F0F"/>
    <w:rsid w:val="001D262C"/>
    <w:rsid w:val="001D2FD8"/>
    <w:rsid w:val="001D3124"/>
    <w:rsid w:val="001D4358"/>
    <w:rsid w:val="001D4CC9"/>
    <w:rsid w:val="001D4FC1"/>
    <w:rsid w:val="001D5AF1"/>
    <w:rsid w:val="001D61AE"/>
    <w:rsid w:val="001D7F1C"/>
    <w:rsid w:val="001E3114"/>
    <w:rsid w:val="001E38E4"/>
    <w:rsid w:val="001E4760"/>
    <w:rsid w:val="001E4F33"/>
    <w:rsid w:val="001E529D"/>
    <w:rsid w:val="001E5C98"/>
    <w:rsid w:val="001E6680"/>
    <w:rsid w:val="001E755D"/>
    <w:rsid w:val="001E7A85"/>
    <w:rsid w:val="001E7D13"/>
    <w:rsid w:val="001F09C8"/>
    <w:rsid w:val="001F0C87"/>
    <w:rsid w:val="001F2BBF"/>
    <w:rsid w:val="001F40E7"/>
    <w:rsid w:val="001F6038"/>
    <w:rsid w:val="0020045B"/>
    <w:rsid w:val="0020058E"/>
    <w:rsid w:val="002008AA"/>
    <w:rsid w:val="00201483"/>
    <w:rsid w:val="00201B92"/>
    <w:rsid w:val="002025E1"/>
    <w:rsid w:val="0020279B"/>
    <w:rsid w:val="00202C1D"/>
    <w:rsid w:val="00205D00"/>
    <w:rsid w:val="00206FDB"/>
    <w:rsid w:val="00207452"/>
    <w:rsid w:val="00207CC7"/>
    <w:rsid w:val="00207DDB"/>
    <w:rsid w:val="002119D3"/>
    <w:rsid w:val="002126C5"/>
    <w:rsid w:val="0021446A"/>
    <w:rsid w:val="002150E7"/>
    <w:rsid w:val="00215F03"/>
    <w:rsid w:val="00216589"/>
    <w:rsid w:val="002165D8"/>
    <w:rsid w:val="00216997"/>
    <w:rsid w:val="002202B8"/>
    <w:rsid w:val="002208DE"/>
    <w:rsid w:val="00220FA3"/>
    <w:rsid w:val="00222839"/>
    <w:rsid w:val="0022285C"/>
    <w:rsid w:val="00223453"/>
    <w:rsid w:val="00224111"/>
    <w:rsid w:val="002258C5"/>
    <w:rsid w:val="00225DA7"/>
    <w:rsid w:val="0022600D"/>
    <w:rsid w:val="002271FD"/>
    <w:rsid w:val="002300DA"/>
    <w:rsid w:val="0023047D"/>
    <w:rsid w:val="00230D0F"/>
    <w:rsid w:val="00231FB5"/>
    <w:rsid w:val="00232479"/>
    <w:rsid w:val="00232EAA"/>
    <w:rsid w:val="00233842"/>
    <w:rsid w:val="0023509C"/>
    <w:rsid w:val="002351C4"/>
    <w:rsid w:val="0023534D"/>
    <w:rsid w:val="0023565B"/>
    <w:rsid w:val="0023771D"/>
    <w:rsid w:val="00240468"/>
    <w:rsid w:val="00241013"/>
    <w:rsid w:val="00241F29"/>
    <w:rsid w:val="00242EB3"/>
    <w:rsid w:val="00243585"/>
    <w:rsid w:val="00243FC0"/>
    <w:rsid w:val="0024447B"/>
    <w:rsid w:val="0024669B"/>
    <w:rsid w:val="00246726"/>
    <w:rsid w:val="00246888"/>
    <w:rsid w:val="00247BF6"/>
    <w:rsid w:val="0024DEBF"/>
    <w:rsid w:val="00250037"/>
    <w:rsid w:val="002501BA"/>
    <w:rsid w:val="00250F50"/>
    <w:rsid w:val="002518D2"/>
    <w:rsid w:val="00251FF9"/>
    <w:rsid w:val="00253D17"/>
    <w:rsid w:val="00253EC2"/>
    <w:rsid w:val="002546DE"/>
    <w:rsid w:val="002548D3"/>
    <w:rsid w:val="002549F5"/>
    <w:rsid w:val="00256030"/>
    <w:rsid w:val="00256CFB"/>
    <w:rsid w:val="00257530"/>
    <w:rsid w:val="00257AA3"/>
    <w:rsid w:val="002602E9"/>
    <w:rsid w:val="00260BFA"/>
    <w:rsid w:val="0026138B"/>
    <w:rsid w:val="00261648"/>
    <w:rsid w:val="0026278F"/>
    <w:rsid w:val="00262E67"/>
    <w:rsid w:val="002640D2"/>
    <w:rsid w:val="00264F17"/>
    <w:rsid w:val="002659E1"/>
    <w:rsid w:val="002666A8"/>
    <w:rsid w:val="00266D68"/>
    <w:rsid w:val="00267796"/>
    <w:rsid w:val="00267B98"/>
    <w:rsid w:val="00270D79"/>
    <w:rsid w:val="00270D88"/>
    <w:rsid w:val="00271EAA"/>
    <w:rsid w:val="002722D1"/>
    <w:rsid w:val="00273E8E"/>
    <w:rsid w:val="0027419E"/>
    <w:rsid w:val="00274468"/>
    <w:rsid w:val="00275140"/>
    <w:rsid w:val="00275404"/>
    <w:rsid w:val="00275CBD"/>
    <w:rsid w:val="00275E09"/>
    <w:rsid w:val="00276A17"/>
    <w:rsid w:val="002776B4"/>
    <w:rsid w:val="0027780C"/>
    <w:rsid w:val="002779EB"/>
    <w:rsid w:val="00277F07"/>
    <w:rsid w:val="002823A1"/>
    <w:rsid w:val="0028324C"/>
    <w:rsid w:val="00283275"/>
    <w:rsid w:val="00283958"/>
    <w:rsid w:val="002839D0"/>
    <w:rsid w:val="00283DA3"/>
    <w:rsid w:val="002845DC"/>
    <w:rsid w:val="00284BD2"/>
    <w:rsid w:val="002859C9"/>
    <w:rsid w:val="002867CE"/>
    <w:rsid w:val="00287C65"/>
    <w:rsid w:val="0029007C"/>
    <w:rsid w:val="002903CF"/>
    <w:rsid w:val="00290409"/>
    <w:rsid w:val="00290781"/>
    <w:rsid w:val="00290A5B"/>
    <w:rsid w:val="00290A92"/>
    <w:rsid w:val="00291BFD"/>
    <w:rsid w:val="00291D7E"/>
    <w:rsid w:val="00292DC3"/>
    <w:rsid w:val="002931B5"/>
    <w:rsid w:val="002933A4"/>
    <w:rsid w:val="002954CD"/>
    <w:rsid w:val="00295866"/>
    <w:rsid w:val="0029586E"/>
    <w:rsid w:val="0029733B"/>
    <w:rsid w:val="00297C1E"/>
    <w:rsid w:val="00297E6F"/>
    <w:rsid w:val="002A0971"/>
    <w:rsid w:val="002A0E7C"/>
    <w:rsid w:val="002A292C"/>
    <w:rsid w:val="002A424D"/>
    <w:rsid w:val="002A4B2B"/>
    <w:rsid w:val="002A523C"/>
    <w:rsid w:val="002A7B52"/>
    <w:rsid w:val="002B00DA"/>
    <w:rsid w:val="002B0283"/>
    <w:rsid w:val="002B14F4"/>
    <w:rsid w:val="002B161A"/>
    <w:rsid w:val="002B1877"/>
    <w:rsid w:val="002B2988"/>
    <w:rsid w:val="002B2B98"/>
    <w:rsid w:val="002B2D21"/>
    <w:rsid w:val="002B3984"/>
    <w:rsid w:val="002B432D"/>
    <w:rsid w:val="002B446B"/>
    <w:rsid w:val="002B470F"/>
    <w:rsid w:val="002B58E2"/>
    <w:rsid w:val="002B5BAE"/>
    <w:rsid w:val="002B60C6"/>
    <w:rsid w:val="002B6271"/>
    <w:rsid w:val="002B71EA"/>
    <w:rsid w:val="002B72CE"/>
    <w:rsid w:val="002B7532"/>
    <w:rsid w:val="002C03F7"/>
    <w:rsid w:val="002C04C9"/>
    <w:rsid w:val="002C051E"/>
    <w:rsid w:val="002C0ABF"/>
    <w:rsid w:val="002C0F7D"/>
    <w:rsid w:val="002C11F7"/>
    <w:rsid w:val="002C1888"/>
    <w:rsid w:val="002C2D8F"/>
    <w:rsid w:val="002C31E4"/>
    <w:rsid w:val="002C3336"/>
    <w:rsid w:val="002C34D0"/>
    <w:rsid w:val="002C5134"/>
    <w:rsid w:val="002C51DD"/>
    <w:rsid w:val="002C52A6"/>
    <w:rsid w:val="002C531C"/>
    <w:rsid w:val="002C5632"/>
    <w:rsid w:val="002C6437"/>
    <w:rsid w:val="002C652B"/>
    <w:rsid w:val="002C6DA3"/>
    <w:rsid w:val="002C74F9"/>
    <w:rsid w:val="002D154A"/>
    <w:rsid w:val="002D1F6E"/>
    <w:rsid w:val="002D4F4B"/>
    <w:rsid w:val="002D4FB0"/>
    <w:rsid w:val="002D55C6"/>
    <w:rsid w:val="002D66A2"/>
    <w:rsid w:val="002D737B"/>
    <w:rsid w:val="002D7449"/>
    <w:rsid w:val="002E0D11"/>
    <w:rsid w:val="002E1B18"/>
    <w:rsid w:val="002E2606"/>
    <w:rsid w:val="002E328B"/>
    <w:rsid w:val="002E36F9"/>
    <w:rsid w:val="002E3D45"/>
    <w:rsid w:val="002E3ED8"/>
    <w:rsid w:val="002E4BF7"/>
    <w:rsid w:val="002E5C54"/>
    <w:rsid w:val="002E655B"/>
    <w:rsid w:val="002E6A17"/>
    <w:rsid w:val="002E6E12"/>
    <w:rsid w:val="002F044B"/>
    <w:rsid w:val="002F0881"/>
    <w:rsid w:val="002F25A0"/>
    <w:rsid w:val="002F2777"/>
    <w:rsid w:val="002F304A"/>
    <w:rsid w:val="002F3BF6"/>
    <w:rsid w:val="002F3D64"/>
    <w:rsid w:val="002F4E22"/>
    <w:rsid w:val="002F60E8"/>
    <w:rsid w:val="002F611A"/>
    <w:rsid w:val="002F6455"/>
    <w:rsid w:val="002F65FB"/>
    <w:rsid w:val="002F70D4"/>
    <w:rsid w:val="002F7683"/>
    <w:rsid w:val="002F7B01"/>
    <w:rsid w:val="00300CFB"/>
    <w:rsid w:val="003012AF"/>
    <w:rsid w:val="00302FB5"/>
    <w:rsid w:val="00304BA1"/>
    <w:rsid w:val="00304C29"/>
    <w:rsid w:val="0030593C"/>
    <w:rsid w:val="0030631C"/>
    <w:rsid w:val="00306423"/>
    <w:rsid w:val="003068A6"/>
    <w:rsid w:val="0031023C"/>
    <w:rsid w:val="00310332"/>
    <w:rsid w:val="00310726"/>
    <w:rsid w:val="003107FF"/>
    <w:rsid w:val="003114C5"/>
    <w:rsid w:val="003132EC"/>
    <w:rsid w:val="0031353B"/>
    <w:rsid w:val="003147E4"/>
    <w:rsid w:val="003148ED"/>
    <w:rsid w:val="003151E6"/>
    <w:rsid w:val="003159D1"/>
    <w:rsid w:val="00316212"/>
    <w:rsid w:val="00316D64"/>
    <w:rsid w:val="00317B8C"/>
    <w:rsid w:val="00317FA0"/>
    <w:rsid w:val="00320219"/>
    <w:rsid w:val="0032054D"/>
    <w:rsid w:val="003213FF"/>
    <w:rsid w:val="00321A14"/>
    <w:rsid w:val="00322E34"/>
    <w:rsid w:val="00324A59"/>
    <w:rsid w:val="003250E7"/>
    <w:rsid w:val="00327575"/>
    <w:rsid w:val="00327B89"/>
    <w:rsid w:val="0032886A"/>
    <w:rsid w:val="00331278"/>
    <w:rsid w:val="00331660"/>
    <w:rsid w:val="00332592"/>
    <w:rsid w:val="00332CA8"/>
    <w:rsid w:val="0033309F"/>
    <w:rsid w:val="00333884"/>
    <w:rsid w:val="00335167"/>
    <w:rsid w:val="003354A0"/>
    <w:rsid w:val="003354D8"/>
    <w:rsid w:val="00335BFE"/>
    <w:rsid w:val="00335F9A"/>
    <w:rsid w:val="00336DC3"/>
    <w:rsid w:val="0033714C"/>
    <w:rsid w:val="00337475"/>
    <w:rsid w:val="0033A007"/>
    <w:rsid w:val="0034005C"/>
    <w:rsid w:val="00340554"/>
    <w:rsid w:val="00340A8B"/>
    <w:rsid w:val="00340C3E"/>
    <w:rsid w:val="00341289"/>
    <w:rsid w:val="003415A2"/>
    <w:rsid w:val="00342256"/>
    <w:rsid w:val="00342708"/>
    <w:rsid w:val="00343943"/>
    <w:rsid w:val="003444F0"/>
    <w:rsid w:val="00344AD3"/>
    <w:rsid w:val="00346040"/>
    <w:rsid w:val="003460D5"/>
    <w:rsid w:val="00346CC5"/>
    <w:rsid w:val="00346E24"/>
    <w:rsid w:val="0034702E"/>
    <w:rsid w:val="003477E2"/>
    <w:rsid w:val="00347A83"/>
    <w:rsid w:val="00350710"/>
    <w:rsid w:val="00350F50"/>
    <w:rsid w:val="003517FF"/>
    <w:rsid w:val="00351956"/>
    <w:rsid w:val="003539FF"/>
    <w:rsid w:val="00354696"/>
    <w:rsid w:val="0035497B"/>
    <w:rsid w:val="00354D1E"/>
    <w:rsid w:val="00354F0F"/>
    <w:rsid w:val="003556EF"/>
    <w:rsid w:val="003559BA"/>
    <w:rsid w:val="00355B23"/>
    <w:rsid w:val="00356B44"/>
    <w:rsid w:val="00357684"/>
    <w:rsid w:val="00357C40"/>
    <w:rsid w:val="003602E0"/>
    <w:rsid w:val="00360C41"/>
    <w:rsid w:val="0036139A"/>
    <w:rsid w:val="003615D8"/>
    <w:rsid w:val="00361821"/>
    <w:rsid w:val="00361A9D"/>
    <w:rsid w:val="003621E5"/>
    <w:rsid w:val="003623D5"/>
    <w:rsid w:val="003627AF"/>
    <w:rsid w:val="00362CF7"/>
    <w:rsid w:val="003632FB"/>
    <w:rsid w:val="00363CD3"/>
    <w:rsid w:val="003643C9"/>
    <w:rsid w:val="00364B17"/>
    <w:rsid w:val="00364B85"/>
    <w:rsid w:val="00364E8C"/>
    <w:rsid w:val="003658C2"/>
    <w:rsid w:val="00366336"/>
    <w:rsid w:val="00366C51"/>
    <w:rsid w:val="003672F0"/>
    <w:rsid w:val="003719A6"/>
    <w:rsid w:val="00372A26"/>
    <w:rsid w:val="00373C2B"/>
    <w:rsid w:val="00373EF2"/>
    <w:rsid w:val="003740CF"/>
    <w:rsid w:val="00374178"/>
    <w:rsid w:val="00374329"/>
    <w:rsid w:val="00374FA6"/>
    <w:rsid w:val="00375F53"/>
    <w:rsid w:val="003762C2"/>
    <w:rsid w:val="00376511"/>
    <w:rsid w:val="00380DD8"/>
    <w:rsid w:val="00381632"/>
    <w:rsid w:val="00381F6A"/>
    <w:rsid w:val="00382216"/>
    <w:rsid w:val="0038319C"/>
    <w:rsid w:val="00383494"/>
    <w:rsid w:val="003847B9"/>
    <w:rsid w:val="003848D5"/>
    <w:rsid w:val="003849ED"/>
    <w:rsid w:val="00385E56"/>
    <w:rsid w:val="00387DBB"/>
    <w:rsid w:val="003908EB"/>
    <w:rsid w:val="00391A20"/>
    <w:rsid w:val="003930D6"/>
    <w:rsid w:val="00393649"/>
    <w:rsid w:val="00393B74"/>
    <w:rsid w:val="00396D9E"/>
    <w:rsid w:val="003974C0"/>
    <w:rsid w:val="003A04B4"/>
    <w:rsid w:val="003A420F"/>
    <w:rsid w:val="003A4936"/>
    <w:rsid w:val="003A5824"/>
    <w:rsid w:val="003A5D29"/>
    <w:rsid w:val="003A633F"/>
    <w:rsid w:val="003A70A4"/>
    <w:rsid w:val="003B1229"/>
    <w:rsid w:val="003B20FB"/>
    <w:rsid w:val="003B21E8"/>
    <w:rsid w:val="003B2559"/>
    <w:rsid w:val="003B2C11"/>
    <w:rsid w:val="003B3011"/>
    <w:rsid w:val="003B3046"/>
    <w:rsid w:val="003B30CC"/>
    <w:rsid w:val="003B3C25"/>
    <w:rsid w:val="003B49D7"/>
    <w:rsid w:val="003B4B4F"/>
    <w:rsid w:val="003B4C6A"/>
    <w:rsid w:val="003B4CF1"/>
    <w:rsid w:val="003B4D23"/>
    <w:rsid w:val="003B5580"/>
    <w:rsid w:val="003B5B8F"/>
    <w:rsid w:val="003B604C"/>
    <w:rsid w:val="003B714F"/>
    <w:rsid w:val="003C023A"/>
    <w:rsid w:val="003C1118"/>
    <w:rsid w:val="003C3854"/>
    <w:rsid w:val="003C483D"/>
    <w:rsid w:val="003C6FF6"/>
    <w:rsid w:val="003C70EE"/>
    <w:rsid w:val="003C75B9"/>
    <w:rsid w:val="003C7C18"/>
    <w:rsid w:val="003C7F61"/>
    <w:rsid w:val="003D0F5A"/>
    <w:rsid w:val="003D19D2"/>
    <w:rsid w:val="003D1A53"/>
    <w:rsid w:val="003D2B50"/>
    <w:rsid w:val="003D36AD"/>
    <w:rsid w:val="003D3C2E"/>
    <w:rsid w:val="003D477C"/>
    <w:rsid w:val="003D47CE"/>
    <w:rsid w:val="003D500B"/>
    <w:rsid w:val="003D550C"/>
    <w:rsid w:val="003D5E64"/>
    <w:rsid w:val="003D626B"/>
    <w:rsid w:val="003D6B47"/>
    <w:rsid w:val="003D7D7A"/>
    <w:rsid w:val="003E0055"/>
    <w:rsid w:val="003E03DB"/>
    <w:rsid w:val="003E05CD"/>
    <w:rsid w:val="003E2120"/>
    <w:rsid w:val="003E3A52"/>
    <w:rsid w:val="003E5E36"/>
    <w:rsid w:val="003E63C5"/>
    <w:rsid w:val="003E7CA8"/>
    <w:rsid w:val="003F0BC6"/>
    <w:rsid w:val="003F1E27"/>
    <w:rsid w:val="003F1E5A"/>
    <w:rsid w:val="003F20C4"/>
    <w:rsid w:val="003F3102"/>
    <w:rsid w:val="003F3389"/>
    <w:rsid w:val="003F37CB"/>
    <w:rsid w:val="003F3D30"/>
    <w:rsid w:val="003F42CA"/>
    <w:rsid w:val="003F5FEE"/>
    <w:rsid w:val="003F64F6"/>
    <w:rsid w:val="003F685B"/>
    <w:rsid w:val="003F6B6A"/>
    <w:rsid w:val="003F7301"/>
    <w:rsid w:val="003F79F6"/>
    <w:rsid w:val="003FD7C9"/>
    <w:rsid w:val="00400A10"/>
    <w:rsid w:val="00400B35"/>
    <w:rsid w:val="0040129E"/>
    <w:rsid w:val="00401F21"/>
    <w:rsid w:val="004024D2"/>
    <w:rsid w:val="00402AE2"/>
    <w:rsid w:val="00402F77"/>
    <w:rsid w:val="00403E2E"/>
    <w:rsid w:val="00404E39"/>
    <w:rsid w:val="00404F62"/>
    <w:rsid w:val="004061BF"/>
    <w:rsid w:val="00410452"/>
    <w:rsid w:val="00410508"/>
    <w:rsid w:val="004120DA"/>
    <w:rsid w:val="004123DC"/>
    <w:rsid w:val="004125DD"/>
    <w:rsid w:val="00412782"/>
    <w:rsid w:val="00412DE8"/>
    <w:rsid w:val="00415EFB"/>
    <w:rsid w:val="0041684D"/>
    <w:rsid w:val="004169CC"/>
    <w:rsid w:val="00416AA8"/>
    <w:rsid w:val="00417292"/>
    <w:rsid w:val="0041791F"/>
    <w:rsid w:val="004215DD"/>
    <w:rsid w:val="00421BF8"/>
    <w:rsid w:val="004220BA"/>
    <w:rsid w:val="00422A48"/>
    <w:rsid w:val="00422A55"/>
    <w:rsid w:val="00423FF1"/>
    <w:rsid w:val="004241BB"/>
    <w:rsid w:val="0042502A"/>
    <w:rsid w:val="00427B4A"/>
    <w:rsid w:val="00427C7C"/>
    <w:rsid w:val="00427DA2"/>
    <w:rsid w:val="004320ED"/>
    <w:rsid w:val="00432D5B"/>
    <w:rsid w:val="004333B4"/>
    <w:rsid w:val="004337F5"/>
    <w:rsid w:val="00433D58"/>
    <w:rsid w:val="00433F4E"/>
    <w:rsid w:val="004349D6"/>
    <w:rsid w:val="004357BC"/>
    <w:rsid w:val="004364B9"/>
    <w:rsid w:val="00436EAB"/>
    <w:rsid w:val="00437025"/>
    <w:rsid w:val="00437116"/>
    <w:rsid w:val="0043729E"/>
    <w:rsid w:val="0043734F"/>
    <w:rsid w:val="00437435"/>
    <w:rsid w:val="00442234"/>
    <w:rsid w:val="00442AFD"/>
    <w:rsid w:val="00444B9B"/>
    <w:rsid w:val="00445627"/>
    <w:rsid w:val="00447083"/>
    <w:rsid w:val="00447EF7"/>
    <w:rsid w:val="004513E3"/>
    <w:rsid w:val="004517CE"/>
    <w:rsid w:val="00453F32"/>
    <w:rsid w:val="00455747"/>
    <w:rsid w:val="004559C2"/>
    <w:rsid w:val="00456080"/>
    <w:rsid w:val="00456D13"/>
    <w:rsid w:val="004578AD"/>
    <w:rsid w:val="004603E7"/>
    <w:rsid w:val="00460D53"/>
    <w:rsid w:val="00460F2E"/>
    <w:rsid w:val="00462C4E"/>
    <w:rsid w:val="00462CEF"/>
    <w:rsid w:val="00463F9E"/>
    <w:rsid w:val="00464A8F"/>
    <w:rsid w:val="00464BE9"/>
    <w:rsid w:val="00464DA3"/>
    <w:rsid w:val="00466854"/>
    <w:rsid w:val="00467BFB"/>
    <w:rsid w:val="00470015"/>
    <w:rsid w:val="0047140F"/>
    <w:rsid w:val="00472C73"/>
    <w:rsid w:val="00472EAF"/>
    <w:rsid w:val="004732FC"/>
    <w:rsid w:val="004755B0"/>
    <w:rsid w:val="00475864"/>
    <w:rsid w:val="0047597A"/>
    <w:rsid w:val="0047617B"/>
    <w:rsid w:val="0048062D"/>
    <w:rsid w:val="00480914"/>
    <w:rsid w:val="00480A9C"/>
    <w:rsid w:val="004812E6"/>
    <w:rsid w:val="0048196D"/>
    <w:rsid w:val="00483A07"/>
    <w:rsid w:val="0048440F"/>
    <w:rsid w:val="00484715"/>
    <w:rsid w:val="00484B74"/>
    <w:rsid w:val="0048523B"/>
    <w:rsid w:val="00485971"/>
    <w:rsid w:val="00485CF0"/>
    <w:rsid w:val="00485F2E"/>
    <w:rsid w:val="004878BA"/>
    <w:rsid w:val="00487DED"/>
    <w:rsid w:val="0048F846"/>
    <w:rsid w:val="004903C5"/>
    <w:rsid w:val="0049053F"/>
    <w:rsid w:val="00490900"/>
    <w:rsid w:val="00492042"/>
    <w:rsid w:val="00494271"/>
    <w:rsid w:val="004948F5"/>
    <w:rsid w:val="0049501C"/>
    <w:rsid w:val="00495719"/>
    <w:rsid w:val="00495920"/>
    <w:rsid w:val="00495A35"/>
    <w:rsid w:val="004977C3"/>
    <w:rsid w:val="00497917"/>
    <w:rsid w:val="004A02E3"/>
    <w:rsid w:val="004A0390"/>
    <w:rsid w:val="004A36EC"/>
    <w:rsid w:val="004A3747"/>
    <w:rsid w:val="004A37FD"/>
    <w:rsid w:val="004A3CC8"/>
    <w:rsid w:val="004A4593"/>
    <w:rsid w:val="004A4E53"/>
    <w:rsid w:val="004A5BC2"/>
    <w:rsid w:val="004A61FE"/>
    <w:rsid w:val="004A67DD"/>
    <w:rsid w:val="004B02E4"/>
    <w:rsid w:val="004B10E5"/>
    <w:rsid w:val="004B1AB5"/>
    <w:rsid w:val="004B225A"/>
    <w:rsid w:val="004B2317"/>
    <w:rsid w:val="004B26F7"/>
    <w:rsid w:val="004B2869"/>
    <w:rsid w:val="004B2DC8"/>
    <w:rsid w:val="004B48F9"/>
    <w:rsid w:val="004B501A"/>
    <w:rsid w:val="004B572B"/>
    <w:rsid w:val="004B6177"/>
    <w:rsid w:val="004B6DE3"/>
    <w:rsid w:val="004B7CBB"/>
    <w:rsid w:val="004C022A"/>
    <w:rsid w:val="004C1052"/>
    <w:rsid w:val="004C12EF"/>
    <w:rsid w:val="004C15B4"/>
    <w:rsid w:val="004C3C35"/>
    <w:rsid w:val="004C41F8"/>
    <w:rsid w:val="004C4A81"/>
    <w:rsid w:val="004C5B8D"/>
    <w:rsid w:val="004C6606"/>
    <w:rsid w:val="004C6C24"/>
    <w:rsid w:val="004C70E5"/>
    <w:rsid w:val="004D0CEA"/>
    <w:rsid w:val="004D1BD9"/>
    <w:rsid w:val="004D1E6F"/>
    <w:rsid w:val="004D26DD"/>
    <w:rsid w:val="004D4D1D"/>
    <w:rsid w:val="004D5721"/>
    <w:rsid w:val="004D72AF"/>
    <w:rsid w:val="004D7485"/>
    <w:rsid w:val="004D795F"/>
    <w:rsid w:val="004E0392"/>
    <w:rsid w:val="004E2287"/>
    <w:rsid w:val="004E28A0"/>
    <w:rsid w:val="004E290D"/>
    <w:rsid w:val="004E4B8F"/>
    <w:rsid w:val="004E58B9"/>
    <w:rsid w:val="004E5A04"/>
    <w:rsid w:val="004E6359"/>
    <w:rsid w:val="004E6661"/>
    <w:rsid w:val="004E6C99"/>
    <w:rsid w:val="004E7401"/>
    <w:rsid w:val="004E7437"/>
    <w:rsid w:val="004E7AEA"/>
    <w:rsid w:val="004F07C9"/>
    <w:rsid w:val="004F0D45"/>
    <w:rsid w:val="004F1963"/>
    <w:rsid w:val="004F2D5D"/>
    <w:rsid w:val="004F50D4"/>
    <w:rsid w:val="004F58D3"/>
    <w:rsid w:val="004F5905"/>
    <w:rsid w:val="004F615A"/>
    <w:rsid w:val="004F6990"/>
    <w:rsid w:val="004F7B7F"/>
    <w:rsid w:val="00500205"/>
    <w:rsid w:val="0050174B"/>
    <w:rsid w:val="0050180F"/>
    <w:rsid w:val="00501D40"/>
    <w:rsid w:val="005030B1"/>
    <w:rsid w:val="00503373"/>
    <w:rsid w:val="00503CA3"/>
    <w:rsid w:val="00504406"/>
    <w:rsid w:val="005046BB"/>
    <w:rsid w:val="005052DD"/>
    <w:rsid w:val="00505D4D"/>
    <w:rsid w:val="00506983"/>
    <w:rsid w:val="005120CF"/>
    <w:rsid w:val="0051452E"/>
    <w:rsid w:val="00515595"/>
    <w:rsid w:val="0051594E"/>
    <w:rsid w:val="005160E5"/>
    <w:rsid w:val="00516E3A"/>
    <w:rsid w:val="00521929"/>
    <w:rsid w:val="00521AC6"/>
    <w:rsid w:val="00521E4D"/>
    <w:rsid w:val="005221D4"/>
    <w:rsid w:val="00522956"/>
    <w:rsid w:val="00522E38"/>
    <w:rsid w:val="00523CA5"/>
    <w:rsid w:val="00523DFA"/>
    <w:rsid w:val="0052540D"/>
    <w:rsid w:val="005255F0"/>
    <w:rsid w:val="005263F6"/>
    <w:rsid w:val="00526A39"/>
    <w:rsid w:val="00526ED0"/>
    <w:rsid w:val="00526F05"/>
    <w:rsid w:val="00527573"/>
    <w:rsid w:val="005279BE"/>
    <w:rsid w:val="0053023E"/>
    <w:rsid w:val="00530379"/>
    <w:rsid w:val="00530ACA"/>
    <w:rsid w:val="005311B6"/>
    <w:rsid w:val="005314B8"/>
    <w:rsid w:val="00531FE2"/>
    <w:rsid w:val="005324FA"/>
    <w:rsid w:val="00532DAD"/>
    <w:rsid w:val="00532F9D"/>
    <w:rsid w:val="00533AB8"/>
    <w:rsid w:val="0053595B"/>
    <w:rsid w:val="0053636D"/>
    <w:rsid w:val="00536A73"/>
    <w:rsid w:val="005374CB"/>
    <w:rsid w:val="005416D2"/>
    <w:rsid w:val="00541E52"/>
    <w:rsid w:val="00542C09"/>
    <w:rsid w:val="0054464A"/>
    <w:rsid w:val="005450A3"/>
    <w:rsid w:val="005454F1"/>
    <w:rsid w:val="00545616"/>
    <w:rsid w:val="005456A8"/>
    <w:rsid w:val="0054589E"/>
    <w:rsid w:val="0054643B"/>
    <w:rsid w:val="005464AA"/>
    <w:rsid w:val="00546735"/>
    <w:rsid w:val="00546A7D"/>
    <w:rsid w:val="005474C8"/>
    <w:rsid w:val="00547ECD"/>
    <w:rsid w:val="005500AE"/>
    <w:rsid w:val="00551C36"/>
    <w:rsid w:val="00554070"/>
    <w:rsid w:val="005549B8"/>
    <w:rsid w:val="00556333"/>
    <w:rsid w:val="005569BF"/>
    <w:rsid w:val="0055700C"/>
    <w:rsid w:val="0055714A"/>
    <w:rsid w:val="005615AE"/>
    <w:rsid w:val="00561AEF"/>
    <w:rsid w:val="0056212D"/>
    <w:rsid w:val="0056250B"/>
    <w:rsid w:val="005627AB"/>
    <w:rsid w:val="00564BC8"/>
    <w:rsid w:val="005653A9"/>
    <w:rsid w:val="005653CA"/>
    <w:rsid w:val="00565AF2"/>
    <w:rsid w:val="005670FE"/>
    <w:rsid w:val="0056726B"/>
    <w:rsid w:val="0056758F"/>
    <w:rsid w:val="00567654"/>
    <w:rsid w:val="0057024D"/>
    <w:rsid w:val="0057038E"/>
    <w:rsid w:val="00570B68"/>
    <w:rsid w:val="00570F55"/>
    <w:rsid w:val="00571521"/>
    <w:rsid w:val="0057251A"/>
    <w:rsid w:val="00573130"/>
    <w:rsid w:val="0057383C"/>
    <w:rsid w:val="00576132"/>
    <w:rsid w:val="005766E2"/>
    <w:rsid w:val="00576F19"/>
    <w:rsid w:val="00577949"/>
    <w:rsid w:val="0057ABCB"/>
    <w:rsid w:val="00582CD5"/>
    <w:rsid w:val="00583394"/>
    <w:rsid w:val="0058341F"/>
    <w:rsid w:val="0058416A"/>
    <w:rsid w:val="005857A1"/>
    <w:rsid w:val="005873F4"/>
    <w:rsid w:val="00587DB3"/>
    <w:rsid w:val="00590DD6"/>
    <w:rsid w:val="0059193B"/>
    <w:rsid w:val="00592405"/>
    <w:rsid w:val="00592FC8"/>
    <w:rsid w:val="00593933"/>
    <w:rsid w:val="0059428A"/>
    <w:rsid w:val="00595239"/>
    <w:rsid w:val="005A0171"/>
    <w:rsid w:val="005A052D"/>
    <w:rsid w:val="005A13F7"/>
    <w:rsid w:val="005A14DE"/>
    <w:rsid w:val="005A152A"/>
    <w:rsid w:val="005A1844"/>
    <w:rsid w:val="005A1EB3"/>
    <w:rsid w:val="005A28E4"/>
    <w:rsid w:val="005A30EA"/>
    <w:rsid w:val="005A3209"/>
    <w:rsid w:val="005A3292"/>
    <w:rsid w:val="005A50A5"/>
    <w:rsid w:val="005A50EF"/>
    <w:rsid w:val="005A56C8"/>
    <w:rsid w:val="005A61A1"/>
    <w:rsid w:val="005A68B7"/>
    <w:rsid w:val="005A7774"/>
    <w:rsid w:val="005B053B"/>
    <w:rsid w:val="005B1890"/>
    <w:rsid w:val="005B1D36"/>
    <w:rsid w:val="005B3143"/>
    <w:rsid w:val="005B37F0"/>
    <w:rsid w:val="005B3A2E"/>
    <w:rsid w:val="005B47F8"/>
    <w:rsid w:val="005B4855"/>
    <w:rsid w:val="005B4BAF"/>
    <w:rsid w:val="005B50C1"/>
    <w:rsid w:val="005B52B0"/>
    <w:rsid w:val="005B721F"/>
    <w:rsid w:val="005C08EC"/>
    <w:rsid w:val="005C0FDB"/>
    <w:rsid w:val="005C12C6"/>
    <w:rsid w:val="005C17FD"/>
    <w:rsid w:val="005C1AF6"/>
    <w:rsid w:val="005C1F66"/>
    <w:rsid w:val="005C2033"/>
    <w:rsid w:val="005C33CC"/>
    <w:rsid w:val="005C3848"/>
    <w:rsid w:val="005C4C5B"/>
    <w:rsid w:val="005C5708"/>
    <w:rsid w:val="005C59FD"/>
    <w:rsid w:val="005C5BF0"/>
    <w:rsid w:val="005C683F"/>
    <w:rsid w:val="005C6895"/>
    <w:rsid w:val="005C6A80"/>
    <w:rsid w:val="005C6F05"/>
    <w:rsid w:val="005C7E7B"/>
    <w:rsid w:val="005D1794"/>
    <w:rsid w:val="005D1BAF"/>
    <w:rsid w:val="005D4184"/>
    <w:rsid w:val="005D48B7"/>
    <w:rsid w:val="005D64BA"/>
    <w:rsid w:val="005D6C7A"/>
    <w:rsid w:val="005D731E"/>
    <w:rsid w:val="005D753A"/>
    <w:rsid w:val="005E036F"/>
    <w:rsid w:val="005E173B"/>
    <w:rsid w:val="005E235D"/>
    <w:rsid w:val="005E3390"/>
    <w:rsid w:val="005E33D5"/>
    <w:rsid w:val="005E432D"/>
    <w:rsid w:val="005E49B6"/>
    <w:rsid w:val="005E6734"/>
    <w:rsid w:val="005E69C0"/>
    <w:rsid w:val="005E6EAB"/>
    <w:rsid w:val="005E7417"/>
    <w:rsid w:val="005EAF6A"/>
    <w:rsid w:val="005F040F"/>
    <w:rsid w:val="005F15C3"/>
    <w:rsid w:val="005F16C2"/>
    <w:rsid w:val="005F18A9"/>
    <w:rsid w:val="005F19E1"/>
    <w:rsid w:val="005F3CAD"/>
    <w:rsid w:val="005F5761"/>
    <w:rsid w:val="005F5EAC"/>
    <w:rsid w:val="005F60A8"/>
    <w:rsid w:val="005F7584"/>
    <w:rsid w:val="005F7940"/>
    <w:rsid w:val="005F7C0B"/>
    <w:rsid w:val="006002E5"/>
    <w:rsid w:val="00601526"/>
    <w:rsid w:val="00601625"/>
    <w:rsid w:val="006025CF"/>
    <w:rsid w:val="00602A6E"/>
    <w:rsid w:val="00603644"/>
    <w:rsid w:val="006037B0"/>
    <w:rsid w:val="00603D73"/>
    <w:rsid w:val="0060436D"/>
    <w:rsid w:val="006046B0"/>
    <w:rsid w:val="00610D02"/>
    <w:rsid w:val="0061173F"/>
    <w:rsid w:val="00611836"/>
    <w:rsid w:val="00611E89"/>
    <w:rsid w:val="00612B0B"/>
    <w:rsid w:val="00612C6C"/>
    <w:rsid w:val="0061353D"/>
    <w:rsid w:val="00614D59"/>
    <w:rsid w:val="00614E56"/>
    <w:rsid w:val="0061501F"/>
    <w:rsid w:val="00615472"/>
    <w:rsid w:val="00616244"/>
    <w:rsid w:val="006162AE"/>
    <w:rsid w:val="00616D20"/>
    <w:rsid w:val="00617B57"/>
    <w:rsid w:val="006202B3"/>
    <w:rsid w:val="00620E92"/>
    <w:rsid w:val="00620EEB"/>
    <w:rsid w:val="00622643"/>
    <w:rsid w:val="00622AAA"/>
    <w:rsid w:val="00622B9F"/>
    <w:rsid w:val="006236CF"/>
    <w:rsid w:val="00624D03"/>
    <w:rsid w:val="00624E10"/>
    <w:rsid w:val="00624F9E"/>
    <w:rsid w:val="0062546A"/>
    <w:rsid w:val="00625BFF"/>
    <w:rsid w:val="00626D8B"/>
    <w:rsid w:val="0063025B"/>
    <w:rsid w:val="00630A3A"/>
    <w:rsid w:val="00630D94"/>
    <w:rsid w:val="00631E81"/>
    <w:rsid w:val="00631EE2"/>
    <w:rsid w:val="006323E8"/>
    <w:rsid w:val="0063396D"/>
    <w:rsid w:val="00633BF3"/>
    <w:rsid w:val="00634DBB"/>
    <w:rsid w:val="0063524B"/>
    <w:rsid w:val="00636444"/>
    <w:rsid w:val="0063652F"/>
    <w:rsid w:val="0063667C"/>
    <w:rsid w:val="00636802"/>
    <w:rsid w:val="00636ABC"/>
    <w:rsid w:val="00636AF2"/>
    <w:rsid w:val="006379C7"/>
    <w:rsid w:val="00640516"/>
    <w:rsid w:val="006416FF"/>
    <w:rsid w:val="00641F29"/>
    <w:rsid w:val="00644608"/>
    <w:rsid w:val="00644D16"/>
    <w:rsid w:val="0064579B"/>
    <w:rsid w:val="00645A1F"/>
    <w:rsid w:val="00646654"/>
    <w:rsid w:val="00646904"/>
    <w:rsid w:val="00650010"/>
    <w:rsid w:val="0065148E"/>
    <w:rsid w:val="00651BDB"/>
    <w:rsid w:val="00651C8E"/>
    <w:rsid w:val="00653021"/>
    <w:rsid w:val="006543CA"/>
    <w:rsid w:val="00655CC0"/>
    <w:rsid w:val="00655D65"/>
    <w:rsid w:val="00655E39"/>
    <w:rsid w:val="00655F79"/>
    <w:rsid w:val="006560BE"/>
    <w:rsid w:val="00656DDB"/>
    <w:rsid w:val="006575FD"/>
    <w:rsid w:val="00657B69"/>
    <w:rsid w:val="00657BA8"/>
    <w:rsid w:val="006607BF"/>
    <w:rsid w:val="00660F09"/>
    <w:rsid w:val="0066159F"/>
    <w:rsid w:val="00661B92"/>
    <w:rsid w:val="006621E8"/>
    <w:rsid w:val="0066465D"/>
    <w:rsid w:val="006646E9"/>
    <w:rsid w:val="0066475B"/>
    <w:rsid w:val="00664ABD"/>
    <w:rsid w:val="00664E65"/>
    <w:rsid w:val="00664FFF"/>
    <w:rsid w:val="00665E58"/>
    <w:rsid w:val="0066779B"/>
    <w:rsid w:val="00671981"/>
    <w:rsid w:val="00673189"/>
    <w:rsid w:val="00673382"/>
    <w:rsid w:val="00673787"/>
    <w:rsid w:val="00674E94"/>
    <w:rsid w:val="00675920"/>
    <w:rsid w:val="00676303"/>
    <w:rsid w:val="006771A4"/>
    <w:rsid w:val="00677202"/>
    <w:rsid w:val="00680813"/>
    <w:rsid w:val="006810D8"/>
    <w:rsid w:val="00681554"/>
    <w:rsid w:val="00681AA9"/>
    <w:rsid w:val="00681F12"/>
    <w:rsid w:val="006820A1"/>
    <w:rsid w:val="00682FE2"/>
    <w:rsid w:val="0068302F"/>
    <w:rsid w:val="00683BD1"/>
    <w:rsid w:val="0068421C"/>
    <w:rsid w:val="00684593"/>
    <w:rsid w:val="0068552D"/>
    <w:rsid w:val="006857AF"/>
    <w:rsid w:val="0068697B"/>
    <w:rsid w:val="00686B96"/>
    <w:rsid w:val="00687740"/>
    <w:rsid w:val="00687FB8"/>
    <w:rsid w:val="00691639"/>
    <w:rsid w:val="00691C23"/>
    <w:rsid w:val="00692483"/>
    <w:rsid w:val="00692F46"/>
    <w:rsid w:val="00693858"/>
    <w:rsid w:val="00693901"/>
    <w:rsid w:val="00694D49"/>
    <w:rsid w:val="006973FA"/>
    <w:rsid w:val="0069754C"/>
    <w:rsid w:val="0069AA2B"/>
    <w:rsid w:val="006A056A"/>
    <w:rsid w:val="006A05D4"/>
    <w:rsid w:val="006A09C4"/>
    <w:rsid w:val="006A14C5"/>
    <w:rsid w:val="006A1857"/>
    <w:rsid w:val="006A3218"/>
    <w:rsid w:val="006A3385"/>
    <w:rsid w:val="006A56FD"/>
    <w:rsid w:val="006A63F7"/>
    <w:rsid w:val="006B042D"/>
    <w:rsid w:val="006B06DB"/>
    <w:rsid w:val="006B0947"/>
    <w:rsid w:val="006B13CC"/>
    <w:rsid w:val="006B1D06"/>
    <w:rsid w:val="006B2A0B"/>
    <w:rsid w:val="006B2CF1"/>
    <w:rsid w:val="006B2F58"/>
    <w:rsid w:val="006B2FFC"/>
    <w:rsid w:val="006B315D"/>
    <w:rsid w:val="006B33B2"/>
    <w:rsid w:val="006B3D7F"/>
    <w:rsid w:val="006B4BF9"/>
    <w:rsid w:val="006B5008"/>
    <w:rsid w:val="006B62F2"/>
    <w:rsid w:val="006B6D3A"/>
    <w:rsid w:val="006C0688"/>
    <w:rsid w:val="006C113C"/>
    <w:rsid w:val="006C2E96"/>
    <w:rsid w:val="006C3914"/>
    <w:rsid w:val="006C590B"/>
    <w:rsid w:val="006C5E29"/>
    <w:rsid w:val="006C625C"/>
    <w:rsid w:val="006C6896"/>
    <w:rsid w:val="006C6ECC"/>
    <w:rsid w:val="006D0BDC"/>
    <w:rsid w:val="006D1CDF"/>
    <w:rsid w:val="006D39FA"/>
    <w:rsid w:val="006D4298"/>
    <w:rsid w:val="006D44B1"/>
    <w:rsid w:val="006D470B"/>
    <w:rsid w:val="006D5019"/>
    <w:rsid w:val="006D528C"/>
    <w:rsid w:val="006D5375"/>
    <w:rsid w:val="006D53B2"/>
    <w:rsid w:val="006D59B8"/>
    <w:rsid w:val="006D5F1A"/>
    <w:rsid w:val="006D6080"/>
    <w:rsid w:val="006D637C"/>
    <w:rsid w:val="006D64E4"/>
    <w:rsid w:val="006D73D6"/>
    <w:rsid w:val="006D759D"/>
    <w:rsid w:val="006E0AA8"/>
    <w:rsid w:val="006E1374"/>
    <w:rsid w:val="006E18A5"/>
    <w:rsid w:val="006E2336"/>
    <w:rsid w:val="006E239B"/>
    <w:rsid w:val="006E2B23"/>
    <w:rsid w:val="006E374A"/>
    <w:rsid w:val="006E3AAB"/>
    <w:rsid w:val="006E3BAF"/>
    <w:rsid w:val="006E62D7"/>
    <w:rsid w:val="006E683B"/>
    <w:rsid w:val="006E6852"/>
    <w:rsid w:val="006E7EDC"/>
    <w:rsid w:val="006F0FE3"/>
    <w:rsid w:val="006F1848"/>
    <w:rsid w:val="006F1B62"/>
    <w:rsid w:val="006F1B93"/>
    <w:rsid w:val="006F1BFA"/>
    <w:rsid w:val="006F2373"/>
    <w:rsid w:val="006F24AB"/>
    <w:rsid w:val="006F2DBB"/>
    <w:rsid w:val="006F3130"/>
    <w:rsid w:val="006F3907"/>
    <w:rsid w:val="006F3F8C"/>
    <w:rsid w:val="006F467B"/>
    <w:rsid w:val="006F4A87"/>
    <w:rsid w:val="006F4F2A"/>
    <w:rsid w:val="006F5F70"/>
    <w:rsid w:val="006F63AB"/>
    <w:rsid w:val="006F6ADF"/>
    <w:rsid w:val="006F6E51"/>
    <w:rsid w:val="006F6F37"/>
    <w:rsid w:val="00700EEF"/>
    <w:rsid w:val="007011EF"/>
    <w:rsid w:val="0070156B"/>
    <w:rsid w:val="00701C26"/>
    <w:rsid w:val="0070234F"/>
    <w:rsid w:val="007023D6"/>
    <w:rsid w:val="00703CB1"/>
    <w:rsid w:val="007043A6"/>
    <w:rsid w:val="0070568C"/>
    <w:rsid w:val="00705804"/>
    <w:rsid w:val="00706ACC"/>
    <w:rsid w:val="00710A7C"/>
    <w:rsid w:val="00710D8F"/>
    <w:rsid w:val="00710E60"/>
    <w:rsid w:val="007112BE"/>
    <w:rsid w:val="00712167"/>
    <w:rsid w:val="00712FD5"/>
    <w:rsid w:val="00713D9D"/>
    <w:rsid w:val="0071428F"/>
    <w:rsid w:val="0071589D"/>
    <w:rsid w:val="00715D89"/>
    <w:rsid w:val="007170AA"/>
    <w:rsid w:val="00717BC5"/>
    <w:rsid w:val="00720218"/>
    <w:rsid w:val="00720A23"/>
    <w:rsid w:val="00721857"/>
    <w:rsid w:val="00721FF8"/>
    <w:rsid w:val="0072220B"/>
    <w:rsid w:val="00723A1E"/>
    <w:rsid w:val="007252A1"/>
    <w:rsid w:val="00726562"/>
    <w:rsid w:val="007269E3"/>
    <w:rsid w:val="00726FDA"/>
    <w:rsid w:val="007276A8"/>
    <w:rsid w:val="00727BB9"/>
    <w:rsid w:val="00732C35"/>
    <w:rsid w:val="00732F58"/>
    <w:rsid w:val="007334B2"/>
    <w:rsid w:val="007334C8"/>
    <w:rsid w:val="00733560"/>
    <w:rsid w:val="0073470C"/>
    <w:rsid w:val="0073630E"/>
    <w:rsid w:val="007365A1"/>
    <w:rsid w:val="007367AC"/>
    <w:rsid w:val="0073A487"/>
    <w:rsid w:val="007408B4"/>
    <w:rsid w:val="00740984"/>
    <w:rsid w:val="00741FEC"/>
    <w:rsid w:val="00742D0E"/>
    <w:rsid w:val="00742F78"/>
    <w:rsid w:val="007435B9"/>
    <w:rsid w:val="00743A7A"/>
    <w:rsid w:val="0074463C"/>
    <w:rsid w:val="0074512D"/>
    <w:rsid w:val="00746018"/>
    <w:rsid w:val="00746454"/>
    <w:rsid w:val="00747922"/>
    <w:rsid w:val="0074DCE4"/>
    <w:rsid w:val="007508D1"/>
    <w:rsid w:val="00750AE3"/>
    <w:rsid w:val="00750CCE"/>
    <w:rsid w:val="00751336"/>
    <w:rsid w:val="00752275"/>
    <w:rsid w:val="00752DB6"/>
    <w:rsid w:val="00752FEF"/>
    <w:rsid w:val="00754145"/>
    <w:rsid w:val="00754786"/>
    <w:rsid w:val="00755713"/>
    <w:rsid w:val="007558BD"/>
    <w:rsid w:val="007559B8"/>
    <w:rsid w:val="00756BC7"/>
    <w:rsid w:val="00756CAC"/>
    <w:rsid w:val="00756EC1"/>
    <w:rsid w:val="0076008A"/>
    <w:rsid w:val="0076030B"/>
    <w:rsid w:val="007609B0"/>
    <w:rsid w:val="00761CE9"/>
    <w:rsid w:val="00762247"/>
    <w:rsid w:val="007626E6"/>
    <w:rsid w:val="007641D2"/>
    <w:rsid w:val="00765596"/>
    <w:rsid w:val="0076572B"/>
    <w:rsid w:val="007658FD"/>
    <w:rsid w:val="007662FB"/>
    <w:rsid w:val="00766A12"/>
    <w:rsid w:val="00767200"/>
    <w:rsid w:val="00767B96"/>
    <w:rsid w:val="00767E43"/>
    <w:rsid w:val="007712B0"/>
    <w:rsid w:val="007713FD"/>
    <w:rsid w:val="007719B7"/>
    <w:rsid w:val="00771DA0"/>
    <w:rsid w:val="00771ED2"/>
    <w:rsid w:val="007722CE"/>
    <w:rsid w:val="00772978"/>
    <w:rsid w:val="00773952"/>
    <w:rsid w:val="00773FFB"/>
    <w:rsid w:val="00774D1B"/>
    <w:rsid w:val="007753A1"/>
    <w:rsid w:val="007756E1"/>
    <w:rsid w:val="00775E03"/>
    <w:rsid w:val="007760E2"/>
    <w:rsid w:val="00780AEB"/>
    <w:rsid w:val="00781B6A"/>
    <w:rsid w:val="00783616"/>
    <w:rsid w:val="0078428D"/>
    <w:rsid w:val="0078549A"/>
    <w:rsid w:val="007860D3"/>
    <w:rsid w:val="00786B6E"/>
    <w:rsid w:val="00786F07"/>
    <w:rsid w:val="007904EE"/>
    <w:rsid w:val="00790564"/>
    <w:rsid w:val="0079078C"/>
    <w:rsid w:val="007921F8"/>
    <w:rsid w:val="007922CC"/>
    <w:rsid w:val="0079259A"/>
    <w:rsid w:val="00792E58"/>
    <w:rsid w:val="007936DC"/>
    <w:rsid w:val="00793C2C"/>
    <w:rsid w:val="00793C66"/>
    <w:rsid w:val="00793D8C"/>
    <w:rsid w:val="00795584"/>
    <w:rsid w:val="00795CFB"/>
    <w:rsid w:val="0079644A"/>
    <w:rsid w:val="00796593"/>
    <w:rsid w:val="007965C4"/>
    <w:rsid w:val="007967C5"/>
    <w:rsid w:val="007976E8"/>
    <w:rsid w:val="00797B07"/>
    <w:rsid w:val="0079ED34"/>
    <w:rsid w:val="007A0619"/>
    <w:rsid w:val="007A0D05"/>
    <w:rsid w:val="007A107F"/>
    <w:rsid w:val="007A127D"/>
    <w:rsid w:val="007A18C3"/>
    <w:rsid w:val="007A20A7"/>
    <w:rsid w:val="007A4B33"/>
    <w:rsid w:val="007A51F0"/>
    <w:rsid w:val="007A5258"/>
    <w:rsid w:val="007A55E3"/>
    <w:rsid w:val="007A63F2"/>
    <w:rsid w:val="007A7C08"/>
    <w:rsid w:val="007B07E9"/>
    <w:rsid w:val="007B0DFC"/>
    <w:rsid w:val="007B1202"/>
    <w:rsid w:val="007B122A"/>
    <w:rsid w:val="007B1D50"/>
    <w:rsid w:val="007B27F7"/>
    <w:rsid w:val="007B282F"/>
    <w:rsid w:val="007B2AB1"/>
    <w:rsid w:val="007B2CE5"/>
    <w:rsid w:val="007B39DC"/>
    <w:rsid w:val="007B66FD"/>
    <w:rsid w:val="007B6DAA"/>
    <w:rsid w:val="007C07F0"/>
    <w:rsid w:val="007C169C"/>
    <w:rsid w:val="007C186F"/>
    <w:rsid w:val="007C1A0D"/>
    <w:rsid w:val="007C1C8E"/>
    <w:rsid w:val="007C21CA"/>
    <w:rsid w:val="007C23B8"/>
    <w:rsid w:val="007C26B7"/>
    <w:rsid w:val="007C275B"/>
    <w:rsid w:val="007C27A6"/>
    <w:rsid w:val="007C3CA9"/>
    <w:rsid w:val="007C4046"/>
    <w:rsid w:val="007C4282"/>
    <w:rsid w:val="007C43B0"/>
    <w:rsid w:val="007C4C65"/>
    <w:rsid w:val="007C4C7B"/>
    <w:rsid w:val="007C60C6"/>
    <w:rsid w:val="007C786A"/>
    <w:rsid w:val="007D074D"/>
    <w:rsid w:val="007D0DEF"/>
    <w:rsid w:val="007D1E22"/>
    <w:rsid w:val="007D241E"/>
    <w:rsid w:val="007D3A77"/>
    <w:rsid w:val="007D46D9"/>
    <w:rsid w:val="007D4DD2"/>
    <w:rsid w:val="007D6424"/>
    <w:rsid w:val="007D704B"/>
    <w:rsid w:val="007D7179"/>
    <w:rsid w:val="007D7651"/>
    <w:rsid w:val="007E01E4"/>
    <w:rsid w:val="007E02D2"/>
    <w:rsid w:val="007E10BA"/>
    <w:rsid w:val="007E1CE1"/>
    <w:rsid w:val="007E1CEF"/>
    <w:rsid w:val="007E1F87"/>
    <w:rsid w:val="007E2909"/>
    <w:rsid w:val="007E2A04"/>
    <w:rsid w:val="007E2C5B"/>
    <w:rsid w:val="007E31EE"/>
    <w:rsid w:val="007E4210"/>
    <w:rsid w:val="007E52FF"/>
    <w:rsid w:val="007E5485"/>
    <w:rsid w:val="007E5A0D"/>
    <w:rsid w:val="007E5C76"/>
    <w:rsid w:val="007E62C6"/>
    <w:rsid w:val="007E65FA"/>
    <w:rsid w:val="007E681E"/>
    <w:rsid w:val="007E6A72"/>
    <w:rsid w:val="007E7540"/>
    <w:rsid w:val="007F0816"/>
    <w:rsid w:val="007F0C6B"/>
    <w:rsid w:val="007F11A7"/>
    <w:rsid w:val="007F5855"/>
    <w:rsid w:val="007F5923"/>
    <w:rsid w:val="007F699C"/>
    <w:rsid w:val="007F6C8A"/>
    <w:rsid w:val="007F7A64"/>
    <w:rsid w:val="007F84F7"/>
    <w:rsid w:val="0080072E"/>
    <w:rsid w:val="0080073E"/>
    <w:rsid w:val="00801687"/>
    <w:rsid w:val="00802646"/>
    <w:rsid w:val="00805529"/>
    <w:rsid w:val="0080632F"/>
    <w:rsid w:val="00806C26"/>
    <w:rsid w:val="00806DD6"/>
    <w:rsid w:val="008071D5"/>
    <w:rsid w:val="00810726"/>
    <w:rsid w:val="00811731"/>
    <w:rsid w:val="0081516E"/>
    <w:rsid w:val="00816103"/>
    <w:rsid w:val="008173E9"/>
    <w:rsid w:val="0081743A"/>
    <w:rsid w:val="00817C2A"/>
    <w:rsid w:val="0081DE24"/>
    <w:rsid w:val="00820954"/>
    <w:rsid w:val="00821927"/>
    <w:rsid w:val="00822106"/>
    <w:rsid w:val="008223F8"/>
    <w:rsid w:val="00822406"/>
    <w:rsid w:val="00822B1F"/>
    <w:rsid w:val="00823349"/>
    <w:rsid w:val="00824785"/>
    <w:rsid w:val="00824D92"/>
    <w:rsid w:val="00824F97"/>
    <w:rsid w:val="00826030"/>
    <w:rsid w:val="008263F2"/>
    <w:rsid w:val="008267A7"/>
    <w:rsid w:val="00826893"/>
    <w:rsid w:val="008270AE"/>
    <w:rsid w:val="00827816"/>
    <w:rsid w:val="00827BA0"/>
    <w:rsid w:val="00831295"/>
    <w:rsid w:val="0083172F"/>
    <w:rsid w:val="0083340B"/>
    <w:rsid w:val="00834171"/>
    <w:rsid w:val="00834E6B"/>
    <w:rsid w:val="0083522E"/>
    <w:rsid w:val="008355D2"/>
    <w:rsid w:val="00835913"/>
    <w:rsid w:val="008370E0"/>
    <w:rsid w:val="00837E80"/>
    <w:rsid w:val="0084007E"/>
    <w:rsid w:val="0084026C"/>
    <w:rsid w:val="00840B77"/>
    <w:rsid w:val="00840E92"/>
    <w:rsid w:val="008419FD"/>
    <w:rsid w:val="00841D2C"/>
    <w:rsid w:val="00841E33"/>
    <w:rsid w:val="00841F6A"/>
    <w:rsid w:val="00842048"/>
    <w:rsid w:val="008421F3"/>
    <w:rsid w:val="00842245"/>
    <w:rsid w:val="00842ABB"/>
    <w:rsid w:val="00842F1E"/>
    <w:rsid w:val="0084341D"/>
    <w:rsid w:val="00844DBB"/>
    <w:rsid w:val="00844FB7"/>
    <w:rsid w:val="00844FC4"/>
    <w:rsid w:val="00845317"/>
    <w:rsid w:val="0084614C"/>
    <w:rsid w:val="00847014"/>
    <w:rsid w:val="00847A56"/>
    <w:rsid w:val="00850BA0"/>
    <w:rsid w:val="008535FA"/>
    <w:rsid w:val="00853706"/>
    <w:rsid w:val="00853C33"/>
    <w:rsid w:val="008543E1"/>
    <w:rsid w:val="00854822"/>
    <w:rsid w:val="00854F81"/>
    <w:rsid w:val="00855265"/>
    <w:rsid w:val="0085562A"/>
    <w:rsid w:val="00857A55"/>
    <w:rsid w:val="00857BA3"/>
    <w:rsid w:val="0086015C"/>
    <w:rsid w:val="00860999"/>
    <w:rsid w:val="0086153D"/>
    <w:rsid w:val="00861602"/>
    <w:rsid w:val="00861EED"/>
    <w:rsid w:val="0086213E"/>
    <w:rsid w:val="00862762"/>
    <w:rsid w:val="008636D6"/>
    <w:rsid w:val="00863B60"/>
    <w:rsid w:val="00863B98"/>
    <w:rsid w:val="008653BC"/>
    <w:rsid w:val="0086570D"/>
    <w:rsid w:val="0086619D"/>
    <w:rsid w:val="008673AE"/>
    <w:rsid w:val="008674FC"/>
    <w:rsid w:val="00870223"/>
    <w:rsid w:val="008711FB"/>
    <w:rsid w:val="0087158E"/>
    <w:rsid w:val="00871E36"/>
    <w:rsid w:val="00872444"/>
    <w:rsid w:val="008726DC"/>
    <w:rsid w:val="0087322F"/>
    <w:rsid w:val="00873FF2"/>
    <w:rsid w:val="00874E16"/>
    <w:rsid w:val="00876DB5"/>
    <w:rsid w:val="00876FDD"/>
    <w:rsid w:val="008772E5"/>
    <w:rsid w:val="00877791"/>
    <w:rsid w:val="00877EB0"/>
    <w:rsid w:val="008829F2"/>
    <w:rsid w:val="008832E4"/>
    <w:rsid w:val="008843D5"/>
    <w:rsid w:val="00885B84"/>
    <w:rsid w:val="00885E75"/>
    <w:rsid w:val="00885EE0"/>
    <w:rsid w:val="00886C88"/>
    <w:rsid w:val="00886E68"/>
    <w:rsid w:val="008878C0"/>
    <w:rsid w:val="0089106F"/>
    <w:rsid w:val="00891080"/>
    <w:rsid w:val="0089146B"/>
    <w:rsid w:val="0089228B"/>
    <w:rsid w:val="00892684"/>
    <w:rsid w:val="0089335F"/>
    <w:rsid w:val="00893883"/>
    <w:rsid w:val="00893A58"/>
    <w:rsid w:val="00893B60"/>
    <w:rsid w:val="00893E3A"/>
    <w:rsid w:val="008947F8"/>
    <w:rsid w:val="00894DC5"/>
    <w:rsid w:val="00894F1D"/>
    <w:rsid w:val="00895EE5"/>
    <w:rsid w:val="008963FB"/>
    <w:rsid w:val="00896432"/>
    <w:rsid w:val="008A0AA9"/>
    <w:rsid w:val="008A0FA8"/>
    <w:rsid w:val="008A40FF"/>
    <w:rsid w:val="008A476E"/>
    <w:rsid w:val="008A494A"/>
    <w:rsid w:val="008A49E9"/>
    <w:rsid w:val="008A4FFD"/>
    <w:rsid w:val="008A595D"/>
    <w:rsid w:val="008A5BAE"/>
    <w:rsid w:val="008A5F74"/>
    <w:rsid w:val="008A62CD"/>
    <w:rsid w:val="008A7864"/>
    <w:rsid w:val="008B0698"/>
    <w:rsid w:val="008B0BDE"/>
    <w:rsid w:val="008B12F0"/>
    <w:rsid w:val="008B13B9"/>
    <w:rsid w:val="008B1634"/>
    <w:rsid w:val="008B17FB"/>
    <w:rsid w:val="008B2230"/>
    <w:rsid w:val="008B2A6D"/>
    <w:rsid w:val="008B3674"/>
    <w:rsid w:val="008B37DE"/>
    <w:rsid w:val="008B3CFC"/>
    <w:rsid w:val="008B4372"/>
    <w:rsid w:val="008B55A4"/>
    <w:rsid w:val="008B61D2"/>
    <w:rsid w:val="008B6A1C"/>
    <w:rsid w:val="008B72EE"/>
    <w:rsid w:val="008B7439"/>
    <w:rsid w:val="008B757E"/>
    <w:rsid w:val="008B76E7"/>
    <w:rsid w:val="008C02C6"/>
    <w:rsid w:val="008C05BD"/>
    <w:rsid w:val="008C1A24"/>
    <w:rsid w:val="008C1B65"/>
    <w:rsid w:val="008C1B9A"/>
    <w:rsid w:val="008C2125"/>
    <w:rsid w:val="008C257B"/>
    <w:rsid w:val="008C2B46"/>
    <w:rsid w:val="008C3312"/>
    <w:rsid w:val="008C34DD"/>
    <w:rsid w:val="008C3C47"/>
    <w:rsid w:val="008C42B4"/>
    <w:rsid w:val="008C45FB"/>
    <w:rsid w:val="008C485C"/>
    <w:rsid w:val="008D095D"/>
    <w:rsid w:val="008D0B92"/>
    <w:rsid w:val="008D1740"/>
    <w:rsid w:val="008D1824"/>
    <w:rsid w:val="008D1B05"/>
    <w:rsid w:val="008D1D78"/>
    <w:rsid w:val="008D20B8"/>
    <w:rsid w:val="008D2629"/>
    <w:rsid w:val="008D2969"/>
    <w:rsid w:val="008D3D57"/>
    <w:rsid w:val="008D3EE8"/>
    <w:rsid w:val="008D4009"/>
    <w:rsid w:val="008D48AB"/>
    <w:rsid w:val="008D49EA"/>
    <w:rsid w:val="008D67E7"/>
    <w:rsid w:val="008D68B7"/>
    <w:rsid w:val="008D7C2B"/>
    <w:rsid w:val="008D7CC1"/>
    <w:rsid w:val="008E198B"/>
    <w:rsid w:val="008E2056"/>
    <w:rsid w:val="008E2B17"/>
    <w:rsid w:val="008E2CC5"/>
    <w:rsid w:val="008E3B9F"/>
    <w:rsid w:val="008E3E59"/>
    <w:rsid w:val="008E4889"/>
    <w:rsid w:val="008E4AAA"/>
    <w:rsid w:val="008E50AB"/>
    <w:rsid w:val="008E5B94"/>
    <w:rsid w:val="008E64F0"/>
    <w:rsid w:val="008E7451"/>
    <w:rsid w:val="008E7823"/>
    <w:rsid w:val="008F0379"/>
    <w:rsid w:val="008F0DA9"/>
    <w:rsid w:val="008F1EED"/>
    <w:rsid w:val="008F2081"/>
    <w:rsid w:val="008F2D6C"/>
    <w:rsid w:val="008F32E9"/>
    <w:rsid w:val="008F38AF"/>
    <w:rsid w:val="008F4C57"/>
    <w:rsid w:val="008F5013"/>
    <w:rsid w:val="008F6651"/>
    <w:rsid w:val="008F7404"/>
    <w:rsid w:val="008F7B36"/>
    <w:rsid w:val="009002F7"/>
    <w:rsid w:val="0090143E"/>
    <w:rsid w:val="009014EC"/>
    <w:rsid w:val="00902B49"/>
    <w:rsid w:val="00902D24"/>
    <w:rsid w:val="009034BB"/>
    <w:rsid w:val="00903F30"/>
    <w:rsid w:val="0090414A"/>
    <w:rsid w:val="0090567D"/>
    <w:rsid w:val="009065AF"/>
    <w:rsid w:val="00906948"/>
    <w:rsid w:val="00910DA9"/>
    <w:rsid w:val="0091113E"/>
    <w:rsid w:val="0091119B"/>
    <w:rsid w:val="00912DE8"/>
    <w:rsid w:val="009137D2"/>
    <w:rsid w:val="00913A10"/>
    <w:rsid w:val="00915274"/>
    <w:rsid w:val="009156FF"/>
    <w:rsid w:val="00916BBB"/>
    <w:rsid w:val="00917177"/>
    <w:rsid w:val="00917213"/>
    <w:rsid w:val="0091798E"/>
    <w:rsid w:val="009179D6"/>
    <w:rsid w:val="0092135F"/>
    <w:rsid w:val="00921DB5"/>
    <w:rsid w:val="0092263E"/>
    <w:rsid w:val="00922A84"/>
    <w:rsid w:val="009230A8"/>
    <w:rsid w:val="00923397"/>
    <w:rsid w:val="00923832"/>
    <w:rsid w:val="00923B28"/>
    <w:rsid w:val="00923CEF"/>
    <w:rsid w:val="00925084"/>
    <w:rsid w:val="009252FD"/>
    <w:rsid w:val="00926027"/>
    <w:rsid w:val="00926535"/>
    <w:rsid w:val="009269AA"/>
    <w:rsid w:val="009275E1"/>
    <w:rsid w:val="009318ED"/>
    <w:rsid w:val="00931E0F"/>
    <w:rsid w:val="00933164"/>
    <w:rsid w:val="00933228"/>
    <w:rsid w:val="00933821"/>
    <w:rsid w:val="00934098"/>
    <w:rsid w:val="009344CF"/>
    <w:rsid w:val="00934679"/>
    <w:rsid w:val="009400C2"/>
    <w:rsid w:val="00940884"/>
    <w:rsid w:val="00941313"/>
    <w:rsid w:val="0094168B"/>
    <w:rsid w:val="00941C80"/>
    <w:rsid w:val="00941D80"/>
    <w:rsid w:val="00942F57"/>
    <w:rsid w:val="0094334C"/>
    <w:rsid w:val="009448B8"/>
    <w:rsid w:val="00944B75"/>
    <w:rsid w:val="00944E75"/>
    <w:rsid w:val="009452CF"/>
    <w:rsid w:val="009461DE"/>
    <w:rsid w:val="009465EB"/>
    <w:rsid w:val="0094674B"/>
    <w:rsid w:val="009470C8"/>
    <w:rsid w:val="009476D3"/>
    <w:rsid w:val="00950AF0"/>
    <w:rsid w:val="00953916"/>
    <w:rsid w:val="009544EE"/>
    <w:rsid w:val="009548C4"/>
    <w:rsid w:val="00955B74"/>
    <w:rsid w:val="0095692D"/>
    <w:rsid w:val="00956DC3"/>
    <w:rsid w:val="009578E0"/>
    <w:rsid w:val="00957A10"/>
    <w:rsid w:val="00957C8A"/>
    <w:rsid w:val="00957FB7"/>
    <w:rsid w:val="00960298"/>
    <w:rsid w:val="00961627"/>
    <w:rsid w:val="009617EB"/>
    <w:rsid w:val="00961C67"/>
    <w:rsid w:val="00961DA0"/>
    <w:rsid w:val="00961FD4"/>
    <w:rsid w:val="0096224F"/>
    <w:rsid w:val="0096262A"/>
    <w:rsid w:val="00963604"/>
    <w:rsid w:val="00963690"/>
    <w:rsid w:val="009639FF"/>
    <w:rsid w:val="009646F4"/>
    <w:rsid w:val="00965737"/>
    <w:rsid w:val="0096672E"/>
    <w:rsid w:val="009674D0"/>
    <w:rsid w:val="00970F53"/>
    <w:rsid w:val="00971B44"/>
    <w:rsid w:val="00972D91"/>
    <w:rsid w:val="00973143"/>
    <w:rsid w:val="00973237"/>
    <w:rsid w:val="009734CC"/>
    <w:rsid w:val="00975468"/>
    <w:rsid w:val="00975C31"/>
    <w:rsid w:val="00975D72"/>
    <w:rsid w:val="00976047"/>
    <w:rsid w:val="00977E04"/>
    <w:rsid w:val="009806FF"/>
    <w:rsid w:val="00980E44"/>
    <w:rsid w:val="00981C07"/>
    <w:rsid w:val="009841F5"/>
    <w:rsid w:val="00984989"/>
    <w:rsid w:val="00984C00"/>
    <w:rsid w:val="0098749F"/>
    <w:rsid w:val="0098BA6C"/>
    <w:rsid w:val="0098BC9E"/>
    <w:rsid w:val="009904D1"/>
    <w:rsid w:val="00991956"/>
    <w:rsid w:val="0099273E"/>
    <w:rsid w:val="009929D4"/>
    <w:rsid w:val="009933F6"/>
    <w:rsid w:val="009936BC"/>
    <w:rsid w:val="00993F9E"/>
    <w:rsid w:val="00994882"/>
    <w:rsid w:val="00995400"/>
    <w:rsid w:val="00996312"/>
    <w:rsid w:val="009965CD"/>
    <w:rsid w:val="009970AB"/>
    <w:rsid w:val="0099755A"/>
    <w:rsid w:val="009979A7"/>
    <w:rsid w:val="0099CDE9"/>
    <w:rsid w:val="009A180C"/>
    <w:rsid w:val="009A1EFD"/>
    <w:rsid w:val="009A200A"/>
    <w:rsid w:val="009A2813"/>
    <w:rsid w:val="009A3783"/>
    <w:rsid w:val="009A38FD"/>
    <w:rsid w:val="009A6446"/>
    <w:rsid w:val="009A67DA"/>
    <w:rsid w:val="009A6BF7"/>
    <w:rsid w:val="009A6EEF"/>
    <w:rsid w:val="009A71AA"/>
    <w:rsid w:val="009A797F"/>
    <w:rsid w:val="009A8FB9"/>
    <w:rsid w:val="009B064C"/>
    <w:rsid w:val="009B0D84"/>
    <w:rsid w:val="009B1CB9"/>
    <w:rsid w:val="009B1DE3"/>
    <w:rsid w:val="009B2E52"/>
    <w:rsid w:val="009B3082"/>
    <w:rsid w:val="009B6667"/>
    <w:rsid w:val="009B6B3B"/>
    <w:rsid w:val="009B6FE6"/>
    <w:rsid w:val="009B750B"/>
    <w:rsid w:val="009B77B8"/>
    <w:rsid w:val="009C047E"/>
    <w:rsid w:val="009C0AC9"/>
    <w:rsid w:val="009C0EF6"/>
    <w:rsid w:val="009C36FA"/>
    <w:rsid w:val="009C3757"/>
    <w:rsid w:val="009C3C35"/>
    <w:rsid w:val="009C3C50"/>
    <w:rsid w:val="009C3D8A"/>
    <w:rsid w:val="009C3EB7"/>
    <w:rsid w:val="009C4B4C"/>
    <w:rsid w:val="009C7D66"/>
    <w:rsid w:val="009D0763"/>
    <w:rsid w:val="009D0CC5"/>
    <w:rsid w:val="009D0DE1"/>
    <w:rsid w:val="009D1226"/>
    <w:rsid w:val="009D186B"/>
    <w:rsid w:val="009D1AEB"/>
    <w:rsid w:val="009D261D"/>
    <w:rsid w:val="009D45AF"/>
    <w:rsid w:val="009D4DB0"/>
    <w:rsid w:val="009D6B94"/>
    <w:rsid w:val="009D7644"/>
    <w:rsid w:val="009D7856"/>
    <w:rsid w:val="009D7985"/>
    <w:rsid w:val="009D79EE"/>
    <w:rsid w:val="009D7B95"/>
    <w:rsid w:val="009D7FB8"/>
    <w:rsid w:val="009E0012"/>
    <w:rsid w:val="009E0459"/>
    <w:rsid w:val="009E3ACC"/>
    <w:rsid w:val="009E3F82"/>
    <w:rsid w:val="009E4937"/>
    <w:rsid w:val="009E59A4"/>
    <w:rsid w:val="009E72DC"/>
    <w:rsid w:val="009E7E6E"/>
    <w:rsid w:val="009F0653"/>
    <w:rsid w:val="009F210C"/>
    <w:rsid w:val="009F29D4"/>
    <w:rsid w:val="009F3514"/>
    <w:rsid w:val="009F382E"/>
    <w:rsid w:val="009F3A00"/>
    <w:rsid w:val="009F4969"/>
    <w:rsid w:val="009F49C9"/>
    <w:rsid w:val="009F4D58"/>
    <w:rsid w:val="009F5BCF"/>
    <w:rsid w:val="009F65C0"/>
    <w:rsid w:val="009F6B2A"/>
    <w:rsid w:val="009F7619"/>
    <w:rsid w:val="009F7990"/>
    <w:rsid w:val="009F7A41"/>
    <w:rsid w:val="00A00486"/>
    <w:rsid w:val="00A01A04"/>
    <w:rsid w:val="00A01A5B"/>
    <w:rsid w:val="00A02123"/>
    <w:rsid w:val="00A029EC"/>
    <w:rsid w:val="00A02E12"/>
    <w:rsid w:val="00A04983"/>
    <w:rsid w:val="00A05097"/>
    <w:rsid w:val="00A05C5E"/>
    <w:rsid w:val="00A060B4"/>
    <w:rsid w:val="00A06824"/>
    <w:rsid w:val="00A07050"/>
    <w:rsid w:val="00A0753F"/>
    <w:rsid w:val="00A0758C"/>
    <w:rsid w:val="00A078E1"/>
    <w:rsid w:val="00A07A8C"/>
    <w:rsid w:val="00A10FFD"/>
    <w:rsid w:val="00A11347"/>
    <w:rsid w:val="00A11735"/>
    <w:rsid w:val="00A11818"/>
    <w:rsid w:val="00A131AB"/>
    <w:rsid w:val="00A140BC"/>
    <w:rsid w:val="00A16305"/>
    <w:rsid w:val="00A16ADB"/>
    <w:rsid w:val="00A17EDE"/>
    <w:rsid w:val="00A20018"/>
    <w:rsid w:val="00A201A1"/>
    <w:rsid w:val="00A2147C"/>
    <w:rsid w:val="00A21DDE"/>
    <w:rsid w:val="00A21F1C"/>
    <w:rsid w:val="00A227A5"/>
    <w:rsid w:val="00A22C04"/>
    <w:rsid w:val="00A23B5A"/>
    <w:rsid w:val="00A23F1C"/>
    <w:rsid w:val="00A25753"/>
    <w:rsid w:val="00A2583F"/>
    <w:rsid w:val="00A2647E"/>
    <w:rsid w:val="00A26668"/>
    <w:rsid w:val="00A26910"/>
    <w:rsid w:val="00A26A78"/>
    <w:rsid w:val="00A27832"/>
    <w:rsid w:val="00A27AFC"/>
    <w:rsid w:val="00A305D9"/>
    <w:rsid w:val="00A30DE3"/>
    <w:rsid w:val="00A31981"/>
    <w:rsid w:val="00A31DAA"/>
    <w:rsid w:val="00A32408"/>
    <w:rsid w:val="00A3305F"/>
    <w:rsid w:val="00A3346D"/>
    <w:rsid w:val="00A35AA6"/>
    <w:rsid w:val="00A35DA3"/>
    <w:rsid w:val="00A36089"/>
    <w:rsid w:val="00A36552"/>
    <w:rsid w:val="00A36A75"/>
    <w:rsid w:val="00A36FA3"/>
    <w:rsid w:val="00A37B06"/>
    <w:rsid w:val="00A419CC"/>
    <w:rsid w:val="00A41DEF"/>
    <w:rsid w:val="00A426D7"/>
    <w:rsid w:val="00A4359C"/>
    <w:rsid w:val="00A4406E"/>
    <w:rsid w:val="00A46476"/>
    <w:rsid w:val="00A47AB3"/>
    <w:rsid w:val="00A47DA0"/>
    <w:rsid w:val="00A50D74"/>
    <w:rsid w:val="00A51559"/>
    <w:rsid w:val="00A519C0"/>
    <w:rsid w:val="00A52DB9"/>
    <w:rsid w:val="00A53481"/>
    <w:rsid w:val="00A5353E"/>
    <w:rsid w:val="00A55AAA"/>
    <w:rsid w:val="00A56439"/>
    <w:rsid w:val="00A568BE"/>
    <w:rsid w:val="00A57989"/>
    <w:rsid w:val="00A60427"/>
    <w:rsid w:val="00A6094F"/>
    <w:rsid w:val="00A61608"/>
    <w:rsid w:val="00A6277F"/>
    <w:rsid w:val="00A63629"/>
    <w:rsid w:val="00A63A74"/>
    <w:rsid w:val="00A63C00"/>
    <w:rsid w:val="00A6486B"/>
    <w:rsid w:val="00A64947"/>
    <w:rsid w:val="00A650FE"/>
    <w:rsid w:val="00A66451"/>
    <w:rsid w:val="00A66AB3"/>
    <w:rsid w:val="00A67076"/>
    <w:rsid w:val="00A676BD"/>
    <w:rsid w:val="00A71AF4"/>
    <w:rsid w:val="00A72AC2"/>
    <w:rsid w:val="00A72AC5"/>
    <w:rsid w:val="00A72B5C"/>
    <w:rsid w:val="00A73046"/>
    <w:rsid w:val="00A730BB"/>
    <w:rsid w:val="00A73198"/>
    <w:rsid w:val="00A73651"/>
    <w:rsid w:val="00A73BA9"/>
    <w:rsid w:val="00A73CFB"/>
    <w:rsid w:val="00A74D53"/>
    <w:rsid w:val="00A74E00"/>
    <w:rsid w:val="00A74F30"/>
    <w:rsid w:val="00A762A8"/>
    <w:rsid w:val="00A7668B"/>
    <w:rsid w:val="00A76791"/>
    <w:rsid w:val="00A76DEF"/>
    <w:rsid w:val="00A77684"/>
    <w:rsid w:val="00A7768C"/>
    <w:rsid w:val="00A77BFF"/>
    <w:rsid w:val="00A81E3F"/>
    <w:rsid w:val="00A82714"/>
    <w:rsid w:val="00A830E0"/>
    <w:rsid w:val="00A838B6"/>
    <w:rsid w:val="00A84AE9"/>
    <w:rsid w:val="00A84FCD"/>
    <w:rsid w:val="00A85038"/>
    <w:rsid w:val="00A866D7"/>
    <w:rsid w:val="00A86746"/>
    <w:rsid w:val="00A86B87"/>
    <w:rsid w:val="00A86EF7"/>
    <w:rsid w:val="00A8734F"/>
    <w:rsid w:val="00A876BF"/>
    <w:rsid w:val="00A9001C"/>
    <w:rsid w:val="00A9101D"/>
    <w:rsid w:val="00A912DD"/>
    <w:rsid w:val="00A9156E"/>
    <w:rsid w:val="00A91C4C"/>
    <w:rsid w:val="00A91D88"/>
    <w:rsid w:val="00A92521"/>
    <w:rsid w:val="00A933F3"/>
    <w:rsid w:val="00A9402E"/>
    <w:rsid w:val="00A95ED4"/>
    <w:rsid w:val="00A96089"/>
    <w:rsid w:val="00A97463"/>
    <w:rsid w:val="00A97616"/>
    <w:rsid w:val="00A97B4E"/>
    <w:rsid w:val="00AA0A5C"/>
    <w:rsid w:val="00AA11E3"/>
    <w:rsid w:val="00AA365B"/>
    <w:rsid w:val="00AA452B"/>
    <w:rsid w:val="00AA5AF9"/>
    <w:rsid w:val="00AA6BA1"/>
    <w:rsid w:val="00AA79D8"/>
    <w:rsid w:val="00AB0151"/>
    <w:rsid w:val="00AB075E"/>
    <w:rsid w:val="00AB0772"/>
    <w:rsid w:val="00AB0A70"/>
    <w:rsid w:val="00AB1031"/>
    <w:rsid w:val="00AB14D6"/>
    <w:rsid w:val="00AB1658"/>
    <w:rsid w:val="00AB2E3D"/>
    <w:rsid w:val="00AB305E"/>
    <w:rsid w:val="00AB3A23"/>
    <w:rsid w:val="00AB3C3E"/>
    <w:rsid w:val="00AB4C33"/>
    <w:rsid w:val="00AB4E9F"/>
    <w:rsid w:val="00AB64B4"/>
    <w:rsid w:val="00AB66CB"/>
    <w:rsid w:val="00AB78C3"/>
    <w:rsid w:val="00AB7A12"/>
    <w:rsid w:val="00AC08CF"/>
    <w:rsid w:val="00AC1F08"/>
    <w:rsid w:val="00AC2C2C"/>
    <w:rsid w:val="00AC46C6"/>
    <w:rsid w:val="00AC4FB2"/>
    <w:rsid w:val="00AC5F73"/>
    <w:rsid w:val="00AC63BE"/>
    <w:rsid w:val="00AC6549"/>
    <w:rsid w:val="00AC6DBA"/>
    <w:rsid w:val="00AD1493"/>
    <w:rsid w:val="00AD1517"/>
    <w:rsid w:val="00AD17CD"/>
    <w:rsid w:val="00AD1923"/>
    <w:rsid w:val="00AD3298"/>
    <w:rsid w:val="00AD40C4"/>
    <w:rsid w:val="00AD4299"/>
    <w:rsid w:val="00AD4A80"/>
    <w:rsid w:val="00AD4D69"/>
    <w:rsid w:val="00AD682B"/>
    <w:rsid w:val="00AD7AF6"/>
    <w:rsid w:val="00AE03E0"/>
    <w:rsid w:val="00AE0771"/>
    <w:rsid w:val="00AE080C"/>
    <w:rsid w:val="00AE1813"/>
    <w:rsid w:val="00AE18F3"/>
    <w:rsid w:val="00AE2044"/>
    <w:rsid w:val="00AE2DE9"/>
    <w:rsid w:val="00AE515C"/>
    <w:rsid w:val="00AE550C"/>
    <w:rsid w:val="00AE5EF8"/>
    <w:rsid w:val="00AE6858"/>
    <w:rsid w:val="00AE73B8"/>
    <w:rsid w:val="00AE787C"/>
    <w:rsid w:val="00AF0D7B"/>
    <w:rsid w:val="00AF0D95"/>
    <w:rsid w:val="00AF107B"/>
    <w:rsid w:val="00AF1820"/>
    <w:rsid w:val="00AF33E4"/>
    <w:rsid w:val="00AF400E"/>
    <w:rsid w:val="00AF45B0"/>
    <w:rsid w:val="00AF5F9A"/>
    <w:rsid w:val="00AF6AAA"/>
    <w:rsid w:val="00B0075B"/>
    <w:rsid w:val="00B00959"/>
    <w:rsid w:val="00B019D3"/>
    <w:rsid w:val="00B01DFB"/>
    <w:rsid w:val="00B02F02"/>
    <w:rsid w:val="00B03244"/>
    <w:rsid w:val="00B036FC"/>
    <w:rsid w:val="00B04171"/>
    <w:rsid w:val="00B043D2"/>
    <w:rsid w:val="00B0494E"/>
    <w:rsid w:val="00B04A15"/>
    <w:rsid w:val="00B04C39"/>
    <w:rsid w:val="00B04E85"/>
    <w:rsid w:val="00B06016"/>
    <w:rsid w:val="00B0612A"/>
    <w:rsid w:val="00B068B9"/>
    <w:rsid w:val="00B074EE"/>
    <w:rsid w:val="00B07CC0"/>
    <w:rsid w:val="00B07CDA"/>
    <w:rsid w:val="00B121A7"/>
    <w:rsid w:val="00B12B95"/>
    <w:rsid w:val="00B13218"/>
    <w:rsid w:val="00B13714"/>
    <w:rsid w:val="00B14449"/>
    <w:rsid w:val="00B14A09"/>
    <w:rsid w:val="00B1576E"/>
    <w:rsid w:val="00B160F5"/>
    <w:rsid w:val="00B162CE"/>
    <w:rsid w:val="00B1634A"/>
    <w:rsid w:val="00B20469"/>
    <w:rsid w:val="00B210F0"/>
    <w:rsid w:val="00B213BC"/>
    <w:rsid w:val="00B217B4"/>
    <w:rsid w:val="00B229A1"/>
    <w:rsid w:val="00B242B6"/>
    <w:rsid w:val="00B24373"/>
    <w:rsid w:val="00B24666"/>
    <w:rsid w:val="00B2560F"/>
    <w:rsid w:val="00B25C3D"/>
    <w:rsid w:val="00B262DB"/>
    <w:rsid w:val="00B27999"/>
    <w:rsid w:val="00B27F33"/>
    <w:rsid w:val="00B29FF1"/>
    <w:rsid w:val="00B30815"/>
    <w:rsid w:val="00B314CC"/>
    <w:rsid w:val="00B33E91"/>
    <w:rsid w:val="00B3411F"/>
    <w:rsid w:val="00B34148"/>
    <w:rsid w:val="00B34BF7"/>
    <w:rsid w:val="00B34D43"/>
    <w:rsid w:val="00B35823"/>
    <w:rsid w:val="00B36245"/>
    <w:rsid w:val="00B378DB"/>
    <w:rsid w:val="00B37C98"/>
    <w:rsid w:val="00B37F86"/>
    <w:rsid w:val="00B40093"/>
    <w:rsid w:val="00B40131"/>
    <w:rsid w:val="00B40AE1"/>
    <w:rsid w:val="00B4193B"/>
    <w:rsid w:val="00B43CCA"/>
    <w:rsid w:val="00B44597"/>
    <w:rsid w:val="00B450BE"/>
    <w:rsid w:val="00B4516E"/>
    <w:rsid w:val="00B465AB"/>
    <w:rsid w:val="00B46A57"/>
    <w:rsid w:val="00B470C7"/>
    <w:rsid w:val="00B4728E"/>
    <w:rsid w:val="00B4746B"/>
    <w:rsid w:val="00B509BA"/>
    <w:rsid w:val="00B5234A"/>
    <w:rsid w:val="00B52E86"/>
    <w:rsid w:val="00B53BEE"/>
    <w:rsid w:val="00B5420C"/>
    <w:rsid w:val="00B556F7"/>
    <w:rsid w:val="00B560CE"/>
    <w:rsid w:val="00B565E0"/>
    <w:rsid w:val="00B56EB6"/>
    <w:rsid w:val="00B6000C"/>
    <w:rsid w:val="00B60A87"/>
    <w:rsid w:val="00B618A5"/>
    <w:rsid w:val="00B62207"/>
    <w:rsid w:val="00B622DF"/>
    <w:rsid w:val="00B62A21"/>
    <w:rsid w:val="00B63854"/>
    <w:rsid w:val="00B64660"/>
    <w:rsid w:val="00B64C2F"/>
    <w:rsid w:val="00B64D77"/>
    <w:rsid w:val="00B64FBF"/>
    <w:rsid w:val="00B67031"/>
    <w:rsid w:val="00B67D50"/>
    <w:rsid w:val="00B7185B"/>
    <w:rsid w:val="00B72555"/>
    <w:rsid w:val="00B7308D"/>
    <w:rsid w:val="00B736C6"/>
    <w:rsid w:val="00B73ACE"/>
    <w:rsid w:val="00B73F85"/>
    <w:rsid w:val="00B75438"/>
    <w:rsid w:val="00B76565"/>
    <w:rsid w:val="00B771ED"/>
    <w:rsid w:val="00B77BD6"/>
    <w:rsid w:val="00B77D3A"/>
    <w:rsid w:val="00B82BB6"/>
    <w:rsid w:val="00B82F22"/>
    <w:rsid w:val="00B84501"/>
    <w:rsid w:val="00B845D6"/>
    <w:rsid w:val="00B85F05"/>
    <w:rsid w:val="00B86FBA"/>
    <w:rsid w:val="00B8745A"/>
    <w:rsid w:val="00B87A76"/>
    <w:rsid w:val="00B87B2B"/>
    <w:rsid w:val="00B87B4A"/>
    <w:rsid w:val="00B90BC9"/>
    <w:rsid w:val="00B90CB1"/>
    <w:rsid w:val="00B91043"/>
    <w:rsid w:val="00B91CC2"/>
    <w:rsid w:val="00B922F4"/>
    <w:rsid w:val="00B93416"/>
    <w:rsid w:val="00B93816"/>
    <w:rsid w:val="00B944FB"/>
    <w:rsid w:val="00B946F3"/>
    <w:rsid w:val="00B94D52"/>
    <w:rsid w:val="00B94FBF"/>
    <w:rsid w:val="00B952C6"/>
    <w:rsid w:val="00B955EC"/>
    <w:rsid w:val="00B95840"/>
    <w:rsid w:val="00B961E8"/>
    <w:rsid w:val="00B96605"/>
    <w:rsid w:val="00B9752D"/>
    <w:rsid w:val="00B97679"/>
    <w:rsid w:val="00B9793F"/>
    <w:rsid w:val="00B979BE"/>
    <w:rsid w:val="00BA0582"/>
    <w:rsid w:val="00BA05B6"/>
    <w:rsid w:val="00BA0BF9"/>
    <w:rsid w:val="00BA151F"/>
    <w:rsid w:val="00BA2F16"/>
    <w:rsid w:val="00BA361B"/>
    <w:rsid w:val="00BA3F67"/>
    <w:rsid w:val="00BA4C43"/>
    <w:rsid w:val="00BA4E30"/>
    <w:rsid w:val="00BA52FE"/>
    <w:rsid w:val="00BA5F8A"/>
    <w:rsid w:val="00BA65CF"/>
    <w:rsid w:val="00BA6905"/>
    <w:rsid w:val="00BA707B"/>
    <w:rsid w:val="00BA7377"/>
    <w:rsid w:val="00BAC2E6"/>
    <w:rsid w:val="00BB0700"/>
    <w:rsid w:val="00BB0777"/>
    <w:rsid w:val="00BB0947"/>
    <w:rsid w:val="00BB1555"/>
    <w:rsid w:val="00BB176C"/>
    <w:rsid w:val="00BB32F0"/>
    <w:rsid w:val="00BB36BC"/>
    <w:rsid w:val="00BB3880"/>
    <w:rsid w:val="00BB3D23"/>
    <w:rsid w:val="00BB3E2B"/>
    <w:rsid w:val="00BB4017"/>
    <w:rsid w:val="00BB4988"/>
    <w:rsid w:val="00BB5766"/>
    <w:rsid w:val="00BB576D"/>
    <w:rsid w:val="00BB61FF"/>
    <w:rsid w:val="00BB73BD"/>
    <w:rsid w:val="00BB76B0"/>
    <w:rsid w:val="00BB7CEE"/>
    <w:rsid w:val="00BB7E67"/>
    <w:rsid w:val="00BC004D"/>
    <w:rsid w:val="00BC1129"/>
    <w:rsid w:val="00BC186A"/>
    <w:rsid w:val="00BC23F0"/>
    <w:rsid w:val="00BC24CC"/>
    <w:rsid w:val="00BC3114"/>
    <w:rsid w:val="00BC36B3"/>
    <w:rsid w:val="00BC43C0"/>
    <w:rsid w:val="00BC49F1"/>
    <w:rsid w:val="00BC588D"/>
    <w:rsid w:val="00BC5A44"/>
    <w:rsid w:val="00BC5DD1"/>
    <w:rsid w:val="00BC6482"/>
    <w:rsid w:val="00BC66A7"/>
    <w:rsid w:val="00BC70AF"/>
    <w:rsid w:val="00BCCA20"/>
    <w:rsid w:val="00BD02DC"/>
    <w:rsid w:val="00BD0394"/>
    <w:rsid w:val="00BD25CC"/>
    <w:rsid w:val="00BD29E7"/>
    <w:rsid w:val="00BD2E45"/>
    <w:rsid w:val="00BD3CA7"/>
    <w:rsid w:val="00BD3D69"/>
    <w:rsid w:val="00BD441D"/>
    <w:rsid w:val="00BD4436"/>
    <w:rsid w:val="00BD460E"/>
    <w:rsid w:val="00BD517F"/>
    <w:rsid w:val="00BD65A9"/>
    <w:rsid w:val="00BD7715"/>
    <w:rsid w:val="00BE00B4"/>
    <w:rsid w:val="00BE0928"/>
    <w:rsid w:val="00BE0EAC"/>
    <w:rsid w:val="00BE2A59"/>
    <w:rsid w:val="00BE2DE5"/>
    <w:rsid w:val="00BE336E"/>
    <w:rsid w:val="00BE38F4"/>
    <w:rsid w:val="00BE481C"/>
    <w:rsid w:val="00BE4BB8"/>
    <w:rsid w:val="00BE5141"/>
    <w:rsid w:val="00BE6757"/>
    <w:rsid w:val="00BE77E1"/>
    <w:rsid w:val="00BE7ADD"/>
    <w:rsid w:val="00BF0EE6"/>
    <w:rsid w:val="00BF1177"/>
    <w:rsid w:val="00BF169A"/>
    <w:rsid w:val="00BF3557"/>
    <w:rsid w:val="00BF35D6"/>
    <w:rsid w:val="00BF3CFD"/>
    <w:rsid w:val="00BF4862"/>
    <w:rsid w:val="00BF4BBB"/>
    <w:rsid w:val="00BF5B10"/>
    <w:rsid w:val="00BF63C1"/>
    <w:rsid w:val="00BF63DE"/>
    <w:rsid w:val="00BF7651"/>
    <w:rsid w:val="00BF772E"/>
    <w:rsid w:val="00BF7EF4"/>
    <w:rsid w:val="00C00D3E"/>
    <w:rsid w:val="00C0105B"/>
    <w:rsid w:val="00C01D39"/>
    <w:rsid w:val="00C01DCE"/>
    <w:rsid w:val="00C029F2"/>
    <w:rsid w:val="00C03BB6"/>
    <w:rsid w:val="00C03D1B"/>
    <w:rsid w:val="00C04061"/>
    <w:rsid w:val="00C04AAD"/>
    <w:rsid w:val="00C0567A"/>
    <w:rsid w:val="00C06869"/>
    <w:rsid w:val="00C073F7"/>
    <w:rsid w:val="00C07C0A"/>
    <w:rsid w:val="00C0FDD7"/>
    <w:rsid w:val="00C11251"/>
    <w:rsid w:val="00C113CA"/>
    <w:rsid w:val="00C11F16"/>
    <w:rsid w:val="00C120C7"/>
    <w:rsid w:val="00C12D57"/>
    <w:rsid w:val="00C13176"/>
    <w:rsid w:val="00C138DC"/>
    <w:rsid w:val="00C147C7"/>
    <w:rsid w:val="00C15432"/>
    <w:rsid w:val="00C16295"/>
    <w:rsid w:val="00C168FE"/>
    <w:rsid w:val="00C17790"/>
    <w:rsid w:val="00C200A6"/>
    <w:rsid w:val="00C20184"/>
    <w:rsid w:val="00C20837"/>
    <w:rsid w:val="00C20941"/>
    <w:rsid w:val="00C20D2D"/>
    <w:rsid w:val="00C20DA0"/>
    <w:rsid w:val="00C21C3A"/>
    <w:rsid w:val="00C22230"/>
    <w:rsid w:val="00C222CA"/>
    <w:rsid w:val="00C22E33"/>
    <w:rsid w:val="00C22E9A"/>
    <w:rsid w:val="00C238D6"/>
    <w:rsid w:val="00C24427"/>
    <w:rsid w:val="00C24722"/>
    <w:rsid w:val="00C248D8"/>
    <w:rsid w:val="00C251F3"/>
    <w:rsid w:val="00C2563E"/>
    <w:rsid w:val="00C25AD6"/>
    <w:rsid w:val="00C25D7F"/>
    <w:rsid w:val="00C25E28"/>
    <w:rsid w:val="00C268F2"/>
    <w:rsid w:val="00C26B9E"/>
    <w:rsid w:val="00C276EE"/>
    <w:rsid w:val="00C27B1F"/>
    <w:rsid w:val="00C27E5C"/>
    <w:rsid w:val="00C3075C"/>
    <w:rsid w:val="00C31440"/>
    <w:rsid w:val="00C325B6"/>
    <w:rsid w:val="00C3263A"/>
    <w:rsid w:val="00C32655"/>
    <w:rsid w:val="00C328AA"/>
    <w:rsid w:val="00C32C4B"/>
    <w:rsid w:val="00C33E96"/>
    <w:rsid w:val="00C34623"/>
    <w:rsid w:val="00C34D9C"/>
    <w:rsid w:val="00C34F60"/>
    <w:rsid w:val="00C352E2"/>
    <w:rsid w:val="00C35776"/>
    <w:rsid w:val="00C3697F"/>
    <w:rsid w:val="00C37BCA"/>
    <w:rsid w:val="00C40B02"/>
    <w:rsid w:val="00C40E33"/>
    <w:rsid w:val="00C413A2"/>
    <w:rsid w:val="00C41538"/>
    <w:rsid w:val="00C41CB1"/>
    <w:rsid w:val="00C42A06"/>
    <w:rsid w:val="00C43168"/>
    <w:rsid w:val="00C43557"/>
    <w:rsid w:val="00C4370D"/>
    <w:rsid w:val="00C44B91"/>
    <w:rsid w:val="00C45142"/>
    <w:rsid w:val="00C45173"/>
    <w:rsid w:val="00C46815"/>
    <w:rsid w:val="00C468CA"/>
    <w:rsid w:val="00C46A23"/>
    <w:rsid w:val="00C474D7"/>
    <w:rsid w:val="00C47886"/>
    <w:rsid w:val="00C4D672"/>
    <w:rsid w:val="00C50C4D"/>
    <w:rsid w:val="00C50FB2"/>
    <w:rsid w:val="00C5111A"/>
    <w:rsid w:val="00C514E6"/>
    <w:rsid w:val="00C51701"/>
    <w:rsid w:val="00C5193C"/>
    <w:rsid w:val="00C53201"/>
    <w:rsid w:val="00C54200"/>
    <w:rsid w:val="00C55260"/>
    <w:rsid w:val="00C55C00"/>
    <w:rsid w:val="00C55E2C"/>
    <w:rsid w:val="00C57028"/>
    <w:rsid w:val="00C578D5"/>
    <w:rsid w:val="00C610CD"/>
    <w:rsid w:val="00C61B26"/>
    <w:rsid w:val="00C6241C"/>
    <w:rsid w:val="00C62733"/>
    <w:rsid w:val="00C631AC"/>
    <w:rsid w:val="00C63D61"/>
    <w:rsid w:val="00C63FA2"/>
    <w:rsid w:val="00C64079"/>
    <w:rsid w:val="00C64635"/>
    <w:rsid w:val="00C6567C"/>
    <w:rsid w:val="00C66534"/>
    <w:rsid w:val="00C67050"/>
    <w:rsid w:val="00C67E51"/>
    <w:rsid w:val="00C700F4"/>
    <w:rsid w:val="00C71B28"/>
    <w:rsid w:val="00C71C38"/>
    <w:rsid w:val="00C72399"/>
    <w:rsid w:val="00C728DC"/>
    <w:rsid w:val="00C72971"/>
    <w:rsid w:val="00C72C22"/>
    <w:rsid w:val="00C72FF4"/>
    <w:rsid w:val="00C737CA"/>
    <w:rsid w:val="00C75331"/>
    <w:rsid w:val="00C7551D"/>
    <w:rsid w:val="00C7588C"/>
    <w:rsid w:val="00C75A2C"/>
    <w:rsid w:val="00C75E43"/>
    <w:rsid w:val="00C77A2E"/>
    <w:rsid w:val="00C77A47"/>
    <w:rsid w:val="00C77ACC"/>
    <w:rsid w:val="00C802D7"/>
    <w:rsid w:val="00C80596"/>
    <w:rsid w:val="00C80E9D"/>
    <w:rsid w:val="00C824F3"/>
    <w:rsid w:val="00C82606"/>
    <w:rsid w:val="00C82E68"/>
    <w:rsid w:val="00C833FE"/>
    <w:rsid w:val="00C83DFC"/>
    <w:rsid w:val="00C846A9"/>
    <w:rsid w:val="00C85AB2"/>
    <w:rsid w:val="00C865C0"/>
    <w:rsid w:val="00C86BF4"/>
    <w:rsid w:val="00C86D9E"/>
    <w:rsid w:val="00C87683"/>
    <w:rsid w:val="00C8799A"/>
    <w:rsid w:val="00C87B90"/>
    <w:rsid w:val="00C9041C"/>
    <w:rsid w:val="00C924C6"/>
    <w:rsid w:val="00C92592"/>
    <w:rsid w:val="00C9291F"/>
    <w:rsid w:val="00C936FA"/>
    <w:rsid w:val="00C93A13"/>
    <w:rsid w:val="00C940E8"/>
    <w:rsid w:val="00C94B14"/>
    <w:rsid w:val="00C95671"/>
    <w:rsid w:val="00C970D7"/>
    <w:rsid w:val="00C9753B"/>
    <w:rsid w:val="00C9760E"/>
    <w:rsid w:val="00CA0CDE"/>
    <w:rsid w:val="00CA22E2"/>
    <w:rsid w:val="00CA3DA0"/>
    <w:rsid w:val="00CA64BF"/>
    <w:rsid w:val="00CA6B39"/>
    <w:rsid w:val="00CA7280"/>
    <w:rsid w:val="00CA7918"/>
    <w:rsid w:val="00CA7E68"/>
    <w:rsid w:val="00CA7E96"/>
    <w:rsid w:val="00CB0F75"/>
    <w:rsid w:val="00CB20B3"/>
    <w:rsid w:val="00CB2BAD"/>
    <w:rsid w:val="00CB3A23"/>
    <w:rsid w:val="00CB3FFE"/>
    <w:rsid w:val="00CB50A8"/>
    <w:rsid w:val="00CB5ECE"/>
    <w:rsid w:val="00CB6A6E"/>
    <w:rsid w:val="00CB794A"/>
    <w:rsid w:val="00CB7ED6"/>
    <w:rsid w:val="00CC1640"/>
    <w:rsid w:val="00CC3034"/>
    <w:rsid w:val="00CC3185"/>
    <w:rsid w:val="00CC31A2"/>
    <w:rsid w:val="00CC3610"/>
    <w:rsid w:val="00CC47F7"/>
    <w:rsid w:val="00CC5F03"/>
    <w:rsid w:val="00CC5FF9"/>
    <w:rsid w:val="00CC657C"/>
    <w:rsid w:val="00CC72E2"/>
    <w:rsid w:val="00CC7923"/>
    <w:rsid w:val="00CD0B75"/>
    <w:rsid w:val="00CD0D53"/>
    <w:rsid w:val="00CD0E3E"/>
    <w:rsid w:val="00CD2376"/>
    <w:rsid w:val="00CD310E"/>
    <w:rsid w:val="00CD34E7"/>
    <w:rsid w:val="00CD3777"/>
    <w:rsid w:val="00CD41F3"/>
    <w:rsid w:val="00CD499A"/>
    <w:rsid w:val="00CD5538"/>
    <w:rsid w:val="00CD5D07"/>
    <w:rsid w:val="00CD7578"/>
    <w:rsid w:val="00CE02A0"/>
    <w:rsid w:val="00CE16AB"/>
    <w:rsid w:val="00CE2B25"/>
    <w:rsid w:val="00CE2C4D"/>
    <w:rsid w:val="00CE3BC5"/>
    <w:rsid w:val="00CE3E5B"/>
    <w:rsid w:val="00CE535A"/>
    <w:rsid w:val="00CE69A8"/>
    <w:rsid w:val="00CF0227"/>
    <w:rsid w:val="00CF07DD"/>
    <w:rsid w:val="00CF0A1D"/>
    <w:rsid w:val="00CF170E"/>
    <w:rsid w:val="00CF18EB"/>
    <w:rsid w:val="00CF31BB"/>
    <w:rsid w:val="00CF3297"/>
    <w:rsid w:val="00CF3733"/>
    <w:rsid w:val="00CF40D8"/>
    <w:rsid w:val="00CF4808"/>
    <w:rsid w:val="00CF5BD4"/>
    <w:rsid w:val="00CF5E23"/>
    <w:rsid w:val="00CF6274"/>
    <w:rsid w:val="00CF6F48"/>
    <w:rsid w:val="00CF779F"/>
    <w:rsid w:val="00CF7CAA"/>
    <w:rsid w:val="00D0004C"/>
    <w:rsid w:val="00D00855"/>
    <w:rsid w:val="00D00C7F"/>
    <w:rsid w:val="00D01EC6"/>
    <w:rsid w:val="00D01FAA"/>
    <w:rsid w:val="00D02E98"/>
    <w:rsid w:val="00D02ECE"/>
    <w:rsid w:val="00D03426"/>
    <w:rsid w:val="00D03748"/>
    <w:rsid w:val="00D037AC"/>
    <w:rsid w:val="00D042F5"/>
    <w:rsid w:val="00D0453D"/>
    <w:rsid w:val="00D050E5"/>
    <w:rsid w:val="00D05442"/>
    <w:rsid w:val="00D05839"/>
    <w:rsid w:val="00D05ECB"/>
    <w:rsid w:val="00D06012"/>
    <w:rsid w:val="00D0621F"/>
    <w:rsid w:val="00D06988"/>
    <w:rsid w:val="00D0794A"/>
    <w:rsid w:val="00D07E3E"/>
    <w:rsid w:val="00D10569"/>
    <w:rsid w:val="00D11D6B"/>
    <w:rsid w:val="00D11FDC"/>
    <w:rsid w:val="00D1261E"/>
    <w:rsid w:val="00D136DA"/>
    <w:rsid w:val="00D1446B"/>
    <w:rsid w:val="00D14A45"/>
    <w:rsid w:val="00D14C72"/>
    <w:rsid w:val="00D15AF1"/>
    <w:rsid w:val="00D17DE2"/>
    <w:rsid w:val="00D20395"/>
    <w:rsid w:val="00D20B2A"/>
    <w:rsid w:val="00D217B1"/>
    <w:rsid w:val="00D21910"/>
    <w:rsid w:val="00D21E79"/>
    <w:rsid w:val="00D23D59"/>
    <w:rsid w:val="00D23F29"/>
    <w:rsid w:val="00D24209"/>
    <w:rsid w:val="00D27AE1"/>
    <w:rsid w:val="00D30F85"/>
    <w:rsid w:val="00D31585"/>
    <w:rsid w:val="00D325E9"/>
    <w:rsid w:val="00D33395"/>
    <w:rsid w:val="00D33553"/>
    <w:rsid w:val="00D3426A"/>
    <w:rsid w:val="00D351E8"/>
    <w:rsid w:val="00D35210"/>
    <w:rsid w:val="00D35384"/>
    <w:rsid w:val="00D359F5"/>
    <w:rsid w:val="00D35CE8"/>
    <w:rsid w:val="00D36912"/>
    <w:rsid w:val="00D37681"/>
    <w:rsid w:val="00D405C0"/>
    <w:rsid w:val="00D4074A"/>
    <w:rsid w:val="00D41489"/>
    <w:rsid w:val="00D4284A"/>
    <w:rsid w:val="00D43674"/>
    <w:rsid w:val="00D43906"/>
    <w:rsid w:val="00D441AB"/>
    <w:rsid w:val="00D44A37"/>
    <w:rsid w:val="00D463CF"/>
    <w:rsid w:val="00D503DA"/>
    <w:rsid w:val="00D50D75"/>
    <w:rsid w:val="00D50E2F"/>
    <w:rsid w:val="00D50EC2"/>
    <w:rsid w:val="00D51614"/>
    <w:rsid w:val="00D516B3"/>
    <w:rsid w:val="00D52ABB"/>
    <w:rsid w:val="00D52C5D"/>
    <w:rsid w:val="00D54D60"/>
    <w:rsid w:val="00D56153"/>
    <w:rsid w:val="00D57267"/>
    <w:rsid w:val="00D574F2"/>
    <w:rsid w:val="00D601C5"/>
    <w:rsid w:val="00D616CA"/>
    <w:rsid w:val="00D61765"/>
    <w:rsid w:val="00D61E7D"/>
    <w:rsid w:val="00D62483"/>
    <w:rsid w:val="00D6462F"/>
    <w:rsid w:val="00D64B72"/>
    <w:rsid w:val="00D64D7F"/>
    <w:rsid w:val="00D65C8C"/>
    <w:rsid w:val="00D67DA7"/>
    <w:rsid w:val="00D72D92"/>
    <w:rsid w:val="00D72DA3"/>
    <w:rsid w:val="00D73968"/>
    <w:rsid w:val="00D74206"/>
    <w:rsid w:val="00D74A97"/>
    <w:rsid w:val="00D756F9"/>
    <w:rsid w:val="00D7598E"/>
    <w:rsid w:val="00D75B29"/>
    <w:rsid w:val="00D76014"/>
    <w:rsid w:val="00D77548"/>
    <w:rsid w:val="00D7796A"/>
    <w:rsid w:val="00D77A5A"/>
    <w:rsid w:val="00D77DE3"/>
    <w:rsid w:val="00D8167C"/>
    <w:rsid w:val="00D81FD3"/>
    <w:rsid w:val="00D82BFB"/>
    <w:rsid w:val="00D82C3B"/>
    <w:rsid w:val="00D832A3"/>
    <w:rsid w:val="00D83718"/>
    <w:rsid w:val="00D83B40"/>
    <w:rsid w:val="00D848EB"/>
    <w:rsid w:val="00D85EA8"/>
    <w:rsid w:val="00D864BF"/>
    <w:rsid w:val="00D87597"/>
    <w:rsid w:val="00D875EF"/>
    <w:rsid w:val="00D87844"/>
    <w:rsid w:val="00D87B7A"/>
    <w:rsid w:val="00D87C8B"/>
    <w:rsid w:val="00D87FAA"/>
    <w:rsid w:val="00D90F9F"/>
    <w:rsid w:val="00D91173"/>
    <w:rsid w:val="00D9279D"/>
    <w:rsid w:val="00D92AA4"/>
    <w:rsid w:val="00D93C04"/>
    <w:rsid w:val="00D942FD"/>
    <w:rsid w:val="00D948CF"/>
    <w:rsid w:val="00D94CC5"/>
    <w:rsid w:val="00D94CD8"/>
    <w:rsid w:val="00D94FDF"/>
    <w:rsid w:val="00D9580F"/>
    <w:rsid w:val="00D96472"/>
    <w:rsid w:val="00D96DC2"/>
    <w:rsid w:val="00D96E26"/>
    <w:rsid w:val="00D97990"/>
    <w:rsid w:val="00D979A0"/>
    <w:rsid w:val="00D97FBC"/>
    <w:rsid w:val="00DA00A6"/>
    <w:rsid w:val="00DA0633"/>
    <w:rsid w:val="00DA0A15"/>
    <w:rsid w:val="00DA0C94"/>
    <w:rsid w:val="00DA1066"/>
    <w:rsid w:val="00DA1B27"/>
    <w:rsid w:val="00DA31E9"/>
    <w:rsid w:val="00DA3FB5"/>
    <w:rsid w:val="00DA4176"/>
    <w:rsid w:val="00DA43B9"/>
    <w:rsid w:val="00DA43BF"/>
    <w:rsid w:val="00DA4FF3"/>
    <w:rsid w:val="00DA545E"/>
    <w:rsid w:val="00DA5A75"/>
    <w:rsid w:val="00DA6520"/>
    <w:rsid w:val="00DA6A25"/>
    <w:rsid w:val="00DA6EA8"/>
    <w:rsid w:val="00DA71FE"/>
    <w:rsid w:val="00DA7A88"/>
    <w:rsid w:val="00DB2054"/>
    <w:rsid w:val="00DB29B7"/>
    <w:rsid w:val="00DB3143"/>
    <w:rsid w:val="00DB41D1"/>
    <w:rsid w:val="00DB4C4F"/>
    <w:rsid w:val="00DB5CC6"/>
    <w:rsid w:val="00DB5EB4"/>
    <w:rsid w:val="00DB7473"/>
    <w:rsid w:val="00DB7EA6"/>
    <w:rsid w:val="00DBA383"/>
    <w:rsid w:val="00DC1C9D"/>
    <w:rsid w:val="00DC1E7A"/>
    <w:rsid w:val="00DC2A00"/>
    <w:rsid w:val="00DC3337"/>
    <w:rsid w:val="00DC34E1"/>
    <w:rsid w:val="00DC5C46"/>
    <w:rsid w:val="00DC72F9"/>
    <w:rsid w:val="00DC76D6"/>
    <w:rsid w:val="00DC7D7A"/>
    <w:rsid w:val="00DD0F3A"/>
    <w:rsid w:val="00DD53B5"/>
    <w:rsid w:val="00DD543B"/>
    <w:rsid w:val="00DD5CE5"/>
    <w:rsid w:val="00DD6209"/>
    <w:rsid w:val="00DD75FC"/>
    <w:rsid w:val="00DD77F2"/>
    <w:rsid w:val="00DD7FA3"/>
    <w:rsid w:val="00DDA038"/>
    <w:rsid w:val="00DE0F91"/>
    <w:rsid w:val="00DE1189"/>
    <w:rsid w:val="00DE1A4C"/>
    <w:rsid w:val="00DE1CE1"/>
    <w:rsid w:val="00DE25AD"/>
    <w:rsid w:val="00DE2BF4"/>
    <w:rsid w:val="00DE386F"/>
    <w:rsid w:val="00DE44DD"/>
    <w:rsid w:val="00DE5100"/>
    <w:rsid w:val="00DE53F7"/>
    <w:rsid w:val="00DE6DCB"/>
    <w:rsid w:val="00DF18BA"/>
    <w:rsid w:val="00DF1F69"/>
    <w:rsid w:val="00DF21EA"/>
    <w:rsid w:val="00DF2359"/>
    <w:rsid w:val="00DF2D1D"/>
    <w:rsid w:val="00DF32E4"/>
    <w:rsid w:val="00DF471C"/>
    <w:rsid w:val="00DF4C3F"/>
    <w:rsid w:val="00DF5B0D"/>
    <w:rsid w:val="00DF5DA8"/>
    <w:rsid w:val="00DF6745"/>
    <w:rsid w:val="00DF6F56"/>
    <w:rsid w:val="00DF7F24"/>
    <w:rsid w:val="00DF846F"/>
    <w:rsid w:val="00E00B82"/>
    <w:rsid w:val="00E00D65"/>
    <w:rsid w:val="00E0120D"/>
    <w:rsid w:val="00E03C2F"/>
    <w:rsid w:val="00E03ED0"/>
    <w:rsid w:val="00E04207"/>
    <w:rsid w:val="00E042FD"/>
    <w:rsid w:val="00E046C7"/>
    <w:rsid w:val="00E04B5D"/>
    <w:rsid w:val="00E04E28"/>
    <w:rsid w:val="00E05123"/>
    <w:rsid w:val="00E063F8"/>
    <w:rsid w:val="00E065FD"/>
    <w:rsid w:val="00E079D5"/>
    <w:rsid w:val="00E10A1A"/>
    <w:rsid w:val="00E10E76"/>
    <w:rsid w:val="00E11FDC"/>
    <w:rsid w:val="00E1224B"/>
    <w:rsid w:val="00E1253D"/>
    <w:rsid w:val="00E135F2"/>
    <w:rsid w:val="00E13EB7"/>
    <w:rsid w:val="00E14112"/>
    <w:rsid w:val="00E14A7E"/>
    <w:rsid w:val="00E16A01"/>
    <w:rsid w:val="00E16D6F"/>
    <w:rsid w:val="00E17BB7"/>
    <w:rsid w:val="00E17DA4"/>
    <w:rsid w:val="00E210A3"/>
    <w:rsid w:val="00E21A73"/>
    <w:rsid w:val="00E21A8F"/>
    <w:rsid w:val="00E21D47"/>
    <w:rsid w:val="00E21DBF"/>
    <w:rsid w:val="00E21F58"/>
    <w:rsid w:val="00E22053"/>
    <w:rsid w:val="00E220D5"/>
    <w:rsid w:val="00E228E3"/>
    <w:rsid w:val="00E22F2A"/>
    <w:rsid w:val="00E25367"/>
    <w:rsid w:val="00E26BE6"/>
    <w:rsid w:val="00E30937"/>
    <w:rsid w:val="00E3181D"/>
    <w:rsid w:val="00E32C00"/>
    <w:rsid w:val="00E33177"/>
    <w:rsid w:val="00E336DD"/>
    <w:rsid w:val="00E33BDC"/>
    <w:rsid w:val="00E33DF5"/>
    <w:rsid w:val="00E347D6"/>
    <w:rsid w:val="00E34C36"/>
    <w:rsid w:val="00E34E8C"/>
    <w:rsid w:val="00E34EE4"/>
    <w:rsid w:val="00E35623"/>
    <w:rsid w:val="00E371D9"/>
    <w:rsid w:val="00E37CB8"/>
    <w:rsid w:val="00E37EDE"/>
    <w:rsid w:val="00E4082B"/>
    <w:rsid w:val="00E41037"/>
    <w:rsid w:val="00E42000"/>
    <w:rsid w:val="00E42035"/>
    <w:rsid w:val="00E42EA9"/>
    <w:rsid w:val="00E43076"/>
    <w:rsid w:val="00E43132"/>
    <w:rsid w:val="00E43140"/>
    <w:rsid w:val="00E43BA0"/>
    <w:rsid w:val="00E456B7"/>
    <w:rsid w:val="00E45E44"/>
    <w:rsid w:val="00E466BB"/>
    <w:rsid w:val="00E4695E"/>
    <w:rsid w:val="00E46D98"/>
    <w:rsid w:val="00E472F0"/>
    <w:rsid w:val="00E47CB4"/>
    <w:rsid w:val="00E50AEE"/>
    <w:rsid w:val="00E52DB7"/>
    <w:rsid w:val="00E546DA"/>
    <w:rsid w:val="00E5490C"/>
    <w:rsid w:val="00E55C3F"/>
    <w:rsid w:val="00E55FAE"/>
    <w:rsid w:val="00E569BC"/>
    <w:rsid w:val="00E56B6E"/>
    <w:rsid w:val="00E575A1"/>
    <w:rsid w:val="00E57B62"/>
    <w:rsid w:val="00E60E26"/>
    <w:rsid w:val="00E61620"/>
    <w:rsid w:val="00E61E60"/>
    <w:rsid w:val="00E63051"/>
    <w:rsid w:val="00E6392A"/>
    <w:rsid w:val="00E64CB1"/>
    <w:rsid w:val="00E64CCD"/>
    <w:rsid w:val="00E64CD2"/>
    <w:rsid w:val="00E65151"/>
    <w:rsid w:val="00E6745D"/>
    <w:rsid w:val="00E7000B"/>
    <w:rsid w:val="00E702C1"/>
    <w:rsid w:val="00E71D72"/>
    <w:rsid w:val="00E731A7"/>
    <w:rsid w:val="00E73A49"/>
    <w:rsid w:val="00E74667"/>
    <w:rsid w:val="00E75CD2"/>
    <w:rsid w:val="00E75D67"/>
    <w:rsid w:val="00E76727"/>
    <w:rsid w:val="00E81C44"/>
    <w:rsid w:val="00E827AE"/>
    <w:rsid w:val="00E83BD5"/>
    <w:rsid w:val="00E8410C"/>
    <w:rsid w:val="00E847EA"/>
    <w:rsid w:val="00E85D4E"/>
    <w:rsid w:val="00E86A25"/>
    <w:rsid w:val="00E86C47"/>
    <w:rsid w:val="00E8794E"/>
    <w:rsid w:val="00E87FC3"/>
    <w:rsid w:val="00E90C29"/>
    <w:rsid w:val="00E90DC9"/>
    <w:rsid w:val="00E9184E"/>
    <w:rsid w:val="00E91D48"/>
    <w:rsid w:val="00E9389E"/>
    <w:rsid w:val="00E93DD8"/>
    <w:rsid w:val="00E94130"/>
    <w:rsid w:val="00E94422"/>
    <w:rsid w:val="00E949EE"/>
    <w:rsid w:val="00E94FC7"/>
    <w:rsid w:val="00E95BE9"/>
    <w:rsid w:val="00E9603D"/>
    <w:rsid w:val="00E961DE"/>
    <w:rsid w:val="00E967CB"/>
    <w:rsid w:val="00E96FA8"/>
    <w:rsid w:val="00E97F85"/>
    <w:rsid w:val="00EA0281"/>
    <w:rsid w:val="00EA0766"/>
    <w:rsid w:val="00EA1029"/>
    <w:rsid w:val="00EA15D0"/>
    <w:rsid w:val="00EA1900"/>
    <w:rsid w:val="00EA262E"/>
    <w:rsid w:val="00EA2634"/>
    <w:rsid w:val="00EA3D09"/>
    <w:rsid w:val="00EA5576"/>
    <w:rsid w:val="00EA5F63"/>
    <w:rsid w:val="00EA697B"/>
    <w:rsid w:val="00EA6D80"/>
    <w:rsid w:val="00EA768B"/>
    <w:rsid w:val="00EB0442"/>
    <w:rsid w:val="00EB1254"/>
    <w:rsid w:val="00EB145A"/>
    <w:rsid w:val="00EB150B"/>
    <w:rsid w:val="00EB20FE"/>
    <w:rsid w:val="00EB2C0A"/>
    <w:rsid w:val="00EB3D55"/>
    <w:rsid w:val="00EB43EC"/>
    <w:rsid w:val="00EB4689"/>
    <w:rsid w:val="00EB5432"/>
    <w:rsid w:val="00EB5BB3"/>
    <w:rsid w:val="00EB6FC4"/>
    <w:rsid w:val="00EC0C6E"/>
    <w:rsid w:val="00EC0F6F"/>
    <w:rsid w:val="00EC1E2B"/>
    <w:rsid w:val="00EC1E91"/>
    <w:rsid w:val="00EC314B"/>
    <w:rsid w:val="00EC35E4"/>
    <w:rsid w:val="00EC3620"/>
    <w:rsid w:val="00EC3A3D"/>
    <w:rsid w:val="00EC3BBD"/>
    <w:rsid w:val="00EC4DAA"/>
    <w:rsid w:val="00EC4E21"/>
    <w:rsid w:val="00EC5282"/>
    <w:rsid w:val="00EC5AB8"/>
    <w:rsid w:val="00ED0785"/>
    <w:rsid w:val="00ED1F54"/>
    <w:rsid w:val="00ED2AE9"/>
    <w:rsid w:val="00ED2F8E"/>
    <w:rsid w:val="00ED3263"/>
    <w:rsid w:val="00ED7342"/>
    <w:rsid w:val="00ED7F58"/>
    <w:rsid w:val="00EE218B"/>
    <w:rsid w:val="00EE2242"/>
    <w:rsid w:val="00EE22AD"/>
    <w:rsid w:val="00EE25C4"/>
    <w:rsid w:val="00EE2DC5"/>
    <w:rsid w:val="00EE2E46"/>
    <w:rsid w:val="00EE379D"/>
    <w:rsid w:val="00EE4C98"/>
    <w:rsid w:val="00EE5B73"/>
    <w:rsid w:val="00EE7732"/>
    <w:rsid w:val="00EE7958"/>
    <w:rsid w:val="00EF10D5"/>
    <w:rsid w:val="00EF1719"/>
    <w:rsid w:val="00EF28C1"/>
    <w:rsid w:val="00EF2C6C"/>
    <w:rsid w:val="00EF33DE"/>
    <w:rsid w:val="00EF3D5F"/>
    <w:rsid w:val="00EF4682"/>
    <w:rsid w:val="00EF46F8"/>
    <w:rsid w:val="00EF51DD"/>
    <w:rsid w:val="00EF5D12"/>
    <w:rsid w:val="00EF6841"/>
    <w:rsid w:val="00EF6F93"/>
    <w:rsid w:val="00EF715F"/>
    <w:rsid w:val="00F007B6"/>
    <w:rsid w:val="00F00C51"/>
    <w:rsid w:val="00F02A8A"/>
    <w:rsid w:val="00F03595"/>
    <w:rsid w:val="00F03A8D"/>
    <w:rsid w:val="00F04ED1"/>
    <w:rsid w:val="00F06714"/>
    <w:rsid w:val="00F06B89"/>
    <w:rsid w:val="00F07B37"/>
    <w:rsid w:val="00F10309"/>
    <w:rsid w:val="00F10CEA"/>
    <w:rsid w:val="00F115CB"/>
    <w:rsid w:val="00F11ABB"/>
    <w:rsid w:val="00F11EC2"/>
    <w:rsid w:val="00F12D7A"/>
    <w:rsid w:val="00F12D8F"/>
    <w:rsid w:val="00F13197"/>
    <w:rsid w:val="00F1380E"/>
    <w:rsid w:val="00F1390B"/>
    <w:rsid w:val="00F15925"/>
    <w:rsid w:val="00F16E61"/>
    <w:rsid w:val="00F16FE0"/>
    <w:rsid w:val="00F17AC4"/>
    <w:rsid w:val="00F18D64"/>
    <w:rsid w:val="00F204B3"/>
    <w:rsid w:val="00F20ECF"/>
    <w:rsid w:val="00F21265"/>
    <w:rsid w:val="00F21454"/>
    <w:rsid w:val="00F21E59"/>
    <w:rsid w:val="00F22484"/>
    <w:rsid w:val="00F22CFF"/>
    <w:rsid w:val="00F2406F"/>
    <w:rsid w:val="00F2431F"/>
    <w:rsid w:val="00F24327"/>
    <w:rsid w:val="00F2474C"/>
    <w:rsid w:val="00F25D59"/>
    <w:rsid w:val="00F2645C"/>
    <w:rsid w:val="00F26FE7"/>
    <w:rsid w:val="00F3124B"/>
    <w:rsid w:val="00F325D3"/>
    <w:rsid w:val="00F32A6F"/>
    <w:rsid w:val="00F32D7E"/>
    <w:rsid w:val="00F3393A"/>
    <w:rsid w:val="00F35000"/>
    <w:rsid w:val="00F36846"/>
    <w:rsid w:val="00F36E0E"/>
    <w:rsid w:val="00F42D26"/>
    <w:rsid w:val="00F43434"/>
    <w:rsid w:val="00F44C6A"/>
    <w:rsid w:val="00F468AA"/>
    <w:rsid w:val="00F500C0"/>
    <w:rsid w:val="00F50A71"/>
    <w:rsid w:val="00F515F4"/>
    <w:rsid w:val="00F516A8"/>
    <w:rsid w:val="00F51990"/>
    <w:rsid w:val="00F530B7"/>
    <w:rsid w:val="00F530FB"/>
    <w:rsid w:val="00F53591"/>
    <w:rsid w:val="00F54973"/>
    <w:rsid w:val="00F5595C"/>
    <w:rsid w:val="00F55AD7"/>
    <w:rsid w:val="00F55BA0"/>
    <w:rsid w:val="00F56363"/>
    <w:rsid w:val="00F573B6"/>
    <w:rsid w:val="00F574C2"/>
    <w:rsid w:val="00F574D5"/>
    <w:rsid w:val="00F5753B"/>
    <w:rsid w:val="00F576A9"/>
    <w:rsid w:val="00F603D0"/>
    <w:rsid w:val="00F6229A"/>
    <w:rsid w:val="00F62419"/>
    <w:rsid w:val="00F624B6"/>
    <w:rsid w:val="00F62C07"/>
    <w:rsid w:val="00F633AC"/>
    <w:rsid w:val="00F637F9"/>
    <w:rsid w:val="00F63E1D"/>
    <w:rsid w:val="00F646B6"/>
    <w:rsid w:val="00F650DD"/>
    <w:rsid w:val="00F6546F"/>
    <w:rsid w:val="00F6556E"/>
    <w:rsid w:val="00F65B7C"/>
    <w:rsid w:val="00F661F6"/>
    <w:rsid w:val="00F67322"/>
    <w:rsid w:val="00F71266"/>
    <w:rsid w:val="00F71A91"/>
    <w:rsid w:val="00F71D7E"/>
    <w:rsid w:val="00F71FB8"/>
    <w:rsid w:val="00F72421"/>
    <w:rsid w:val="00F72793"/>
    <w:rsid w:val="00F72E7F"/>
    <w:rsid w:val="00F73554"/>
    <w:rsid w:val="00F73B1E"/>
    <w:rsid w:val="00F745F7"/>
    <w:rsid w:val="00F7483A"/>
    <w:rsid w:val="00F74E04"/>
    <w:rsid w:val="00F750DF"/>
    <w:rsid w:val="00F75557"/>
    <w:rsid w:val="00F75A0A"/>
    <w:rsid w:val="00F75D8F"/>
    <w:rsid w:val="00F760C3"/>
    <w:rsid w:val="00F761A1"/>
    <w:rsid w:val="00F761BC"/>
    <w:rsid w:val="00F7640B"/>
    <w:rsid w:val="00F7672A"/>
    <w:rsid w:val="00F77BFA"/>
    <w:rsid w:val="00F77F98"/>
    <w:rsid w:val="00F803EC"/>
    <w:rsid w:val="00F805CB"/>
    <w:rsid w:val="00F819FA"/>
    <w:rsid w:val="00F81BEE"/>
    <w:rsid w:val="00F81E42"/>
    <w:rsid w:val="00F82445"/>
    <w:rsid w:val="00F82736"/>
    <w:rsid w:val="00F827BA"/>
    <w:rsid w:val="00F83F54"/>
    <w:rsid w:val="00F85E37"/>
    <w:rsid w:val="00F87228"/>
    <w:rsid w:val="00F8775C"/>
    <w:rsid w:val="00F87B82"/>
    <w:rsid w:val="00F90AE8"/>
    <w:rsid w:val="00F91354"/>
    <w:rsid w:val="00F917D5"/>
    <w:rsid w:val="00F91DF6"/>
    <w:rsid w:val="00F92FD1"/>
    <w:rsid w:val="00F931FA"/>
    <w:rsid w:val="00F93875"/>
    <w:rsid w:val="00F93E30"/>
    <w:rsid w:val="00F947AB"/>
    <w:rsid w:val="00F9530E"/>
    <w:rsid w:val="00F954B9"/>
    <w:rsid w:val="00F954FE"/>
    <w:rsid w:val="00F95A97"/>
    <w:rsid w:val="00F96072"/>
    <w:rsid w:val="00F9629C"/>
    <w:rsid w:val="00F969AD"/>
    <w:rsid w:val="00F974BB"/>
    <w:rsid w:val="00F97B99"/>
    <w:rsid w:val="00FA1010"/>
    <w:rsid w:val="00FA1A46"/>
    <w:rsid w:val="00FA1C3A"/>
    <w:rsid w:val="00FA1D4F"/>
    <w:rsid w:val="00FA253B"/>
    <w:rsid w:val="00FA2C5E"/>
    <w:rsid w:val="00FA2EC0"/>
    <w:rsid w:val="00FA3CE0"/>
    <w:rsid w:val="00FA4306"/>
    <w:rsid w:val="00FA45EB"/>
    <w:rsid w:val="00FA5F42"/>
    <w:rsid w:val="00FA6443"/>
    <w:rsid w:val="00FA6975"/>
    <w:rsid w:val="00FA7B19"/>
    <w:rsid w:val="00FA7F90"/>
    <w:rsid w:val="00FB0084"/>
    <w:rsid w:val="00FB1FE2"/>
    <w:rsid w:val="00FB28F8"/>
    <w:rsid w:val="00FB2C42"/>
    <w:rsid w:val="00FB3781"/>
    <w:rsid w:val="00FB393D"/>
    <w:rsid w:val="00FB3FA3"/>
    <w:rsid w:val="00FB42A4"/>
    <w:rsid w:val="00FB49ED"/>
    <w:rsid w:val="00FB598E"/>
    <w:rsid w:val="00FB60FA"/>
    <w:rsid w:val="00FB6E4C"/>
    <w:rsid w:val="00FC024D"/>
    <w:rsid w:val="00FC04F3"/>
    <w:rsid w:val="00FC0945"/>
    <w:rsid w:val="00FC0E1C"/>
    <w:rsid w:val="00FC136B"/>
    <w:rsid w:val="00FC1753"/>
    <w:rsid w:val="00FC386E"/>
    <w:rsid w:val="00FC3E05"/>
    <w:rsid w:val="00FC43A7"/>
    <w:rsid w:val="00FC5DA9"/>
    <w:rsid w:val="00FC77AB"/>
    <w:rsid w:val="00FC77E1"/>
    <w:rsid w:val="00FC7B0B"/>
    <w:rsid w:val="00FD0FA7"/>
    <w:rsid w:val="00FD1D7B"/>
    <w:rsid w:val="00FD214B"/>
    <w:rsid w:val="00FD2214"/>
    <w:rsid w:val="00FD2455"/>
    <w:rsid w:val="00FD2CF3"/>
    <w:rsid w:val="00FD3B5A"/>
    <w:rsid w:val="00FD3C00"/>
    <w:rsid w:val="00FD3CA7"/>
    <w:rsid w:val="00FD4BA4"/>
    <w:rsid w:val="00FD4C35"/>
    <w:rsid w:val="00FD57E4"/>
    <w:rsid w:val="00FD75E0"/>
    <w:rsid w:val="00FE00C3"/>
    <w:rsid w:val="00FE11D1"/>
    <w:rsid w:val="00FE1618"/>
    <w:rsid w:val="00FE2D0F"/>
    <w:rsid w:val="00FE32AB"/>
    <w:rsid w:val="00FE39E5"/>
    <w:rsid w:val="00FE447E"/>
    <w:rsid w:val="00FE449D"/>
    <w:rsid w:val="00FE513C"/>
    <w:rsid w:val="00FE5375"/>
    <w:rsid w:val="00FE59A0"/>
    <w:rsid w:val="00FE5C27"/>
    <w:rsid w:val="00FE622D"/>
    <w:rsid w:val="00FE7456"/>
    <w:rsid w:val="00FE746E"/>
    <w:rsid w:val="00FE7CDC"/>
    <w:rsid w:val="00FF02E4"/>
    <w:rsid w:val="00FF05E8"/>
    <w:rsid w:val="00FF06C0"/>
    <w:rsid w:val="00FF0D7B"/>
    <w:rsid w:val="00FF11C8"/>
    <w:rsid w:val="00FF194A"/>
    <w:rsid w:val="00FF21B8"/>
    <w:rsid w:val="00FF2D2B"/>
    <w:rsid w:val="00FF2DBF"/>
    <w:rsid w:val="00FF4A6A"/>
    <w:rsid w:val="00FF4B96"/>
    <w:rsid w:val="00FF4F6D"/>
    <w:rsid w:val="00FF5844"/>
    <w:rsid w:val="00FF5CF1"/>
    <w:rsid w:val="00FF5D33"/>
    <w:rsid w:val="00FF60CC"/>
    <w:rsid w:val="00FF63F4"/>
    <w:rsid w:val="00FF743D"/>
    <w:rsid w:val="00FF7485"/>
    <w:rsid w:val="00FF74E6"/>
    <w:rsid w:val="00FF792B"/>
    <w:rsid w:val="01000F50"/>
    <w:rsid w:val="01016D2C"/>
    <w:rsid w:val="01045E97"/>
    <w:rsid w:val="01073F56"/>
    <w:rsid w:val="0107D158"/>
    <w:rsid w:val="010CC74D"/>
    <w:rsid w:val="011041A5"/>
    <w:rsid w:val="01133283"/>
    <w:rsid w:val="011617A0"/>
    <w:rsid w:val="01193F0E"/>
    <w:rsid w:val="011C7438"/>
    <w:rsid w:val="011CD047"/>
    <w:rsid w:val="011F1F7B"/>
    <w:rsid w:val="0129FD82"/>
    <w:rsid w:val="012DE217"/>
    <w:rsid w:val="01377567"/>
    <w:rsid w:val="013E36F2"/>
    <w:rsid w:val="013E94F5"/>
    <w:rsid w:val="01456825"/>
    <w:rsid w:val="0149CE56"/>
    <w:rsid w:val="014C066C"/>
    <w:rsid w:val="014DE111"/>
    <w:rsid w:val="01567394"/>
    <w:rsid w:val="015B757B"/>
    <w:rsid w:val="015F91BB"/>
    <w:rsid w:val="01607E93"/>
    <w:rsid w:val="016B7568"/>
    <w:rsid w:val="0175C40A"/>
    <w:rsid w:val="01786850"/>
    <w:rsid w:val="017C82C1"/>
    <w:rsid w:val="017DA32B"/>
    <w:rsid w:val="017DE433"/>
    <w:rsid w:val="01874C57"/>
    <w:rsid w:val="018D84B8"/>
    <w:rsid w:val="018FE4B8"/>
    <w:rsid w:val="0193C9A9"/>
    <w:rsid w:val="01948A1F"/>
    <w:rsid w:val="01987C1B"/>
    <w:rsid w:val="019E0BFC"/>
    <w:rsid w:val="01A1AEC0"/>
    <w:rsid w:val="01AF3F89"/>
    <w:rsid w:val="01AF4E97"/>
    <w:rsid w:val="01B291A4"/>
    <w:rsid w:val="01BAEA0C"/>
    <w:rsid w:val="01C2AA03"/>
    <w:rsid w:val="01C64483"/>
    <w:rsid w:val="01CB62AD"/>
    <w:rsid w:val="01CB7233"/>
    <w:rsid w:val="01D1BC07"/>
    <w:rsid w:val="01D25EDE"/>
    <w:rsid w:val="01D5E0CA"/>
    <w:rsid w:val="01DA913F"/>
    <w:rsid w:val="01E0E229"/>
    <w:rsid w:val="01E108DD"/>
    <w:rsid w:val="01EC9891"/>
    <w:rsid w:val="01ED1748"/>
    <w:rsid w:val="01EED774"/>
    <w:rsid w:val="01EF7348"/>
    <w:rsid w:val="01F1036E"/>
    <w:rsid w:val="01FB89B0"/>
    <w:rsid w:val="01FC1301"/>
    <w:rsid w:val="01FC875D"/>
    <w:rsid w:val="02007186"/>
    <w:rsid w:val="020255D4"/>
    <w:rsid w:val="02067426"/>
    <w:rsid w:val="020BA433"/>
    <w:rsid w:val="02102A5F"/>
    <w:rsid w:val="021060D2"/>
    <w:rsid w:val="02115F50"/>
    <w:rsid w:val="02176AB7"/>
    <w:rsid w:val="021D5AD6"/>
    <w:rsid w:val="021D6317"/>
    <w:rsid w:val="0220B9C3"/>
    <w:rsid w:val="02216B2B"/>
    <w:rsid w:val="02229E41"/>
    <w:rsid w:val="022ABB6D"/>
    <w:rsid w:val="022D43B0"/>
    <w:rsid w:val="0230FCF6"/>
    <w:rsid w:val="0231D78F"/>
    <w:rsid w:val="0232936C"/>
    <w:rsid w:val="023576BC"/>
    <w:rsid w:val="0236C5F0"/>
    <w:rsid w:val="023AF713"/>
    <w:rsid w:val="02405AB5"/>
    <w:rsid w:val="02460FA7"/>
    <w:rsid w:val="0253D561"/>
    <w:rsid w:val="0264D065"/>
    <w:rsid w:val="02675187"/>
    <w:rsid w:val="026AFDA7"/>
    <w:rsid w:val="026B3602"/>
    <w:rsid w:val="02810D71"/>
    <w:rsid w:val="02838573"/>
    <w:rsid w:val="0285E5D3"/>
    <w:rsid w:val="02863D3E"/>
    <w:rsid w:val="02880E45"/>
    <w:rsid w:val="028C5DC1"/>
    <w:rsid w:val="028DC64C"/>
    <w:rsid w:val="029633F2"/>
    <w:rsid w:val="0296C988"/>
    <w:rsid w:val="02970E88"/>
    <w:rsid w:val="029BA373"/>
    <w:rsid w:val="029C6E50"/>
    <w:rsid w:val="029C95DC"/>
    <w:rsid w:val="02A382CB"/>
    <w:rsid w:val="02A4FEE5"/>
    <w:rsid w:val="02AE8F7C"/>
    <w:rsid w:val="02BAF6AE"/>
    <w:rsid w:val="02BB57A1"/>
    <w:rsid w:val="02BC74B7"/>
    <w:rsid w:val="02BD2BCE"/>
    <w:rsid w:val="02C84055"/>
    <w:rsid w:val="02D05621"/>
    <w:rsid w:val="02DFC653"/>
    <w:rsid w:val="02F329A1"/>
    <w:rsid w:val="02F6E937"/>
    <w:rsid w:val="02FD245A"/>
    <w:rsid w:val="02FF7584"/>
    <w:rsid w:val="03040D25"/>
    <w:rsid w:val="0306F52A"/>
    <w:rsid w:val="03108F12"/>
    <w:rsid w:val="03145D5F"/>
    <w:rsid w:val="0315F45A"/>
    <w:rsid w:val="031A184E"/>
    <w:rsid w:val="031C72B5"/>
    <w:rsid w:val="031E00F2"/>
    <w:rsid w:val="03297921"/>
    <w:rsid w:val="032D7EBF"/>
    <w:rsid w:val="0335F4DF"/>
    <w:rsid w:val="033977D8"/>
    <w:rsid w:val="033A7890"/>
    <w:rsid w:val="033D0491"/>
    <w:rsid w:val="033E87F7"/>
    <w:rsid w:val="0343AB53"/>
    <w:rsid w:val="0344BB16"/>
    <w:rsid w:val="034C4DAC"/>
    <w:rsid w:val="034D1DC1"/>
    <w:rsid w:val="03550793"/>
    <w:rsid w:val="0355C1E8"/>
    <w:rsid w:val="03587AD4"/>
    <w:rsid w:val="035A03EF"/>
    <w:rsid w:val="035D29F4"/>
    <w:rsid w:val="035D9327"/>
    <w:rsid w:val="035DE688"/>
    <w:rsid w:val="03640D87"/>
    <w:rsid w:val="0365DF15"/>
    <w:rsid w:val="036DE831"/>
    <w:rsid w:val="0371E52F"/>
    <w:rsid w:val="03740025"/>
    <w:rsid w:val="03806657"/>
    <w:rsid w:val="03822C9B"/>
    <w:rsid w:val="038B3D0B"/>
    <w:rsid w:val="038C9225"/>
    <w:rsid w:val="038EC5A2"/>
    <w:rsid w:val="039422E8"/>
    <w:rsid w:val="039613BD"/>
    <w:rsid w:val="039B0890"/>
    <w:rsid w:val="03A3D8B8"/>
    <w:rsid w:val="03A88D45"/>
    <w:rsid w:val="03AA06C4"/>
    <w:rsid w:val="03AD25D9"/>
    <w:rsid w:val="03B2380B"/>
    <w:rsid w:val="03B3AFF6"/>
    <w:rsid w:val="03B4275E"/>
    <w:rsid w:val="03B4B82F"/>
    <w:rsid w:val="03B6FFE3"/>
    <w:rsid w:val="03B8B4AE"/>
    <w:rsid w:val="03BA1EC5"/>
    <w:rsid w:val="03C0902A"/>
    <w:rsid w:val="03C2666B"/>
    <w:rsid w:val="03C354E2"/>
    <w:rsid w:val="03C559AC"/>
    <w:rsid w:val="03CD3D50"/>
    <w:rsid w:val="03CEB26D"/>
    <w:rsid w:val="03D567CC"/>
    <w:rsid w:val="03D8462B"/>
    <w:rsid w:val="03DA5A77"/>
    <w:rsid w:val="03DD78C6"/>
    <w:rsid w:val="03E04E7E"/>
    <w:rsid w:val="03E0B7EB"/>
    <w:rsid w:val="03E4DCC1"/>
    <w:rsid w:val="03E6C796"/>
    <w:rsid w:val="03EFA6EB"/>
    <w:rsid w:val="03F31B33"/>
    <w:rsid w:val="04053C03"/>
    <w:rsid w:val="0406D0EF"/>
    <w:rsid w:val="04088538"/>
    <w:rsid w:val="040F88B7"/>
    <w:rsid w:val="040FF277"/>
    <w:rsid w:val="0412BF11"/>
    <w:rsid w:val="04144816"/>
    <w:rsid w:val="0416548E"/>
    <w:rsid w:val="041E3303"/>
    <w:rsid w:val="04219D8A"/>
    <w:rsid w:val="0422E1CF"/>
    <w:rsid w:val="0425B8AA"/>
    <w:rsid w:val="042CAA0C"/>
    <w:rsid w:val="042E314C"/>
    <w:rsid w:val="042F030D"/>
    <w:rsid w:val="0430DB4B"/>
    <w:rsid w:val="04325B30"/>
    <w:rsid w:val="043A9486"/>
    <w:rsid w:val="043BE275"/>
    <w:rsid w:val="0441FA7D"/>
    <w:rsid w:val="0449761D"/>
    <w:rsid w:val="044A23DA"/>
    <w:rsid w:val="044C03D8"/>
    <w:rsid w:val="044DC172"/>
    <w:rsid w:val="04509B73"/>
    <w:rsid w:val="04551860"/>
    <w:rsid w:val="0455EAC0"/>
    <w:rsid w:val="045653F2"/>
    <w:rsid w:val="04575325"/>
    <w:rsid w:val="04588F75"/>
    <w:rsid w:val="046A413E"/>
    <w:rsid w:val="04706607"/>
    <w:rsid w:val="0477418B"/>
    <w:rsid w:val="047E7ABB"/>
    <w:rsid w:val="048315E6"/>
    <w:rsid w:val="048C4405"/>
    <w:rsid w:val="048F6C63"/>
    <w:rsid w:val="048FDDB4"/>
    <w:rsid w:val="049197DE"/>
    <w:rsid w:val="0494D511"/>
    <w:rsid w:val="049AD1DB"/>
    <w:rsid w:val="049D77AA"/>
    <w:rsid w:val="04A1FAEE"/>
    <w:rsid w:val="04A33C6A"/>
    <w:rsid w:val="04A88496"/>
    <w:rsid w:val="04AF695D"/>
    <w:rsid w:val="04AFE63B"/>
    <w:rsid w:val="04B0D1F9"/>
    <w:rsid w:val="04B3A88C"/>
    <w:rsid w:val="04BF1733"/>
    <w:rsid w:val="04C1BFCC"/>
    <w:rsid w:val="04C4A55A"/>
    <w:rsid w:val="04C4E1E8"/>
    <w:rsid w:val="04C77EBB"/>
    <w:rsid w:val="04CE5EE5"/>
    <w:rsid w:val="04D1BAA7"/>
    <w:rsid w:val="04D4FA82"/>
    <w:rsid w:val="04D7EF11"/>
    <w:rsid w:val="04D94F1C"/>
    <w:rsid w:val="04E07131"/>
    <w:rsid w:val="04ECEE2C"/>
    <w:rsid w:val="04F6D832"/>
    <w:rsid w:val="04FBF8A7"/>
    <w:rsid w:val="0501D62E"/>
    <w:rsid w:val="0503E574"/>
    <w:rsid w:val="05067088"/>
    <w:rsid w:val="050C0834"/>
    <w:rsid w:val="050D6E73"/>
    <w:rsid w:val="05148F52"/>
    <w:rsid w:val="0518EFC4"/>
    <w:rsid w:val="051EF4B2"/>
    <w:rsid w:val="0520B0E1"/>
    <w:rsid w:val="0521AD5C"/>
    <w:rsid w:val="05267C96"/>
    <w:rsid w:val="0528002A"/>
    <w:rsid w:val="052B6D12"/>
    <w:rsid w:val="053193D3"/>
    <w:rsid w:val="0535136F"/>
    <w:rsid w:val="05430C48"/>
    <w:rsid w:val="05442CC0"/>
    <w:rsid w:val="05460C3D"/>
    <w:rsid w:val="054B2B97"/>
    <w:rsid w:val="055009B8"/>
    <w:rsid w:val="05565940"/>
    <w:rsid w:val="05576849"/>
    <w:rsid w:val="0558AB12"/>
    <w:rsid w:val="055A4E4D"/>
    <w:rsid w:val="056BBF64"/>
    <w:rsid w:val="0571A47A"/>
    <w:rsid w:val="05733D6C"/>
    <w:rsid w:val="05747988"/>
    <w:rsid w:val="05758642"/>
    <w:rsid w:val="057940C3"/>
    <w:rsid w:val="057E9CAB"/>
    <w:rsid w:val="05825E53"/>
    <w:rsid w:val="05832F49"/>
    <w:rsid w:val="058438CE"/>
    <w:rsid w:val="0587339E"/>
    <w:rsid w:val="05884903"/>
    <w:rsid w:val="058EEF86"/>
    <w:rsid w:val="058F2CF0"/>
    <w:rsid w:val="058FB79B"/>
    <w:rsid w:val="059CFE61"/>
    <w:rsid w:val="059EBC2F"/>
    <w:rsid w:val="05A8511D"/>
    <w:rsid w:val="05A8BEDC"/>
    <w:rsid w:val="05A96DFA"/>
    <w:rsid w:val="05ABE0E5"/>
    <w:rsid w:val="05AC29A5"/>
    <w:rsid w:val="05AC4A9F"/>
    <w:rsid w:val="05AF9321"/>
    <w:rsid w:val="05B02255"/>
    <w:rsid w:val="05B24900"/>
    <w:rsid w:val="05B9797C"/>
    <w:rsid w:val="05C1BC8D"/>
    <w:rsid w:val="05C7A947"/>
    <w:rsid w:val="05C7B212"/>
    <w:rsid w:val="05C8AAFA"/>
    <w:rsid w:val="05D36452"/>
    <w:rsid w:val="05DCCF3B"/>
    <w:rsid w:val="05F33169"/>
    <w:rsid w:val="05F7D63A"/>
    <w:rsid w:val="06018593"/>
    <w:rsid w:val="06062EA8"/>
    <w:rsid w:val="060697DA"/>
    <w:rsid w:val="06088ACC"/>
    <w:rsid w:val="060C8DD4"/>
    <w:rsid w:val="060E3C0B"/>
    <w:rsid w:val="060E5C1F"/>
    <w:rsid w:val="06102A85"/>
    <w:rsid w:val="0611F730"/>
    <w:rsid w:val="061357BF"/>
    <w:rsid w:val="0617DF9B"/>
    <w:rsid w:val="06194B00"/>
    <w:rsid w:val="061D8057"/>
    <w:rsid w:val="0622A449"/>
    <w:rsid w:val="062375FF"/>
    <w:rsid w:val="0623AD11"/>
    <w:rsid w:val="0624D4B6"/>
    <w:rsid w:val="062DA31A"/>
    <w:rsid w:val="062DCA1C"/>
    <w:rsid w:val="062FB892"/>
    <w:rsid w:val="06325F70"/>
    <w:rsid w:val="0632B93F"/>
    <w:rsid w:val="063BC8C1"/>
    <w:rsid w:val="0640C48C"/>
    <w:rsid w:val="0643651A"/>
    <w:rsid w:val="06487C21"/>
    <w:rsid w:val="064B482E"/>
    <w:rsid w:val="064DAF05"/>
    <w:rsid w:val="064F9811"/>
    <w:rsid w:val="0652A480"/>
    <w:rsid w:val="0653D6C1"/>
    <w:rsid w:val="06547117"/>
    <w:rsid w:val="065753E9"/>
    <w:rsid w:val="06597973"/>
    <w:rsid w:val="065993A9"/>
    <w:rsid w:val="0660A8B7"/>
    <w:rsid w:val="06625FDF"/>
    <w:rsid w:val="0664E75C"/>
    <w:rsid w:val="066A660B"/>
    <w:rsid w:val="067828E2"/>
    <w:rsid w:val="067BA413"/>
    <w:rsid w:val="067D26D3"/>
    <w:rsid w:val="067D9A60"/>
    <w:rsid w:val="0681E28F"/>
    <w:rsid w:val="06906E79"/>
    <w:rsid w:val="06984925"/>
    <w:rsid w:val="069AE76D"/>
    <w:rsid w:val="069DB24F"/>
    <w:rsid w:val="06A86AEB"/>
    <w:rsid w:val="06AB4C0D"/>
    <w:rsid w:val="06B288F6"/>
    <w:rsid w:val="06B5A7ED"/>
    <w:rsid w:val="06B9E4C0"/>
    <w:rsid w:val="06B9FF38"/>
    <w:rsid w:val="06BC090A"/>
    <w:rsid w:val="06C15E07"/>
    <w:rsid w:val="06C5C7DF"/>
    <w:rsid w:val="06C5DE3E"/>
    <w:rsid w:val="06C9ECA1"/>
    <w:rsid w:val="06E225FE"/>
    <w:rsid w:val="06E5C8B7"/>
    <w:rsid w:val="06E9B1A6"/>
    <w:rsid w:val="06F07198"/>
    <w:rsid w:val="06F903AF"/>
    <w:rsid w:val="06FCAC12"/>
    <w:rsid w:val="07046F88"/>
    <w:rsid w:val="0707FA22"/>
    <w:rsid w:val="0709A0C2"/>
    <w:rsid w:val="07122CD4"/>
    <w:rsid w:val="07131BBE"/>
    <w:rsid w:val="0716A934"/>
    <w:rsid w:val="0716AE0F"/>
    <w:rsid w:val="0716E1F0"/>
    <w:rsid w:val="071CF2C2"/>
    <w:rsid w:val="0721EDA8"/>
    <w:rsid w:val="0725835A"/>
    <w:rsid w:val="073A1E0A"/>
    <w:rsid w:val="07400A3D"/>
    <w:rsid w:val="07453748"/>
    <w:rsid w:val="07454AE1"/>
    <w:rsid w:val="07477F68"/>
    <w:rsid w:val="074781D3"/>
    <w:rsid w:val="0753B6D9"/>
    <w:rsid w:val="07574ECC"/>
    <w:rsid w:val="075A0519"/>
    <w:rsid w:val="075AC71C"/>
    <w:rsid w:val="0761D75C"/>
    <w:rsid w:val="0763D5BD"/>
    <w:rsid w:val="07668611"/>
    <w:rsid w:val="076B24D6"/>
    <w:rsid w:val="076B8912"/>
    <w:rsid w:val="0771A2D0"/>
    <w:rsid w:val="0777B812"/>
    <w:rsid w:val="077D78F0"/>
    <w:rsid w:val="07839545"/>
    <w:rsid w:val="07853CCD"/>
    <w:rsid w:val="07860BFC"/>
    <w:rsid w:val="078A646F"/>
    <w:rsid w:val="07909C25"/>
    <w:rsid w:val="0794A64C"/>
    <w:rsid w:val="079D7B7A"/>
    <w:rsid w:val="079DB119"/>
    <w:rsid w:val="079F2087"/>
    <w:rsid w:val="07AEB143"/>
    <w:rsid w:val="07B684FB"/>
    <w:rsid w:val="07B7DEA2"/>
    <w:rsid w:val="07B815BE"/>
    <w:rsid w:val="07B9C3E2"/>
    <w:rsid w:val="07BCCE1C"/>
    <w:rsid w:val="07BDE0A9"/>
    <w:rsid w:val="07C5561B"/>
    <w:rsid w:val="07C8648D"/>
    <w:rsid w:val="07D0C6B6"/>
    <w:rsid w:val="07D4FA3A"/>
    <w:rsid w:val="07D56CED"/>
    <w:rsid w:val="07D99623"/>
    <w:rsid w:val="07DA4741"/>
    <w:rsid w:val="07DE1D77"/>
    <w:rsid w:val="07E3AF0A"/>
    <w:rsid w:val="07E9F8C2"/>
    <w:rsid w:val="07F180C0"/>
    <w:rsid w:val="07F45571"/>
    <w:rsid w:val="07F671CA"/>
    <w:rsid w:val="07FCB61C"/>
    <w:rsid w:val="07FE1EB2"/>
    <w:rsid w:val="07FF4F76"/>
    <w:rsid w:val="0800F5A5"/>
    <w:rsid w:val="08091B30"/>
    <w:rsid w:val="0809E822"/>
    <w:rsid w:val="080BB290"/>
    <w:rsid w:val="080C962A"/>
    <w:rsid w:val="08143A64"/>
    <w:rsid w:val="08159E57"/>
    <w:rsid w:val="0815AFD0"/>
    <w:rsid w:val="0815C72C"/>
    <w:rsid w:val="0816DD3B"/>
    <w:rsid w:val="081C804E"/>
    <w:rsid w:val="081D10CA"/>
    <w:rsid w:val="08203E0C"/>
    <w:rsid w:val="08275EDF"/>
    <w:rsid w:val="08281B92"/>
    <w:rsid w:val="082A2545"/>
    <w:rsid w:val="082B3AD6"/>
    <w:rsid w:val="082E6F83"/>
    <w:rsid w:val="08308007"/>
    <w:rsid w:val="08368339"/>
    <w:rsid w:val="0838A68B"/>
    <w:rsid w:val="083B5183"/>
    <w:rsid w:val="08471D60"/>
    <w:rsid w:val="084C83EB"/>
    <w:rsid w:val="085371A0"/>
    <w:rsid w:val="0859F26C"/>
    <w:rsid w:val="085A1B78"/>
    <w:rsid w:val="085A8362"/>
    <w:rsid w:val="085B535E"/>
    <w:rsid w:val="085C228B"/>
    <w:rsid w:val="085DB1EC"/>
    <w:rsid w:val="085E2115"/>
    <w:rsid w:val="0867EE55"/>
    <w:rsid w:val="08691237"/>
    <w:rsid w:val="086A1A5E"/>
    <w:rsid w:val="086B00C4"/>
    <w:rsid w:val="086B455A"/>
    <w:rsid w:val="086B6DBF"/>
    <w:rsid w:val="086D7A3F"/>
    <w:rsid w:val="086F1AB1"/>
    <w:rsid w:val="0870AFA9"/>
    <w:rsid w:val="0874D725"/>
    <w:rsid w:val="0876D346"/>
    <w:rsid w:val="0879493B"/>
    <w:rsid w:val="087EF7D4"/>
    <w:rsid w:val="08811673"/>
    <w:rsid w:val="0883FE69"/>
    <w:rsid w:val="08857936"/>
    <w:rsid w:val="088A2C2F"/>
    <w:rsid w:val="088BD3FB"/>
    <w:rsid w:val="088BE516"/>
    <w:rsid w:val="08908765"/>
    <w:rsid w:val="0896557E"/>
    <w:rsid w:val="0898667C"/>
    <w:rsid w:val="089B0DAF"/>
    <w:rsid w:val="089D1007"/>
    <w:rsid w:val="089EEAFE"/>
    <w:rsid w:val="089F3D40"/>
    <w:rsid w:val="08A1A1A3"/>
    <w:rsid w:val="08A340A8"/>
    <w:rsid w:val="08A42272"/>
    <w:rsid w:val="08A5D4E0"/>
    <w:rsid w:val="08A8FB4B"/>
    <w:rsid w:val="08ABD236"/>
    <w:rsid w:val="08B23E48"/>
    <w:rsid w:val="08B48D9A"/>
    <w:rsid w:val="08B6390E"/>
    <w:rsid w:val="08B8BA47"/>
    <w:rsid w:val="08BEEE7F"/>
    <w:rsid w:val="08BFF433"/>
    <w:rsid w:val="08CA8949"/>
    <w:rsid w:val="08CB41F8"/>
    <w:rsid w:val="08D7AD20"/>
    <w:rsid w:val="08E0EB0B"/>
    <w:rsid w:val="08E1664E"/>
    <w:rsid w:val="08E21C89"/>
    <w:rsid w:val="08E84541"/>
    <w:rsid w:val="08ED76D9"/>
    <w:rsid w:val="08EDE39E"/>
    <w:rsid w:val="08F14DE4"/>
    <w:rsid w:val="08F40B3A"/>
    <w:rsid w:val="08F6E092"/>
    <w:rsid w:val="08FDED24"/>
    <w:rsid w:val="0900FA1F"/>
    <w:rsid w:val="0909F1DD"/>
    <w:rsid w:val="090E2BE9"/>
    <w:rsid w:val="090F6F4D"/>
    <w:rsid w:val="09147EAB"/>
    <w:rsid w:val="0916B45F"/>
    <w:rsid w:val="091A26A8"/>
    <w:rsid w:val="091C73F9"/>
    <w:rsid w:val="091E951E"/>
    <w:rsid w:val="0920ED64"/>
    <w:rsid w:val="09250408"/>
    <w:rsid w:val="0927A989"/>
    <w:rsid w:val="092B00A8"/>
    <w:rsid w:val="092BD54A"/>
    <w:rsid w:val="092EFE6B"/>
    <w:rsid w:val="09330D95"/>
    <w:rsid w:val="09379B06"/>
    <w:rsid w:val="093A53D5"/>
    <w:rsid w:val="093DF750"/>
    <w:rsid w:val="0940F736"/>
    <w:rsid w:val="09428DEB"/>
    <w:rsid w:val="0945937A"/>
    <w:rsid w:val="09482BF3"/>
    <w:rsid w:val="094A5797"/>
    <w:rsid w:val="0950D3F7"/>
    <w:rsid w:val="09529C1B"/>
    <w:rsid w:val="09549F6D"/>
    <w:rsid w:val="095954D7"/>
    <w:rsid w:val="095E0B9E"/>
    <w:rsid w:val="095F0200"/>
    <w:rsid w:val="0963C81F"/>
    <w:rsid w:val="096B1B31"/>
    <w:rsid w:val="096FAEDE"/>
    <w:rsid w:val="0971BA7F"/>
    <w:rsid w:val="0974E64A"/>
    <w:rsid w:val="097898EF"/>
    <w:rsid w:val="097C9729"/>
    <w:rsid w:val="097CED1F"/>
    <w:rsid w:val="097FB4AF"/>
    <w:rsid w:val="09810D67"/>
    <w:rsid w:val="0982EEA5"/>
    <w:rsid w:val="0988AFC4"/>
    <w:rsid w:val="098B1FF3"/>
    <w:rsid w:val="098F2392"/>
    <w:rsid w:val="099484A9"/>
    <w:rsid w:val="09998DC8"/>
    <w:rsid w:val="099C7B78"/>
    <w:rsid w:val="099D5E30"/>
    <w:rsid w:val="099E5007"/>
    <w:rsid w:val="09A011B9"/>
    <w:rsid w:val="09A0B1C5"/>
    <w:rsid w:val="09AE4F5C"/>
    <w:rsid w:val="09B8F0EE"/>
    <w:rsid w:val="09BEF161"/>
    <w:rsid w:val="09BFCF4D"/>
    <w:rsid w:val="09C4CC10"/>
    <w:rsid w:val="09CA3E21"/>
    <w:rsid w:val="09CA52E3"/>
    <w:rsid w:val="09D3E20B"/>
    <w:rsid w:val="09D6269F"/>
    <w:rsid w:val="09D63B93"/>
    <w:rsid w:val="09D9C991"/>
    <w:rsid w:val="09DA6528"/>
    <w:rsid w:val="09DCEF4E"/>
    <w:rsid w:val="09DFF5EE"/>
    <w:rsid w:val="09E2E95C"/>
    <w:rsid w:val="09E73199"/>
    <w:rsid w:val="09EB14D3"/>
    <w:rsid w:val="09ED9E9D"/>
    <w:rsid w:val="09F93E06"/>
    <w:rsid w:val="0A0AB7B1"/>
    <w:rsid w:val="0A0C5021"/>
    <w:rsid w:val="0A0C8420"/>
    <w:rsid w:val="0A0EE240"/>
    <w:rsid w:val="0A112585"/>
    <w:rsid w:val="0A15686E"/>
    <w:rsid w:val="0A19808C"/>
    <w:rsid w:val="0A1DDC9C"/>
    <w:rsid w:val="0A201354"/>
    <w:rsid w:val="0A28552E"/>
    <w:rsid w:val="0A296DD3"/>
    <w:rsid w:val="0A2C6544"/>
    <w:rsid w:val="0A2CC39E"/>
    <w:rsid w:val="0A2DA8DA"/>
    <w:rsid w:val="0A2EFA7E"/>
    <w:rsid w:val="0A383700"/>
    <w:rsid w:val="0A39112D"/>
    <w:rsid w:val="0A394521"/>
    <w:rsid w:val="0A3BBE00"/>
    <w:rsid w:val="0A3CD272"/>
    <w:rsid w:val="0A3FB4F9"/>
    <w:rsid w:val="0A4483D7"/>
    <w:rsid w:val="0A5338AD"/>
    <w:rsid w:val="0A55ADAF"/>
    <w:rsid w:val="0A59181A"/>
    <w:rsid w:val="0A593958"/>
    <w:rsid w:val="0A59561B"/>
    <w:rsid w:val="0A5A311F"/>
    <w:rsid w:val="0A5BE43B"/>
    <w:rsid w:val="0A62E7B4"/>
    <w:rsid w:val="0A64035F"/>
    <w:rsid w:val="0A7245E6"/>
    <w:rsid w:val="0A8152F0"/>
    <w:rsid w:val="0A8249BB"/>
    <w:rsid w:val="0A88313A"/>
    <w:rsid w:val="0A8B1B0A"/>
    <w:rsid w:val="0A901EAF"/>
    <w:rsid w:val="0A90B8D0"/>
    <w:rsid w:val="0A935BE2"/>
    <w:rsid w:val="0A941FA0"/>
    <w:rsid w:val="0A95E193"/>
    <w:rsid w:val="0A978D11"/>
    <w:rsid w:val="0A98F522"/>
    <w:rsid w:val="0A990750"/>
    <w:rsid w:val="0A9FEA85"/>
    <w:rsid w:val="0AAC936A"/>
    <w:rsid w:val="0AB54BB4"/>
    <w:rsid w:val="0AB5CC35"/>
    <w:rsid w:val="0AB6CB52"/>
    <w:rsid w:val="0AB991A9"/>
    <w:rsid w:val="0ABBECF2"/>
    <w:rsid w:val="0ABE3C9B"/>
    <w:rsid w:val="0AC1C83F"/>
    <w:rsid w:val="0AC9A767"/>
    <w:rsid w:val="0AD14138"/>
    <w:rsid w:val="0AD3F3AB"/>
    <w:rsid w:val="0ADD90DD"/>
    <w:rsid w:val="0ADDC6F0"/>
    <w:rsid w:val="0ADE4974"/>
    <w:rsid w:val="0ADE568E"/>
    <w:rsid w:val="0ADF4862"/>
    <w:rsid w:val="0AE525AD"/>
    <w:rsid w:val="0AE77BBF"/>
    <w:rsid w:val="0AE7DB8E"/>
    <w:rsid w:val="0AF443AB"/>
    <w:rsid w:val="0AF65E3F"/>
    <w:rsid w:val="0AF77052"/>
    <w:rsid w:val="0B027CBA"/>
    <w:rsid w:val="0B09B3F3"/>
    <w:rsid w:val="0B0B5122"/>
    <w:rsid w:val="0B0EB603"/>
    <w:rsid w:val="0B119495"/>
    <w:rsid w:val="0B1212BB"/>
    <w:rsid w:val="0B192DE9"/>
    <w:rsid w:val="0B1E1D56"/>
    <w:rsid w:val="0B1FF075"/>
    <w:rsid w:val="0B2141FC"/>
    <w:rsid w:val="0B229BA0"/>
    <w:rsid w:val="0B27E2E3"/>
    <w:rsid w:val="0B2AE983"/>
    <w:rsid w:val="0B371C35"/>
    <w:rsid w:val="0B3937F4"/>
    <w:rsid w:val="0B3EF8C2"/>
    <w:rsid w:val="0B3FA809"/>
    <w:rsid w:val="0B42E339"/>
    <w:rsid w:val="0B4D8B92"/>
    <w:rsid w:val="0B4DE9FD"/>
    <w:rsid w:val="0B4ECA82"/>
    <w:rsid w:val="0B4F5E6B"/>
    <w:rsid w:val="0B51A427"/>
    <w:rsid w:val="0B55A1E8"/>
    <w:rsid w:val="0B55CEF0"/>
    <w:rsid w:val="0B593CDF"/>
    <w:rsid w:val="0B5C8BFA"/>
    <w:rsid w:val="0B5DC166"/>
    <w:rsid w:val="0B5FA1F5"/>
    <w:rsid w:val="0B63E9ED"/>
    <w:rsid w:val="0B643522"/>
    <w:rsid w:val="0B6485D8"/>
    <w:rsid w:val="0B6578EF"/>
    <w:rsid w:val="0B68101E"/>
    <w:rsid w:val="0B68E53C"/>
    <w:rsid w:val="0B6CC00D"/>
    <w:rsid w:val="0B72FFE1"/>
    <w:rsid w:val="0B74EB34"/>
    <w:rsid w:val="0B7581EC"/>
    <w:rsid w:val="0B79C095"/>
    <w:rsid w:val="0B86BE16"/>
    <w:rsid w:val="0B8CE99E"/>
    <w:rsid w:val="0B8F3A66"/>
    <w:rsid w:val="0B97D13E"/>
    <w:rsid w:val="0B9BA2DB"/>
    <w:rsid w:val="0BA7374D"/>
    <w:rsid w:val="0BB3B950"/>
    <w:rsid w:val="0BB6CC58"/>
    <w:rsid w:val="0BBC43E9"/>
    <w:rsid w:val="0BBFE853"/>
    <w:rsid w:val="0BC2425E"/>
    <w:rsid w:val="0BC34D61"/>
    <w:rsid w:val="0BCFC387"/>
    <w:rsid w:val="0BD37A51"/>
    <w:rsid w:val="0BD5A3B7"/>
    <w:rsid w:val="0BE1514A"/>
    <w:rsid w:val="0BE31A7D"/>
    <w:rsid w:val="0BE91852"/>
    <w:rsid w:val="0BF01538"/>
    <w:rsid w:val="0BF282E4"/>
    <w:rsid w:val="0BF283F3"/>
    <w:rsid w:val="0BF42344"/>
    <w:rsid w:val="0BF817C6"/>
    <w:rsid w:val="0BFB03A8"/>
    <w:rsid w:val="0C0178BC"/>
    <w:rsid w:val="0C02DE11"/>
    <w:rsid w:val="0C04510F"/>
    <w:rsid w:val="0C053FF6"/>
    <w:rsid w:val="0C079F5D"/>
    <w:rsid w:val="0C11AC7E"/>
    <w:rsid w:val="0C11EF9C"/>
    <w:rsid w:val="0C12E87F"/>
    <w:rsid w:val="0C1C0F8C"/>
    <w:rsid w:val="0C1C6F5C"/>
    <w:rsid w:val="0C1D27A0"/>
    <w:rsid w:val="0C1DA2D6"/>
    <w:rsid w:val="0C1E99EE"/>
    <w:rsid w:val="0C2228AF"/>
    <w:rsid w:val="0C22DCAD"/>
    <w:rsid w:val="0C258140"/>
    <w:rsid w:val="0C270867"/>
    <w:rsid w:val="0C2B0EC5"/>
    <w:rsid w:val="0C2DA8BE"/>
    <w:rsid w:val="0C340405"/>
    <w:rsid w:val="0C36A946"/>
    <w:rsid w:val="0C3ACF67"/>
    <w:rsid w:val="0C3BA4CD"/>
    <w:rsid w:val="0C4C4F6B"/>
    <w:rsid w:val="0C51EFAF"/>
    <w:rsid w:val="0C5601A8"/>
    <w:rsid w:val="0C57B92F"/>
    <w:rsid w:val="0C5864B8"/>
    <w:rsid w:val="0C5DBC5B"/>
    <w:rsid w:val="0C5E22A2"/>
    <w:rsid w:val="0C5F3EC5"/>
    <w:rsid w:val="0C5F9942"/>
    <w:rsid w:val="0C611E20"/>
    <w:rsid w:val="0C6196EF"/>
    <w:rsid w:val="0C6DEE99"/>
    <w:rsid w:val="0C718F80"/>
    <w:rsid w:val="0C770955"/>
    <w:rsid w:val="0C7C1541"/>
    <w:rsid w:val="0C7DBF79"/>
    <w:rsid w:val="0C7FDB61"/>
    <w:rsid w:val="0C815DA6"/>
    <w:rsid w:val="0C81AEBF"/>
    <w:rsid w:val="0C8540A8"/>
    <w:rsid w:val="0C897C72"/>
    <w:rsid w:val="0C89B6E2"/>
    <w:rsid w:val="0C8A239C"/>
    <w:rsid w:val="0C8FC0E7"/>
    <w:rsid w:val="0C906505"/>
    <w:rsid w:val="0C9361EE"/>
    <w:rsid w:val="0C966E60"/>
    <w:rsid w:val="0C99EA00"/>
    <w:rsid w:val="0C9CA506"/>
    <w:rsid w:val="0C9FF244"/>
    <w:rsid w:val="0CA1705A"/>
    <w:rsid w:val="0CA39D7A"/>
    <w:rsid w:val="0CA39E71"/>
    <w:rsid w:val="0CA4D2B2"/>
    <w:rsid w:val="0CA6004B"/>
    <w:rsid w:val="0CA7E335"/>
    <w:rsid w:val="0CA8C673"/>
    <w:rsid w:val="0CA9216A"/>
    <w:rsid w:val="0CAD27C5"/>
    <w:rsid w:val="0CB08D5C"/>
    <w:rsid w:val="0CB2BF89"/>
    <w:rsid w:val="0CBB0DBA"/>
    <w:rsid w:val="0CBE6082"/>
    <w:rsid w:val="0CBFA08A"/>
    <w:rsid w:val="0CC01622"/>
    <w:rsid w:val="0CC6D0A2"/>
    <w:rsid w:val="0CCAC293"/>
    <w:rsid w:val="0CCF98AA"/>
    <w:rsid w:val="0CD4FDC7"/>
    <w:rsid w:val="0CD7CAE7"/>
    <w:rsid w:val="0CDBADA3"/>
    <w:rsid w:val="0CDC1687"/>
    <w:rsid w:val="0CDC253F"/>
    <w:rsid w:val="0CE7FC6A"/>
    <w:rsid w:val="0CE97D1F"/>
    <w:rsid w:val="0CEA5B3D"/>
    <w:rsid w:val="0CECFC2B"/>
    <w:rsid w:val="0CF51446"/>
    <w:rsid w:val="0CF6AA7F"/>
    <w:rsid w:val="0CF73F63"/>
    <w:rsid w:val="0CFCE9EA"/>
    <w:rsid w:val="0D006516"/>
    <w:rsid w:val="0D00A6E6"/>
    <w:rsid w:val="0D056B6B"/>
    <w:rsid w:val="0D0A8FC6"/>
    <w:rsid w:val="0D0AC102"/>
    <w:rsid w:val="0D0BDD87"/>
    <w:rsid w:val="0D0E482B"/>
    <w:rsid w:val="0D0F5E73"/>
    <w:rsid w:val="0D106A27"/>
    <w:rsid w:val="0D17CECE"/>
    <w:rsid w:val="0D198C83"/>
    <w:rsid w:val="0D1D793D"/>
    <w:rsid w:val="0D20ED29"/>
    <w:rsid w:val="0D20FAEF"/>
    <w:rsid w:val="0D22D101"/>
    <w:rsid w:val="0D23B743"/>
    <w:rsid w:val="0D266AF0"/>
    <w:rsid w:val="0D2CB272"/>
    <w:rsid w:val="0D2F6D16"/>
    <w:rsid w:val="0D321DDA"/>
    <w:rsid w:val="0D397434"/>
    <w:rsid w:val="0D41980A"/>
    <w:rsid w:val="0D42D8E2"/>
    <w:rsid w:val="0D43841D"/>
    <w:rsid w:val="0D43E5CB"/>
    <w:rsid w:val="0D476DF8"/>
    <w:rsid w:val="0D4ECC95"/>
    <w:rsid w:val="0D538764"/>
    <w:rsid w:val="0D5A8F7F"/>
    <w:rsid w:val="0D5B4089"/>
    <w:rsid w:val="0D5DF771"/>
    <w:rsid w:val="0D60A3DE"/>
    <w:rsid w:val="0D638E85"/>
    <w:rsid w:val="0D647C81"/>
    <w:rsid w:val="0D6885B5"/>
    <w:rsid w:val="0D6D7BBA"/>
    <w:rsid w:val="0D714BC8"/>
    <w:rsid w:val="0D755AF9"/>
    <w:rsid w:val="0D76B0D3"/>
    <w:rsid w:val="0D77DE95"/>
    <w:rsid w:val="0D79EE48"/>
    <w:rsid w:val="0D7B3539"/>
    <w:rsid w:val="0D7C41C0"/>
    <w:rsid w:val="0D86C1A6"/>
    <w:rsid w:val="0D87E37F"/>
    <w:rsid w:val="0D8A918E"/>
    <w:rsid w:val="0D8AA863"/>
    <w:rsid w:val="0D8CB4F0"/>
    <w:rsid w:val="0D93F449"/>
    <w:rsid w:val="0D9BB952"/>
    <w:rsid w:val="0D9D22F7"/>
    <w:rsid w:val="0D9DCC08"/>
    <w:rsid w:val="0D9E49FE"/>
    <w:rsid w:val="0DA5152D"/>
    <w:rsid w:val="0DA86C82"/>
    <w:rsid w:val="0DA9DBAF"/>
    <w:rsid w:val="0DAC1924"/>
    <w:rsid w:val="0DADEAF4"/>
    <w:rsid w:val="0DB89B6D"/>
    <w:rsid w:val="0DB92D9E"/>
    <w:rsid w:val="0DBAC6C8"/>
    <w:rsid w:val="0DC88BBE"/>
    <w:rsid w:val="0DCC4CF4"/>
    <w:rsid w:val="0DCDBD93"/>
    <w:rsid w:val="0DE174A2"/>
    <w:rsid w:val="0DEAFA2E"/>
    <w:rsid w:val="0DEE5309"/>
    <w:rsid w:val="0DF05BB1"/>
    <w:rsid w:val="0E03F34C"/>
    <w:rsid w:val="0E09D277"/>
    <w:rsid w:val="0E0A77F1"/>
    <w:rsid w:val="0E0A870C"/>
    <w:rsid w:val="0E0BCA0A"/>
    <w:rsid w:val="0E0E2CE2"/>
    <w:rsid w:val="0E15388B"/>
    <w:rsid w:val="0E18A3B4"/>
    <w:rsid w:val="0E1F320B"/>
    <w:rsid w:val="0E243287"/>
    <w:rsid w:val="0E257D56"/>
    <w:rsid w:val="0E2BE064"/>
    <w:rsid w:val="0E2FD63D"/>
    <w:rsid w:val="0E30DB0C"/>
    <w:rsid w:val="0E324A20"/>
    <w:rsid w:val="0E34A239"/>
    <w:rsid w:val="0E3FA0BD"/>
    <w:rsid w:val="0E42A9AE"/>
    <w:rsid w:val="0E4BC5FC"/>
    <w:rsid w:val="0E4E993F"/>
    <w:rsid w:val="0E4EBA48"/>
    <w:rsid w:val="0E53F7CD"/>
    <w:rsid w:val="0E5B5891"/>
    <w:rsid w:val="0E5F4748"/>
    <w:rsid w:val="0E5F6C5B"/>
    <w:rsid w:val="0E60C66F"/>
    <w:rsid w:val="0E6853E8"/>
    <w:rsid w:val="0E6A769D"/>
    <w:rsid w:val="0E6C0559"/>
    <w:rsid w:val="0E7100BA"/>
    <w:rsid w:val="0E747033"/>
    <w:rsid w:val="0E80B99C"/>
    <w:rsid w:val="0E827441"/>
    <w:rsid w:val="0E8292A4"/>
    <w:rsid w:val="0E83B34C"/>
    <w:rsid w:val="0E8493DD"/>
    <w:rsid w:val="0E84A0CA"/>
    <w:rsid w:val="0E8A7BBF"/>
    <w:rsid w:val="0E8CF16D"/>
    <w:rsid w:val="0E91E49F"/>
    <w:rsid w:val="0E9720B1"/>
    <w:rsid w:val="0E977135"/>
    <w:rsid w:val="0E98FEDA"/>
    <w:rsid w:val="0E9C7DAF"/>
    <w:rsid w:val="0E9CF9F1"/>
    <w:rsid w:val="0E9D3ED7"/>
    <w:rsid w:val="0EACCDC5"/>
    <w:rsid w:val="0EAF3DAF"/>
    <w:rsid w:val="0EB7AEC1"/>
    <w:rsid w:val="0EB83BF2"/>
    <w:rsid w:val="0EC3BEED"/>
    <w:rsid w:val="0EC4BEEC"/>
    <w:rsid w:val="0EC81F93"/>
    <w:rsid w:val="0EC95C2C"/>
    <w:rsid w:val="0EDB3F3E"/>
    <w:rsid w:val="0EE31CEC"/>
    <w:rsid w:val="0EE350C3"/>
    <w:rsid w:val="0EEB2890"/>
    <w:rsid w:val="0EF20E21"/>
    <w:rsid w:val="0EF758E1"/>
    <w:rsid w:val="0F006D59"/>
    <w:rsid w:val="0F011FA2"/>
    <w:rsid w:val="0F0662D9"/>
    <w:rsid w:val="0F0FF0E2"/>
    <w:rsid w:val="0F10178E"/>
    <w:rsid w:val="0F14C817"/>
    <w:rsid w:val="0F151E85"/>
    <w:rsid w:val="0F189167"/>
    <w:rsid w:val="0F1D033F"/>
    <w:rsid w:val="0F24343D"/>
    <w:rsid w:val="0F289D22"/>
    <w:rsid w:val="0F2F8129"/>
    <w:rsid w:val="0F37C7F5"/>
    <w:rsid w:val="0F3CB0EB"/>
    <w:rsid w:val="0F3D7E4E"/>
    <w:rsid w:val="0F431B13"/>
    <w:rsid w:val="0F4915E0"/>
    <w:rsid w:val="0F4AD740"/>
    <w:rsid w:val="0F5527B7"/>
    <w:rsid w:val="0F56A617"/>
    <w:rsid w:val="0F58C6A5"/>
    <w:rsid w:val="0F5B64C6"/>
    <w:rsid w:val="0F65E131"/>
    <w:rsid w:val="0F77FC0C"/>
    <w:rsid w:val="0F7997D4"/>
    <w:rsid w:val="0F7EF39E"/>
    <w:rsid w:val="0F8310E4"/>
    <w:rsid w:val="0F84AE4E"/>
    <w:rsid w:val="0F8E0345"/>
    <w:rsid w:val="0F924002"/>
    <w:rsid w:val="0F93486C"/>
    <w:rsid w:val="0F9399CB"/>
    <w:rsid w:val="0F93C188"/>
    <w:rsid w:val="0F947701"/>
    <w:rsid w:val="0FA104DA"/>
    <w:rsid w:val="0FA1DAC6"/>
    <w:rsid w:val="0FA4DD06"/>
    <w:rsid w:val="0FB06A09"/>
    <w:rsid w:val="0FB4330B"/>
    <w:rsid w:val="0FB68AEF"/>
    <w:rsid w:val="0FB74974"/>
    <w:rsid w:val="0FB828FE"/>
    <w:rsid w:val="0FBD566E"/>
    <w:rsid w:val="0FC53305"/>
    <w:rsid w:val="0FD01332"/>
    <w:rsid w:val="0FD0EA32"/>
    <w:rsid w:val="0FD36D31"/>
    <w:rsid w:val="0FD96B10"/>
    <w:rsid w:val="0FE1DE58"/>
    <w:rsid w:val="0FE3451F"/>
    <w:rsid w:val="0FE5B9CC"/>
    <w:rsid w:val="0FE5D750"/>
    <w:rsid w:val="0FE7BBF6"/>
    <w:rsid w:val="0FEBE032"/>
    <w:rsid w:val="0FF01214"/>
    <w:rsid w:val="0FF0A39D"/>
    <w:rsid w:val="0FF606EA"/>
    <w:rsid w:val="0FFB534B"/>
    <w:rsid w:val="0FFD6993"/>
    <w:rsid w:val="0FFEF109"/>
    <w:rsid w:val="100ABE7B"/>
    <w:rsid w:val="100C0526"/>
    <w:rsid w:val="100C49CE"/>
    <w:rsid w:val="100CF684"/>
    <w:rsid w:val="10110777"/>
    <w:rsid w:val="1018DC94"/>
    <w:rsid w:val="1028FEC9"/>
    <w:rsid w:val="102C98B4"/>
    <w:rsid w:val="102CFAAE"/>
    <w:rsid w:val="10339127"/>
    <w:rsid w:val="1033C20B"/>
    <w:rsid w:val="103F3909"/>
    <w:rsid w:val="1041F4EF"/>
    <w:rsid w:val="10438607"/>
    <w:rsid w:val="104C8AF8"/>
    <w:rsid w:val="104D1133"/>
    <w:rsid w:val="104D5593"/>
    <w:rsid w:val="105087BC"/>
    <w:rsid w:val="10578610"/>
    <w:rsid w:val="105A4E78"/>
    <w:rsid w:val="105C81E4"/>
    <w:rsid w:val="105E4329"/>
    <w:rsid w:val="1068786F"/>
    <w:rsid w:val="107A5523"/>
    <w:rsid w:val="107B303E"/>
    <w:rsid w:val="107DF5C7"/>
    <w:rsid w:val="10802B00"/>
    <w:rsid w:val="10857649"/>
    <w:rsid w:val="108D8ECD"/>
    <w:rsid w:val="109172F5"/>
    <w:rsid w:val="109347A9"/>
    <w:rsid w:val="1098A3F4"/>
    <w:rsid w:val="10997AD9"/>
    <w:rsid w:val="109CCA76"/>
    <w:rsid w:val="109D794C"/>
    <w:rsid w:val="109DF547"/>
    <w:rsid w:val="109E7217"/>
    <w:rsid w:val="10AEBD4C"/>
    <w:rsid w:val="10AF2562"/>
    <w:rsid w:val="10AFF375"/>
    <w:rsid w:val="10BCC569"/>
    <w:rsid w:val="10C47B59"/>
    <w:rsid w:val="10C4A9B5"/>
    <w:rsid w:val="10C8046D"/>
    <w:rsid w:val="10C95E7C"/>
    <w:rsid w:val="10CA6F76"/>
    <w:rsid w:val="10CB06C2"/>
    <w:rsid w:val="10D836A9"/>
    <w:rsid w:val="10D89F1B"/>
    <w:rsid w:val="10DB9A68"/>
    <w:rsid w:val="10E45E8E"/>
    <w:rsid w:val="10EE10AF"/>
    <w:rsid w:val="10EE948E"/>
    <w:rsid w:val="10EEEC7C"/>
    <w:rsid w:val="10F2CEAC"/>
    <w:rsid w:val="10F33570"/>
    <w:rsid w:val="10F4355E"/>
    <w:rsid w:val="11032798"/>
    <w:rsid w:val="110FD680"/>
    <w:rsid w:val="11113AB9"/>
    <w:rsid w:val="1113518F"/>
    <w:rsid w:val="11158DFA"/>
    <w:rsid w:val="111C1FDF"/>
    <w:rsid w:val="111FF506"/>
    <w:rsid w:val="1122BC23"/>
    <w:rsid w:val="11327D90"/>
    <w:rsid w:val="1132DD74"/>
    <w:rsid w:val="1134A683"/>
    <w:rsid w:val="11366C75"/>
    <w:rsid w:val="1138CBEA"/>
    <w:rsid w:val="113F621E"/>
    <w:rsid w:val="11428EE9"/>
    <w:rsid w:val="11429643"/>
    <w:rsid w:val="11429854"/>
    <w:rsid w:val="11448677"/>
    <w:rsid w:val="11456209"/>
    <w:rsid w:val="1152D59F"/>
    <w:rsid w:val="11539AD0"/>
    <w:rsid w:val="11596D1C"/>
    <w:rsid w:val="115A0A45"/>
    <w:rsid w:val="115C75AC"/>
    <w:rsid w:val="11635824"/>
    <w:rsid w:val="1169EE5B"/>
    <w:rsid w:val="116C09A2"/>
    <w:rsid w:val="116C10B8"/>
    <w:rsid w:val="1177DF02"/>
    <w:rsid w:val="117814D4"/>
    <w:rsid w:val="117D2F47"/>
    <w:rsid w:val="118284B0"/>
    <w:rsid w:val="11840D4C"/>
    <w:rsid w:val="1187355E"/>
    <w:rsid w:val="11901389"/>
    <w:rsid w:val="11944075"/>
    <w:rsid w:val="11981191"/>
    <w:rsid w:val="11990F42"/>
    <w:rsid w:val="119ACDDF"/>
    <w:rsid w:val="119C0373"/>
    <w:rsid w:val="119EEE65"/>
    <w:rsid w:val="11A51BEE"/>
    <w:rsid w:val="11A601FB"/>
    <w:rsid w:val="11A70EDE"/>
    <w:rsid w:val="11A8DEDF"/>
    <w:rsid w:val="11A8F317"/>
    <w:rsid w:val="11AA42FE"/>
    <w:rsid w:val="11B9B8EC"/>
    <w:rsid w:val="11BD5160"/>
    <w:rsid w:val="11C7C5DE"/>
    <w:rsid w:val="11C82185"/>
    <w:rsid w:val="11D09610"/>
    <w:rsid w:val="11D3A93D"/>
    <w:rsid w:val="11D6ECD1"/>
    <w:rsid w:val="11DDC0E7"/>
    <w:rsid w:val="11F2C3DF"/>
    <w:rsid w:val="11F6A42D"/>
    <w:rsid w:val="1207C225"/>
    <w:rsid w:val="120C14C8"/>
    <w:rsid w:val="121699B9"/>
    <w:rsid w:val="121C4C63"/>
    <w:rsid w:val="121DC8D6"/>
    <w:rsid w:val="121EAF94"/>
    <w:rsid w:val="12200D70"/>
    <w:rsid w:val="1220F63E"/>
    <w:rsid w:val="12223381"/>
    <w:rsid w:val="1225BF1A"/>
    <w:rsid w:val="1225F4BB"/>
    <w:rsid w:val="1226B623"/>
    <w:rsid w:val="1229F189"/>
    <w:rsid w:val="122ECC0A"/>
    <w:rsid w:val="122F3339"/>
    <w:rsid w:val="122F92D4"/>
    <w:rsid w:val="123364EE"/>
    <w:rsid w:val="123649A7"/>
    <w:rsid w:val="123FA438"/>
    <w:rsid w:val="12415CA2"/>
    <w:rsid w:val="12434CB9"/>
    <w:rsid w:val="1248E169"/>
    <w:rsid w:val="12493794"/>
    <w:rsid w:val="124C0DE5"/>
    <w:rsid w:val="124CAAE9"/>
    <w:rsid w:val="12549802"/>
    <w:rsid w:val="125AF312"/>
    <w:rsid w:val="125D287D"/>
    <w:rsid w:val="125FE5BF"/>
    <w:rsid w:val="12616899"/>
    <w:rsid w:val="12690D30"/>
    <w:rsid w:val="126A8D56"/>
    <w:rsid w:val="126C3B38"/>
    <w:rsid w:val="126C6FE9"/>
    <w:rsid w:val="126EEFB6"/>
    <w:rsid w:val="127352C6"/>
    <w:rsid w:val="1274B7D6"/>
    <w:rsid w:val="127A05FD"/>
    <w:rsid w:val="127E9173"/>
    <w:rsid w:val="128FBB9C"/>
    <w:rsid w:val="1294D008"/>
    <w:rsid w:val="1299980B"/>
    <w:rsid w:val="12A1CB1D"/>
    <w:rsid w:val="12AAC100"/>
    <w:rsid w:val="12AE085F"/>
    <w:rsid w:val="12BCAC9B"/>
    <w:rsid w:val="12C28DEC"/>
    <w:rsid w:val="12C946F6"/>
    <w:rsid w:val="12C95EFF"/>
    <w:rsid w:val="12CA85C0"/>
    <w:rsid w:val="12CAEFDF"/>
    <w:rsid w:val="12CB5B97"/>
    <w:rsid w:val="12CCEE7D"/>
    <w:rsid w:val="12CDE663"/>
    <w:rsid w:val="12CF704C"/>
    <w:rsid w:val="12D1B18B"/>
    <w:rsid w:val="12D59002"/>
    <w:rsid w:val="12DB1336"/>
    <w:rsid w:val="12DFF740"/>
    <w:rsid w:val="12E58E6B"/>
    <w:rsid w:val="12E898EB"/>
    <w:rsid w:val="12EB6715"/>
    <w:rsid w:val="12ED68D9"/>
    <w:rsid w:val="12EEA01E"/>
    <w:rsid w:val="12F02314"/>
    <w:rsid w:val="12F1AA3F"/>
    <w:rsid w:val="12F21E20"/>
    <w:rsid w:val="12F2A5CB"/>
    <w:rsid w:val="12F38504"/>
    <w:rsid w:val="12F7CA67"/>
    <w:rsid w:val="12FADDBA"/>
    <w:rsid w:val="13034809"/>
    <w:rsid w:val="130436EA"/>
    <w:rsid w:val="1306D75A"/>
    <w:rsid w:val="1307D259"/>
    <w:rsid w:val="130A14CE"/>
    <w:rsid w:val="130B4929"/>
    <w:rsid w:val="130BFE53"/>
    <w:rsid w:val="130E7AF7"/>
    <w:rsid w:val="1319B18B"/>
    <w:rsid w:val="1319E516"/>
    <w:rsid w:val="131C72C2"/>
    <w:rsid w:val="13208655"/>
    <w:rsid w:val="13240495"/>
    <w:rsid w:val="13246B81"/>
    <w:rsid w:val="132578E2"/>
    <w:rsid w:val="13298E34"/>
    <w:rsid w:val="13377F34"/>
    <w:rsid w:val="133E587F"/>
    <w:rsid w:val="1343422A"/>
    <w:rsid w:val="13435826"/>
    <w:rsid w:val="13458301"/>
    <w:rsid w:val="134710F5"/>
    <w:rsid w:val="134C0184"/>
    <w:rsid w:val="1351CAAE"/>
    <w:rsid w:val="13546B92"/>
    <w:rsid w:val="1359FCB0"/>
    <w:rsid w:val="135A24CF"/>
    <w:rsid w:val="135AFF06"/>
    <w:rsid w:val="135B2333"/>
    <w:rsid w:val="135CC570"/>
    <w:rsid w:val="13617265"/>
    <w:rsid w:val="13663C10"/>
    <w:rsid w:val="137DDB81"/>
    <w:rsid w:val="1385F25C"/>
    <w:rsid w:val="13863C44"/>
    <w:rsid w:val="138732ED"/>
    <w:rsid w:val="138AF7B1"/>
    <w:rsid w:val="138B15CE"/>
    <w:rsid w:val="138B94D7"/>
    <w:rsid w:val="138CFD26"/>
    <w:rsid w:val="13954940"/>
    <w:rsid w:val="13961496"/>
    <w:rsid w:val="139862F2"/>
    <w:rsid w:val="1398C92E"/>
    <w:rsid w:val="13998C87"/>
    <w:rsid w:val="139B179B"/>
    <w:rsid w:val="139CED33"/>
    <w:rsid w:val="139D94C8"/>
    <w:rsid w:val="139EAB94"/>
    <w:rsid w:val="139FFA15"/>
    <w:rsid w:val="13A299FF"/>
    <w:rsid w:val="13A3491C"/>
    <w:rsid w:val="13A64A75"/>
    <w:rsid w:val="13A73DC1"/>
    <w:rsid w:val="13A99071"/>
    <w:rsid w:val="13ACFBB4"/>
    <w:rsid w:val="13B0C762"/>
    <w:rsid w:val="13B685B3"/>
    <w:rsid w:val="13B8EBD6"/>
    <w:rsid w:val="13B99238"/>
    <w:rsid w:val="13BB3E27"/>
    <w:rsid w:val="13CD0E55"/>
    <w:rsid w:val="13CF909F"/>
    <w:rsid w:val="13D45712"/>
    <w:rsid w:val="13D84071"/>
    <w:rsid w:val="13E00F4F"/>
    <w:rsid w:val="13E5ACCD"/>
    <w:rsid w:val="13E5B382"/>
    <w:rsid w:val="13E7AA98"/>
    <w:rsid w:val="13E975FB"/>
    <w:rsid w:val="13ECC03B"/>
    <w:rsid w:val="13ED87F6"/>
    <w:rsid w:val="13EEC653"/>
    <w:rsid w:val="13F3CE52"/>
    <w:rsid w:val="13F806D9"/>
    <w:rsid w:val="13FAFF23"/>
    <w:rsid w:val="13FB26EA"/>
    <w:rsid w:val="13FE92B4"/>
    <w:rsid w:val="13FF0D67"/>
    <w:rsid w:val="14005DB6"/>
    <w:rsid w:val="1407306E"/>
    <w:rsid w:val="140A8153"/>
    <w:rsid w:val="140BF160"/>
    <w:rsid w:val="140D9144"/>
    <w:rsid w:val="14111F2F"/>
    <w:rsid w:val="1411BF1E"/>
    <w:rsid w:val="1413EC8C"/>
    <w:rsid w:val="14155267"/>
    <w:rsid w:val="14158F5C"/>
    <w:rsid w:val="14183C91"/>
    <w:rsid w:val="141FDFB0"/>
    <w:rsid w:val="14202F55"/>
    <w:rsid w:val="1425FA13"/>
    <w:rsid w:val="1426C2C3"/>
    <w:rsid w:val="142857EF"/>
    <w:rsid w:val="1431FDDE"/>
    <w:rsid w:val="1435F025"/>
    <w:rsid w:val="1435FF52"/>
    <w:rsid w:val="14361E2A"/>
    <w:rsid w:val="1437E1CA"/>
    <w:rsid w:val="1439CE36"/>
    <w:rsid w:val="143C0D23"/>
    <w:rsid w:val="14422FCF"/>
    <w:rsid w:val="1449F490"/>
    <w:rsid w:val="1458100F"/>
    <w:rsid w:val="146261A5"/>
    <w:rsid w:val="14637107"/>
    <w:rsid w:val="14644249"/>
    <w:rsid w:val="1465118D"/>
    <w:rsid w:val="1468F8CC"/>
    <w:rsid w:val="146D47A8"/>
    <w:rsid w:val="14705518"/>
    <w:rsid w:val="147354FE"/>
    <w:rsid w:val="147F8CB3"/>
    <w:rsid w:val="14802F68"/>
    <w:rsid w:val="14850172"/>
    <w:rsid w:val="1485B7B8"/>
    <w:rsid w:val="14861165"/>
    <w:rsid w:val="148761AA"/>
    <w:rsid w:val="148930A4"/>
    <w:rsid w:val="148ABEDF"/>
    <w:rsid w:val="148EBAE3"/>
    <w:rsid w:val="149383D9"/>
    <w:rsid w:val="1495E612"/>
    <w:rsid w:val="149A56C4"/>
    <w:rsid w:val="14A1B9D6"/>
    <w:rsid w:val="14A4F319"/>
    <w:rsid w:val="14AC03EA"/>
    <w:rsid w:val="14AD0DA6"/>
    <w:rsid w:val="14AD363D"/>
    <w:rsid w:val="14B09FF6"/>
    <w:rsid w:val="14BB1E06"/>
    <w:rsid w:val="14C438CD"/>
    <w:rsid w:val="14C67AC0"/>
    <w:rsid w:val="14CB0D8B"/>
    <w:rsid w:val="14CED6DC"/>
    <w:rsid w:val="14D61308"/>
    <w:rsid w:val="14E2BBD5"/>
    <w:rsid w:val="14E894EB"/>
    <w:rsid w:val="14F06B3B"/>
    <w:rsid w:val="1505A790"/>
    <w:rsid w:val="150774D0"/>
    <w:rsid w:val="150A11DE"/>
    <w:rsid w:val="15158C2A"/>
    <w:rsid w:val="15163B8A"/>
    <w:rsid w:val="15187CE4"/>
    <w:rsid w:val="1519AEAE"/>
    <w:rsid w:val="15254E29"/>
    <w:rsid w:val="152874F7"/>
    <w:rsid w:val="1529E68E"/>
    <w:rsid w:val="152BDD50"/>
    <w:rsid w:val="152C7363"/>
    <w:rsid w:val="152CA435"/>
    <w:rsid w:val="1531B6D0"/>
    <w:rsid w:val="1532C7AB"/>
    <w:rsid w:val="153C4C3E"/>
    <w:rsid w:val="153D21C0"/>
    <w:rsid w:val="1542B694"/>
    <w:rsid w:val="1542FEF2"/>
    <w:rsid w:val="15437290"/>
    <w:rsid w:val="1544394E"/>
    <w:rsid w:val="154573F3"/>
    <w:rsid w:val="154A88B7"/>
    <w:rsid w:val="154E895A"/>
    <w:rsid w:val="1550C10D"/>
    <w:rsid w:val="155394E3"/>
    <w:rsid w:val="15588502"/>
    <w:rsid w:val="1559BFD6"/>
    <w:rsid w:val="155A50B1"/>
    <w:rsid w:val="155BDB55"/>
    <w:rsid w:val="1562F383"/>
    <w:rsid w:val="15630B6A"/>
    <w:rsid w:val="15661684"/>
    <w:rsid w:val="1567A7EF"/>
    <w:rsid w:val="1569EF8E"/>
    <w:rsid w:val="1572BAC3"/>
    <w:rsid w:val="1576E005"/>
    <w:rsid w:val="15770469"/>
    <w:rsid w:val="157A9803"/>
    <w:rsid w:val="157D2244"/>
    <w:rsid w:val="1581E65E"/>
    <w:rsid w:val="1586DF45"/>
    <w:rsid w:val="158DD28B"/>
    <w:rsid w:val="159027FB"/>
    <w:rsid w:val="159D4FAA"/>
    <w:rsid w:val="159F7867"/>
    <w:rsid w:val="15A30585"/>
    <w:rsid w:val="15A7047E"/>
    <w:rsid w:val="15AFFEF8"/>
    <w:rsid w:val="15B3708A"/>
    <w:rsid w:val="15B3E1CC"/>
    <w:rsid w:val="15B77EAA"/>
    <w:rsid w:val="15BC781D"/>
    <w:rsid w:val="15BEA65B"/>
    <w:rsid w:val="15BF1807"/>
    <w:rsid w:val="15BFDEF4"/>
    <w:rsid w:val="15C0CE3B"/>
    <w:rsid w:val="15C253B7"/>
    <w:rsid w:val="15C31949"/>
    <w:rsid w:val="15C4D01C"/>
    <w:rsid w:val="15C71908"/>
    <w:rsid w:val="15C86DC7"/>
    <w:rsid w:val="15D84A20"/>
    <w:rsid w:val="15D93B50"/>
    <w:rsid w:val="15DB72AE"/>
    <w:rsid w:val="15E3731B"/>
    <w:rsid w:val="15E4E36C"/>
    <w:rsid w:val="15E9C996"/>
    <w:rsid w:val="15E9ECC3"/>
    <w:rsid w:val="15EA6BE5"/>
    <w:rsid w:val="15EE59E0"/>
    <w:rsid w:val="15F39D95"/>
    <w:rsid w:val="15F4EF95"/>
    <w:rsid w:val="15FABF0F"/>
    <w:rsid w:val="15FBF0C1"/>
    <w:rsid w:val="16000C84"/>
    <w:rsid w:val="16015139"/>
    <w:rsid w:val="16018F43"/>
    <w:rsid w:val="160CD603"/>
    <w:rsid w:val="160E2E23"/>
    <w:rsid w:val="1611F146"/>
    <w:rsid w:val="1626BF99"/>
    <w:rsid w:val="162FB6F4"/>
    <w:rsid w:val="1634A7F7"/>
    <w:rsid w:val="163A47B1"/>
    <w:rsid w:val="163BAB6C"/>
    <w:rsid w:val="163CBF3F"/>
    <w:rsid w:val="163CF5CA"/>
    <w:rsid w:val="163EBCEF"/>
    <w:rsid w:val="16439B71"/>
    <w:rsid w:val="164488AF"/>
    <w:rsid w:val="1645C7BA"/>
    <w:rsid w:val="1650056D"/>
    <w:rsid w:val="1651A562"/>
    <w:rsid w:val="16523B2F"/>
    <w:rsid w:val="165601EB"/>
    <w:rsid w:val="165690CA"/>
    <w:rsid w:val="16589EE0"/>
    <w:rsid w:val="165B254C"/>
    <w:rsid w:val="165E89E1"/>
    <w:rsid w:val="1665AA8D"/>
    <w:rsid w:val="166FCB09"/>
    <w:rsid w:val="16713165"/>
    <w:rsid w:val="1673E6B0"/>
    <w:rsid w:val="16748D7F"/>
    <w:rsid w:val="167C0FC6"/>
    <w:rsid w:val="167CA90A"/>
    <w:rsid w:val="16808F41"/>
    <w:rsid w:val="1680CAA6"/>
    <w:rsid w:val="1684AC9F"/>
    <w:rsid w:val="1688478C"/>
    <w:rsid w:val="1697AD0C"/>
    <w:rsid w:val="16A42E63"/>
    <w:rsid w:val="16A8E0F2"/>
    <w:rsid w:val="16B3F460"/>
    <w:rsid w:val="16B80D7F"/>
    <w:rsid w:val="16BB965F"/>
    <w:rsid w:val="16BE45C4"/>
    <w:rsid w:val="16C4C3C9"/>
    <w:rsid w:val="16CC4D0F"/>
    <w:rsid w:val="16CDA2DF"/>
    <w:rsid w:val="16DC0715"/>
    <w:rsid w:val="16E7FBD0"/>
    <w:rsid w:val="16ED64FB"/>
    <w:rsid w:val="16EEAE23"/>
    <w:rsid w:val="16EFF053"/>
    <w:rsid w:val="16F1397F"/>
    <w:rsid w:val="16F1CA63"/>
    <w:rsid w:val="16F89108"/>
    <w:rsid w:val="16FFE7DD"/>
    <w:rsid w:val="17033D32"/>
    <w:rsid w:val="1709DF9B"/>
    <w:rsid w:val="170F20DA"/>
    <w:rsid w:val="1711E699"/>
    <w:rsid w:val="1711FDA8"/>
    <w:rsid w:val="1714A644"/>
    <w:rsid w:val="171532A0"/>
    <w:rsid w:val="1715C3AC"/>
    <w:rsid w:val="17173758"/>
    <w:rsid w:val="17182A2F"/>
    <w:rsid w:val="171AC232"/>
    <w:rsid w:val="171C6DDC"/>
    <w:rsid w:val="171D79A7"/>
    <w:rsid w:val="172077A7"/>
    <w:rsid w:val="17233687"/>
    <w:rsid w:val="17247D50"/>
    <w:rsid w:val="1725FFE5"/>
    <w:rsid w:val="17359862"/>
    <w:rsid w:val="1738643C"/>
    <w:rsid w:val="173920C5"/>
    <w:rsid w:val="173A45CD"/>
    <w:rsid w:val="173CD98F"/>
    <w:rsid w:val="174710A5"/>
    <w:rsid w:val="174AE4CE"/>
    <w:rsid w:val="174C5FE6"/>
    <w:rsid w:val="174CE53A"/>
    <w:rsid w:val="174D225F"/>
    <w:rsid w:val="1758ABAC"/>
    <w:rsid w:val="175F52AB"/>
    <w:rsid w:val="17658EFC"/>
    <w:rsid w:val="176677A9"/>
    <w:rsid w:val="17669B04"/>
    <w:rsid w:val="176D4300"/>
    <w:rsid w:val="176DF418"/>
    <w:rsid w:val="177700CD"/>
    <w:rsid w:val="177945F4"/>
    <w:rsid w:val="17815E81"/>
    <w:rsid w:val="1783DDCB"/>
    <w:rsid w:val="17874EF1"/>
    <w:rsid w:val="17912909"/>
    <w:rsid w:val="17991211"/>
    <w:rsid w:val="179A4BF1"/>
    <w:rsid w:val="179D71FF"/>
    <w:rsid w:val="179E8B67"/>
    <w:rsid w:val="179F12AD"/>
    <w:rsid w:val="17A0BB93"/>
    <w:rsid w:val="17A26B99"/>
    <w:rsid w:val="17A3BA87"/>
    <w:rsid w:val="17A40195"/>
    <w:rsid w:val="17A47009"/>
    <w:rsid w:val="17A515C5"/>
    <w:rsid w:val="17A94C32"/>
    <w:rsid w:val="17AA7301"/>
    <w:rsid w:val="17AB59C9"/>
    <w:rsid w:val="17B510F1"/>
    <w:rsid w:val="17B54D35"/>
    <w:rsid w:val="17B67FA7"/>
    <w:rsid w:val="17BC6A45"/>
    <w:rsid w:val="17BE3224"/>
    <w:rsid w:val="17BE3AD0"/>
    <w:rsid w:val="17C090C7"/>
    <w:rsid w:val="17C9B2CC"/>
    <w:rsid w:val="17CB3D10"/>
    <w:rsid w:val="17D11F56"/>
    <w:rsid w:val="17D2EFDB"/>
    <w:rsid w:val="17D7A325"/>
    <w:rsid w:val="17DD2B81"/>
    <w:rsid w:val="17DD52CF"/>
    <w:rsid w:val="17E3123D"/>
    <w:rsid w:val="17E7C48A"/>
    <w:rsid w:val="17F0B0D0"/>
    <w:rsid w:val="17F1ACE1"/>
    <w:rsid w:val="17F864EF"/>
    <w:rsid w:val="17F8E7A5"/>
    <w:rsid w:val="17F8FF60"/>
    <w:rsid w:val="17F9D40C"/>
    <w:rsid w:val="17FB69BD"/>
    <w:rsid w:val="17FE8866"/>
    <w:rsid w:val="180033A9"/>
    <w:rsid w:val="18020D3F"/>
    <w:rsid w:val="1802DDF3"/>
    <w:rsid w:val="180931BC"/>
    <w:rsid w:val="180D791B"/>
    <w:rsid w:val="180FB1A4"/>
    <w:rsid w:val="1814E3F7"/>
    <w:rsid w:val="1816A878"/>
    <w:rsid w:val="1818353D"/>
    <w:rsid w:val="181E84AE"/>
    <w:rsid w:val="1820C5DB"/>
    <w:rsid w:val="182E4485"/>
    <w:rsid w:val="183B9EC4"/>
    <w:rsid w:val="183BAD89"/>
    <w:rsid w:val="1845594B"/>
    <w:rsid w:val="18477FC2"/>
    <w:rsid w:val="184A9B55"/>
    <w:rsid w:val="184C199B"/>
    <w:rsid w:val="18504CD3"/>
    <w:rsid w:val="18570813"/>
    <w:rsid w:val="185A0C8E"/>
    <w:rsid w:val="185C8C74"/>
    <w:rsid w:val="185C8E86"/>
    <w:rsid w:val="18640CF8"/>
    <w:rsid w:val="18698878"/>
    <w:rsid w:val="186B773B"/>
    <w:rsid w:val="186C4B6A"/>
    <w:rsid w:val="1871B8F2"/>
    <w:rsid w:val="1872864D"/>
    <w:rsid w:val="18786083"/>
    <w:rsid w:val="18821290"/>
    <w:rsid w:val="188609AE"/>
    <w:rsid w:val="1888A016"/>
    <w:rsid w:val="189607ED"/>
    <w:rsid w:val="18970D61"/>
    <w:rsid w:val="1897E8CE"/>
    <w:rsid w:val="18BD1EEB"/>
    <w:rsid w:val="18BED23F"/>
    <w:rsid w:val="18BF5A9F"/>
    <w:rsid w:val="18C3F358"/>
    <w:rsid w:val="18C4DFCF"/>
    <w:rsid w:val="18C6F300"/>
    <w:rsid w:val="18C753A2"/>
    <w:rsid w:val="18CEDBB8"/>
    <w:rsid w:val="18D0BB2B"/>
    <w:rsid w:val="18D2780E"/>
    <w:rsid w:val="18D510CF"/>
    <w:rsid w:val="18D643B1"/>
    <w:rsid w:val="18D6D70F"/>
    <w:rsid w:val="18D89933"/>
    <w:rsid w:val="18D9CF4F"/>
    <w:rsid w:val="18DA19DF"/>
    <w:rsid w:val="18E22A25"/>
    <w:rsid w:val="18E2EF1B"/>
    <w:rsid w:val="18E4C051"/>
    <w:rsid w:val="18E65FCE"/>
    <w:rsid w:val="18E785DA"/>
    <w:rsid w:val="18ED7576"/>
    <w:rsid w:val="18F0EF00"/>
    <w:rsid w:val="18F2537A"/>
    <w:rsid w:val="18F5AF3B"/>
    <w:rsid w:val="18F877EB"/>
    <w:rsid w:val="18FA029E"/>
    <w:rsid w:val="1905911E"/>
    <w:rsid w:val="19095FF6"/>
    <w:rsid w:val="190AE410"/>
    <w:rsid w:val="1913363E"/>
    <w:rsid w:val="19175E03"/>
    <w:rsid w:val="19184F19"/>
    <w:rsid w:val="191947CB"/>
    <w:rsid w:val="19199C82"/>
    <w:rsid w:val="191A5284"/>
    <w:rsid w:val="191F41EA"/>
    <w:rsid w:val="19201509"/>
    <w:rsid w:val="19213184"/>
    <w:rsid w:val="19278026"/>
    <w:rsid w:val="19295E7E"/>
    <w:rsid w:val="1929CB1B"/>
    <w:rsid w:val="192B1E8A"/>
    <w:rsid w:val="192F4CF9"/>
    <w:rsid w:val="193071F2"/>
    <w:rsid w:val="19358CAF"/>
    <w:rsid w:val="19361354"/>
    <w:rsid w:val="193B9666"/>
    <w:rsid w:val="194677BE"/>
    <w:rsid w:val="1949F927"/>
    <w:rsid w:val="194E07D2"/>
    <w:rsid w:val="195B22C4"/>
    <w:rsid w:val="195BE62D"/>
    <w:rsid w:val="196C55E9"/>
    <w:rsid w:val="196FDBCC"/>
    <w:rsid w:val="1970A0FF"/>
    <w:rsid w:val="1972ECCA"/>
    <w:rsid w:val="1973D1AE"/>
    <w:rsid w:val="19759160"/>
    <w:rsid w:val="197FEF45"/>
    <w:rsid w:val="1981E727"/>
    <w:rsid w:val="19895D65"/>
    <w:rsid w:val="198E8E21"/>
    <w:rsid w:val="19968C2F"/>
    <w:rsid w:val="1999758D"/>
    <w:rsid w:val="19A0436F"/>
    <w:rsid w:val="19A2A02C"/>
    <w:rsid w:val="19A6BE7D"/>
    <w:rsid w:val="19A835BA"/>
    <w:rsid w:val="19A9D79D"/>
    <w:rsid w:val="19AA9723"/>
    <w:rsid w:val="19B29D8D"/>
    <w:rsid w:val="19B2AB6B"/>
    <w:rsid w:val="19B2EF32"/>
    <w:rsid w:val="19B580CD"/>
    <w:rsid w:val="19BEDF5A"/>
    <w:rsid w:val="19C00361"/>
    <w:rsid w:val="19C1B0C5"/>
    <w:rsid w:val="19C79729"/>
    <w:rsid w:val="19C79F16"/>
    <w:rsid w:val="19D1F340"/>
    <w:rsid w:val="19D4F4FA"/>
    <w:rsid w:val="19DD4B47"/>
    <w:rsid w:val="19DE552E"/>
    <w:rsid w:val="19E4B25D"/>
    <w:rsid w:val="19E90456"/>
    <w:rsid w:val="19EC9CF6"/>
    <w:rsid w:val="19EE09CA"/>
    <w:rsid w:val="19F47F9E"/>
    <w:rsid w:val="19F970E0"/>
    <w:rsid w:val="19FAE55F"/>
    <w:rsid w:val="1A0137DA"/>
    <w:rsid w:val="1A07538A"/>
    <w:rsid w:val="1A0ADF17"/>
    <w:rsid w:val="1A0BD172"/>
    <w:rsid w:val="1A1322B6"/>
    <w:rsid w:val="1A17A19A"/>
    <w:rsid w:val="1A1E21DE"/>
    <w:rsid w:val="1A1E58A2"/>
    <w:rsid w:val="1A272A5C"/>
    <w:rsid w:val="1A29760C"/>
    <w:rsid w:val="1A2F90C9"/>
    <w:rsid w:val="1A339A30"/>
    <w:rsid w:val="1A353B72"/>
    <w:rsid w:val="1A3E4E6A"/>
    <w:rsid w:val="1A436660"/>
    <w:rsid w:val="1A4483EA"/>
    <w:rsid w:val="1A499A4B"/>
    <w:rsid w:val="1A4A959D"/>
    <w:rsid w:val="1A4F693A"/>
    <w:rsid w:val="1A4F90E0"/>
    <w:rsid w:val="1A54FF74"/>
    <w:rsid w:val="1A5D26DB"/>
    <w:rsid w:val="1A5EB3B8"/>
    <w:rsid w:val="1A5F48C8"/>
    <w:rsid w:val="1A5FE212"/>
    <w:rsid w:val="1A6281D1"/>
    <w:rsid w:val="1A67E257"/>
    <w:rsid w:val="1A6BE82C"/>
    <w:rsid w:val="1A6F289F"/>
    <w:rsid w:val="1A709B79"/>
    <w:rsid w:val="1A714986"/>
    <w:rsid w:val="1A73F75F"/>
    <w:rsid w:val="1A741C3A"/>
    <w:rsid w:val="1A743664"/>
    <w:rsid w:val="1A74EECC"/>
    <w:rsid w:val="1A7BFEEA"/>
    <w:rsid w:val="1A7D27EB"/>
    <w:rsid w:val="1A7E0771"/>
    <w:rsid w:val="1A7EDCA8"/>
    <w:rsid w:val="1A8021D1"/>
    <w:rsid w:val="1A81857B"/>
    <w:rsid w:val="1A83B651"/>
    <w:rsid w:val="1A84E1B8"/>
    <w:rsid w:val="1A84EA98"/>
    <w:rsid w:val="1A874EA9"/>
    <w:rsid w:val="1A8B0138"/>
    <w:rsid w:val="1A8E09D6"/>
    <w:rsid w:val="1A90D0AB"/>
    <w:rsid w:val="1A946C1B"/>
    <w:rsid w:val="1A97665C"/>
    <w:rsid w:val="1A9870A3"/>
    <w:rsid w:val="1AA023B7"/>
    <w:rsid w:val="1AA1CD36"/>
    <w:rsid w:val="1AA7D546"/>
    <w:rsid w:val="1AA8A925"/>
    <w:rsid w:val="1AA9A337"/>
    <w:rsid w:val="1AAA8EBF"/>
    <w:rsid w:val="1AAC35C9"/>
    <w:rsid w:val="1AAC4769"/>
    <w:rsid w:val="1AAE12B7"/>
    <w:rsid w:val="1AAF30D7"/>
    <w:rsid w:val="1AB0BCE3"/>
    <w:rsid w:val="1AB1482F"/>
    <w:rsid w:val="1AB17806"/>
    <w:rsid w:val="1AB48657"/>
    <w:rsid w:val="1AB7FE55"/>
    <w:rsid w:val="1AB85836"/>
    <w:rsid w:val="1ABC181F"/>
    <w:rsid w:val="1ABC9B4B"/>
    <w:rsid w:val="1ABF9724"/>
    <w:rsid w:val="1AC2A6B8"/>
    <w:rsid w:val="1AC2A898"/>
    <w:rsid w:val="1AC65139"/>
    <w:rsid w:val="1ACBEC7B"/>
    <w:rsid w:val="1AD0868B"/>
    <w:rsid w:val="1ADBCB14"/>
    <w:rsid w:val="1ADD15AD"/>
    <w:rsid w:val="1AE755F4"/>
    <w:rsid w:val="1AE924A3"/>
    <w:rsid w:val="1AEDA657"/>
    <w:rsid w:val="1AF0A719"/>
    <w:rsid w:val="1AF5A1E9"/>
    <w:rsid w:val="1AF6D0BD"/>
    <w:rsid w:val="1AFE4E96"/>
    <w:rsid w:val="1B0943E5"/>
    <w:rsid w:val="1B0D7846"/>
    <w:rsid w:val="1B136888"/>
    <w:rsid w:val="1B14EA0A"/>
    <w:rsid w:val="1B18A54D"/>
    <w:rsid w:val="1B1ADF0B"/>
    <w:rsid w:val="1B1D3F4B"/>
    <w:rsid w:val="1B25616B"/>
    <w:rsid w:val="1B286D81"/>
    <w:rsid w:val="1B2EE94F"/>
    <w:rsid w:val="1B37D050"/>
    <w:rsid w:val="1B3BB6F8"/>
    <w:rsid w:val="1B3C123B"/>
    <w:rsid w:val="1B3C24FD"/>
    <w:rsid w:val="1B3D19E1"/>
    <w:rsid w:val="1B412C19"/>
    <w:rsid w:val="1B4195C1"/>
    <w:rsid w:val="1B4A1DB6"/>
    <w:rsid w:val="1B4B41A9"/>
    <w:rsid w:val="1B4B91AA"/>
    <w:rsid w:val="1B502E81"/>
    <w:rsid w:val="1B50DF86"/>
    <w:rsid w:val="1B527F3A"/>
    <w:rsid w:val="1B52E921"/>
    <w:rsid w:val="1B5898DC"/>
    <w:rsid w:val="1B59FD3F"/>
    <w:rsid w:val="1B5B0685"/>
    <w:rsid w:val="1B5D3664"/>
    <w:rsid w:val="1B67D2D1"/>
    <w:rsid w:val="1B6D505A"/>
    <w:rsid w:val="1B6F7479"/>
    <w:rsid w:val="1B75746C"/>
    <w:rsid w:val="1B76E0E3"/>
    <w:rsid w:val="1B7799E7"/>
    <w:rsid w:val="1B77E615"/>
    <w:rsid w:val="1B7BC74D"/>
    <w:rsid w:val="1B8601AE"/>
    <w:rsid w:val="1B86069F"/>
    <w:rsid w:val="1B8B4F92"/>
    <w:rsid w:val="1B8CBB4A"/>
    <w:rsid w:val="1B92C060"/>
    <w:rsid w:val="1B9B1E02"/>
    <w:rsid w:val="1BA12A51"/>
    <w:rsid w:val="1BA8B0F1"/>
    <w:rsid w:val="1BA9CDE4"/>
    <w:rsid w:val="1BAFE0D7"/>
    <w:rsid w:val="1BB138A4"/>
    <w:rsid w:val="1BB2C020"/>
    <w:rsid w:val="1BB7FDC7"/>
    <w:rsid w:val="1BBD926F"/>
    <w:rsid w:val="1BC0A6DD"/>
    <w:rsid w:val="1BC33596"/>
    <w:rsid w:val="1BDB6D07"/>
    <w:rsid w:val="1BDB985B"/>
    <w:rsid w:val="1BDFDC0B"/>
    <w:rsid w:val="1BE26FF5"/>
    <w:rsid w:val="1BE7891D"/>
    <w:rsid w:val="1BE85D0A"/>
    <w:rsid w:val="1BEDCA84"/>
    <w:rsid w:val="1BF7E1E3"/>
    <w:rsid w:val="1BF82D1B"/>
    <w:rsid w:val="1BF91B18"/>
    <w:rsid w:val="1BFD09F4"/>
    <w:rsid w:val="1BFFFD02"/>
    <w:rsid w:val="1C0097EF"/>
    <w:rsid w:val="1C012D92"/>
    <w:rsid w:val="1C04077E"/>
    <w:rsid w:val="1C066144"/>
    <w:rsid w:val="1C099E72"/>
    <w:rsid w:val="1C0FEBC0"/>
    <w:rsid w:val="1C103D67"/>
    <w:rsid w:val="1C229C17"/>
    <w:rsid w:val="1C302F78"/>
    <w:rsid w:val="1C31E120"/>
    <w:rsid w:val="1C34AAEB"/>
    <w:rsid w:val="1C4005A8"/>
    <w:rsid w:val="1C47BA63"/>
    <w:rsid w:val="1C48DF50"/>
    <w:rsid w:val="1C52C055"/>
    <w:rsid w:val="1C586296"/>
    <w:rsid w:val="1C5AD6C3"/>
    <w:rsid w:val="1C5B9546"/>
    <w:rsid w:val="1C5FC09A"/>
    <w:rsid w:val="1C5FE507"/>
    <w:rsid w:val="1C616D8B"/>
    <w:rsid w:val="1C6CE3F3"/>
    <w:rsid w:val="1C727939"/>
    <w:rsid w:val="1C76DE56"/>
    <w:rsid w:val="1C7B203D"/>
    <w:rsid w:val="1C7BD4C6"/>
    <w:rsid w:val="1C80CBB0"/>
    <w:rsid w:val="1C84587B"/>
    <w:rsid w:val="1C8D2926"/>
    <w:rsid w:val="1C962BA1"/>
    <w:rsid w:val="1C96F91C"/>
    <w:rsid w:val="1C9F6312"/>
    <w:rsid w:val="1CA08423"/>
    <w:rsid w:val="1CA40EA1"/>
    <w:rsid w:val="1CA4B29F"/>
    <w:rsid w:val="1CA924CC"/>
    <w:rsid w:val="1CACC41C"/>
    <w:rsid w:val="1CAFC0DC"/>
    <w:rsid w:val="1CB086B4"/>
    <w:rsid w:val="1CB353D2"/>
    <w:rsid w:val="1CB36BB3"/>
    <w:rsid w:val="1CB55126"/>
    <w:rsid w:val="1CB8E59F"/>
    <w:rsid w:val="1CBD524B"/>
    <w:rsid w:val="1CC19F09"/>
    <w:rsid w:val="1CC370B0"/>
    <w:rsid w:val="1CC45E29"/>
    <w:rsid w:val="1CC56889"/>
    <w:rsid w:val="1CD08443"/>
    <w:rsid w:val="1CD0FC0E"/>
    <w:rsid w:val="1CD16F53"/>
    <w:rsid w:val="1CD728FD"/>
    <w:rsid w:val="1CD88322"/>
    <w:rsid w:val="1CD919D5"/>
    <w:rsid w:val="1CD9C747"/>
    <w:rsid w:val="1CDB2A6B"/>
    <w:rsid w:val="1CE054AF"/>
    <w:rsid w:val="1CE78B97"/>
    <w:rsid w:val="1CE95146"/>
    <w:rsid w:val="1CF578F9"/>
    <w:rsid w:val="1CFAA358"/>
    <w:rsid w:val="1D00A81D"/>
    <w:rsid w:val="1D0325A0"/>
    <w:rsid w:val="1D03D349"/>
    <w:rsid w:val="1D09F0B7"/>
    <w:rsid w:val="1D12BCBE"/>
    <w:rsid w:val="1D1C37B5"/>
    <w:rsid w:val="1D20410B"/>
    <w:rsid w:val="1D28C54C"/>
    <w:rsid w:val="1D292AB0"/>
    <w:rsid w:val="1D36D62C"/>
    <w:rsid w:val="1D36FF9B"/>
    <w:rsid w:val="1D3768EA"/>
    <w:rsid w:val="1D3DA4C6"/>
    <w:rsid w:val="1D3DD5D7"/>
    <w:rsid w:val="1D48ECC4"/>
    <w:rsid w:val="1D4CA9D5"/>
    <w:rsid w:val="1D5389A0"/>
    <w:rsid w:val="1D542D92"/>
    <w:rsid w:val="1D5A0252"/>
    <w:rsid w:val="1D60E544"/>
    <w:rsid w:val="1D69C7FB"/>
    <w:rsid w:val="1D76424C"/>
    <w:rsid w:val="1D76FE27"/>
    <w:rsid w:val="1D77E673"/>
    <w:rsid w:val="1D7975CC"/>
    <w:rsid w:val="1D7C9AB5"/>
    <w:rsid w:val="1D83F37A"/>
    <w:rsid w:val="1D865BD9"/>
    <w:rsid w:val="1D8B3FD8"/>
    <w:rsid w:val="1D903317"/>
    <w:rsid w:val="1D950A9F"/>
    <w:rsid w:val="1D954E09"/>
    <w:rsid w:val="1D99F92E"/>
    <w:rsid w:val="1D9AFEC7"/>
    <w:rsid w:val="1D9CADA1"/>
    <w:rsid w:val="1DA4CABA"/>
    <w:rsid w:val="1DA78A2A"/>
    <w:rsid w:val="1DAE2424"/>
    <w:rsid w:val="1DAEA52B"/>
    <w:rsid w:val="1DAF131C"/>
    <w:rsid w:val="1DB4B2AD"/>
    <w:rsid w:val="1DB7D5CC"/>
    <w:rsid w:val="1DB8E7DC"/>
    <w:rsid w:val="1DBA7414"/>
    <w:rsid w:val="1DD15202"/>
    <w:rsid w:val="1DD4BB77"/>
    <w:rsid w:val="1DD57091"/>
    <w:rsid w:val="1DD63C39"/>
    <w:rsid w:val="1DD74753"/>
    <w:rsid w:val="1DD9A5D6"/>
    <w:rsid w:val="1DE0C606"/>
    <w:rsid w:val="1DE47518"/>
    <w:rsid w:val="1DE5A9A0"/>
    <w:rsid w:val="1DE881B5"/>
    <w:rsid w:val="1DED235B"/>
    <w:rsid w:val="1DEDE086"/>
    <w:rsid w:val="1DEDE769"/>
    <w:rsid w:val="1DEE584B"/>
    <w:rsid w:val="1DF51A9F"/>
    <w:rsid w:val="1DF9ACF5"/>
    <w:rsid w:val="1E028057"/>
    <w:rsid w:val="1E045EBF"/>
    <w:rsid w:val="1E0B131F"/>
    <w:rsid w:val="1E0C5358"/>
    <w:rsid w:val="1E14EFAE"/>
    <w:rsid w:val="1E18DCBB"/>
    <w:rsid w:val="1E1B8077"/>
    <w:rsid w:val="1E2640E2"/>
    <w:rsid w:val="1E2D9EAF"/>
    <w:rsid w:val="1E38E080"/>
    <w:rsid w:val="1E3C25BD"/>
    <w:rsid w:val="1E3FB497"/>
    <w:rsid w:val="1E420783"/>
    <w:rsid w:val="1E42BA9F"/>
    <w:rsid w:val="1E456E23"/>
    <w:rsid w:val="1E46D40C"/>
    <w:rsid w:val="1E48AE9A"/>
    <w:rsid w:val="1E498A62"/>
    <w:rsid w:val="1E4D718D"/>
    <w:rsid w:val="1E4ED9D8"/>
    <w:rsid w:val="1E5193B5"/>
    <w:rsid w:val="1E5DFF0F"/>
    <w:rsid w:val="1E5F4A74"/>
    <w:rsid w:val="1E61619E"/>
    <w:rsid w:val="1E640397"/>
    <w:rsid w:val="1E64C7E0"/>
    <w:rsid w:val="1E655823"/>
    <w:rsid w:val="1E682EEC"/>
    <w:rsid w:val="1E68D85C"/>
    <w:rsid w:val="1E6C3466"/>
    <w:rsid w:val="1E6F28BA"/>
    <w:rsid w:val="1E70038A"/>
    <w:rsid w:val="1E729009"/>
    <w:rsid w:val="1E78BBA1"/>
    <w:rsid w:val="1E7A5929"/>
    <w:rsid w:val="1E7A654A"/>
    <w:rsid w:val="1E7E23A8"/>
    <w:rsid w:val="1E7EB1F8"/>
    <w:rsid w:val="1E8B2B50"/>
    <w:rsid w:val="1E8CFAA7"/>
    <w:rsid w:val="1E983031"/>
    <w:rsid w:val="1E98A4C4"/>
    <w:rsid w:val="1EA688A4"/>
    <w:rsid w:val="1EA6F09C"/>
    <w:rsid w:val="1EACAFB0"/>
    <w:rsid w:val="1EAD43FB"/>
    <w:rsid w:val="1EB08F18"/>
    <w:rsid w:val="1EB27843"/>
    <w:rsid w:val="1EB29408"/>
    <w:rsid w:val="1EB57322"/>
    <w:rsid w:val="1EB7B4F6"/>
    <w:rsid w:val="1EB7FFF5"/>
    <w:rsid w:val="1EB81DE3"/>
    <w:rsid w:val="1EBF7131"/>
    <w:rsid w:val="1EC6EF24"/>
    <w:rsid w:val="1EC884F2"/>
    <w:rsid w:val="1ED07480"/>
    <w:rsid w:val="1ED2082A"/>
    <w:rsid w:val="1ED7B303"/>
    <w:rsid w:val="1EDD568F"/>
    <w:rsid w:val="1EDE1BE1"/>
    <w:rsid w:val="1EECECCD"/>
    <w:rsid w:val="1EF8AFBC"/>
    <w:rsid w:val="1EFE8126"/>
    <w:rsid w:val="1F0AF334"/>
    <w:rsid w:val="1F1038B1"/>
    <w:rsid w:val="1F1716AD"/>
    <w:rsid w:val="1F22B193"/>
    <w:rsid w:val="1F27E055"/>
    <w:rsid w:val="1F27F355"/>
    <w:rsid w:val="1F29A5EC"/>
    <w:rsid w:val="1F29D179"/>
    <w:rsid w:val="1F2C5B3F"/>
    <w:rsid w:val="1F2E7A99"/>
    <w:rsid w:val="1F302F21"/>
    <w:rsid w:val="1F309D58"/>
    <w:rsid w:val="1F32BCB1"/>
    <w:rsid w:val="1F395B48"/>
    <w:rsid w:val="1F3B460A"/>
    <w:rsid w:val="1F49A6CD"/>
    <w:rsid w:val="1F61C167"/>
    <w:rsid w:val="1F637FA2"/>
    <w:rsid w:val="1F671351"/>
    <w:rsid w:val="1F7325EC"/>
    <w:rsid w:val="1F773111"/>
    <w:rsid w:val="1F79366B"/>
    <w:rsid w:val="1F7B40DB"/>
    <w:rsid w:val="1F7F4E37"/>
    <w:rsid w:val="1F7FE7D5"/>
    <w:rsid w:val="1F813CEA"/>
    <w:rsid w:val="1F84584A"/>
    <w:rsid w:val="1F860320"/>
    <w:rsid w:val="1F8A1D25"/>
    <w:rsid w:val="1F92C17A"/>
    <w:rsid w:val="1F94B5AD"/>
    <w:rsid w:val="1F94B692"/>
    <w:rsid w:val="1F9B0161"/>
    <w:rsid w:val="1FA32490"/>
    <w:rsid w:val="1FA3BFE4"/>
    <w:rsid w:val="1FA737AC"/>
    <w:rsid w:val="1FA78DE2"/>
    <w:rsid w:val="1FA95529"/>
    <w:rsid w:val="1FAC2660"/>
    <w:rsid w:val="1FAD5D34"/>
    <w:rsid w:val="1FADAD54"/>
    <w:rsid w:val="1FB7967F"/>
    <w:rsid w:val="1FB892BC"/>
    <w:rsid w:val="1FBFA63B"/>
    <w:rsid w:val="1FC0E035"/>
    <w:rsid w:val="1FCBDC19"/>
    <w:rsid w:val="1FCC0761"/>
    <w:rsid w:val="1FCD1B3B"/>
    <w:rsid w:val="1FCDC0A6"/>
    <w:rsid w:val="1FD2456B"/>
    <w:rsid w:val="1FD6E73B"/>
    <w:rsid w:val="1FD74408"/>
    <w:rsid w:val="1FE29E12"/>
    <w:rsid w:val="1FE3BB6E"/>
    <w:rsid w:val="1FE9254B"/>
    <w:rsid w:val="1FEF9517"/>
    <w:rsid w:val="1FF0634A"/>
    <w:rsid w:val="1FF14AFC"/>
    <w:rsid w:val="1FF3A058"/>
    <w:rsid w:val="1FF54712"/>
    <w:rsid w:val="1FF5760C"/>
    <w:rsid w:val="1FFEEDC7"/>
    <w:rsid w:val="2002C9EA"/>
    <w:rsid w:val="20030C6F"/>
    <w:rsid w:val="2008E5AB"/>
    <w:rsid w:val="200F7EBA"/>
    <w:rsid w:val="201C22C2"/>
    <w:rsid w:val="201E4D30"/>
    <w:rsid w:val="2023C88B"/>
    <w:rsid w:val="202515B5"/>
    <w:rsid w:val="2028AB92"/>
    <w:rsid w:val="202A1FA8"/>
    <w:rsid w:val="202C2CF2"/>
    <w:rsid w:val="20301106"/>
    <w:rsid w:val="2034AF10"/>
    <w:rsid w:val="2035CFC4"/>
    <w:rsid w:val="20367AC2"/>
    <w:rsid w:val="203B580E"/>
    <w:rsid w:val="203E7F8A"/>
    <w:rsid w:val="20412DB2"/>
    <w:rsid w:val="20442549"/>
    <w:rsid w:val="2050DF07"/>
    <w:rsid w:val="2053C938"/>
    <w:rsid w:val="205566DC"/>
    <w:rsid w:val="205DB290"/>
    <w:rsid w:val="2060320C"/>
    <w:rsid w:val="2061B452"/>
    <w:rsid w:val="2062F3F7"/>
    <w:rsid w:val="2065456D"/>
    <w:rsid w:val="206EAFCB"/>
    <w:rsid w:val="206F6DE8"/>
    <w:rsid w:val="206FDF9D"/>
    <w:rsid w:val="207EBB90"/>
    <w:rsid w:val="207F6B60"/>
    <w:rsid w:val="207FA20C"/>
    <w:rsid w:val="20867EA4"/>
    <w:rsid w:val="20874DA7"/>
    <w:rsid w:val="208A8A89"/>
    <w:rsid w:val="208E503B"/>
    <w:rsid w:val="208FB97F"/>
    <w:rsid w:val="2092A74D"/>
    <w:rsid w:val="2095D5E6"/>
    <w:rsid w:val="2096A4F1"/>
    <w:rsid w:val="209C4394"/>
    <w:rsid w:val="209DF0C9"/>
    <w:rsid w:val="209E1030"/>
    <w:rsid w:val="20A71BC4"/>
    <w:rsid w:val="20AA2616"/>
    <w:rsid w:val="20AF5DDB"/>
    <w:rsid w:val="20AF968A"/>
    <w:rsid w:val="20B04078"/>
    <w:rsid w:val="20B0AAAE"/>
    <w:rsid w:val="20B18BF4"/>
    <w:rsid w:val="20B8DC2E"/>
    <w:rsid w:val="20C2DB9D"/>
    <w:rsid w:val="20C786AF"/>
    <w:rsid w:val="20C85139"/>
    <w:rsid w:val="20C92EA8"/>
    <w:rsid w:val="20CD46EE"/>
    <w:rsid w:val="20CF238B"/>
    <w:rsid w:val="20D0C693"/>
    <w:rsid w:val="20D24E1F"/>
    <w:rsid w:val="20D277D6"/>
    <w:rsid w:val="20D788F6"/>
    <w:rsid w:val="20E6ACD2"/>
    <w:rsid w:val="20E873BA"/>
    <w:rsid w:val="20E9281C"/>
    <w:rsid w:val="20ECE31E"/>
    <w:rsid w:val="20F773F9"/>
    <w:rsid w:val="20FD52EB"/>
    <w:rsid w:val="20FDC885"/>
    <w:rsid w:val="21001E00"/>
    <w:rsid w:val="2100D68C"/>
    <w:rsid w:val="210887A5"/>
    <w:rsid w:val="210C099A"/>
    <w:rsid w:val="211FFFCD"/>
    <w:rsid w:val="212302BA"/>
    <w:rsid w:val="2129DC1C"/>
    <w:rsid w:val="212DF60E"/>
    <w:rsid w:val="212F9CEF"/>
    <w:rsid w:val="2132C2BD"/>
    <w:rsid w:val="2132FD6D"/>
    <w:rsid w:val="21334A36"/>
    <w:rsid w:val="2138AC3F"/>
    <w:rsid w:val="213DF5CF"/>
    <w:rsid w:val="2144EC2C"/>
    <w:rsid w:val="2146D206"/>
    <w:rsid w:val="214961AD"/>
    <w:rsid w:val="21499149"/>
    <w:rsid w:val="214B46F0"/>
    <w:rsid w:val="214CB18A"/>
    <w:rsid w:val="21539F13"/>
    <w:rsid w:val="2155A8B0"/>
    <w:rsid w:val="2156EB07"/>
    <w:rsid w:val="21592D23"/>
    <w:rsid w:val="215965E2"/>
    <w:rsid w:val="215999BB"/>
    <w:rsid w:val="2161FEFD"/>
    <w:rsid w:val="21672871"/>
    <w:rsid w:val="2167E417"/>
    <w:rsid w:val="21688CF4"/>
    <w:rsid w:val="21733841"/>
    <w:rsid w:val="2179ABBD"/>
    <w:rsid w:val="217B56FF"/>
    <w:rsid w:val="217D640B"/>
    <w:rsid w:val="218154BD"/>
    <w:rsid w:val="21819928"/>
    <w:rsid w:val="218229EE"/>
    <w:rsid w:val="2185BD63"/>
    <w:rsid w:val="218B2F66"/>
    <w:rsid w:val="218C057E"/>
    <w:rsid w:val="218DE7C5"/>
    <w:rsid w:val="21935EF3"/>
    <w:rsid w:val="2195CAD7"/>
    <w:rsid w:val="2196B000"/>
    <w:rsid w:val="21973997"/>
    <w:rsid w:val="21994ED1"/>
    <w:rsid w:val="219A4641"/>
    <w:rsid w:val="219EB105"/>
    <w:rsid w:val="21A22675"/>
    <w:rsid w:val="21A4C77C"/>
    <w:rsid w:val="21A504F0"/>
    <w:rsid w:val="21A90326"/>
    <w:rsid w:val="21B5BCA0"/>
    <w:rsid w:val="21BCE394"/>
    <w:rsid w:val="21BDC720"/>
    <w:rsid w:val="21C09811"/>
    <w:rsid w:val="21C0C68E"/>
    <w:rsid w:val="21C0E482"/>
    <w:rsid w:val="21C1AABD"/>
    <w:rsid w:val="21C1EFED"/>
    <w:rsid w:val="21C4805D"/>
    <w:rsid w:val="21C712EB"/>
    <w:rsid w:val="21C81711"/>
    <w:rsid w:val="21C885FA"/>
    <w:rsid w:val="21CCD163"/>
    <w:rsid w:val="21CFC4B0"/>
    <w:rsid w:val="21D1ADE1"/>
    <w:rsid w:val="21D8C6D2"/>
    <w:rsid w:val="21D8CBF5"/>
    <w:rsid w:val="21DC2DBD"/>
    <w:rsid w:val="21E0209C"/>
    <w:rsid w:val="21ED9398"/>
    <w:rsid w:val="21EF0306"/>
    <w:rsid w:val="21F0A531"/>
    <w:rsid w:val="21F1E83C"/>
    <w:rsid w:val="21F79822"/>
    <w:rsid w:val="21F950A0"/>
    <w:rsid w:val="21F99890"/>
    <w:rsid w:val="21FFF006"/>
    <w:rsid w:val="2200D8F6"/>
    <w:rsid w:val="2201D8B8"/>
    <w:rsid w:val="22028D18"/>
    <w:rsid w:val="220A7F08"/>
    <w:rsid w:val="220B6299"/>
    <w:rsid w:val="220C5931"/>
    <w:rsid w:val="220CEFEB"/>
    <w:rsid w:val="220D3F42"/>
    <w:rsid w:val="220E9F23"/>
    <w:rsid w:val="220ED420"/>
    <w:rsid w:val="221540F9"/>
    <w:rsid w:val="2215F674"/>
    <w:rsid w:val="22170385"/>
    <w:rsid w:val="22201AAF"/>
    <w:rsid w:val="222674E8"/>
    <w:rsid w:val="222D09C7"/>
    <w:rsid w:val="222F39BD"/>
    <w:rsid w:val="22303B6D"/>
    <w:rsid w:val="2230EFA6"/>
    <w:rsid w:val="2233C5C0"/>
    <w:rsid w:val="22357482"/>
    <w:rsid w:val="223C5A5E"/>
    <w:rsid w:val="223E7612"/>
    <w:rsid w:val="22419813"/>
    <w:rsid w:val="22436AE9"/>
    <w:rsid w:val="2246FF55"/>
    <w:rsid w:val="224A4ECE"/>
    <w:rsid w:val="224CFAFE"/>
    <w:rsid w:val="224E2242"/>
    <w:rsid w:val="22564447"/>
    <w:rsid w:val="22573D51"/>
    <w:rsid w:val="225837FD"/>
    <w:rsid w:val="225E5FBE"/>
    <w:rsid w:val="226628EC"/>
    <w:rsid w:val="226A76F3"/>
    <w:rsid w:val="22700B2B"/>
    <w:rsid w:val="2273FFB9"/>
    <w:rsid w:val="2281719E"/>
    <w:rsid w:val="22850A30"/>
    <w:rsid w:val="228594EA"/>
    <w:rsid w:val="2286E8AF"/>
    <w:rsid w:val="228C8016"/>
    <w:rsid w:val="228EC7DE"/>
    <w:rsid w:val="2292C69A"/>
    <w:rsid w:val="2293A57F"/>
    <w:rsid w:val="22989BCC"/>
    <w:rsid w:val="229BACBA"/>
    <w:rsid w:val="229C2F01"/>
    <w:rsid w:val="22AA7691"/>
    <w:rsid w:val="22AD9485"/>
    <w:rsid w:val="22C37C12"/>
    <w:rsid w:val="22C53B5F"/>
    <w:rsid w:val="22C67CFB"/>
    <w:rsid w:val="22C76452"/>
    <w:rsid w:val="22CCF626"/>
    <w:rsid w:val="22CEDE28"/>
    <w:rsid w:val="22CF8A0B"/>
    <w:rsid w:val="22DFEE75"/>
    <w:rsid w:val="22E14D10"/>
    <w:rsid w:val="22E21FB3"/>
    <w:rsid w:val="22E35493"/>
    <w:rsid w:val="22E55668"/>
    <w:rsid w:val="22E8E09D"/>
    <w:rsid w:val="22EFAF8C"/>
    <w:rsid w:val="22F10F17"/>
    <w:rsid w:val="22F22993"/>
    <w:rsid w:val="22F6D9C0"/>
    <w:rsid w:val="22F8D10E"/>
    <w:rsid w:val="22F917FD"/>
    <w:rsid w:val="22FFBBB0"/>
    <w:rsid w:val="2303B9C5"/>
    <w:rsid w:val="230813BF"/>
    <w:rsid w:val="23085185"/>
    <w:rsid w:val="23109A84"/>
    <w:rsid w:val="23116D7B"/>
    <w:rsid w:val="23120AC6"/>
    <w:rsid w:val="231651AE"/>
    <w:rsid w:val="2321503E"/>
    <w:rsid w:val="232A9AA3"/>
    <w:rsid w:val="2335425B"/>
    <w:rsid w:val="233AE926"/>
    <w:rsid w:val="23459054"/>
    <w:rsid w:val="234E866F"/>
    <w:rsid w:val="23525918"/>
    <w:rsid w:val="23545DE4"/>
    <w:rsid w:val="23554CBA"/>
    <w:rsid w:val="2357F13F"/>
    <w:rsid w:val="235AA76C"/>
    <w:rsid w:val="235ABBE9"/>
    <w:rsid w:val="235B588A"/>
    <w:rsid w:val="235FD0DD"/>
    <w:rsid w:val="236628AC"/>
    <w:rsid w:val="23680258"/>
    <w:rsid w:val="23690DD6"/>
    <w:rsid w:val="236B2187"/>
    <w:rsid w:val="236CDC33"/>
    <w:rsid w:val="236ECE11"/>
    <w:rsid w:val="2371DEAD"/>
    <w:rsid w:val="23731C8B"/>
    <w:rsid w:val="237689B8"/>
    <w:rsid w:val="237C6310"/>
    <w:rsid w:val="237DF931"/>
    <w:rsid w:val="2380F448"/>
    <w:rsid w:val="23823460"/>
    <w:rsid w:val="23827F68"/>
    <w:rsid w:val="2384CD46"/>
    <w:rsid w:val="23929183"/>
    <w:rsid w:val="2396042F"/>
    <w:rsid w:val="23A139A0"/>
    <w:rsid w:val="23A32238"/>
    <w:rsid w:val="23AFC9CC"/>
    <w:rsid w:val="23B48DB6"/>
    <w:rsid w:val="23BAE593"/>
    <w:rsid w:val="23C8F398"/>
    <w:rsid w:val="23CA0761"/>
    <w:rsid w:val="23CC3388"/>
    <w:rsid w:val="23CD030D"/>
    <w:rsid w:val="23CE56A2"/>
    <w:rsid w:val="23D0BE03"/>
    <w:rsid w:val="23D13F49"/>
    <w:rsid w:val="23D214CA"/>
    <w:rsid w:val="23D28EDD"/>
    <w:rsid w:val="23E1317F"/>
    <w:rsid w:val="23E1BB50"/>
    <w:rsid w:val="23E221EB"/>
    <w:rsid w:val="23E61E03"/>
    <w:rsid w:val="23EE85F8"/>
    <w:rsid w:val="23EFDF1A"/>
    <w:rsid w:val="23F0670B"/>
    <w:rsid w:val="23F19ADA"/>
    <w:rsid w:val="23FAFC69"/>
    <w:rsid w:val="24016FC6"/>
    <w:rsid w:val="2401C9DB"/>
    <w:rsid w:val="240CA999"/>
    <w:rsid w:val="240F6CCD"/>
    <w:rsid w:val="24109400"/>
    <w:rsid w:val="24109C06"/>
    <w:rsid w:val="241175B6"/>
    <w:rsid w:val="2417F66C"/>
    <w:rsid w:val="2421C6A6"/>
    <w:rsid w:val="2421E217"/>
    <w:rsid w:val="242432B6"/>
    <w:rsid w:val="24257773"/>
    <w:rsid w:val="24258606"/>
    <w:rsid w:val="2426D45E"/>
    <w:rsid w:val="24278FF5"/>
    <w:rsid w:val="242A3C26"/>
    <w:rsid w:val="242EBC88"/>
    <w:rsid w:val="242EF90D"/>
    <w:rsid w:val="24323E8B"/>
    <w:rsid w:val="24335ADE"/>
    <w:rsid w:val="24341D8F"/>
    <w:rsid w:val="24351070"/>
    <w:rsid w:val="243F7F6B"/>
    <w:rsid w:val="24409F72"/>
    <w:rsid w:val="244144BA"/>
    <w:rsid w:val="244256CC"/>
    <w:rsid w:val="2447AA47"/>
    <w:rsid w:val="2449C55C"/>
    <w:rsid w:val="244C1194"/>
    <w:rsid w:val="2453ABC8"/>
    <w:rsid w:val="246818A3"/>
    <w:rsid w:val="246C61FF"/>
    <w:rsid w:val="246D36BA"/>
    <w:rsid w:val="246E1B54"/>
    <w:rsid w:val="24722D8B"/>
    <w:rsid w:val="24726FAE"/>
    <w:rsid w:val="247815D3"/>
    <w:rsid w:val="24790B31"/>
    <w:rsid w:val="247CF9C2"/>
    <w:rsid w:val="247F4ED3"/>
    <w:rsid w:val="24808189"/>
    <w:rsid w:val="2485B3D4"/>
    <w:rsid w:val="24905E8A"/>
    <w:rsid w:val="24944641"/>
    <w:rsid w:val="24953290"/>
    <w:rsid w:val="24958B78"/>
    <w:rsid w:val="249F11B6"/>
    <w:rsid w:val="24A12C52"/>
    <w:rsid w:val="24A62828"/>
    <w:rsid w:val="24A69878"/>
    <w:rsid w:val="24A755D2"/>
    <w:rsid w:val="24A8E981"/>
    <w:rsid w:val="24A943E3"/>
    <w:rsid w:val="24ADF8B5"/>
    <w:rsid w:val="24B9DF1E"/>
    <w:rsid w:val="24BDF9D1"/>
    <w:rsid w:val="24C29B3F"/>
    <w:rsid w:val="24C37ADF"/>
    <w:rsid w:val="24C3A18F"/>
    <w:rsid w:val="24C40E1A"/>
    <w:rsid w:val="24C9C1B4"/>
    <w:rsid w:val="24D4A75C"/>
    <w:rsid w:val="24D7DE3B"/>
    <w:rsid w:val="24DDB1B4"/>
    <w:rsid w:val="24DE6A23"/>
    <w:rsid w:val="24DF1D10"/>
    <w:rsid w:val="24E2A928"/>
    <w:rsid w:val="24E4BDBD"/>
    <w:rsid w:val="24E4C36D"/>
    <w:rsid w:val="24E6712B"/>
    <w:rsid w:val="24E7861B"/>
    <w:rsid w:val="24ED1CCF"/>
    <w:rsid w:val="24ED61A4"/>
    <w:rsid w:val="24EEBA0D"/>
    <w:rsid w:val="24F2BCC2"/>
    <w:rsid w:val="24F445CC"/>
    <w:rsid w:val="24F5DEA3"/>
    <w:rsid w:val="24F92653"/>
    <w:rsid w:val="24FD4BF3"/>
    <w:rsid w:val="250134A2"/>
    <w:rsid w:val="2501DA90"/>
    <w:rsid w:val="2501E947"/>
    <w:rsid w:val="250D4980"/>
    <w:rsid w:val="250DA68C"/>
    <w:rsid w:val="250E453F"/>
    <w:rsid w:val="250E7D7C"/>
    <w:rsid w:val="2510458F"/>
    <w:rsid w:val="25124FF3"/>
    <w:rsid w:val="25178249"/>
    <w:rsid w:val="251A6955"/>
    <w:rsid w:val="251E8DD0"/>
    <w:rsid w:val="252BF24F"/>
    <w:rsid w:val="2535FAC1"/>
    <w:rsid w:val="2536F109"/>
    <w:rsid w:val="2537B158"/>
    <w:rsid w:val="253D0A46"/>
    <w:rsid w:val="2542D719"/>
    <w:rsid w:val="25449CE3"/>
    <w:rsid w:val="2545DBF4"/>
    <w:rsid w:val="25479772"/>
    <w:rsid w:val="254E50E3"/>
    <w:rsid w:val="25508E1C"/>
    <w:rsid w:val="25527762"/>
    <w:rsid w:val="25558813"/>
    <w:rsid w:val="2557B10C"/>
    <w:rsid w:val="255B7721"/>
    <w:rsid w:val="255D41D5"/>
    <w:rsid w:val="25613698"/>
    <w:rsid w:val="25615DCA"/>
    <w:rsid w:val="256EBB7D"/>
    <w:rsid w:val="25745FD1"/>
    <w:rsid w:val="257A4672"/>
    <w:rsid w:val="257A920C"/>
    <w:rsid w:val="2580D9FD"/>
    <w:rsid w:val="25863C62"/>
    <w:rsid w:val="25873668"/>
    <w:rsid w:val="25878087"/>
    <w:rsid w:val="25880059"/>
    <w:rsid w:val="25906193"/>
    <w:rsid w:val="25910515"/>
    <w:rsid w:val="2594FF85"/>
    <w:rsid w:val="2599F5D1"/>
    <w:rsid w:val="259B34C8"/>
    <w:rsid w:val="259B3529"/>
    <w:rsid w:val="25A80EC1"/>
    <w:rsid w:val="25A9D97A"/>
    <w:rsid w:val="25AA4E0F"/>
    <w:rsid w:val="25AD471D"/>
    <w:rsid w:val="25B37FAD"/>
    <w:rsid w:val="25B7B356"/>
    <w:rsid w:val="25B83A16"/>
    <w:rsid w:val="25C1B6FD"/>
    <w:rsid w:val="25C204B2"/>
    <w:rsid w:val="25C2838F"/>
    <w:rsid w:val="25C67968"/>
    <w:rsid w:val="25CBE1BC"/>
    <w:rsid w:val="25CEF10C"/>
    <w:rsid w:val="25DB36A2"/>
    <w:rsid w:val="25E2DF0C"/>
    <w:rsid w:val="25E3BC83"/>
    <w:rsid w:val="25E9310F"/>
    <w:rsid w:val="25E9BCB1"/>
    <w:rsid w:val="25ECCB46"/>
    <w:rsid w:val="25EF235E"/>
    <w:rsid w:val="25EF72F1"/>
    <w:rsid w:val="25F4ECE2"/>
    <w:rsid w:val="25F5BCA6"/>
    <w:rsid w:val="25F6B787"/>
    <w:rsid w:val="25F9C51F"/>
    <w:rsid w:val="25FC8F1F"/>
    <w:rsid w:val="25FF8D2F"/>
    <w:rsid w:val="2605B596"/>
    <w:rsid w:val="2609F668"/>
    <w:rsid w:val="2611B2C8"/>
    <w:rsid w:val="2612A261"/>
    <w:rsid w:val="2612B11C"/>
    <w:rsid w:val="2619B828"/>
    <w:rsid w:val="261C5D8A"/>
    <w:rsid w:val="2626E43F"/>
    <w:rsid w:val="262ACAA6"/>
    <w:rsid w:val="262B9F12"/>
    <w:rsid w:val="262BEEEB"/>
    <w:rsid w:val="262BFBC8"/>
    <w:rsid w:val="262F8B82"/>
    <w:rsid w:val="2631E586"/>
    <w:rsid w:val="26320D07"/>
    <w:rsid w:val="2632C3CD"/>
    <w:rsid w:val="26346194"/>
    <w:rsid w:val="26357C65"/>
    <w:rsid w:val="263A267D"/>
    <w:rsid w:val="263B2389"/>
    <w:rsid w:val="263B89B0"/>
    <w:rsid w:val="26400652"/>
    <w:rsid w:val="26405567"/>
    <w:rsid w:val="26435295"/>
    <w:rsid w:val="2643724A"/>
    <w:rsid w:val="264557FA"/>
    <w:rsid w:val="264BDE40"/>
    <w:rsid w:val="264F609E"/>
    <w:rsid w:val="265307F8"/>
    <w:rsid w:val="26553A9C"/>
    <w:rsid w:val="26568B3A"/>
    <w:rsid w:val="2658C865"/>
    <w:rsid w:val="265A3C23"/>
    <w:rsid w:val="265ADFA1"/>
    <w:rsid w:val="265CB9E0"/>
    <w:rsid w:val="265DC0B3"/>
    <w:rsid w:val="26619A69"/>
    <w:rsid w:val="2664F81E"/>
    <w:rsid w:val="2666426F"/>
    <w:rsid w:val="266ED6F6"/>
    <w:rsid w:val="266F3B54"/>
    <w:rsid w:val="2670C34B"/>
    <w:rsid w:val="26751678"/>
    <w:rsid w:val="2682114E"/>
    <w:rsid w:val="268C3433"/>
    <w:rsid w:val="26905FF4"/>
    <w:rsid w:val="2692F8B7"/>
    <w:rsid w:val="2694501E"/>
    <w:rsid w:val="2695BD1D"/>
    <w:rsid w:val="269891C0"/>
    <w:rsid w:val="269C58DA"/>
    <w:rsid w:val="269F70E7"/>
    <w:rsid w:val="26ABBE13"/>
    <w:rsid w:val="26B118C9"/>
    <w:rsid w:val="26B40ABB"/>
    <w:rsid w:val="26B57736"/>
    <w:rsid w:val="26B7F026"/>
    <w:rsid w:val="26BED535"/>
    <w:rsid w:val="26C0426F"/>
    <w:rsid w:val="26C86F98"/>
    <w:rsid w:val="26CA93E4"/>
    <w:rsid w:val="26CE7B37"/>
    <w:rsid w:val="26D1A24C"/>
    <w:rsid w:val="26DAA7D8"/>
    <w:rsid w:val="26DBD80D"/>
    <w:rsid w:val="26DDEC36"/>
    <w:rsid w:val="26E2A918"/>
    <w:rsid w:val="26EB53AB"/>
    <w:rsid w:val="26F8954D"/>
    <w:rsid w:val="2700885D"/>
    <w:rsid w:val="27061900"/>
    <w:rsid w:val="270AE257"/>
    <w:rsid w:val="270FA49C"/>
    <w:rsid w:val="27111516"/>
    <w:rsid w:val="271178B4"/>
    <w:rsid w:val="27145FDD"/>
    <w:rsid w:val="27182887"/>
    <w:rsid w:val="27222305"/>
    <w:rsid w:val="27223DC4"/>
    <w:rsid w:val="27233C90"/>
    <w:rsid w:val="27237B33"/>
    <w:rsid w:val="27292BAF"/>
    <w:rsid w:val="272BCE89"/>
    <w:rsid w:val="27301D10"/>
    <w:rsid w:val="2734CE30"/>
    <w:rsid w:val="2735E514"/>
    <w:rsid w:val="2736AAB3"/>
    <w:rsid w:val="2738BA8A"/>
    <w:rsid w:val="2739B4CE"/>
    <w:rsid w:val="273B283E"/>
    <w:rsid w:val="273B77B3"/>
    <w:rsid w:val="27415590"/>
    <w:rsid w:val="27431C8E"/>
    <w:rsid w:val="2744CFA3"/>
    <w:rsid w:val="2748295E"/>
    <w:rsid w:val="274A6874"/>
    <w:rsid w:val="274C469D"/>
    <w:rsid w:val="274C90B1"/>
    <w:rsid w:val="274F4498"/>
    <w:rsid w:val="2751CB31"/>
    <w:rsid w:val="2752FCEF"/>
    <w:rsid w:val="27596144"/>
    <w:rsid w:val="275A0CFC"/>
    <w:rsid w:val="275F8915"/>
    <w:rsid w:val="2766C392"/>
    <w:rsid w:val="2769FB47"/>
    <w:rsid w:val="276C3C42"/>
    <w:rsid w:val="276E92EA"/>
    <w:rsid w:val="276FEAC7"/>
    <w:rsid w:val="2771D6EB"/>
    <w:rsid w:val="2779CB40"/>
    <w:rsid w:val="2781ACAE"/>
    <w:rsid w:val="27858670"/>
    <w:rsid w:val="27897405"/>
    <w:rsid w:val="278E9966"/>
    <w:rsid w:val="279387E7"/>
    <w:rsid w:val="2793BBEA"/>
    <w:rsid w:val="279B304D"/>
    <w:rsid w:val="27A5E7D2"/>
    <w:rsid w:val="27A72BB6"/>
    <w:rsid w:val="27AA566D"/>
    <w:rsid w:val="27AC4338"/>
    <w:rsid w:val="27AE0D1B"/>
    <w:rsid w:val="27AF9D14"/>
    <w:rsid w:val="27B0F6FE"/>
    <w:rsid w:val="27B3B52B"/>
    <w:rsid w:val="27B64E0E"/>
    <w:rsid w:val="27B77A73"/>
    <w:rsid w:val="27C99D8C"/>
    <w:rsid w:val="27CDADDD"/>
    <w:rsid w:val="27D9B183"/>
    <w:rsid w:val="27DA8CE3"/>
    <w:rsid w:val="27DEA9C9"/>
    <w:rsid w:val="27E3EA1C"/>
    <w:rsid w:val="27E8173B"/>
    <w:rsid w:val="27EAB71C"/>
    <w:rsid w:val="27EF8527"/>
    <w:rsid w:val="27F4AD17"/>
    <w:rsid w:val="27FC6941"/>
    <w:rsid w:val="27FCB13E"/>
    <w:rsid w:val="27FD2866"/>
    <w:rsid w:val="27FDB8D6"/>
    <w:rsid w:val="2803EF2C"/>
    <w:rsid w:val="2805D31F"/>
    <w:rsid w:val="28060B69"/>
    <w:rsid w:val="280AB7CA"/>
    <w:rsid w:val="2814EB0F"/>
    <w:rsid w:val="2817E50E"/>
    <w:rsid w:val="281CDE0F"/>
    <w:rsid w:val="2820EDE4"/>
    <w:rsid w:val="282456EA"/>
    <w:rsid w:val="2825123E"/>
    <w:rsid w:val="28258C29"/>
    <w:rsid w:val="28279056"/>
    <w:rsid w:val="282B3943"/>
    <w:rsid w:val="282CFCEB"/>
    <w:rsid w:val="2831116F"/>
    <w:rsid w:val="283129D1"/>
    <w:rsid w:val="2831E0D9"/>
    <w:rsid w:val="2838EE8A"/>
    <w:rsid w:val="283FAE84"/>
    <w:rsid w:val="2840415E"/>
    <w:rsid w:val="2840BF13"/>
    <w:rsid w:val="28466D72"/>
    <w:rsid w:val="2846AA6C"/>
    <w:rsid w:val="284EAFFE"/>
    <w:rsid w:val="2851407A"/>
    <w:rsid w:val="2854487B"/>
    <w:rsid w:val="2854F8C5"/>
    <w:rsid w:val="28587AC4"/>
    <w:rsid w:val="28594809"/>
    <w:rsid w:val="285967C1"/>
    <w:rsid w:val="285FF57C"/>
    <w:rsid w:val="28604923"/>
    <w:rsid w:val="28674303"/>
    <w:rsid w:val="2869AB1D"/>
    <w:rsid w:val="286DEE3C"/>
    <w:rsid w:val="286E20F4"/>
    <w:rsid w:val="286F4BE4"/>
    <w:rsid w:val="286F9AF3"/>
    <w:rsid w:val="2870D30A"/>
    <w:rsid w:val="28730AD4"/>
    <w:rsid w:val="2873EF4A"/>
    <w:rsid w:val="28781493"/>
    <w:rsid w:val="28791F23"/>
    <w:rsid w:val="287A485F"/>
    <w:rsid w:val="287A970E"/>
    <w:rsid w:val="288D89C8"/>
    <w:rsid w:val="288F2C47"/>
    <w:rsid w:val="2893E1E9"/>
    <w:rsid w:val="28946930"/>
    <w:rsid w:val="289665DC"/>
    <w:rsid w:val="28A65AA4"/>
    <w:rsid w:val="28AA1F59"/>
    <w:rsid w:val="28B588CF"/>
    <w:rsid w:val="28C00D07"/>
    <w:rsid w:val="28C0406B"/>
    <w:rsid w:val="28C1DC64"/>
    <w:rsid w:val="28C352F5"/>
    <w:rsid w:val="28C47598"/>
    <w:rsid w:val="28C9BD13"/>
    <w:rsid w:val="28CF4F3C"/>
    <w:rsid w:val="28D30E66"/>
    <w:rsid w:val="28D33FC3"/>
    <w:rsid w:val="28D4A2A3"/>
    <w:rsid w:val="28D8271B"/>
    <w:rsid w:val="28D96AC0"/>
    <w:rsid w:val="28DA2631"/>
    <w:rsid w:val="28DC4533"/>
    <w:rsid w:val="28DD1670"/>
    <w:rsid w:val="28E07D68"/>
    <w:rsid w:val="28E123B2"/>
    <w:rsid w:val="28E343E7"/>
    <w:rsid w:val="28EA3B41"/>
    <w:rsid w:val="28F0541D"/>
    <w:rsid w:val="2902CA76"/>
    <w:rsid w:val="2902DA5D"/>
    <w:rsid w:val="290B4399"/>
    <w:rsid w:val="290D2F9B"/>
    <w:rsid w:val="2913E8DD"/>
    <w:rsid w:val="2919A846"/>
    <w:rsid w:val="291CB378"/>
    <w:rsid w:val="291F7628"/>
    <w:rsid w:val="2921A405"/>
    <w:rsid w:val="2924DE77"/>
    <w:rsid w:val="2924F6A7"/>
    <w:rsid w:val="2924FE4E"/>
    <w:rsid w:val="2929E5C1"/>
    <w:rsid w:val="292C8B3D"/>
    <w:rsid w:val="292D8E4E"/>
    <w:rsid w:val="29441376"/>
    <w:rsid w:val="29457481"/>
    <w:rsid w:val="2945E669"/>
    <w:rsid w:val="2949577E"/>
    <w:rsid w:val="2949AFB1"/>
    <w:rsid w:val="294A9BA7"/>
    <w:rsid w:val="294BF846"/>
    <w:rsid w:val="294CE252"/>
    <w:rsid w:val="294D3D90"/>
    <w:rsid w:val="2951339B"/>
    <w:rsid w:val="29530C56"/>
    <w:rsid w:val="29549FE8"/>
    <w:rsid w:val="2956C147"/>
    <w:rsid w:val="29586DF4"/>
    <w:rsid w:val="29594246"/>
    <w:rsid w:val="295A0547"/>
    <w:rsid w:val="295A1D72"/>
    <w:rsid w:val="2968FF1B"/>
    <w:rsid w:val="296CD5FD"/>
    <w:rsid w:val="297AA638"/>
    <w:rsid w:val="297E27C1"/>
    <w:rsid w:val="297F0ECE"/>
    <w:rsid w:val="2989F7E2"/>
    <w:rsid w:val="298A43C5"/>
    <w:rsid w:val="2991B51F"/>
    <w:rsid w:val="29954C85"/>
    <w:rsid w:val="29958CDE"/>
    <w:rsid w:val="299D8C0B"/>
    <w:rsid w:val="299DD343"/>
    <w:rsid w:val="29A927E4"/>
    <w:rsid w:val="29AA3505"/>
    <w:rsid w:val="29AA3E5E"/>
    <w:rsid w:val="29AB6AE8"/>
    <w:rsid w:val="29AB8849"/>
    <w:rsid w:val="29ACA574"/>
    <w:rsid w:val="29AF5189"/>
    <w:rsid w:val="29B11B9D"/>
    <w:rsid w:val="29B1C2E7"/>
    <w:rsid w:val="29B3646A"/>
    <w:rsid w:val="29B9D0E7"/>
    <w:rsid w:val="29CFD1B1"/>
    <w:rsid w:val="29D01CD2"/>
    <w:rsid w:val="29D15923"/>
    <w:rsid w:val="29D3C551"/>
    <w:rsid w:val="29DF9FB9"/>
    <w:rsid w:val="29E67615"/>
    <w:rsid w:val="29E7D214"/>
    <w:rsid w:val="29E824F6"/>
    <w:rsid w:val="29EB35AC"/>
    <w:rsid w:val="29EF0905"/>
    <w:rsid w:val="29F73585"/>
    <w:rsid w:val="29FEAA35"/>
    <w:rsid w:val="2A0828AE"/>
    <w:rsid w:val="2A0AE159"/>
    <w:rsid w:val="2A129DA9"/>
    <w:rsid w:val="2A15BFFC"/>
    <w:rsid w:val="2A1D4AE4"/>
    <w:rsid w:val="2A1E0D18"/>
    <w:rsid w:val="2A1F74DD"/>
    <w:rsid w:val="2A219A2B"/>
    <w:rsid w:val="2A23D753"/>
    <w:rsid w:val="2A25DB1A"/>
    <w:rsid w:val="2A295260"/>
    <w:rsid w:val="2A321DE3"/>
    <w:rsid w:val="2A3C8352"/>
    <w:rsid w:val="2A431C5A"/>
    <w:rsid w:val="2A48D1C3"/>
    <w:rsid w:val="2A4CC861"/>
    <w:rsid w:val="2A4D90AF"/>
    <w:rsid w:val="2A4FA32C"/>
    <w:rsid w:val="2A535B08"/>
    <w:rsid w:val="2A55D9FC"/>
    <w:rsid w:val="2A6343B0"/>
    <w:rsid w:val="2A66341A"/>
    <w:rsid w:val="2A6EC11D"/>
    <w:rsid w:val="2A7BEC1E"/>
    <w:rsid w:val="2A7D2925"/>
    <w:rsid w:val="2A844F51"/>
    <w:rsid w:val="2A875E1F"/>
    <w:rsid w:val="2A8A3519"/>
    <w:rsid w:val="2A8C0E39"/>
    <w:rsid w:val="2A9383D3"/>
    <w:rsid w:val="2A9AA062"/>
    <w:rsid w:val="2AA6FF0B"/>
    <w:rsid w:val="2AADEC19"/>
    <w:rsid w:val="2AB02DA9"/>
    <w:rsid w:val="2AB931CD"/>
    <w:rsid w:val="2ABB98BC"/>
    <w:rsid w:val="2ABF25FF"/>
    <w:rsid w:val="2AC6445C"/>
    <w:rsid w:val="2AC68B96"/>
    <w:rsid w:val="2AC6C755"/>
    <w:rsid w:val="2AC9A3AE"/>
    <w:rsid w:val="2AC9E544"/>
    <w:rsid w:val="2ACD7E77"/>
    <w:rsid w:val="2ACF1CFC"/>
    <w:rsid w:val="2AD04AFD"/>
    <w:rsid w:val="2ADFE926"/>
    <w:rsid w:val="2AE2246E"/>
    <w:rsid w:val="2AE3A523"/>
    <w:rsid w:val="2AFE72FE"/>
    <w:rsid w:val="2B045748"/>
    <w:rsid w:val="2B04E754"/>
    <w:rsid w:val="2B07E19A"/>
    <w:rsid w:val="2B0AB655"/>
    <w:rsid w:val="2B1B5224"/>
    <w:rsid w:val="2B1EAA89"/>
    <w:rsid w:val="2B1FB1A7"/>
    <w:rsid w:val="2B22270A"/>
    <w:rsid w:val="2B24F71E"/>
    <w:rsid w:val="2B325252"/>
    <w:rsid w:val="2B3438E9"/>
    <w:rsid w:val="2B3EBADF"/>
    <w:rsid w:val="2B3F5FA1"/>
    <w:rsid w:val="2B4059B6"/>
    <w:rsid w:val="2B4C4A7A"/>
    <w:rsid w:val="2B5227A7"/>
    <w:rsid w:val="2B524230"/>
    <w:rsid w:val="2B59B7B2"/>
    <w:rsid w:val="2B5ACEF7"/>
    <w:rsid w:val="2B5BC361"/>
    <w:rsid w:val="2B5C9063"/>
    <w:rsid w:val="2B6195DF"/>
    <w:rsid w:val="2B61CDC4"/>
    <w:rsid w:val="2B6585CC"/>
    <w:rsid w:val="2B669D59"/>
    <w:rsid w:val="2B6A4DD9"/>
    <w:rsid w:val="2B6C2886"/>
    <w:rsid w:val="2B6E0BF4"/>
    <w:rsid w:val="2B73BFA4"/>
    <w:rsid w:val="2B7407B5"/>
    <w:rsid w:val="2B7D80CC"/>
    <w:rsid w:val="2B7E2819"/>
    <w:rsid w:val="2B8246EB"/>
    <w:rsid w:val="2B85D79C"/>
    <w:rsid w:val="2B86FE24"/>
    <w:rsid w:val="2B8D54AD"/>
    <w:rsid w:val="2B904062"/>
    <w:rsid w:val="2B96467C"/>
    <w:rsid w:val="2B97D685"/>
    <w:rsid w:val="2B98AC4E"/>
    <w:rsid w:val="2B99AFA8"/>
    <w:rsid w:val="2BAF64E4"/>
    <w:rsid w:val="2BB1F6AC"/>
    <w:rsid w:val="2BB2D4BB"/>
    <w:rsid w:val="2BB56F45"/>
    <w:rsid w:val="2BB5DA5B"/>
    <w:rsid w:val="2BB781CF"/>
    <w:rsid w:val="2BBDC39C"/>
    <w:rsid w:val="2BC98FF4"/>
    <w:rsid w:val="2BCF62C8"/>
    <w:rsid w:val="2BD1AE13"/>
    <w:rsid w:val="2BD294DB"/>
    <w:rsid w:val="2BD76B55"/>
    <w:rsid w:val="2BE0F572"/>
    <w:rsid w:val="2BE3CF1B"/>
    <w:rsid w:val="2BE702E9"/>
    <w:rsid w:val="2BEEDF77"/>
    <w:rsid w:val="2BF04630"/>
    <w:rsid w:val="2BF20C91"/>
    <w:rsid w:val="2BF26B0C"/>
    <w:rsid w:val="2BF800BE"/>
    <w:rsid w:val="2BFAC2CD"/>
    <w:rsid w:val="2BFD0D23"/>
    <w:rsid w:val="2C096683"/>
    <w:rsid w:val="2C0FC046"/>
    <w:rsid w:val="2C1068FC"/>
    <w:rsid w:val="2C146EA9"/>
    <w:rsid w:val="2C15235C"/>
    <w:rsid w:val="2C155688"/>
    <w:rsid w:val="2C25CAC4"/>
    <w:rsid w:val="2C2EDCCB"/>
    <w:rsid w:val="2C344954"/>
    <w:rsid w:val="2C3627E8"/>
    <w:rsid w:val="2C37D59E"/>
    <w:rsid w:val="2C38814E"/>
    <w:rsid w:val="2C3C26C4"/>
    <w:rsid w:val="2C475BDC"/>
    <w:rsid w:val="2C47B1A1"/>
    <w:rsid w:val="2C4818F2"/>
    <w:rsid w:val="2C4DE007"/>
    <w:rsid w:val="2C50F17C"/>
    <w:rsid w:val="2C512B60"/>
    <w:rsid w:val="2C55854E"/>
    <w:rsid w:val="2C56F643"/>
    <w:rsid w:val="2C5A970F"/>
    <w:rsid w:val="2C5BAAF8"/>
    <w:rsid w:val="2C5C0E25"/>
    <w:rsid w:val="2C64CE46"/>
    <w:rsid w:val="2C6C380C"/>
    <w:rsid w:val="2C6DE2B2"/>
    <w:rsid w:val="2C70C34B"/>
    <w:rsid w:val="2C72BC30"/>
    <w:rsid w:val="2C776291"/>
    <w:rsid w:val="2C795B7F"/>
    <w:rsid w:val="2C7E9063"/>
    <w:rsid w:val="2C82A04D"/>
    <w:rsid w:val="2C85FF4D"/>
    <w:rsid w:val="2C892D64"/>
    <w:rsid w:val="2C8DAE61"/>
    <w:rsid w:val="2C8DCA1E"/>
    <w:rsid w:val="2C900986"/>
    <w:rsid w:val="2C903F32"/>
    <w:rsid w:val="2C94830F"/>
    <w:rsid w:val="2C9B5208"/>
    <w:rsid w:val="2C9CB30D"/>
    <w:rsid w:val="2C9D2D14"/>
    <w:rsid w:val="2C9D91CB"/>
    <w:rsid w:val="2C9DE307"/>
    <w:rsid w:val="2CA00666"/>
    <w:rsid w:val="2CA41256"/>
    <w:rsid w:val="2CA75C72"/>
    <w:rsid w:val="2CB41AE0"/>
    <w:rsid w:val="2CB71172"/>
    <w:rsid w:val="2CB8B266"/>
    <w:rsid w:val="2CBADF63"/>
    <w:rsid w:val="2CC4E50C"/>
    <w:rsid w:val="2CC623F3"/>
    <w:rsid w:val="2CCA2A94"/>
    <w:rsid w:val="2CCFD3CE"/>
    <w:rsid w:val="2CD00721"/>
    <w:rsid w:val="2CD033FB"/>
    <w:rsid w:val="2CD16A9D"/>
    <w:rsid w:val="2CD4522F"/>
    <w:rsid w:val="2CD45431"/>
    <w:rsid w:val="2CD6B4DC"/>
    <w:rsid w:val="2CD8943A"/>
    <w:rsid w:val="2CD9B7B7"/>
    <w:rsid w:val="2CDC48BD"/>
    <w:rsid w:val="2CDF5544"/>
    <w:rsid w:val="2CE2D420"/>
    <w:rsid w:val="2CE88AC0"/>
    <w:rsid w:val="2CE937FA"/>
    <w:rsid w:val="2CE94C25"/>
    <w:rsid w:val="2CEC0906"/>
    <w:rsid w:val="2CEDAD94"/>
    <w:rsid w:val="2CF71DF3"/>
    <w:rsid w:val="2CF92B6A"/>
    <w:rsid w:val="2CF960D4"/>
    <w:rsid w:val="2CFD0647"/>
    <w:rsid w:val="2D02D5C3"/>
    <w:rsid w:val="2D0300F3"/>
    <w:rsid w:val="2D053201"/>
    <w:rsid w:val="2D05A802"/>
    <w:rsid w:val="2D0980C7"/>
    <w:rsid w:val="2D15FC4A"/>
    <w:rsid w:val="2D163CA9"/>
    <w:rsid w:val="2D177DFB"/>
    <w:rsid w:val="2D1E642E"/>
    <w:rsid w:val="2D217FF8"/>
    <w:rsid w:val="2D231541"/>
    <w:rsid w:val="2D29AAB9"/>
    <w:rsid w:val="2D29DAD4"/>
    <w:rsid w:val="2D32829C"/>
    <w:rsid w:val="2D331442"/>
    <w:rsid w:val="2D353141"/>
    <w:rsid w:val="2D3999C5"/>
    <w:rsid w:val="2D3CBDA6"/>
    <w:rsid w:val="2D408C5B"/>
    <w:rsid w:val="2D40E610"/>
    <w:rsid w:val="2D4769F8"/>
    <w:rsid w:val="2D497E91"/>
    <w:rsid w:val="2D49DECB"/>
    <w:rsid w:val="2D529BC4"/>
    <w:rsid w:val="2D53D409"/>
    <w:rsid w:val="2D5424EC"/>
    <w:rsid w:val="2D550337"/>
    <w:rsid w:val="2D5698D4"/>
    <w:rsid w:val="2D5CB04B"/>
    <w:rsid w:val="2D65A044"/>
    <w:rsid w:val="2D690B13"/>
    <w:rsid w:val="2D698E0A"/>
    <w:rsid w:val="2D73D63F"/>
    <w:rsid w:val="2D7744D5"/>
    <w:rsid w:val="2D779F40"/>
    <w:rsid w:val="2D7E0CE6"/>
    <w:rsid w:val="2D8577D8"/>
    <w:rsid w:val="2D86B29A"/>
    <w:rsid w:val="2D8BA552"/>
    <w:rsid w:val="2D9178F6"/>
    <w:rsid w:val="2D917CC8"/>
    <w:rsid w:val="2D93D091"/>
    <w:rsid w:val="2D952EB7"/>
    <w:rsid w:val="2DA3B4DB"/>
    <w:rsid w:val="2DA6AF67"/>
    <w:rsid w:val="2DAD5740"/>
    <w:rsid w:val="2DB0E126"/>
    <w:rsid w:val="2DB21FE9"/>
    <w:rsid w:val="2DB4EB8E"/>
    <w:rsid w:val="2DC372A7"/>
    <w:rsid w:val="2DC6132D"/>
    <w:rsid w:val="2DC95705"/>
    <w:rsid w:val="2DCA6DAE"/>
    <w:rsid w:val="2DCAE860"/>
    <w:rsid w:val="2DCB7370"/>
    <w:rsid w:val="2DCBC88B"/>
    <w:rsid w:val="2DCC59E0"/>
    <w:rsid w:val="2DCCBC11"/>
    <w:rsid w:val="2DD14EA2"/>
    <w:rsid w:val="2DD95663"/>
    <w:rsid w:val="2DDCD1D3"/>
    <w:rsid w:val="2DDD3C4E"/>
    <w:rsid w:val="2DE23D3A"/>
    <w:rsid w:val="2DF4EB4E"/>
    <w:rsid w:val="2DF733D5"/>
    <w:rsid w:val="2DFA222F"/>
    <w:rsid w:val="2DFF1082"/>
    <w:rsid w:val="2E011BE9"/>
    <w:rsid w:val="2E0C3AAB"/>
    <w:rsid w:val="2E0EB44D"/>
    <w:rsid w:val="2E0F37AA"/>
    <w:rsid w:val="2E179EC7"/>
    <w:rsid w:val="2E1B6218"/>
    <w:rsid w:val="2E20592A"/>
    <w:rsid w:val="2E2136D8"/>
    <w:rsid w:val="2E23B6A6"/>
    <w:rsid w:val="2E260D93"/>
    <w:rsid w:val="2E2B9548"/>
    <w:rsid w:val="2E2C43F5"/>
    <w:rsid w:val="2E2EDDF7"/>
    <w:rsid w:val="2E333B59"/>
    <w:rsid w:val="2E3AF1DC"/>
    <w:rsid w:val="2E3EB3A2"/>
    <w:rsid w:val="2E43A1FF"/>
    <w:rsid w:val="2E4466D6"/>
    <w:rsid w:val="2E4D4C60"/>
    <w:rsid w:val="2E568416"/>
    <w:rsid w:val="2E5B0E66"/>
    <w:rsid w:val="2E615A7D"/>
    <w:rsid w:val="2E633E07"/>
    <w:rsid w:val="2E6D595C"/>
    <w:rsid w:val="2E74B4EF"/>
    <w:rsid w:val="2E7FFF99"/>
    <w:rsid w:val="2E883C12"/>
    <w:rsid w:val="2E8923BD"/>
    <w:rsid w:val="2E8A0CEA"/>
    <w:rsid w:val="2E8A7630"/>
    <w:rsid w:val="2E8F0577"/>
    <w:rsid w:val="2E90368E"/>
    <w:rsid w:val="2E9731D8"/>
    <w:rsid w:val="2E9CC5C7"/>
    <w:rsid w:val="2EA1614C"/>
    <w:rsid w:val="2EA1B405"/>
    <w:rsid w:val="2EA66541"/>
    <w:rsid w:val="2EA6825C"/>
    <w:rsid w:val="2EAACB3A"/>
    <w:rsid w:val="2EB058AA"/>
    <w:rsid w:val="2EB31D65"/>
    <w:rsid w:val="2EB4E799"/>
    <w:rsid w:val="2EB93816"/>
    <w:rsid w:val="2EBE2FD8"/>
    <w:rsid w:val="2EC32747"/>
    <w:rsid w:val="2EC37402"/>
    <w:rsid w:val="2EC6C054"/>
    <w:rsid w:val="2ECA94E5"/>
    <w:rsid w:val="2ECCCE60"/>
    <w:rsid w:val="2ECD30A0"/>
    <w:rsid w:val="2ECEDAED"/>
    <w:rsid w:val="2ED3BEFC"/>
    <w:rsid w:val="2EDC89C1"/>
    <w:rsid w:val="2EE299C6"/>
    <w:rsid w:val="2EE65E10"/>
    <w:rsid w:val="2EEF4D44"/>
    <w:rsid w:val="2EF767AC"/>
    <w:rsid w:val="2EFAB5C8"/>
    <w:rsid w:val="2EFADAFB"/>
    <w:rsid w:val="2EFEB789"/>
    <w:rsid w:val="2F00219A"/>
    <w:rsid w:val="2F0294CA"/>
    <w:rsid w:val="2F035D85"/>
    <w:rsid w:val="2F0DE5EC"/>
    <w:rsid w:val="2F159CD0"/>
    <w:rsid w:val="2F1D3FDF"/>
    <w:rsid w:val="2F246C8C"/>
    <w:rsid w:val="2F24A210"/>
    <w:rsid w:val="2F263614"/>
    <w:rsid w:val="2F26CBDD"/>
    <w:rsid w:val="2F2910B2"/>
    <w:rsid w:val="2F31AA7D"/>
    <w:rsid w:val="2F3205FB"/>
    <w:rsid w:val="2F3281F4"/>
    <w:rsid w:val="2F3288A4"/>
    <w:rsid w:val="2F33C8E2"/>
    <w:rsid w:val="2F3953FB"/>
    <w:rsid w:val="2F3D2B63"/>
    <w:rsid w:val="2F419A1F"/>
    <w:rsid w:val="2F4D72B8"/>
    <w:rsid w:val="2F4EE0E0"/>
    <w:rsid w:val="2F5DBDF5"/>
    <w:rsid w:val="2F629A67"/>
    <w:rsid w:val="2F6C6E86"/>
    <w:rsid w:val="2F6EB77F"/>
    <w:rsid w:val="2F6F6688"/>
    <w:rsid w:val="2F7A702C"/>
    <w:rsid w:val="2F7D9F4C"/>
    <w:rsid w:val="2F84371D"/>
    <w:rsid w:val="2F865EF0"/>
    <w:rsid w:val="2F88D0E1"/>
    <w:rsid w:val="2F8C8FF1"/>
    <w:rsid w:val="2F8DB542"/>
    <w:rsid w:val="2F94E12B"/>
    <w:rsid w:val="2F96582E"/>
    <w:rsid w:val="2F973013"/>
    <w:rsid w:val="2F99450C"/>
    <w:rsid w:val="2F99A283"/>
    <w:rsid w:val="2F9C6858"/>
    <w:rsid w:val="2FA26B52"/>
    <w:rsid w:val="2FA760F5"/>
    <w:rsid w:val="2FA9187F"/>
    <w:rsid w:val="2FB12DC4"/>
    <w:rsid w:val="2FCC7EB6"/>
    <w:rsid w:val="2FCC9BAC"/>
    <w:rsid w:val="2FD6BFD1"/>
    <w:rsid w:val="2FD83D1E"/>
    <w:rsid w:val="2FDD9F64"/>
    <w:rsid w:val="2FE088FE"/>
    <w:rsid w:val="2FE33516"/>
    <w:rsid w:val="2FE7BAC3"/>
    <w:rsid w:val="2FE87485"/>
    <w:rsid w:val="2FE980E1"/>
    <w:rsid w:val="2FEA1CAD"/>
    <w:rsid w:val="2FED428B"/>
    <w:rsid w:val="2FF11854"/>
    <w:rsid w:val="2FF411D1"/>
    <w:rsid w:val="2FF5A603"/>
    <w:rsid w:val="2FF5FE33"/>
    <w:rsid w:val="2FF64527"/>
    <w:rsid w:val="2FFB9F13"/>
    <w:rsid w:val="3003CE4B"/>
    <w:rsid w:val="30057DF3"/>
    <w:rsid w:val="30075265"/>
    <w:rsid w:val="300EB041"/>
    <w:rsid w:val="30108D11"/>
    <w:rsid w:val="301B1DCA"/>
    <w:rsid w:val="30229F93"/>
    <w:rsid w:val="3024EEE4"/>
    <w:rsid w:val="302749A2"/>
    <w:rsid w:val="302F19A6"/>
    <w:rsid w:val="30357814"/>
    <w:rsid w:val="30362C03"/>
    <w:rsid w:val="3037B94E"/>
    <w:rsid w:val="303A4394"/>
    <w:rsid w:val="3040AF7E"/>
    <w:rsid w:val="3041F358"/>
    <w:rsid w:val="30436C72"/>
    <w:rsid w:val="3044ABE4"/>
    <w:rsid w:val="30486579"/>
    <w:rsid w:val="304AEF2B"/>
    <w:rsid w:val="304D876F"/>
    <w:rsid w:val="304EA8A9"/>
    <w:rsid w:val="3057E07E"/>
    <w:rsid w:val="3059F698"/>
    <w:rsid w:val="305A87E2"/>
    <w:rsid w:val="305B9072"/>
    <w:rsid w:val="305D7164"/>
    <w:rsid w:val="305FA407"/>
    <w:rsid w:val="3060242A"/>
    <w:rsid w:val="30610D41"/>
    <w:rsid w:val="306D5C5C"/>
    <w:rsid w:val="307657BD"/>
    <w:rsid w:val="3085C4C2"/>
    <w:rsid w:val="308934A6"/>
    <w:rsid w:val="30897562"/>
    <w:rsid w:val="3089AF94"/>
    <w:rsid w:val="3089F0B1"/>
    <w:rsid w:val="308A6318"/>
    <w:rsid w:val="308B6275"/>
    <w:rsid w:val="308C42A7"/>
    <w:rsid w:val="3091068B"/>
    <w:rsid w:val="309BFB5D"/>
    <w:rsid w:val="30A1C9E3"/>
    <w:rsid w:val="30A5BDA4"/>
    <w:rsid w:val="30A6B57F"/>
    <w:rsid w:val="30A8EE7F"/>
    <w:rsid w:val="30AD8F28"/>
    <w:rsid w:val="30B0FA2F"/>
    <w:rsid w:val="30B53ADA"/>
    <w:rsid w:val="30B8BB6A"/>
    <w:rsid w:val="30C868D7"/>
    <w:rsid w:val="30C94E4F"/>
    <w:rsid w:val="30CC9B3C"/>
    <w:rsid w:val="30CE49F0"/>
    <w:rsid w:val="30D3CDBE"/>
    <w:rsid w:val="30D98DEF"/>
    <w:rsid w:val="30DA143D"/>
    <w:rsid w:val="30DD06AC"/>
    <w:rsid w:val="30DD9EDE"/>
    <w:rsid w:val="30E1876D"/>
    <w:rsid w:val="30E400D6"/>
    <w:rsid w:val="30E77565"/>
    <w:rsid w:val="30F4DC8C"/>
    <w:rsid w:val="30F61AFA"/>
    <w:rsid w:val="30F6F51C"/>
    <w:rsid w:val="30F8A3CD"/>
    <w:rsid w:val="3104E03F"/>
    <w:rsid w:val="3109A235"/>
    <w:rsid w:val="3112D55C"/>
    <w:rsid w:val="311447F3"/>
    <w:rsid w:val="31166020"/>
    <w:rsid w:val="311AC11E"/>
    <w:rsid w:val="311D48E4"/>
    <w:rsid w:val="311ED374"/>
    <w:rsid w:val="311FDA49"/>
    <w:rsid w:val="312876D5"/>
    <w:rsid w:val="3135F4F3"/>
    <w:rsid w:val="31379A68"/>
    <w:rsid w:val="313BD3C3"/>
    <w:rsid w:val="313F1695"/>
    <w:rsid w:val="31460633"/>
    <w:rsid w:val="3149C615"/>
    <w:rsid w:val="314FA593"/>
    <w:rsid w:val="31552C53"/>
    <w:rsid w:val="3155F5C7"/>
    <w:rsid w:val="315D233D"/>
    <w:rsid w:val="315D8256"/>
    <w:rsid w:val="315F9C48"/>
    <w:rsid w:val="315FFA76"/>
    <w:rsid w:val="31611D18"/>
    <w:rsid w:val="31637187"/>
    <w:rsid w:val="31706981"/>
    <w:rsid w:val="3176ECA8"/>
    <w:rsid w:val="317E7D18"/>
    <w:rsid w:val="3183D847"/>
    <w:rsid w:val="31846FF5"/>
    <w:rsid w:val="3188BBFF"/>
    <w:rsid w:val="3191D40C"/>
    <w:rsid w:val="319691A0"/>
    <w:rsid w:val="31A4959F"/>
    <w:rsid w:val="31B74D19"/>
    <w:rsid w:val="31B88220"/>
    <w:rsid w:val="31BB6049"/>
    <w:rsid w:val="31C127BB"/>
    <w:rsid w:val="31CCE219"/>
    <w:rsid w:val="31D66A95"/>
    <w:rsid w:val="31D6A4BD"/>
    <w:rsid w:val="31DAC937"/>
    <w:rsid w:val="31DC663C"/>
    <w:rsid w:val="31DD6161"/>
    <w:rsid w:val="31DD6929"/>
    <w:rsid w:val="31E6AE9F"/>
    <w:rsid w:val="31E8CCCA"/>
    <w:rsid w:val="31E9B0F1"/>
    <w:rsid w:val="31EF63C4"/>
    <w:rsid w:val="31F13C4E"/>
    <w:rsid w:val="31F2C618"/>
    <w:rsid w:val="31F6774E"/>
    <w:rsid w:val="31F6DEFB"/>
    <w:rsid w:val="31F75299"/>
    <w:rsid w:val="31F8F497"/>
    <w:rsid w:val="32040661"/>
    <w:rsid w:val="3207FDCE"/>
    <w:rsid w:val="320D89A5"/>
    <w:rsid w:val="320F9337"/>
    <w:rsid w:val="3210976D"/>
    <w:rsid w:val="321169AA"/>
    <w:rsid w:val="32144DAC"/>
    <w:rsid w:val="32168E1F"/>
    <w:rsid w:val="321874E6"/>
    <w:rsid w:val="3221095A"/>
    <w:rsid w:val="3225A792"/>
    <w:rsid w:val="3227D683"/>
    <w:rsid w:val="322F6B91"/>
    <w:rsid w:val="3234715A"/>
    <w:rsid w:val="3237E442"/>
    <w:rsid w:val="32394C17"/>
    <w:rsid w:val="323C6FBB"/>
    <w:rsid w:val="323F6398"/>
    <w:rsid w:val="3244BAEF"/>
    <w:rsid w:val="3244D1BE"/>
    <w:rsid w:val="32456CD9"/>
    <w:rsid w:val="3249C5CC"/>
    <w:rsid w:val="324E3037"/>
    <w:rsid w:val="32505589"/>
    <w:rsid w:val="3257C8EA"/>
    <w:rsid w:val="3258150D"/>
    <w:rsid w:val="3258AFE7"/>
    <w:rsid w:val="3262FA9B"/>
    <w:rsid w:val="3267D61F"/>
    <w:rsid w:val="32697C28"/>
    <w:rsid w:val="326A1A45"/>
    <w:rsid w:val="326B9B4A"/>
    <w:rsid w:val="326DAFFC"/>
    <w:rsid w:val="32796390"/>
    <w:rsid w:val="32807DF4"/>
    <w:rsid w:val="328266CE"/>
    <w:rsid w:val="3288EAC3"/>
    <w:rsid w:val="328C26EF"/>
    <w:rsid w:val="328D9DFB"/>
    <w:rsid w:val="328F1EB3"/>
    <w:rsid w:val="329415DD"/>
    <w:rsid w:val="32997E7B"/>
    <w:rsid w:val="329B3A82"/>
    <w:rsid w:val="329DD0EF"/>
    <w:rsid w:val="329EE3FB"/>
    <w:rsid w:val="32A2CC30"/>
    <w:rsid w:val="32A6E8B3"/>
    <w:rsid w:val="32A70945"/>
    <w:rsid w:val="32B04452"/>
    <w:rsid w:val="32B4D55C"/>
    <w:rsid w:val="32B6F281"/>
    <w:rsid w:val="32B72900"/>
    <w:rsid w:val="32B94C69"/>
    <w:rsid w:val="32BB2796"/>
    <w:rsid w:val="32BC4660"/>
    <w:rsid w:val="32BE0490"/>
    <w:rsid w:val="32C0C444"/>
    <w:rsid w:val="32C1C9F8"/>
    <w:rsid w:val="32C5345E"/>
    <w:rsid w:val="32C5807E"/>
    <w:rsid w:val="32CB871C"/>
    <w:rsid w:val="32CF158C"/>
    <w:rsid w:val="32CFA108"/>
    <w:rsid w:val="32D67E4E"/>
    <w:rsid w:val="32DC6619"/>
    <w:rsid w:val="32E21395"/>
    <w:rsid w:val="32E44456"/>
    <w:rsid w:val="32E7AF21"/>
    <w:rsid w:val="32E7B6CE"/>
    <w:rsid w:val="32EBB48C"/>
    <w:rsid w:val="32EC2624"/>
    <w:rsid w:val="32F4691F"/>
    <w:rsid w:val="32F8E340"/>
    <w:rsid w:val="32FE790A"/>
    <w:rsid w:val="32FE95F3"/>
    <w:rsid w:val="33088730"/>
    <w:rsid w:val="331A3748"/>
    <w:rsid w:val="331C9B26"/>
    <w:rsid w:val="331E58CF"/>
    <w:rsid w:val="332494E2"/>
    <w:rsid w:val="3324D75A"/>
    <w:rsid w:val="332782BF"/>
    <w:rsid w:val="332A7F9B"/>
    <w:rsid w:val="332BDE5E"/>
    <w:rsid w:val="33301B45"/>
    <w:rsid w:val="33311307"/>
    <w:rsid w:val="33448187"/>
    <w:rsid w:val="3347ADFD"/>
    <w:rsid w:val="3349E84B"/>
    <w:rsid w:val="334DD122"/>
    <w:rsid w:val="334EE0EC"/>
    <w:rsid w:val="33509705"/>
    <w:rsid w:val="33540645"/>
    <w:rsid w:val="3355919B"/>
    <w:rsid w:val="33579345"/>
    <w:rsid w:val="335CF4E4"/>
    <w:rsid w:val="335EEB2B"/>
    <w:rsid w:val="335F1BBD"/>
    <w:rsid w:val="33658502"/>
    <w:rsid w:val="3367F29A"/>
    <w:rsid w:val="336E1B80"/>
    <w:rsid w:val="3376ABC8"/>
    <w:rsid w:val="33780255"/>
    <w:rsid w:val="33783BD3"/>
    <w:rsid w:val="337A0353"/>
    <w:rsid w:val="337A7316"/>
    <w:rsid w:val="3383F3F3"/>
    <w:rsid w:val="33871757"/>
    <w:rsid w:val="33895DB6"/>
    <w:rsid w:val="33895E69"/>
    <w:rsid w:val="3389FCF1"/>
    <w:rsid w:val="339565F1"/>
    <w:rsid w:val="3395E4C4"/>
    <w:rsid w:val="339ABAA4"/>
    <w:rsid w:val="339E6D3E"/>
    <w:rsid w:val="33A100AF"/>
    <w:rsid w:val="33A52B13"/>
    <w:rsid w:val="33A61704"/>
    <w:rsid w:val="33A86534"/>
    <w:rsid w:val="33AA0EB1"/>
    <w:rsid w:val="33B56693"/>
    <w:rsid w:val="33BBFBEB"/>
    <w:rsid w:val="33C13E12"/>
    <w:rsid w:val="33C4DAFB"/>
    <w:rsid w:val="33C5B8CA"/>
    <w:rsid w:val="33C6C911"/>
    <w:rsid w:val="33CB61A6"/>
    <w:rsid w:val="33CBA928"/>
    <w:rsid w:val="33CC730A"/>
    <w:rsid w:val="33CD3BC3"/>
    <w:rsid w:val="33CE2044"/>
    <w:rsid w:val="33CEE3D5"/>
    <w:rsid w:val="33D8547B"/>
    <w:rsid w:val="33D90D61"/>
    <w:rsid w:val="33DF5BDD"/>
    <w:rsid w:val="33E6FC21"/>
    <w:rsid w:val="33ECCA03"/>
    <w:rsid w:val="33F1F8A0"/>
    <w:rsid w:val="33F32B9A"/>
    <w:rsid w:val="33F69F53"/>
    <w:rsid w:val="33FB648F"/>
    <w:rsid w:val="33FC1600"/>
    <w:rsid w:val="33FE4EDA"/>
    <w:rsid w:val="3401C6B9"/>
    <w:rsid w:val="34043603"/>
    <w:rsid w:val="340B7378"/>
    <w:rsid w:val="340BEB18"/>
    <w:rsid w:val="340C4B5F"/>
    <w:rsid w:val="340E69ED"/>
    <w:rsid w:val="3410BC5A"/>
    <w:rsid w:val="34118692"/>
    <w:rsid w:val="34144A08"/>
    <w:rsid w:val="341518B6"/>
    <w:rsid w:val="3415AF51"/>
    <w:rsid w:val="3418CF42"/>
    <w:rsid w:val="34193719"/>
    <w:rsid w:val="341A8EDF"/>
    <w:rsid w:val="341D2BF4"/>
    <w:rsid w:val="341E0F43"/>
    <w:rsid w:val="341FAE61"/>
    <w:rsid w:val="3420419B"/>
    <w:rsid w:val="3421EB1D"/>
    <w:rsid w:val="34259A3A"/>
    <w:rsid w:val="3429C60F"/>
    <w:rsid w:val="342A99B8"/>
    <w:rsid w:val="342BC7EB"/>
    <w:rsid w:val="342E0D54"/>
    <w:rsid w:val="34308463"/>
    <w:rsid w:val="34351BC6"/>
    <w:rsid w:val="3437884A"/>
    <w:rsid w:val="34421A87"/>
    <w:rsid w:val="344694A0"/>
    <w:rsid w:val="3447F7AB"/>
    <w:rsid w:val="344AB6A5"/>
    <w:rsid w:val="344BEEF6"/>
    <w:rsid w:val="3453458A"/>
    <w:rsid w:val="3453BA5D"/>
    <w:rsid w:val="3454164A"/>
    <w:rsid w:val="34545F62"/>
    <w:rsid w:val="345A2211"/>
    <w:rsid w:val="345DB309"/>
    <w:rsid w:val="34618838"/>
    <w:rsid w:val="3462F0AE"/>
    <w:rsid w:val="346B5793"/>
    <w:rsid w:val="346CACD0"/>
    <w:rsid w:val="347311A6"/>
    <w:rsid w:val="347994E6"/>
    <w:rsid w:val="347FBAB3"/>
    <w:rsid w:val="34819B19"/>
    <w:rsid w:val="348A4439"/>
    <w:rsid w:val="348B0DC8"/>
    <w:rsid w:val="348B481E"/>
    <w:rsid w:val="348BE411"/>
    <w:rsid w:val="348E4DA4"/>
    <w:rsid w:val="348F067B"/>
    <w:rsid w:val="348F5DC1"/>
    <w:rsid w:val="34975834"/>
    <w:rsid w:val="349D85A3"/>
    <w:rsid w:val="34A645A4"/>
    <w:rsid w:val="34A6D713"/>
    <w:rsid w:val="34A79347"/>
    <w:rsid w:val="34A824EE"/>
    <w:rsid w:val="34A9536D"/>
    <w:rsid w:val="34ABE6B0"/>
    <w:rsid w:val="34AE1174"/>
    <w:rsid w:val="34AF13CC"/>
    <w:rsid w:val="34AF3BBB"/>
    <w:rsid w:val="34AF7432"/>
    <w:rsid w:val="34B06190"/>
    <w:rsid w:val="34B163E8"/>
    <w:rsid w:val="34B9B02D"/>
    <w:rsid w:val="34C09952"/>
    <w:rsid w:val="34C190D1"/>
    <w:rsid w:val="34C25C05"/>
    <w:rsid w:val="34C433DE"/>
    <w:rsid w:val="34CD7277"/>
    <w:rsid w:val="34D2847F"/>
    <w:rsid w:val="34E160D6"/>
    <w:rsid w:val="34E40DD4"/>
    <w:rsid w:val="34E713A3"/>
    <w:rsid w:val="34E996AA"/>
    <w:rsid w:val="34EDB2C0"/>
    <w:rsid w:val="34F2EFD9"/>
    <w:rsid w:val="34FA5EBE"/>
    <w:rsid w:val="34FB3CA0"/>
    <w:rsid w:val="34FC342E"/>
    <w:rsid w:val="34FE352C"/>
    <w:rsid w:val="3500A30B"/>
    <w:rsid w:val="3501432E"/>
    <w:rsid w:val="3501934F"/>
    <w:rsid w:val="3504744E"/>
    <w:rsid w:val="350556C7"/>
    <w:rsid w:val="3505BA1A"/>
    <w:rsid w:val="3509FB0C"/>
    <w:rsid w:val="350A72B7"/>
    <w:rsid w:val="351278C5"/>
    <w:rsid w:val="35136872"/>
    <w:rsid w:val="351A893D"/>
    <w:rsid w:val="35201D57"/>
    <w:rsid w:val="3528E60A"/>
    <w:rsid w:val="352AE524"/>
    <w:rsid w:val="352E0FB2"/>
    <w:rsid w:val="35302235"/>
    <w:rsid w:val="3534E203"/>
    <w:rsid w:val="353A2DD0"/>
    <w:rsid w:val="353C0A97"/>
    <w:rsid w:val="353E3E23"/>
    <w:rsid w:val="354093D4"/>
    <w:rsid w:val="3543808B"/>
    <w:rsid w:val="3549CB17"/>
    <w:rsid w:val="354C86E2"/>
    <w:rsid w:val="354F0641"/>
    <w:rsid w:val="354FC9A7"/>
    <w:rsid w:val="354FE127"/>
    <w:rsid w:val="355498A9"/>
    <w:rsid w:val="3554AB9E"/>
    <w:rsid w:val="35558732"/>
    <w:rsid w:val="3559EB7D"/>
    <w:rsid w:val="355C40A4"/>
    <w:rsid w:val="355D65AC"/>
    <w:rsid w:val="35640824"/>
    <w:rsid w:val="3564586B"/>
    <w:rsid w:val="3564DE72"/>
    <w:rsid w:val="356761B5"/>
    <w:rsid w:val="356AE950"/>
    <w:rsid w:val="356CAE13"/>
    <w:rsid w:val="356F6478"/>
    <w:rsid w:val="35713862"/>
    <w:rsid w:val="35745C38"/>
    <w:rsid w:val="3579C25A"/>
    <w:rsid w:val="357E46C3"/>
    <w:rsid w:val="357E7775"/>
    <w:rsid w:val="357F9B92"/>
    <w:rsid w:val="358437B1"/>
    <w:rsid w:val="358D05AD"/>
    <w:rsid w:val="358F7B8F"/>
    <w:rsid w:val="3590621D"/>
    <w:rsid w:val="3590E6D3"/>
    <w:rsid w:val="359291C2"/>
    <w:rsid w:val="3598E7A0"/>
    <w:rsid w:val="359DBD5E"/>
    <w:rsid w:val="359ED30F"/>
    <w:rsid w:val="35A18A2F"/>
    <w:rsid w:val="35AF6F5F"/>
    <w:rsid w:val="35AFA3A4"/>
    <w:rsid w:val="35B04E46"/>
    <w:rsid w:val="35B98A97"/>
    <w:rsid w:val="35BDC497"/>
    <w:rsid w:val="35C1F751"/>
    <w:rsid w:val="35C6D46C"/>
    <w:rsid w:val="35C8668A"/>
    <w:rsid w:val="35C87809"/>
    <w:rsid w:val="35C90E46"/>
    <w:rsid w:val="35C961EF"/>
    <w:rsid w:val="35D0A8EB"/>
    <w:rsid w:val="35D322AB"/>
    <w:rsid w:val="35D49EBE"/>
    <w:rsid w:val="35D7E065"/>
    <w:rsid w:val="35E0CE29"/>
    <w:rsid w:val="35E9E431"/>
    <w:rsid w:val="35EA5A17"/>
    <w:rsid w:val="35EDBF19"/>
    <w:rsid w:val="35F101C8"/>
    <w:rsid w:val="35F547C3"/>
    <w:rsid w:val="35F675D0"/>
    <w:rsid w:val="35F73D3E"/>
    <w:rsid w:val="35F7AC4B"/>
    <w:rsid w:val="35FC3566"/>
    <w:rsid w:val="35FC8C16"/>
    <w:rsid w:val="36066114"/>
    <w:rsid w:val="3607A2FB"/>
    <w:rsid w:val="360B1187"/>
    <w:rsid w:val="360B2A0E"/>
    <w:rsid w:val="360D31B5"/>
    <w:rsid w:val="3611A8AC"/>
    <w:rsid w:val="361AB235"/>
    <w:rsid w:val="36225DFF"/>
    <w:rsid w:val="3622B78B"/>
    <w:rsid w:val="3627CE1F"/>
    <w:rsid w:val="36290366"/>
    <w:rsid w:val="3629B545"/>
    <w:rsid w:val="362DD4AB"/>
    <w:rsid w:val="362FD358"/>
    <w:rsid w:val="36324353"/>
    <w:rsid w:val="3633F4C5"/>
    <w:rsid w:val="36384886"/>
    <w:rsid w:val="36393306"/>
    <w:rsid w:val="36428451"/>
    <w:rsid w:val="364CCAB1"/>
    <w:rsid w:val="364EED4F"/>
    <w:rsid w:val="364F3412"/>
    <w:rsid w:val="36568D75"/>
    <w:rsid w:val="365CA99B"/>
    <w:rsid w:val="3660C03A"/>
    <w:rsid w:val="36633E19"/>
    <w:rsid w:val="36652730"/>
    <w:rsid w:val="36653D86"/>
    <w:rsid w:val="3666A267"/>
    <w:rsid w:val="3666C39E"/>
    <w:rsid w:val="3666F232"/>
    <w:rsid w:val="36691943"/>
    <w:rsid w:val="366B6C85"/>
    <w:rsid w:val="366DA4B2"/>
    <w:rsid w:val="3672F66D"/>
    <w:rsid w:val="3679887B"/>
    <w:rsid w:val="367DA329"/>
    <w:rsid w:val="36847F27"/>
    <w:rsid w:val="3684A4E8"/>
    <w:rsid w:val="3686C7EF"/>
    <w:rsid w:val="368C9B4A"/>
    <w:rsid w:val="368D1833"/>
    <w:rsid w:val="368F33AF"/>
    <w:rsid w:val="36903925"/>
    <w:rsid w:val="3690F851"/>
    <w:rsid w:val="3693A878"/>
    <w:rsid w:val="369828F2"/>
    <w:rsid w:val="369AC270"/>
    <w:rsid w:val="36A247D0"/>
    <w:rsid w:val="36A7A1BB"/>
    <w:rsid w:val="36B59700"/>
    <w:rsid w:val="36B825BE"/>
    <w:rsid w:val="36BA81C3"/>
    <w:rsid w:val="36C71835"/>
    <w:rsid w:val="36DFD966"/>
    <w:rsid w:val="36E24822"/>
    <w:rsid w:val="36E4C3D4"/>
    <w:rsid w:val="36E7DC3B"/>
    <w:rsid w:val="36E9EB82"/>
    <w:rsid w:val="36EAA737"/>
    <w:rsid w:val="36EC528C"/>
    <w:rsid w:val="36F19D14"/>
    <w:rsid w:val="36F2DD3F"/>
    <w:rsid w:val="36F3D3E8"/>
    <w:rsid w:val="36F42D52"/>
    <w:rsid w:val="36F61C6B"/>
    <w:rsid w:val="36FE3398"/>
    <w:rsid w:val="37010CB1"/>
    <w:rsid w:val="3701B0B0"/>
    <w:rsid w:val="3702E864"/>
    <w:rsid w:val="37034AF1"/>
    <w:rsid w:val="370B1E2E"/>
    <w:rsid w:val="370BFCFE"/>
    <w:rsid w:val="370C5C10"/>
    <w:rsid w:val="370E2867"/>
    <w:rsid w:val="37116816"/>
    <w:rsid w:val="3717E0D8"/>
    <w:rsid w:val="37194621"/>
    <w:rsid w:val="3728226D"/>
    <w:rsid w:val="3728E105"/>
    <w:rsid w:val="372F38BA"/>
    <w:rsid w:val="373427C6"/>
    <w:rsid w:val="3734D26E"/>
    <w:rsid w:val="373A456D"/>
    <w:rsid w:val="37419833"/>
    <w:rsid w:val="374DF970"/>
    <w:rsid w:val="37522657"/>
    <w:rsid w:val="3756301D"/>
    <w:rsid w:val="37661657"/>
    <w:rsid w:val="376EA5D0"/>
    <w:rsid w:val="37719C71"/>
    <w:rsid w:val="37766388"/>
    <w:rsid w:val="377E2E5F"/>
    <w:rsid w:val="3784EB02"/>
    <w:rsid w:val="3784ED08"/>
    <w:rsid w:val="37871B9E"/>
    <w:rsid w:val="378872B4"/>
    <w:rsid w:val="378AB05C"/>
    <w:rsid w:val="378D0E79"/>
    <w:rsid w:val="3790AED4"/>
    <w:rsid w:val="37930D30"/>
    <w:rsid w:val="37934595"/>
    <w:rsid w:val="37A0138B"/>
    <w:rsid w:val="37A3AE9C"/>
    <w:rsid w:val="37A88349"/>
    <w:rsid w:val="37B3A60E"/>
    <w:rsid w:val="37B5036C"/>
    <w:rsid w:val="37B88819"/>
    <w:rsid w:val="37B99BEB"/>
    <w:rsid w:val="37B9A0DF"/>
    <w:rsid w:val="37C0B4A2"/>
    <w:rsid w:val="37D7FCB8"/>
    <w:rsid w:val="37D881B9"/>
    <w:rsid w:val="37DDE3A2"/>
    <w:rsid w:val="37DDFFF1"/>
    <w:rsid w:val="37DE0982"/>
    <w:rsid w:val="37F8155C"/>
    <w:rsid w:val="37FA4B0F"/>
    <w:rsid w:val="37FD6445"/>
    <w:rsid w:val="37FF9EC0"/>
    <w:rsid w:val="38014493"/>
    <w:rsid w:val="38017A8E"/>
    <w:rsid w:val="38025E68"/>
    <w:rsid w:val="38059654"/>
    <w:rsid w:val="38092370"/>
    <w:rsid w:val="3809B8E7"/>
    <w:rsid w:val="3812883C"/>
    <w:rsid w:val="3815454B"/>
    <w:rsid w:val="3818FEF4"/>
    <w:rsid w:val="381D55EF"/>
    <w:rsid w:val="381E0EDE"/>
    <w:rsid w:val="3827C288"/>
    <w:rsid w:val="38294812"/>
    <w:rsid w:val="382B407C"/>
    <w:rsid w:val="382DBDFC"/>
    <w:rsid w:val="382DE716"/>
    <w:rsid w:val="382E0F68"/>
    <w:rsid w:val="3832F91E"/>
    <w:rsid w:val="38361239"/>
    <w:rsid w:val="3837FFCC"/>
    <w:rsid w:val="38391567"/>
    <w:rsid w:val="3839E89E"/>
    <w:rsid w:val="383C5994"/>
    <w:rsid w:val="383EF4C8"/>
    <w:rsid w:val="383F8FC1"/>
    <w:rsid w:val="38417474"/>
    <w:rsid w:val="3841D4B6"/>
    <w:rsid w:val="38451A6F"/>
    <w:rsid w:val="3846FDE4"/>
    <w:rsid w:val="38476129"/>
    <w:rsid w:val="3847C627"/>
    <w:rsid w:val="384D54E2"/>
    <w:rsid w:val="384F4486"/>
    <w:rsid w:val="384FCD1A"/>
    <w:rsid w:val="38539929"/>
    <w:rsid w:val="38575AEB"/>
    <w:rsid w:val="3858DC27"/>
    <w:rsid w:val="385C3460"/>
    <w:rsid w:val="38619661"/>
    <w:rsid w:val="3864212A"/>
    <w:rsid w:val="386BD774"/>
    <w:rsid w:val="386F789A"/>
    <w:rsid w:val="387783DB"/>
    <w:rsid w:val="387EE62F"/>
    <w:rsid w:val="388798E7"/>
    <w:rsid w:val="388A685F"/>
    <w:rsid w:val="38907D75"/>
    <w:rsid w:val="38955D92"/>
    <w:rsid w:val="38962FF5"/>
    <w:rsid w:val="38991286"/>
    <w:rsid w:val="389DC5AE"/>
    <w:rsid w:val="38A138A0"/>
    <w:rsid w:val="38A264A4"/>
    <w:rsid w:val="38A72569"/>
    <w:rsid w:val="38ACFF61"/>
    <w:rsid w:val="38AEC19B"/>
    <w:rsid w:val="38B4A1D4"/>
    <w:rsid w:val="38B4ABFC"/>
    <w:rsid w:val="38B806B1"/>
    <w:rsid w:val="38BA599A"/>
    <w:rsid w:val="38BC8CCA"/>
    <w:rsid w:val="38BE4DC9"/>
    <w:rsid w:val="38C240E7"/>
    <w:rsid w:val="38CE5491"/>
    <w:rsid w:val="38D04E2A"/>
    <w:rsid w:val="38D739EF"/>
    <w:rsid w:val="38DBA5FC"/>
    <w:rsid w:val="38DD17E2"/>
    <w:rsid w:val="38E8489D"/>
    <w:rsid w:val="38F11DEF"/>
    <w:rsid w:val="38F50BCA"/>
    <w:rsid w:val="38F64C1A"/>
    <w:rsid w:val="38F8A5D3"/>
    <w:rsid w:val="38FC78DB"/>
    <w:rsid w:val="3902621F"/>
    <w:rsid w:val="390283F6"/>
    <w:rsid w:val="3902CD80"/>
    <w:rsid w:val="3902D5E7"/>
    <w:rsid w:val="3906DCA5"/>
    <w:rsid w:val="39125F40"/>
    <w:rsid w:val="391572E5"/>
    <w:rsid w:val="3918A715"/>
    <w:rsid w:val="391AD788"/>
    <w:rsid w:val="391BE976"/>
    <w:rsid w:val="391C385C"/>
    <w:rsid w:val="39240681"/>
    <w:rsid w:val="39261AF0"/>
    <w:rsid w:val="3929F732"/>
    <w:rsid w:val="392C890C"/>
    <w:rsid w:val="392DDE58"/>
    <w:rsid w:val="3934A208"/>
    <w:rsid w:val="393FA084"/>
    <w:rsid w:val="3941C292"/>
    <w:rsid w:val="394BFBD6"/>
    <w:rsid w:val="39512A3F"/>
    <w:rsid w:val="39536E6E"/>
    <w:rsid w:val="395AE631"/>
    <w:rsid w:val="395CE1D4"/>
    <w:rsid w:val="395D8E00"/>
    <w:rsid w:val="39689DFA"/>
    <w:rsid w:val="3974A2DC"/>
    <w:rsid w:val="397BA796"/>
    <w:rsid w:val="397CF394"/>
    <w:rsid w:val="3982B21E"/>
    <w:rsid w:val="3985EF9A"/>
    <w:rsid w:val="398650BE"/>
    <w:rsid w:val="3987C517"/>
    <w:rsid w:val="398E4CCC"/>
    <w:rsid w:val="3993DF9C"/>
    <w:rsid w:val="39942A5E"/>
    <w:rsid w:val="399B1D03"/>
    <w:rsid w:val="399B444E"/>
    <w:rsid w:val="399C9DA3"/>
    <w:rsid w:val="399F7060"/>
    <w:rsid w:val="39A099EA"/>
    <w:rsid w:val="39A3AB5E"/>
    <w:rsid w:val="39AE77B7"/>
    <w:rsid w:val="39AEFE8E"/>
    <w:rsid w:val="39B22C42"/>
    <w:rsid w:val="39B64BB0"/>
    <w:rsid w:val="39C0ECA1"/>
    <w:rsid w:val="39C456BA"/>
    <w:rsid w:val="39C847D9"/>
    <w:rsid w:val="39CD258E"/>
    <w:rsid w:val="39CE60C5"/>
    <w:rsid w:val="39D20A37"/>
    <w:rsid w:val="39D9C241"/>
    <w:rsid w:val="39E37E3E"/>
    <w:rsid w:val="39E7256F"/>
    <w:rsid w:val="39E9F1D2"/>
    <w:rsid w:val="39EA3D88"/>
    <w:rsid w:val="39EB579D"/>
    <w:rsid w:val="39EBC3A5"/>
    <w:rsid w:val="39F15E40"/>
    <w:rsid w:val="39F7BB7D"/>
    <w:rsid w:val="39F9D942"/>
    <w:rsid w:val="39FB3E57"/>
    <w:rsid w:val="39FD78E4"/>
    <w:rsid w:val="39FFB1E2"/>
    <w:rsid w:val="39FFD76D"/>
    <w:rsid w:val="3A079D2C"/>
    <w:rsid w:val="3A0BFCB7"/>
    <w:rsid w:val="3A12E18F"/>
    <w:rsid w:val="3A157CA7"/>
    <w:rsid w:val="3A17D82F"/>
    <w:rsid w:val="3A1862B7"/>
    <w:rsid w:val="3A19812A"/>
    <w:rsid w:val="3A1A6039"/>
    <w:rsid w:val="3A1AE7F0"/>
    <w:rsid w:val="3A1B088E"/>
    <w:rsid w:val="3A233E78"/>
    <w:rsid w:val="3A2400A9"/>
    <w:rsid w:val="3A24ECCD"/>
    <w:rsid w:val="3A2FF4D5"/>
    <w:rsid w:val="3A31A16F"/>
    <w:rsid w:val="3A383C64"/>
    <w:rsid w:val="3A3BCD20"/>
    <w:rsid w:val="3A3D8C87"/>
    <w:rsid w:val="3A3EA1F8"/>
    <w:rsid w:val="3A49BF95"/>
    <w:rsid w:val="3A4E519A"/>
    <w:rsid w:val="3A56AEA4"/>
    <w:rsid w:val="3A58406C"/>
    <w:rsid w:val="3A5D69B2"/>
    <w:rsid w:val="3A5DEF6F"/>
    <w:rsid w:val="3A5E0CB6"/>
    <w:rsid w:val="3A5EDF48"/>
    <w:rsid w:val="3A5F7451"/>
    <w:rsid w:val="3A6029F1"/>
    <w:rsid w:val="3A60603E"/>
    <w:rsid w:val="3A67DFC9"/>
    <w:rsid w:val="3A67E869"/>
    <w:rsid w:val="3A6BC161"/>
    <w:rsid w:val="3A70414A"/>
    <w:rsid w:val="3A725D10"/>
    <w:rsid w:val="3A754667"/>
    <w:rsid w:val="3A75DCE2"/>
    <w:rsid w:val="3A7F25DF"/>
    <w:rsid w:val="3A7F7768"/>
    <w:rsid w:val="3A80008A"/>
    <w:rsid w:val="3A84B6A8"/>
    <w:rsid w:val="3A856A91"/>
    <w:rsid w:val="3A8603E0"/>
    <w:rsid w:val="3A8A418E"/>
    <w:rsid w:val="3A9129F3"/>
    <w:rsid w:val="3A91C4B2"/>
    <w:rsid w:val="3A95D3BE"/>
    <w:rsid w:val="3A961A84"/>
    <w:rsid w:val="3A963254"/>
    <w:rsid w:val="3A9D793B"/>
    <w:rsid w:val="3AA01D39"/>
    <w:rsid w:val="3AA0EEA7"/>
    <w:rsid w:val="3AA2F162"/>
    <w:rsid w:val="3AA54D2C"/>
    <w:rsid w:val="3AA5F702"/>
    <w:rsid w:val="3AA6D1C6"/>
    <w:rsid w:val="3AA8CF40"/>
    <w:rsid w:val="3AABB22A"/>
    <w:rsid w:val="3AAEAA21"/>
    <w:rsid w:val="3AAF5824"/>
    <w:rsid w:val="3AB2358D"/>
    <w:rsid w:val="3AB6005B"/>
    <w:rsid w:val="3AB841C1"/>
    <w:rsid w:val="3AB95A28"/>
    <w:rsid w:val="3AC507B9"/>
    <w:rsid w:val="3ACA1B37"/>
    <w:rsid w:val="3AD0AB27"/>
    <w:rsid w:val="3AD236B2"/>
    <w:rsid w:val="3AD4D83B"/>
    <w:rsid w:val="3AD9ED8F"/>
    <w:rsid w:val="3ADD1D2F"/>
    <w:rsid w:val="3AE78FF2"/>
    <w:rsid w:val="3AE833DE"/>
    <w:rsid w:val="3AEC0494"/>
    <w:rsid w:val="3AEFE7B9"/>
    <w:rsid w:val="3AF05CFA"/>
    <w:rsid w:val="3AF0D9BB"/>
    <w:rsid w:val="3AF1B750"/>
    <w:rsid w:val="3AF254CD"/>
    <w:rsid w:val="3AF2884D"/>
    <w:rsid w:val="3B0687FE"/>
    <w:rsid w:val="3B06CCFE"/>
    <w:rsid w:val="3B0952D1"/>
    <w:rsid w:val="3B0A66E6"/>
    <w:rsid w:val="3B0BE0F6"/>
    <w:rsid w:val="3B0BF3B1"/>
    <w:rsid w:val="3B108188"/>
    <w:rsid w:val="3B1144C5"/>
    <w:rsid w:val="3B13B459"/>
    <w:rsid w:val="3B1730F0"/>
    <w:rsid w:val="3B1F9E5C"/>
    <w:rsid w:val="3B28E784"/>
    <w:rsid w:val="3B29D147"/>
    <w:rsid w:val="3B2C1169"/>
    <w:rsid w:val="3B319F57"/>
    <w:rsid w:val="3B373A5B"/>
    <w:rsid w:val="3B3A2909"/>
    <w:rsid w:val="3B4A6118"/>
    <w:rsid w:val="3B4D6BA3"/>
    <w:rsid w:val="3B4F9031"/>
    <w:rsid w:val="3B578C0E"/>
    <w:rsid w:val="3B57ECAF"/>
    <w:rsid w:val="3B65BD17"/>
    <w:rsid w:val="3B664D08"/>
    <w:rsid w:val="3B696DBB"/>
    <w:rsid w:val="3B6A3531"/>
    <w:rsid w:val="3B71D848"/>
    <w:rsid w:val="3B7496FC"/>
    <w:rsid w:val="3B768AD6"/>
    <w:rsid w:val="3B7CB6F3"/>
    <w:rsid w:val="3B7CDFCE"/>
    <w:rsid w:val="3B809293"/>
    <w:rsid w:val="3B81E036"/>
    <w:rsid w:val="3B820C1E"/>
    <w:rsid w:val="3B84503C"/>
    <w:rsid w:val="3B889487"/>
    <w:rsid w:val="3B8ED1E7"/>
    <w:rsid w:val="3B9133C0"/>
    <w:rsid w:val="3B9DAE06"/>
    <w:rsid w:val="3BA33490"/>
    <w:rsid w:val="3BA64CE5"/>
    <w:rsid w:val="3BA920BE"/>
    <w:rsid w:val="3BA92B80"/>
    <w:rsid w:val="3BB7E70B"/>
    <w:rsid w:val="3BBA2A71"/>
    <w:rsid w:val="3BC2CDA2"/>
    <w:rsid w:val="3BC31D18"/>
    <w:rsid w:val="3BC615E4"/>
    <w:rsid w:val="3BC89D24"/>
    <w:rsid w:val="3BCB87C6"/>
    <w:rsid w:val="3BCE5E30"/>
    <w:rsid w:val="3BCEAF84"/>
    <w:rsid w:val="3BD3BBC7"/>
    <w:rsid w:val="3BD431A7"/>
    <w:rsid w:val="3BD5952C"/>
    <w:rsid w:val="3BD88F1A"/>
    <w:rsid w:val="3BD9BE83"/>
    <w:rsid w:val="3BE4605E"/>
    <w:rsid w:val="3BEC0B8F"/>
    <w:rsid w:val="3BEE0C62"/>
    <w:rsid w:val="3BEFA321"/>
    <w:rsid w:val="3BF1590D"/>
    <w:rsid w:val="3BF342E1"/>
    <w:rsid w:val="3BF3C173"/>
    <w:rsid w:val="3BF80664"/>
    <w:rsid w:val="3BFDAD19"/>
    <w:rsid w:val="3C01C7F7"/>
    <w:rsid w:val="3C02A602"/>
    <w:rsid w:val="3C042A95"/>
    <w:rsid w:val="3C057479"/>
    <w:rsid w:val="3C0614FC"/>
    <w:rsid w:val="3C0860FD"/>
    <w:rsid w:val="3C092EF9"/>
    <w:rsid w:val="3C0CE049"/>
    <w:rsid w:val="3C1022A3"/>
    <w:rsid w:val="3C11F99E"/>
    <w:rsid w:val="3C14B8C0"/>
    <w:rsid w:val="3C168297"/>
    <w:rsid w:val="3C175B1A"/>
    <w:rsid w:val="3C19B0BC"/>
    <w:rsid w:val="3C19C66B"/>
    <w:rsid w:val="3C1A86BB"/>
    <w:rsid w:val="3C217189"/>
    <w:rsid w:val="3C231021"/>
    <w:rsid w:val="3C294906"/>
    <w:rsid w:val="3C2C71D6"/>
    <w:rsid w:val="3C2D79A7"/>
    <w:rsid w:val="3C314AA1"/>
    <w:rsid w:val="3C350750"/>
    <w:rsid w:val="3C387CA2"/>
    <w:rsid w:val="3C3A3CEF"/>
    <w:rsid w:val="3C48C5FC"/>
    <w:rsid w:val="3C4DAC4A"/>
    <w:rsid w:val="3C51F7A0"/>
    <w:rsid w:val="3C529754"/>
    <w:rsid w:val="3C55C03F"/>
    <w:rsid w:val="3C61BD0A"/>
    <w:rsid w:val="3C646965"/>
    <w:rsid w:val="3C695FE1"/>
    <w:rsid w:val="3C698D42"/>
    <w:rsid w:val="3C6C2BC5"/>
    <w:rsid w:val="3C6DC038"/>
    <w:rsid w:val="3C71B689"/>
    <w:rsid w:val="3C7273F8"/>
    <w:rsid w:val="3C731963"/>
    <w:rsid w:val="3C750ABE"/>
    <w:rsid w:val="3C75B67F"/>
    <w:rsid w:val="3C795C7D"/>
    <w:rsid w:val="3C7F9810"/>
    <w:rsid w:val="3C84BB03"/>
    <w:rsid w:val="3C8DB0CC"/>
    <w:rsid w:val="3C8F336A"/>
    <w:rsid w:val="3C8F3388"/>
    <w:rsid w:val="3C90CBFF"/>
    <w:rsid w:val="3C920D28"/>
    <w:rsid w:val="3C9569B7"/>
    <w:rsid w:val="3C9AF5A8"/>
    <w:rsid w:val="3C9B7ABE"/>
    <w:rsid w:val="3C9DDB49"/>
    <w:rsid w:val="3CA06C73"/>
    <w:rsid w:val="3CA2D0B0"/>
    <w:rsid w:val="3CBA20A5"/>
    <w:rsid w:val="3CC0F8E6"/>
    <w:rsid w:val="3CC1E147"/>
    <w:rsid w:val="3CC6AD7F"/>
    <w:rsid w:val="3CC8FCF9"/>
    <w:rsid w:val="3CCF153C"/>
    <w:rsid w:val="3CD21BFD"/>
    <w:rsid w:val="3CD5459F"/>
    <w:rsid w:val="3CD6B5E6"/>
    <w:rsid w:val="3CD88479"/>
    <w:rsid w:val="3CDA5015"/>
    <w:rsid w:val="3CDBA32D"/>
    <w:rsid w:val="3CDD34C6"/>
    <w:rsid w:val="3CDEA4B4"/>
    <w:rsid w:val="3CE4829E"/>
    <w:rsid w:val="3CE96832"/>
    <w:rsid w:val="3CEB7985"/>
    <w:rsid w:val="3CEFF02D"/>
    <w:rsid w:val="3CF30452"/>
    <w:rsid w:val="3CF34ABF"/>
    <w:rsid w:val="3CF5B16E"/>
    <w:rsid w:val="3CF610C3"/>
    <w:rsid w:val="3CF71A2F"/>
    <w:rsid w:val="3CF71C43"/>
    <w:rsid w:val="3CFBF909"/>
    <w:rsid w:val="3D022FAE"/>
    <w:rsid w:val="3D08C459"/>
    <w:rsid w:val="3D0C4FD3"/>
    <w:rsid w:val="3D106C60"/>
    <w:rsid w:val="3D12F5EF"/>
    <w:rsid w:val="3D147D17"/>
    <w:rsid w:val="3D15BB9F"/>
    <w:rsid w:val="3D16AEA3"/>
    <w:rsid w:val="3D1C2D96"/>
    <w:rsid w:val="3D24D147"/>
    <w:rsid w:val="3D29656F"/>
    <w:rsid w:val="3D2C8177"/>
    <w:rsid w:val="3D2E9CDC"/>
    <w:rsid w:val="3D3B0B27"/>
    <w:rsid w:val="3D42DE27"/>
    <w:rsid w:val="3D42E43E"/>
    <w:rsid w:val="3D448CD4"/>
    <w:rsid w:val="3D460B13"/>
    <w:rsid w:val="3D46334C"/>
    <w:rsid w:val="3D4A4A8F"/>
    <w:rsid w:val="3D4CB50D"/>
    <w:rsid w:val="3D5161B2"/>
    <w:rsid w:val="3D51693D"/>
    <w:rsid w:val="3D520AF2"/>
    <w:rsid w:val="3D541D91"/>
    <w:rsid w:val="3D5453DC"/>
    <w:rsid w:val="3D5F9F15"/>
    <w:rsid w:val="3D6F7E76"/>
    <w:rsid w:val="3D74C96A"/>
    <w:rsid w:val="3D76EEF5"/>
    <w:rsid w:val="3D789D4E"/>
    <w:rsid w:val="3D7956A5"/>
    <w:rsid w:val="3D7AE6BD"/>
    <w:rsid w:val="3D7B22D3"/>
    <w:rsid w:val="3D7B3A9A"/>
    <w:rsid w:val="3D7C99FA"/>
    <w:rsid w:val="3D81249A"/>
    <w:rsid w:val="3D86F44D"/>
    <w:rsid w:val="3D886DD5"/>
    <w:rsid w:val="3D8A328D"/>
    <w:rsid w:val="3D8C6BA5"/>
    <w:rsid w:val="3D8DCD1F"/>
    <w:rsid w:val="3D90EEA1"/>
    <w:rsid w:val="3D916858"/>
    <w:rsid w:val="3D92363C"/>
    <w:rsid w:val="3D92403E"/>
    <w:rsid w:val="3D998668"/>
    <w:rsid w:val="3D9EC9D9"/>
    <w:rsid w:val="3DAA9C9C"/>
    <w:rsid w:val="3DAAC750"/>
    <w:rsid w:val="3DAF1259"/>
    <w:rsid w:val="3DB06FB6"/>
    <w:rsid w:val="3DB08DD5"/>
    <w:rsid w:val="3DB10975"/>
    <w:rsid w:val="3DB6C018"/>
    <w:rsid w:val="3DB838A3"/>
    <w:rsid w:val="3DBB9056"/>
    <w:rsid w:val="3DBF225E"/>
    <w:rsid w:val="3DC1385D"/>
    <w:rsid w:val="3DC1B307"/>
    <w:rsid w:val="3DC2D3B4"/>
    <w:rsid w:val="3DCAC001"/>
    <w:rsid w:val="3DCE1DE3"/>
    <w:rsid w:val="3DCE58AC"/>
    <w:rsid w:val="3DD1F993"/>
    <w:rsid w:val="3DD551A7"/>
    <w:rsid w:val="3DD7B435"/>
    <w:rsid w:val="3DDB159B"/>
    <w:rsid w:val="3DDE6345"/>
    <w:rsid w:val="3DE2FA7F"/>
    <w:rsid w:val="3DE63828"/>
    <w:rsid w:val="3DE77369"/>
    <w:rsid w:val="3DEC187B"/>
    <w:rsid w:val="3DF80807"/>
    <w:rsid w:val="3DF83BDF"/>
    <w:rsid w:val="3DFC28FF"/>
    <w:rsid w:val="3E050D08"/>
    <w:rsid w:val="3E0BF9B7"/>
    <w:rsid w:val="3E11138C"/>
    <w:rsid w:val="3E19B62A"/>
    <w:rsid w:val="3E201ED2"/>
    <w:rsid w:val="3E2364AC"/>
    <w:rsid w:val="3E252504"/>
    <w:rsid w:val="3E2863AF"/>
    <w:rsid w:val="3E2FB164"/>
    <w:rsid w:val="3E3071B6"/>
    <w:rsid w:val="3E349737"/>
    <w:rsid w:val="3E35EBB8"/>
    <w:rsid w:val="3E429059"/>
    <w:rsid w:val="3E46730B"/>
    <w:rsid w:val="3E46BA1F"/>
    <w:rsid w:val="3E50F3BF"/>
    <w:rsid w:val="3E51FA01"/>
    <w:rsid w:val="3E53219C"/>
    <w:rsid w:val="3E5C381D"/>
    <w:rsid w:val="3E5CC0B8"/>
    <w:rsid w:val="3E5ECEB2"/>
    <w:rsid w:val="3E64DED7"/>
    <w:rsid w:val="3E663C8E"/>
    <w:rsid w:val="3E6D08AB"/>
    <w:rsid w:val="3E79351A"/>
    <w:rsid w:val="3E7B2D97"/>
    <w:rsid w:val="3E81403D"/>
    <w:rsid w:val="3E836C49"/>
    <w:rsid w:val="3E8D1AB9"/>
    <w:rsid w:val="3E950142"/>
    <w:rsid w:val="3E9503FA"/>
    <w:rsid w:val="3E9980E1"/>
    <w:rsid w:val="3E9D1C58"/>
    <w:rsid w:val="3EA0CE65"/>
    <w:rsid w:val="3EA47496"/>
    <w:rsid w:val="3EA5A26A"/>
    <w:rsid w:val="3EAE7F89"/>
    <w:rsid w:val="3EB1C482"/>
    <w:rsid w:val="3EB906C5"/>
    <w:rsid w:val="3EBD2CEB"/>
    <w:rsid w:val="3EC00A87"/>
    <w:rsid w:val="3EC6C704"/>
    <w:rsid w:val="3EC81872"/>
    <w:rsid w:val="3EC863AB"/>
    <w:rsid w:val="3ECCE72E"/>
    <w:rsid w:val="3ED200FB"/>
    <w:rsid w:val="3ED482F6"/>
    <w:rsid w:val="3EDFA154"/>
    <w:rsid w:val="3EE41E86"/>
    <w:rsid w:val="3EE64F0C"/>
    <w:rsid w:val="3EF3C66F"/>
    <w:rsid w:val="3EF56D6E"/>
    <w:rsid w:val="3EF5CD1C"/>
    <w:rsid w:val="3F01FE0B"/>
    <w:rsid w:val="3F100526"/>
    <w:rsid w:val="3F12E9F3"/>
    <w:rsid w:val="3F1CCE34"/>
    <w:rsid w:val="3F1FCB37"/>
    <w:rsid w:val="3F2664EC"/>
    <w:rsid w:val="3F2DD0D8"/>
    <w:rsid w:val="3F2F5F7B"/>
    <w:rsid w:val="3F30FE26"/>
    <w:rsid w:val="3F323553"/>
    <w:rsid w:val="3F3261A5"/>
    <w:rsid w:val="3F34FC58"/>
    <w:rsid w:val="3F3A7EC1"/>
    <w:rsid w:val="3F3B20AD"/>
    <w:rsid w:val="3F4BC232"/>
    <w:rsid w:val="3F4C29D5"/>
    <w:rsid w:val="3F54782D"/>
    <w:rsid w:val="3F5600DD"/>
    <w:rsid w:val="3F5653AA"/>
    <w:rsid w:val="3F565EFE"/>
    <w:rsid w:val="3F57292E"/>
    <w:rsid w:val="3F58B4D4"/>
    <w:rsid w:val="3F61EF96"/>
    <w:rsid w:val="3F6519D3"/>
    <w:rsid w:val="3F67CB27"/>
    <w:rsid w:val="3F6F9399"/>
    <w:rsid w:val="3F7083E1"/>
    <w:rsid w:val="3F71C77C"/>
    <w:rsid w:val="3F777AE6"/>
    <w:rsid w:val="3F77B430"/>
    <w:rsid w:val="3F78B4A9"/>
    <w:rsid w:val="3F7C50E8"/>
    <w:rsid w:val="3F847EEA"/>
    <w:rsid w:val="3F852B0B"/>
    <w:rsid w:val="3F86286C"/>
    <w:rsid w:val="3F8C29B4"/>
    <w:rsid w:val="3F8C3094"/>
    <w:rsid w:val="3F8C50EB"/>
    <w:rsid w:val="3F8E0B28"/>
    <w:rsid w:val="3F8F808D"/>
    <w:rsid w:val="3F918BD9"/>
    <w:rsid w:val="3F95F836"/>
    <w:rsid w:val="3F997CBA"/>
    <w:rsid w:val="3F9A3BCD"/>
    <w:rsid w:val="3FA03D46"/>
    <w:rsid w:val="3FA1D324"/>
    <w:rsid w:val="3FA22C83"/>
    <w:rsid w:val="3FA37A9A"/>
    <w:rsid w:val="3FA51A34"/>
    <w:rsid w:val="3FAA0582"/>
    <w:rsid w:val="3FAC1C90"/>
    <w:rsid w:val="3FAD0FC9"/>
    <w:rsid w:val="3FB75AFB"/>
    <w:rsid w:val="3FBB802D"/>
    <w:rsid w:val="3FC6C8C3"/>
    <w:rsid w:val="3FC96BF7"/>
    <w:rsid w:val="3FCD83E5"/>
    <w:rsid w:val="3FCE71E0"/>
    <w:rsid w:val="3FCF4DBB"/>
    <w:rsid w:val="3FD34EAB"/>
    <w:rsid w:val="3FD5BBE6"/>
    <w:rsid w:val="3FD753FB"/>
    <w:rsid w:val="3FD830A0"/>
    <w:rsid w:val="3FE125C9"/>
    <w:rsid w:val="3FE24B96"/>
    <w:rsid w:val="3FE43493"/>
    <w:rsid w:val="3FE5DEB7"/>
    <w:rsid w:val="3FE9E455"/>
    <w:rsid w:val="3FF0D72E"/>
    <w:rsid w:val="3FF12EA9"/>
    <w:rsid w:val="3FFC2CFA"/>
    <w:rsid w:val="3FFC9CC1"/>
    <w:rsid w:val="3FFD5D88"/>
    <w:rsid w:val="3FFED3D7"/>
    <w:rsid w:val="40005D5D"/>
    <w:rsid w:val="4006EC71"/>
    <w:rsid w:val="400A632E"/>
    <w:rsid w:val="400D7947"/>
    <w:rsid w:val="40138298"/>
    <w:rsid w:val="4013E495"/>
    <w:rsid w:val="4017045F"/>
    <w:rsid w:val="40170B25"/>
    <w:rsid w:val="401B5612"/>
    <w:rsid w:val="401C2A67"/>
    <w:rsid w:val="401C4FE8"/>
    <w:rsid w:val="401E5451"/>
    <w:rsid w:val="4022F045"/>
    <w:rsid w:val="402887B8"/>
    <w:rsid w:val="402B531B"/>
    <w:rsid w:val="4037DF0B"/>
    <w:rsid w:val="40396A44"/>
    <w:rsid w:val="403A78AD"/>
    <w:rsid w:val="403C0C80"/>
    <w:rsid w:val="40447BEA"/>
    <w:rsid w:val="40448516"/>
    <w:rsid w:val="40493811"/>
    <w:rsid w:val="404D3826"/>
    <w:rsid w:val="4055B901"/>
    <w:rsid w:val="405772F1"/>
    <w:rsid w:val="4065D14D"/>
    <w:rsid w:val="406B1075"/>
    <w:rsid w:val="407B5C84"/>
    <w:rsid w:val="40858CAF"/>
    <w:rsid w:val="40893564"/>
    <w:rsid w:val="408A3D81"/>
    <w:rsid w:val="408B9DF3"/>
    <w:rsid w:val="408DB18D"/>
    <w:rsid w:val="408E541B"/>
    <w:rsid w:val="408E5534"/>
    <w:rsid w:val="409475D6"/>
    <w:rsid w:val="40A104E2"/>
    <w:rsid w:val="40A24A42"/>
    <w:rsid w:val="40A5F06B"/>
    <w:rsid w:val="40B509F4"/>
    <w:rsid w:val="40B537EE"/>
    <w:rsid w:val="40B7A38A"/>
    <w:rsid w:val="40B89AF4"/>
    <w:rsid w:val="40B89F83"/>
    <w:rsid w:val="40BB4407"/>
    <w:rsid w:val="40BCF681"/>
    <w:rsid w:val="40C2CF54"/>
    <w:rsid w:val="40CCA245"/>
    <w:rsid w:val="40CDB5CB"/>
    <w:rsid w:val="40D031C8"/>
    <w:rsid w:val="40D2B30E"/>
    <w:rsid w:val="40D4F298"/>
    <w:rsid w:val="40D50EB5"/>
    <w:rsid w:val="40D92E6B"/>
    <w:rsid w:val="40D9B625"/>
    <w:rsid w:val="40DD788C"/>
    <w:rsid w:val="40E06BBA"/>
    <w:rsid w:val="40E102BD"/>
    <w:rsid w:val="40E43F20"/>
    <w:rsid w:val="40F0F38E"/>
    <w:rsid w:val="40F29901"/>
    <w:rsid w:val="40F925AA"/>
    <w:rsid w:val="40F9D271"/>
    <w:rsid w:val="40FC0042"/>
    <w:rsid w:val="40FE00AC"/>
    <w:rsid w:val="410010A7"/>
    <w:rsid w:val="41071220"/>
    <w:rsid w:val="41073E74"/>
    <w:rsid w:val="41143099"/>
    <w:rsid w:val="4116F1E0"/>
    <w:rsid w:val="411708B6"/>
    <w:rsid w:val="41282C8C"/>
    <w:rsid w:val="41363721"/>
    <w:rsid w:val="413D3896"/>
    <w:rsid w:val="41431093"/>
    <w:rsid w:val="41438407"/>
    <w:rsid w:val="41447350"/>
    <w:rsid w:val="414C21A4"/>
    <w:rsid w:val="414DFA01"/>
    <w:rsid w:val="414F4AE4"/>
    <w:rsid w:val="41543945"/>
    <w:rsid w:val="41549990"/>
    <w:rsid w:val="415735D2"/>
    <w:rsid w:val="415953B5"/>
    <w:rsid w:val="415B9ACA"/>
    <w:rsid w:val="415CEB07"/>
    <w:rsid w:val="415F31EE"/>
    <w:rsid w:val="415F79A1"/>
    <w:rsid w:val="415F7F53"/>
    <w:rsid w:val="41604E1C"/>
    <w:rsid w:val="41632BB8"/>
    <w:rsid w:val="41703DA9"/>
    <w:rsid w:val="417049DE"/>
    <w:rsid w:val="417785BD"/>
    <w:rsid w:val="417B7E84"/>
    <w:rsid w:val="417BBA24"/>
    <w:rsid w:val="417E2941"/>
    <w:rsid w:val="418235FC"/>
    <w:rsid w:val="418415E6"/>
    <w:rsid w:val="418B633E"/>
    <w:rsid w:val="41929324"/>
    <w:rsid w:val="419BB5E1"/>
    <w:rsid w:val="419C85EB"/>
    <w:rsid w:val="419D0355"/>
    <w:rsid w:val="41A4128C"/>
    <w:rsid w:val="41A42B44"/>
    <w:rsid w:val="41A60103"/>
    <w:rsid w:val="41AFBBB9"/>
    <w:rsid w:val="41AFE831"/>
    <w:rsid w:val="41B01940"/>
    <w:rsid w:val="41B16D8B"/>
    <w:rsid w:val="41B3A977"/>
    <w:rsid w:val="41BFB4B8"/>
    <w:rsid w:val="41C02090"/>
    <w:rsid w:val="41C50E4A"/>
    <w:rsid w:val="41C6E5E4"/>
    <w:rsid w:val="41C85862"/>
    <w:rsid w:val="41CD2FB6"/>
    <w:rsid w:val="41CE28D6"/>
    <w:rsid w:val="41CE3DF1"/>
    <w:rsid w:val="41CF296B"/>
    <w:rsid w:val="41E0E499"/>
    <w:rsid w:val="41E339A0"/>
    <w:rsid w:val="41E46A2F"/>
    <w:rsid w:val="41EF4331"/>
    <w:rsid w:val="41F34686"/>
    <w:rsid w:val="41F3A015"/>
    <w:rsid w:val="41F712EC"/>
    <w:rsid w:val="41FB952F"/>
    <w:rsid w:val="41FC71E0"/>
    <w:rsid w:val="41FCBDBE"/>
    <w:rsid w:val="41FF7912"/>
    <w:rsid w:val="42017F8B"/>
    <w:rsid w:val="4202087E"/>
    <w:rsid w:val="4202A3C9"/>
    <w:rsid w:val="4207A41F"/>
    <w:rsid w:val="420E8350"/>
    <w:rsid w:val="420EA485"/>
    <w:rsid w:val="420FB19E"/>
    <w:rsid w:val="420FD849"/>
    <w:rsid w:val="42133DC4"/>
    <w:rsid w:val="4213F0AC"/>
    <w:rsid w:val="421C94F5"/>
    <w:rsid w:val="4220DD30"/>
    <w:rsid w:val="42258F5D"/>
    <w:rsid w:val="422718E0"/>
    <w:rsid w:val="42277AD0"/>
    <w:rsid w:val="42297A82"/>
    <w:rsid w:val="422A25EA"/>
    <w:rsid w:val="422B1103"/>
    <w:rsid w:val="423C4193"/>
    <w:rsid w:val="423D6EC0"/>
    <w:rsid w:val="423DDF76"/>
    <w:rsid w:val="423FFA6C"/>
    <w:rsid w:val="424C2FE4"/>
    <w:rsid w:val="424DAAB1"/>
    <w:rsid w:val="4250D0FD"/>
    <w:rsid w:val="42518C0C"/>
    <w:rsid w:val="4259937C"/>
    <w:rsid w:val="425AF4FB"/>
    <w:rsid w:val="425CB3B7"/>
    <w:rsid w:val="425E21C5"/>
    <w:rsid w:val="425E25C5"/>
    <w:rsid w:val="426BB2B3"/>
    <w:rsid w:val="426CE84F"/>
    <w:rsid w:val="426E57A9"/>
    <w:rsid w:val="426E8F25"/>
    <w:rsid w:val="426F0602"/>
    <w:rsid w:val="4270FD66"/>
    <w:rsid w:val="42739F30"/>
    <w:rsid w:val="42747D74"/>
    <w:rsid w:val="4274A7B3"/>
    <w:rsid w:val="42756E6D"/>
    <w:rsid w:val="42761A56"/>
    <w:rsid w:val="427DD520"/>
    <w:rsid w:val="427E8AA1"/>
    <w:rsid w:val="4282DA31"/>
    <w:rsid w:val="4283FBE5"/>
    <w:rsid w:val="42859084"/>
    <w:rsid w:val="42865D36"/>
    <w:rsid w:val="4287577B"/>
    <w:rsid w:val="428833B3"/>
    <w:rsid w:val="428C1070"/>
    <w:rsid w:val="429FC7D1"/>
    <w:rsid w:val="42A7936E"/>
    <w:rsid w:val="42B16E82"/>
    <w:rsid w:val="42B3E433"/>
    <w:rsid w:val="42B64D03"/>
    <w:rsid w:val="42BDF321"/>
    <w:rsid w:val="42BECB15"/>
    <w:rsid w:val="42C16452"/>
    <w:rsid w:val="42C73872"/>
    <w:rsid w:val="42C94E80"/>
    <w:rsid w:val="42CA9571"/>
    <w:rsid w:val="42CB3EDA"/>
    <w:rsid w:val="42CBCA9E"/>
    <w:rsid w:val="42D06EE0"/>
    <w:rsid w:val="42D9210B"/>
    <w:rsid w:val="42E0A717"/>
    <w:rsid w:val="42E4420D"/>
    <w:rsid w:val="42F872D1"/>
    <w:rsid w:val="430446B5"/>
    <w:rsid w:val="43048EE1"/>
    <w:rsid w:val="430A0D20"/>
    <w:rsid w:val="430ACB87"/>
    <w:rsid w:val="43134981"/>
    <w:rsid w:val="43145F61"/>
    <w:rsid w:val="4318022C"/>
    <w:rsid w:val="43247A84"/>
    <w:rsid w:val="4325B150"/>
    <w:rsid w:val="4327CA16"/>
    <w:rsid w:val="4330B39A"/>
    <w:rsid w:val="43316BD4"/>
    <w:rsid w:val="4332A44B"/>
    <w:rsid w:val="4336DC69"/>
    <w:rsid w:val="4337D857"/>
    <w:rsid w:val="43393457"/>
    <w:rsid w:val="433AEBE8"/>
    <w:rsid w:val="433D44BE"/>
    <w:rsid w:val="433EC754"/>
    <w:rsid w:val="4340C65C"/>
    <w:rsid w:val="4343D089"/>
    <w:rsid w:val="434728D7"/>
    <w:rsid w:val="4349CD53"/>
    <w:rsid w:val="434E2FBD"/>
    <w:rsid w:val="4350D6C0"/>
    <w:rsid w:val="43541683"/>
    <w:rsid w:val="43551D15"/>
    <w:rsid w:val="4358D127"/>
    <w:rsid w:val="4360BF31"/>
    <w:rsid w:val="43626BF7"/>
    <w:rsid w:val="4369414F"/>
    <w:rsid w:val="436AA407"/>
    <w:rsid w:val="436B2B04"/>
    <w:rsid w:val="436CAC92"/>
    <w:rsid w:val="436EA9D2"/>
    <w:rsid w:val="437318F5"/>
    <w:rsid w:val="4378D93F"/>
    <w:rsid w:val="4378F374"/>
    <w:rsid w:val="437BDAF3"/>
    <w:rsid w:val="437DF734"/>
    <w:rsid w:val="43811F3E"/>
    <w:rsid w:val="4386B126"/>
    <w:rsid w:val="43887FFB"/>
    <w:rsid w:val="438BDE2D"/>
    <w:rsid w:val="438E10D0"/>
    <w:rsid w:val="438F2EA8"/>
    <w:rsid w:val="438F34A2"/>
    <w:rsid w:val="43906BFB"/>
    <w:rsid w:val="43913876"/>
    <w:rsid w:val="4394DB8F"/>
    <w:rsid w:val="439735A6"/>
    <w:rsid w:val="439B9653"/>
    <w:rsid w:val="439D1D88"/>
    <w:rsid w:val="439E1298"/>
    <w:rsid w:val="439F2A2E"/>
    <w:rsid w:val="43A613F4"/>
    <w:rsid w:val="43A9A218"/>
    <w:rsid w:val="43AB8A08"/>
    <w:rsid w:val="43B1B395"/>
    <w:rsid w:val="43BBAC5A"/>
    <w:rsid w:val="43C0C561"/>
    <w:rsid w:val="43C33F59"/>
    <w:rsid w:val="43C4E6EE"/>
    <w:rsid w:val="43C58DF2"/>
    <w:rsid w:val="43C765DD"/>
    <w:rsid w:val="43D254B9"/>
    <w:rsid w:val="43D3506B"/>
    <w:rsid w:val="43DA13B1"/>
    <w:rsid w:val="43DBE8AA"/>
    <w:rsid w:val="43DE6851"/>
    <w:rsid w:val="43E04B83"/>
    <w:rsid w:val="43E222A3"/>
    <w:rsid w:val="43E3FF2C"/>
    <w:rsid w:val="43E44AE6"/>
    <w:rsid w:val="43F42435"/>
    <w:rsid w:val="43F6509F"/>
    <w:rsid w:val="43F78828"/>
    <w:rsid w:val="43FA0CD4"/>
    <w:rsid w:val="43FBE40E"/>
    <w:rsid w:val="43FC093F"/>
    <w:rsid w:val="43FC25D1"/>
    <w:rsid w:val="4402002A"/>
    <w:rsid w:val="4407120C"/>
    <w:rsid w:val="4407B84D"/>
    <w:rsid w:val="4408B185"/>
    <w:rsid w:val="440EB782"/>
    <w:rsid w:val="4416E447"/>
    <w:rsid w:val="4418C87F"/>
    <w:rsid w:val="44194760"/>
    <w:rsid w:val="441BB2A2"/>
    <w:rsid w:val="441D6BAC"/>
    <w:rsid w:val="441DA570"/>
    <w:rsid w:val="4426FEAC"/>
    <w:rsid w:val="442885BB"/>
    <w:rsid w:val="44288806"/>
    <w:rsid w:val="443199C3"/>
    <w:rsid w:val="4433D328"/>
    <w:rsid w:val="443560E1"/>
    <w:rsid w:val="4446479A"/>
    <w:rsid w:val="4446AB08"/>
    <w:rsid w:val="44481466"/>
    <w:rsid w:val="4448FDE9"/>
    <w:rsid w:val="444C596E"/>
    <w:rsid w:val="444CCA21"/>
    <w:rsid w:val="445379F4"/>
    <w:rsid w:val="44546243"/>
    <w:rsid w:val="445967B2"/>
    <w:rsid w:val="445FC4A0"/>
    <w:rsid w:val="44694EAD"/>
    <w:rsid w:val="44740E8D"/>
    <w:rsid w:val="447628CF"/>
    <w:rsid w:val="44767A77"/>
    <w:rsid w:val="447C9129"/>
    <w:rsid w:val="44811B17"/>
    <w:rsid w:val="4483DE7D"/>
    <w:rsid w:val="44854174"/>
    <w:rsid w:val="4487E5E9"/>
    <w:rsid w:val="448C917D"/>
    <w:rsid w:val="448CC6B6"/>
    <w:rsid w:val="44965483"/>
    <w:rsid w:val="449A74B0"/>
    <w:rsid w:val="449EFCC8"/>
    <w:rsid w:val="44A186EA"/>
    <w:rsid w:val="44A21B95"/>
    <w:rsid w:val="44A26110"/>
    <w:rsid w:val="44A5E372"/>
    <w:rsid w:val="44A64AEC"/>
    <w:rsid w:val="44A94E9C"/>
    <w:rsid w:val="44AB7938"/>
    <w:rsid w:val="44AD5988"/>
    <w:rsid w:val="44B392EE"/>
    <w:rsid w:val="44B4AAD6"/>
    <w:rsid w:val="44B693FA"/>
    <w:rsid w:val="44BEA9E0"/>
    <w:rsid w:val="44C6EB5C"/>
    <w:rsid w:val="44CFC32B"/>
    <w:rsid w:val="44D4DED4"/>
    <w:rsid w:val="44D93B3E"/>
    <w:rsid w:val="44DDF23A"/>
    <w:rsid w:val="44E122EC"/>
    <w:rsid w:val="44E277D9"/>
    <w:rsid w:val="44EB18AF"/>
    <w:rsid w:val="44EEEC9A"/>
    <w:rsid w:val="44F02114"/>
    <w:rsid w:val="44F087C8"/>
    <w:rsid w:val="44F10C15"/>
    <w:rsid w:val="44F69686"/>
    <w:rsid w:val="44FEA007"/>
    <w:rsid w:val="4507045A"/>
    <w:rsid w:val="4508F2D5"/>
    <w:rsid w:val="450DB07D"/>
    <w:rsid w:val="45126A0C"/>
    <w:rsid w:val="4516F265"/>
    <w:rsid w:val="451CA19C"/>
    <w:rsid w:val="4526842A"/>
    <w:rsid w:val="45328AFC"/>
    <w:rsid w:val="45357438"/>
    <w:rsid w:val="453B59EA"/>
    <w:rsid w:val="453BFD98"/>
    <w:rsid w:val="453C6534"/>
    <w:rsid w:val="453E5AEC"/>
    <w:rsid w:val="453EDB2B"/>
    <w:rsid w:val="4541E59C"/>
    <w:rsid w:val="454208D5"/>
    <w:rsid w:val="4546FD5A"/>
    <w:rsid w:val="45494238"/>
    <w:rsid w:val="454C2B1E"/>
    <w:rsid w:val="454D8EC9"/>
    <w:rsid w:val="454DD3AF"/>
    <w:rsid w:val="45555DBF"/>
    <w:rsid w:val="455602BA"/>
    <w:rsid w:val="45570AB7"/>
    <w:rsid w:val="45576B37"/>
    <w:rsid w:val="455AE2E7"/>
    <w:rsid w:val="45618035"/>
    <w:rsid w:val="4561A647"/>
    <w:rsid w:val="45637855"/>
    <w:rsid w:val="456418A8"/>
    <w:rsid w:val="45641CE1"/>
    <w:rsid w:val="45673EB4"/>
    <w:rsid w:val="4568E0B3"/>
    <w:rsid w:val="456DE95D"/>
    <w:rsid w:val="456E361A"/>
    <w:rsid w:val="45757180"/>
    <w:rsid w:val="457855BB"/>
    <w:rsid w:val="45800061"/>
    <w:rsid w:val="458A716D"/>
    <w:rsid w:val="458FC149"/>
    <w:rsid w:val="4592AE62"/>
    <w:rsid w:val="4593D92B"/>
    <w:rsid w:val="4599679B"/>
    <w:rsid w:val="459B7208"/>
    <w:rsid w:val="459C451E"/>
    <w:rsid w:val="459D30EB"/>
    <w:rsid w:val="459D5C78"/>
    <w:rsid w:val="459DBD4E"/>
    <w:rsid w:val="45A1A067"/>
    <w:rsid w:val="45A8235C"/>
    <w:rsid w:val="45B12C48"/>
    <w:rsid w:val="45B31CD7"/>
    <w:rsid w:val="45BB8101"/>
    <w:rsid w:val="45BC8596"/>
    <w:rsid w:val="45BD0C47"/>
    <w:rsid w:val="45BEDE95"/>
    <w:rsid w:val="45C0798D"/>
    <w:rsid w:val="45C093E7"/>
    <w:rsid w:val="45C9D47A"/>
    <w:rsid w:val="45CA1A57"/>
    <w:rsid w:val="45CAD1AD"/>
    <w:rsid w:val="45CAF435"/>
    <w:rsid w:val="45D443E1"/>
    <w:rsid w:val="45DB56D5"/>
    <w:rsid w:val="45DE0B81"/>
    <w:rsid w:val="45E5D985"/>
    <w:rsid w:val="45E9D52D"/>
    <w:rsid w:val="45EA8716"/>
    <w:rsid w:val="45EF79E0"/>
    <w:rsid w:val="45F7C887"/>
    <w:rsid w:val="45FB2792"/>
    <w:rsid w:val="45FCE79E"/>
    <w:rsid w:val="4603F40D"/>
    <w:rsid w:val="460C31F2"/>
    <w:rsid w:val="460C373A"/>
    <w:rsid w:val="460F6E1B"/>
    <w:rsid w:val="4611F387"/>
    <w:rsid w:val="46135C69"/>
    <w:rsid w:val="46151861"/>
    <w:rsid w:val="46186286"/>
    <w:rsid w:val="461B3D2A"/>
    <w:rsid w:val="46268FAB"/>
    <w:rsid w:val="4627D0B7"/>
    <w:rsid w:val="46280D78"/>
    <w:rsid w:val="462A9E50"/>
    <w:rsid w:val="462EE5E8"/>
    <w:rsid w:val="46349D56"/>
    <w:rsid w:val="463A55AF"/>
    <w:rsid w:val="463F28DE"/>
    <w:rsid w:val="46418513"/>
    <w:rsid w:val="4646B32E"/>
    <w:rsid w:val="464B2E04"/>
    <w:rsid w:val="4651A773"/>
    <w:rsid w:val="465374A0"/>
    <w:rsid w:val="465635AD"/>
    <w:rsid w:val="46587C10"/>
    <w:rsid w:val="465987EF"/>
    <w:rsid w:val="465D07DA"/>
    <w:rsid w:val="4662155B"/>
    <w:rsid w:val="4666C89C"/>
    <w:rsid w:val="466D2498"/>
    <w:rsid w:val="4673BBD7"/>
    <w:rsid w:val="46746E35"/>
    <w:rsid w:val="46752E93"/>
    <w:rsid w:val="4678B37B"/>
    <w:rsid w:val="467BE4C2"/>
    <w:rsid w:val="468539B4"/>
    <w:rsid w:val="468615F1"/>
    <w:rsid w:val="46947275"/>
    <w:rsid w:val="4694F52D"/>
    <w:rsid w:val="4696BC4B"/>
    <w:rsid w:val="469B8644"/>
    <w:rsid w:val="469D93E7"/>
    <w:rsid w:val="469E5D98"/>
    <w:rsid w:val="46A0F3DE"/>
    <w:rsid w:val="46A322D5"/>
    <w:rsid w:val="46A7ED4D"/>
    <w:rsid w:val="46A82330"/>
    <w:rsid w:val="46A89D63"/>
    <w:rsid w:val="46AB5B6D"/>
    <w:rsid w:val="46B08A37"/>
    <w:rsid w:val="46C95DA9"/>
    <w:rsid w:val="46CBB866"/>
    <w:rsid w:val="46D5B85E"/>
    <w:rsid w:val="46DAB1B8"/>
    <w:rsid w:val="46E26B54"/>
    <w:rsid w:val="46E28B3D"/>
    <w:rsid w:val="46E67D29"/>
    <w:rsid w:val="46E6BCA8"/>
    <w:rsid w:val="46EB64DC"/>
    <w:rsid w:val="47001D34"/>
    <w:rsid w:val="470332D5"/>
    <w:rsid w:val="4703D768"/>
    <w:rsid w:val="4708A22E"/>
    <w:rsid w:val="470989D8"/>
    <w:rsid w:val="471155C3"/>
    <w:rsid w:val="47160645"/>
    <w:rsid w:val="471748E6"/>
    <w:rsid w:val="4718D8CB"/>
    <w:rsid w:val="471A9155"/>
    <w:rsid w:val="471E14AB"/>
    <w:rsid w:val="472553D0"/>
    <w:rsid w:val="47299AC3"/>
    <w:rsid w:val="472A4FE6"/>
    <w:rsid w:val="472E0F50"/>
    <w:rsid w:val="472E7D38"/>
    <w:rsid w:val="4731F520"/>
    <w:rsid w:val="4732E4C3"/>
    <w:rsid w:val="47338CC7"/>
    <w:rsid w:val="473578FA"/>
    <w:rsid w:val="4748A33B"/>
    <w:rsid w:val="475587A4"/>
    <w:rsid w:val="475C54CE"/>
    <w:rsid w:val="4770CDF6"/>
    <w:rsid w:val="47717E10"/>
    <w:rsid w:val="4778244C"/>
    <w:rsid w:val="477D3568"/>
    <w:rsid w:val="478B4075"/>
    <w:rsid w:val="478C825E"/>
    <w:rsid w:val="478CA99C"/>
    <w:rsid w:val="4790BB7A"/>
    <w:rsid w:val="479906BD"/>
    <w:rsid w:val="479AB3F9"/>
    <w:rsid w:val="479B841D"/>
    <w:rsid w:val="479D9F2E"/>
    <w:rsid w:val="47A267EA"/>
    <w:rsid w:val="47A43B5E"/>
    <w:rsid w:val="47A4CE99"/>
    <w:rsid w:val="47A5B2E4"/>
    <w:rsid w:val="47A72F05"/>
    <w:rsid w:val="47A82C71"/>
    <w:rsid w:val="47A93212"/>
    <w:rsid w:val="47ADF7AE"/>
    <w:rsid w:val="47AEDC7C"/>
    <w:rsid w:val="47B1777C"/>
    <w:rsid w:val="47B61126"/>
    <w:rsid w:val="47B79D7E"/>
    <w:rsid w:val="47BB46C4"/>
    <w:rsid w:val="47BD83A9"/>
    <w:rsid w:val="47C0B15F"/>
    <w:rsid w:val="47C3922A"/>
    <w:rsid w:val="47CF4538"/>
    <w:rsid w:val="47D231FB"/>
    <w:rsid w:val="47D435AA"/>
    <w:rsid w:val="47D808B1"/>
    <w:rsid w:val="47D83DDE"/>
    <w:rsid w:val="47DD8E41"/>
    <w:rsid w:val="47E4B67C"/>
    <w:rsid w:val="47F9ECDC"/>
    <w:rsid w:val="480260A0"/>
    <w:rsid w:val="48040A3F"/>
    <w:rsid w:val="480CF772"/>
    <w:rsid w:val="481437A4"/>
    <w:rsid w:val="4819D402"/>
    <w:rsid w:val="4821C4D3"/>
    <w:rsid w:val="48223930"/>
    <w:rsid w:val="4825F66D"/>
    <w:rsid w:val="4829590B"/>
    <w:rsid w:val="482A0E9E"/>
    <w:rsid w:val="483132A3"/>
    <w:rsid w:val="48320774"/>
    <w:rsid w:val="483375A1"/>
    <w:rsid w:val="483972A5"/>
    <w:rsid w:val="483DAD1B"/>
    <w:rsid w:val="484201A8"/>
    <w:rsid w:val="48457BF2"/>
    <w:rsid w:val="4846E50A"/>
    <w:rsid w:val="484A08B5"/>
    <w:rsid w:val="484C8EDB"/>
    <w:rsid w:val="484F62EC"/>
    <w:rsid w:val="48507A18"/>
    <w:rsid w:val="4853255B"/>
    <w:rsid w:val="485BF57F"/>
    <w:rsid w:val="485CB7B7"/>
    <w:rsid w:val="485DF6FF"/>
    <w:rsid w:val="48602F52"/>
    <w:rsid w:val="48690B34"/>
    <w:rsid w:val="486B0F6B"/>
    <w:rsid w:val="486BE9F2"/>
    <w:rsid w:val="486E25D0"/>
    <w:rsid w:val="486EE1E6"/>
    <w:rsid w:val="48729ACC"/>
    <w:rsid w:val="487579A1"/>
    <w:rsid w:val="4875AFCC"/>
    <w:rsid w:val="4875E7DF"/>
    <w:rsid w:val="487C2E83"/>
    <w:rsid w:val="487DF39E"/>
    <w:rsid w:val="4880F24A"/>
    <w:rsid w:val="488439E6"/>
    <w:rsid w:val="48880F59"/>
    <w:rsid w:val="488CA6B8"/>
    <w:rsid w:val="4892FEB9"/>
    <w:rsid w:val="4898FDFA"/>
    <w:rsid w:val="489A994F"/>
    <w:rsid w:val="489DCEBC"/>
    <w:rsid w:val="48A1B1D8"/>
    <w:rsid w:val="48A334BD"/>
    <w:rsid w:val="48A449D1"/>
    <w:rsid w:val="48A5240A"/>
    <w:rsid w:val="48A7C867"/>
    <w:rsid w:val="48A954E3"/>
    <w:rsid w:val="48A98AB6"/>
    <w:rsid w:val="48AB0089"/>
    <w:rsid w:val="48AC23F0"/>
    <w:rsid w:val="48AEAD28"/>
    <w:rsid w:val="48B83C17"/>
    <w:rsid w:val="48B8D927"/>
    <w:rsid w:val="48BA1B49"/>
    <w:rsid w:val="48C31BC1"/>
    <w:rsid w:val="48C50C3E"/>
    <w:rsid w:val="48D00524"/>
    <w:rsid w:val="48D10724"/>
    <w:rsid w:val="48D953D6"/>
    <w:rsid w:val="48DA0E69"/>
    <w:rsid w:val="48DEC39F"/>
    <w:rsid w:val="48DFC79C"/>
    <w:rsid w:val="48E6114A"/>
    <w:rsid w:val="48E7D1E9"/>
    <w:rsid w:val="48F0BD51"/>
    <w:rsid w:val="48F93B8B"/>
    <w:rsid w:val="4900A98F"/>
    <w:rsid w:val="4908B00C"/>
    <w:rsid w:val="490C6280"/>
    <w:rsid w:val="490F2482"/>
    <w:rsid w:val="49107B3C"/>
    <w:rsid w:val="491801CA"/>
    <w:rsid w:val="492C7B43"/>
    <w:rsid w:val="492CE65A"/>
    <w:rsid w:val="492E8B0F"/>
    <w:rsid w:val="49389A06"/>
    <w:rsid w:val="4938D736"/>
    <w:rsid w:val="4939B132"/>
    <w:rsid w:val="493C6B8E"/>
    <w:rsid w:val="494BB574"/>
    <w:rsid w:val="494E4B62"/>
    <w:rsid w:val="494F0871"/>
    <w:rsid w:val="4956AFF9"/>
    <w:rsid w:val="4956F4B4"/>
    <w:rsid w:val="4956F956"/>
    <w:rsid w:val="49579B89"/>
    <w:rsid w:val="4963129B"/>
    <w:rsid w:val="49649593"/>
    <w:rsid w:val="4967924B"/>
    <w:rsid w:val="496823C8"/>
    <w:rsid w:val="49689DF3"/>
    <w:rsid w:val="496C7483"/>
    <w:rsid w:val="496E9FDB"/>
    <w:rsid w:val="49702B7E"/>
    <w:rsid w:val="49793C60"/>
    <w:rsid w:val="49795405"/>
    <w:rsid w:val="497FC8C7"/>
    <w:rsid w:val="4980452B"/>
    <w:rsid w:val="4985F95F"/>
    <w:rsid w:val="498D1931"/>
    <w:rsid w:val="498D41E3"/>
    <w:rsid w:val="498F2BE9"/>
    <w:rsid w:val="499A6C6D"/>
    <w:rsid w:val="499B9845"/>
    <w:rsid w:val="499F0EC5"/>
    <w:rsid w:val="49A4E511"/>
    <w:rsid w:val="49B66D52"/>
    <w:rsid w:val="49B9F4AB"/>
    <w:rsid w:val="49BC69E5"/>
    <w:rsid w:val="49BC93F7"/>
    <w:rsid w:val="49CC3C4F"/>
    <w:rsid w:val="49CFA575"/>
    <w:rsid w:val="49CFCFA1"/>
    <w:rsid w:val="49CFE239"/>
    <w:rsid w:val="49D7922A"/>
    <w:rsid w:val="49D8FAC9"/>
    <w:rsid w:val="49DA1FBC"/>
    <w:rsid w:val="49DE1060"/>
    <w:rsid w:val="49E14268"/>
    <w:rsid w:val="49E4DAD0"/>
    <w:rsid w:val="49E4E40C"/>
    <w:rsid w:val="49E701BC"/>
    <w:rsid w:val="49E865AF"/>
    <w:rsid w:val="49EC1C9D"/>
    <w:rsid w:val="49F07FB4"/>
    <w:rsid w:val="49F0AB48"/>
    <w:rsid w:val="49F1EF1F"/>
    <w:rsid w:val="49F8BBEA"/>
    <w:rsid w:val="49FB1198"/>
    <w:rsid w:val="49FBD1BE"/>
    <w:rsid w:val="4A01B11F"/>
    <w:rsid w:val="4A022AB5"/>
    <w:rsid w:val="4A035F2B"/>
    <w:rsid w:val="4A059B6D"/>
    <w:rsid w:val="4A0BC222"/>
    <w:rsid w:val="4A1B62E2"/>
    <w:rsid w:val="4A1E3EB8"/>
    <w:rsid w:val="4A24D329"/>
    <w:rsid w:val="4A26218B"/>
    <w:rsid w:val="4A265EAF"/>
    <w:rsid w:val="4A2A0348"/>
    <w:rsid w:val="4A2C0524"/>
    <w:rsid w:val="4A2E8D4F"/>
    <w:rsid w:val="4A2FD812"/>
    <w:rsid w:val="4A3EBDE4"/>
    <w:rsid w:val="4A4B74D4"/>
    <w:rsid w:val="4A520C63"/>
    <w:rsid w:val="4A56F6EB"/>
    <w:rsid w:val="4A57D391"/>
    <w:rsid w:val="4A59C845"/>
    <w:rsid w:val="4A5FA5C8"/>
    <w:rsid w:val="4A67FC9C"/>
    <w:rsid w:val="4A6CBE46"/>
    <w:rsid w:val="4A6CE36C"/>
    <w:rsid w:val="4A714328"/>
    <w:rsid w:val="4A7414DD"/>
    <w:rsid w:val="4A77D225"/>
    <w:rsid w:val="4A78B2A7"/>
    <w:rsid w:val="4A81EEEE"/>
    <w:rsid w:val="4A8E8156"/>
    <w:rsid w:val="4A91400D"/>
    <w:rsid w:val="4A946678"/>
    <w:rsid w:val="4A967021"/>
    <w:rsid w:val="4A984981"/>
    <w:rsid w:val="4A9B4C9E"/>
    <w:rsid w:val="4A9EE0D0"/>
    <w:rsid w:val="4A9F3643"/>
    <w:rsid w:val="4AAA80E9"/>
    <w:rsid w:val="4AAF4F7B"/>
    <w:rsid w:val="4AB3CD8B"/>
    <w:rsid w:val="4AB4A590"/>
    <w:rsid w:val="4ABB055C"/>
    <w:rsid w:val="4ABC8277"/>
    <w:rsid w:val="4ABE2320"/>
    <w:rsid w:val="4ABFFA75"/>
    <w:rsid w:val="4AC63D6E"/>
    <w:rsid w:val="4AC684CC"/>
    <w:rsid w:val="4ACC9831"/>
    <w:rsid w:val="4AD141B3"/>
    <w:rsid w:val="4AD6A044"/>
    <w:rsid w:val="4AD79222"/>
    <w:rsid w:val="4ADF3F43"/>
    <w:rsid w:val="4AE2DA22"/>
    <w:rsid w:val="4AE2E3B3"/>
    <w:rsid w:val="4AE3042B"/>
    <w:rsid w:val="4AE34466"/>
    <w:rsid w:val="4AE4E317"/>
    <w:rsid w:val="4AE647ED"/>
    <w:rsid w:val="4AE7D526"/>
    <w:rsid w:val="4AE878AA"/>
    <w:rsid w:val="4AEA9C63"/>
    <w:rsid w:val="4AEB1C04"/>
    <w:rsid w:val="4AEB2080"/>
    <w:rsid w:val="4AED20EE"/>
    <w:rsid w:val="4AEDFA9C"/>
    <w:rsid w:val="4AEEF82D"/>
    <w:rsid w:val="4AEFEE60"/>
    <w:rsid w:val="4AF6D692"/>
    <w:rsid w:val="4AFBE60C"/>
    <w:rsid w:val="4AFC73F0"/>
    <w:rsid w:val="4AFDAF09"/>
    <w:rsid w:val="4B013C07"/>
    <w:rsid w:val="4B0188DE"/>
    <w:rsid w:val="4B01C6CC"/>
    <w:rsid w:val="4B025BA6"/>
    <w:rsid w:val="4B046538"/>
    <w:rsid w:val="4B05A4AD"/>
    <w:rsid w:val="4B05E3F4"/>
    <w:rsid w:val="4B07D191"/>
    <w:rsid w:val="4B0E73C4"/>
    <w:rsid w:val="4B0F4360"/>
    <w:rsid w:val="4B12477C"/>
    <w:rsid w:val="4B149C09"/>
    <w:rsid w:val="4B14BC5E"/>
    <w:rsid w:val="4B154CE2"/>
    <w:rsid w:val="4B161AE5"/>
    <w:rsid w:val="4B1FEB4B"/>
    <w:rsid w:val="4B212853"/>
    <w:rsid w:val="4B22F77C"/>
    <w:rsid w:val="4B32E9DD"/>
    <w:rsid w:val="4B360AE9"/>
    <w:rsid w:val="4B3725F1"/>
    <w:rsid w:val="4B38BADE"/>
    <w:rsid w:val="4B393DAD"/>
    <w:rsid w:val="4B3DBC82"/>
    <w:rsid w:val="4B43B3AF"/>
    <w:rsid w:val="4B43D00E"/>
    <w:rsid w:val="4B4655A5"/>
    <w:rsid w:val="4B466131"/>
    <w:rsid w:val="4B46B4A6"/>
    <w:rsid w:val="4B4F997C"/>
    <w:rsid w:val="4B537DB4"/>
    <w:rsid w:val="4B5A546E"/>
    <w:rsid w:val="4B5BE2A8"/>
    <w:rsid w:val="4B5D25CF"/>
    <w:rsid w:val="4B6046AA"/>
    <w:rsid w:val="4B649076"/>
    <w:rsid w:val="4B673BAE"/>
    <w:rsid w:val="4B69251E"/>
    <w:rsid w:val="4B6A3210"/>
    <w:rsid w:val="4B6D9A13"/>
    <w:rsid w:val="4B7591D1"/>
    <w:rsid w:val="4B7969DC"/>
    <w:rsid w:val="4B816539"/>
    <w:rsid w:val="4B913AF9"/>
    <w:rsid w:val="4B93383D"/>
    <w:rsid w:val="4B93A51F"/>
    <w:rsid w:val="4B95F586"/>
    <w:rsid w:val="4B96CE21"/>
    <w:rsid w:val="4B9B6531"/>
    <w:rsid w:val="4B9EA03C"/>
    <w:rsid w:val="4BA03B6F"/>
    <w:rsid w:val="4BA53927"/>
    <w:rsid w:val="4BA62DEA"/>
    <w:rsid w:val="4BAC8BD3"/>
    <w:rsid w:val="4BB3849C"/>
    <w:rsid w:val="4BB6451A"/>
    <w:rsid w:val="4BBE3773"/>
    <w:rsid w:val="4BC44DB6"/>
    <w:rsid w:val="4BCB26C7"/>
    <w:rsid w:val="4BCDBAFA"/>
    <w:rsid w:val="4BCF3C74"/>
    <w:rsid w:val="4BD8E1EF"/>
    <w:rsid w:val="4BD9E829"/>
    <w:rsid w:val="4BDBB9B6"/>
    <w:rsid w:val="4BDC332E"/>
    <w:rsid w:val="4BDCF37C"/>
    <w:rsid w:val="4BE520FE"/>
    <w:rsid w:val="4BE69A77"/>
    <w:rsid w:val="4BE95307"/>
    <w:rsid w:val="4BF2E04F"/>
    <w:rsid w:val="4BF3F3C6"/>
    <w:rsid w:val="4BF84F2A"/>
    <w:rsid w:val="4BF8F758"/>
    <w:rsid w:val="4C013421"/>
    <w:rsid w:val="4C05CBDB"/>
    <w:rsid w:val="4C0667C2"/>
    <w:rsid w:val="4C0755C1"/>
    <w:rsid w:val="4C0A78DD"/>
    <w:rsid w:val="4C10F467"/>
    <w:rsid w:val="4C1A6246"/>
    <w:rsid w:val="4C1FE0F7"/>
    <w:rsid w:val="4C21CBF1"/>
    <w:rsid w:val="4C2361E2"/>
    <w:rsid w:val="4C23819C"/>
    <w:rsid w:val="4C273FA8"/>
    <w:rsid w:val="4C2C969D"/>
    <w:rsid w:val="4C2DBC2D"/>
    <w:rsid w:val="4C2F56D8"/>
    <w:rsid w:val="4C344EA5"/>
    <w:rsid w:val="4C3491E6"/>
    <w:rsid w:val="4C3674DF"/>
    <w:rsid w:val="4C413078"/>
    <w:rsid w:val="4C45106F"/>
    <w:rsid w:val="4C477031"/>
    <w:rsid w:val="4C48DF94"/>
    <w:rsid w:val="4C4A6EA8"/>
    <w:rsid w:val="4C544815"/>
    <w:rsid w:val="4C5B6B64"/>
    <w:rsid w:val="4C5E894D"/>
    <w:rsid w:val="4C688CCC"/>
    <w:rsid w:val="4C70610A"/>
    <w:rsid w:val="4C72B4DC"/>
    <w:rsid w:val="4C737E9C"/>
    <w:rsid w:val="4C7405C0"/>
    <w:rsid w:val="4C77657E"/>
    <w:rsid w:val="4C7B42BB"/>
    <w:rsid w:val="4C7CFBBB"/>
    <w:rsid w:val="4C7F09E4"/>
    <w:rsid w:val="4C848E86"/>
    <w:rsid w:val="4C884E3E"/>
    <w:rsid w:val="4C88D878"/>
    <w:rsid w:val="4C8A193A"/>
    <w:rsid w:val="4C8BDBBD"/>
    <w:rsid w:val="4C9A94C4"/>
    <w:rsid w:val="4C9F6956"/>
    <w:rsid w:val="4CA3D08D"/>
    <w:rsid w:val="4CA945FF"/>
    <w:rsid w:val="4CAA4A33"/>
    <w:rsid w:val="4CAAA5B9"/>
    <w:rsid w:val="4CAB16B7"/>
    <w:rsid w:val="4CADA017"/>
    <w:rsid w:val="4CB8F100"/>
    <w:rsid w:val="4CC0D447"/>
    <w:rsid w:val="4CC19C77"/>
    <w:rsid w:val="4CC40CC6"/>
    <w:rsid w:val="4CC453D0"/>
    <w:rsid w:val="4CCA2616"/>
    <w:rsid w:val="4CCE8A76"/>
    <w:rsid w:val="4CD25374"/>
    <w:rsid w:val="4CD3DCB5"/>
    <w:rsid w:val="4CE0C753"/>
    <w:rsid w:val="4CE1EE4C"/>
    <w:rsid w:val="4CE4C9BF"/>
    <w:rsid w:val="4CE9C631"/>
    <w:rsid w:val="4CEDCC61"/>
    <w:rsid w:val="4CEE1158"/>
    <w:rsid w:val="4CEEFF50"/>
    <w:rsid w:val="4CF4BF3C"/>
    <w:rsid w:val="4CF5BA0C"/>
    <w:rsid w:val="4CF60E66"/>
    <w:rsid w:val="4CF8DD2A"/>
    <w:rsid w:val="4CFC2427"/>
    <w:rsid w:val="4D048ABC"/>
    <w:rsid w:val="4D05AD91"/>
    <w:rsid w:val="4D0E66B5"/>
    <w:rsid w:val="4D12E599"/>
    <w:rsid w:val="4D198829"/>
    <w:rsid w:val="4D1E03A6"/>
    <w:rsid w:val="4D1FAF34"/>
    <w:rsid w:val="4D1FB4D1"/>
    <w:rsid w:val="4D260446"/>
    <w:rsid w:val="4D2721EC"/>
    <w:rsid w:val="4D288885"/>
    <w:rsid w:val="4D2EE5D3"/>
    <w:rsid w:val="4D36F5B2"/>
    <w:rsid w:val="4D377180"/>
    <w:rsid w:val="4D384CE2"/>
    <w:rsid w:val="4D3AE088"/>
    <w:rsid w:val="4D437FD6"/>
    <w:rsid w:val="4D4A04B5"/>
    <w:rsid w:val="4D4C8953"/>
    <w:rsid w:val="4D4EA4EE"/>
    <w:rsid w:val="4D57FBE2"/>
    <w:rsid w:val="4D5DA10E"/>
    <w:rsid w:val="4D5E6BCF"/>
    <w:rsid w:val="4D605A84"/>
    <w:rsid w:val="4D6237EE"/>
    <w:rsid w:val="4D637C12"/>
    <w:rsid w:val="4D6AAA3E"/>
    <w:rsid w:val="4D731298"/>
    <w:rsid w:val="4D741AE4"/>
    <w:rsid w:val="4D78F6FF"/>
    <w:rsid w:val="4D7E698F"/>
    <w:rsid w:val="4D7FED5D"/>
    <w:rsid w:val="4D808338"/>
    <w:rsid w:val="4D8513F0"/>
    <w:rsid w:val="4D877A38"/>
    <w:rsid w:val="4D8E0A6B"/>
    <w:rsid w:val="4D8EB604"/>
    <w:rsid w:val="4D902623"/>
    <w:rsid w:val="4D9236CE"/>
    <w:rsid w:val="4D93DC29"/>
    <w:rsid w:val="4D984622"/>
    <w:rsid w:val="4D9B2BBF"/>
    <w:rsid w:val="4D9E5BB6"/>
    <w:rsid w:val="4DA07088"/>
    <w:rsid w:val="4DA81C5E"/>
    <w:rsid w:val="4DABF141"/>
    <w:rsid w:val="4DAD2348"/>
    <w:rsid w:val="4DAD3443"/>
    <w:rsid w:val="4DB11111"/>
    <w:rsid w:val="4DB512F5"/>
    <w:rsid w:val="4DB87F1F"/>
    <w:rsid w:val="4DC0D6DE"/>
    <w:rsid w:val="4DC51651"/>
    <w:rsid w:val="4DC75290"/>
    <w:rsid w:val="4DC83C46"/>
    <w:rsid w:val="4DCFBA9F"/>
    <w:rsid w:val="4DD58949"/>
    <w:rsid w:val="4DD6396A"/>
    <w:rsid w:val="4DDBFD30"/>
    <w:rsid w:val="4DDC5231"/>
    <w:rsid w:val="4DE1978C"/>
    <w:rsid w:val="4DE8C7EA"/>
    <w:rsid w:val="4DEF8402"/>
    <w:rsid w:val="4DF0986F"/>
    <w:rsid w:val="4DF141F9"/>
    <w:rsid w:val="4DF9799D"/>
    <w:rsid w:val="4DFA04D4"/>
    <w:rsid w:val="4DFF4324"/>
    <w:rsid w:val="4E035784"/>
    <w:rsid w:val="4E04322D"/>
    <w:rsid w:val="4E0A5E87"/>
    <w:rsid w:val="4E0C40FE"/>
    <w:rsid w:val="4E0D5331"/>
    <w:rsid w:val="4E1469E8"/>
    <w:rsid w:val="4E166DCB"/>
    <w:rsid w:val="4E1B5AE3"/>
    <w:rsid w:val="4E20A69F"/>
    <w:rsid w:val="4E20C1A0"/>
    <w:rsid w:val="4E27993E"/>
    <w:rsid w:val="4E293EB1"/>
    <w:rsid w:val="4E2DFBCD"/>
    <w:rsid w:val="4E2E763F"/>
    <w:rsid w:val="4E3130CA"/>
    <w:rsid w:val="4E35FE88"/>
    <w:rsid w:val="4E365ECB"/>
    <w:rsid w:val="4E37D0AB"/>
    <w:rsid w:val="4E389975"/>
    <w:rsid w:val="4E3B367F"/>
    <w:rsid w:val="4E4087CF"/>
    <w:rsid w:val="4E473DB0"/>
    <w:rsid w:val="4E4C08B2"/>
    <w:rsid w:val="4E4E27DB"/>
    <w:rsid w:val="4E51F855"/>
    <w:rsid w:val="4E5F98CD"/>
    <w:rsid w:val="4E67D9D3"/>
    <w:rsid w:val="4E6B9AA1"/>
    <w:rsid w:val="4E70B1AC"/>
    <w:rsid w:val="4E7217CD"/>
    <w:rsid w:val="4E72D324"/>
    <w:rsid w:val="4E741764"/>
    <w:rsid w:val="4E782B92"/>
    <w:rsid w:val="4E78B7A8"/>
    <w:rsid w:val="4E7A3E8E"/>
    <w:rsid w:val="4E7C95E8"/>
    <w:rsid w:val="4E85C0F0"/>
    <w:rsid w:val="4E86941D"/>
    <w:rsid w:val="4E8A8A93"/>
    <w:rsid w:val="4E8AAA96"/>
    <w:rsid w:val="4E8C52D8"/>
    <w:rsid w:val="4E90AE54"/>
    <w:rsid w:val="4E98B30A"/>
    <w:rsid w:val="4EA33E9C"/>
    <w:rsid w:val="4EAB94B3"/>
    <w:rsid w:val="4EADB410"/>
    <w:rsid w:val="4EB10534"/>
    <w:rsid w:val="4EB2E1BB"/>
    <w:rsid w:val="4EBA79B1"/>
    <w:rsid w:val="4EBACAF1"/>
    <w:rsid w:val="4EC36939"/>
    <w:rsid w:val="4ED17991"/>
    <w:rsid w:val="4ED33D05"/>
    <w:rsid w:val="4ED47BDD"/>
    <w:rsid w:val="4EDAFF7E"/>
    <w:rsid w:val="4EDE55F5"/>
    <w:rsid w:val="4EE1F7FA"/>
    <w:rsid w:val="4EE615CC"/>
    <w:rsid w:val="4EE904B7"/>
    <w:rsid w:val="4EE9C32C"/>
    <w:rsid w:val="4EEDEB50"/>
    <w:rsid w:val="4EF13414"/>
    <w:rsid w:val="4EF69E15"/>
    <w:rsid w:val="4EF6C5CC"/>
    <w:rsid w:val="4EF76DFC"/>
    <w:rsid w:val="4EFCE60A"/>
    <w:rsid w:val="4EFEA0E9"/>
    <w:rsid w:val="4F046689"/>
    <w:rsid w:val="4F06912B"/>
    <w:rsid w:val="4F09A4A1"/>
    <w:rsid w:val="4F0A0C21"/>
    <w:rsid w:val="4F0D4E0E"/>
    <w:rsid w:val="4F0F1B9B"/>
    <w:rsid w:val="4F10DD15"/>
    <w:rsid w:val="4F144B01"/>
    <w:rsid w:val="4F1A5B82"/>
    <w:rsid w:val="4F266E15"/>
    <w:rsid w:val="4F30872F"/>
    <w:rsid w:val="4F31F104"/>
    <w:rsid w:val="4F342622"/>
    <w:rsid w:val="4F386A8D"/>
    <w:rsid w:val="4F3DC74B"/>
    <w:rsid w:val="4F3FB714"/>
    <w:rsid w:val="4F44F383"/>
    <w:rsid w:val="4F4EC1A3"/>
    <w:rsid w:val="4F53A5C9"/>
    <w:rsid w:val="4F545686"/>
    <w:rsid w:val="4F56BC26"/>
    <w:rsid w:val="4F58BAF3"/>
    <w:rsid w:val="4F595116"/>
    <w:rsid w:val="4F605120"/>
    <w:rsid w:val="4F687355"/>
    <w:rsid w:val="4F6D0FA1"/>
    <w:rsid w:val="4F7D3483"/>
    <w:rsid w:val="4F7F6A05"/>
    <w:rsid w:val="4F7FB586"/>
    <w:rsid w:val="4F87334A"/>
    <w:rsid w:val="4F90ED35"/>
    <w:rsid w:val="4F911389"/>
    <w:rsid w:val="4F91AFA6"/>
    <w:rsid w:val="4F929240"/>
    <w:rsid w:val="4F99F9EC"/>
    <w:rsid w:val="4FA45DB8"/>
    <w:rsid w:val="4FA660EC"/>
    <w:rsid w:val="4FAACC1E"/>
    <w:rsid w:val="4FAD6DE1"/>
    <w:rsid w:val="4FAE77E9"/>
    <w:rsid w:val="4FB34883"/>
    <w:rsid w:val="4FB6FB6B"/>
    <w:rsid w:val="4FB72F36"/>
    <w:rsid w:val="4FBCCD5A"/>
    <w:rsid w:val="4FBCE923"/>
    <w:rsid w:val="4FBD78DA"/>
    <w:rsid w:val="4FC54510"/>
    <w:rsid w:val="4FC68034"/>
    <w:rsid w:val="4FCAF5BF"/>
    <w:rsid w:val="4FCB9492"/>
    <w:rsid w:val="4FCE33BF"/>
    <w:rsid w:val="4FDFCA4B"/>
    <w:rsid w:val="4FE2BB84"/>
    <w:rsid w:val="4FE4A7AD"/>
    <w:rsid w:val="4FE4B033"/>
    <w:rsid w:val="4FE53F02"/>
    <w:rsid w:val="4FF07993"/>
    <w:rsid w:val="4FF86E72"/>
    <w:rsid w:val="4FF8B64F"/>
    <w:rsid w:val="4FFCFC6F"/>
    <w:rsid w:val="4FFEE09A"/>
    <w:rsid w:val="50083EB3"/>
    <w:rsid w:val="500A17CA"/>
    <w:rsid w:val="5012141F"/>
    <w:rsid w:val="501D3C61"/>
    <w:rsid w:val="502090B4"/>
    <w:rsid w:val="5027478A"/>
    <w:rsid w:val="502B294D"/>
    <w:rsid w:val="502E60F1"/>
    <w:rsid w:val="5031E7B9"/>
    <w:rsid w:val="5034C1DF"/>
    <w:rsid w:val="5037AB5E"/>
    <w:rsid w:val="503A3776"/>
    <w:rsid w:val="503CB534"/>
    <w:rsid w:val="504243B8"/>
    <w:rsid w:val="5043DD3C"/>
    <w:rsid w:val="504415F2"/>
    <w:rsid w:val="5047537E"/>
    <w:rsid w:val="50476247"/>
    <w:rsid w:val="5047782E"/>
    <w:rsid w:val="5047FAA3"/>
    <w:rsid w:val="5051DE9C"/>
    <w:rsid w:val="5052CA85"/>
    <w:rsid w:val="5054A3BE"/>
    <w:rsid w:val="5054D6D2"/>
    <w:rsid w:val="50566595"/>
    <w:rsid w:val="5056EFC7"/>
    <w:rsid w:val="50598FEC"/>
    <w:rsid w:val="505B3304"/>
    <w:rsid w:val="50623CAA"/>
    <w:rsid w:val="506484DA"/>
    <w:rsid w:val="5069AF97"/>
    <w:rsid w:val="506B449E"/>
    <w:rsid w:val="506B8E87"/>
    <w:rsid w:val="506DDDE9"/>
    <w:rsid w:val="50707A35"/>
    <w:rsid w:val="50737B8A"/>
    <w:rsid w:val="5077262E"/>
    <w:rsid w:val="50783F65"/>
    <w:rsid w:val="507CEC44"/>
    <w:rsid w:val="5080649F"/>
    <w:rsid w:val="5082727B"/>
    <w:rsid w:val="5084A02A"/>
    <w:rsid w:val="508CDF22"/>
    <w:rsid w:val="508FF7C9"/>
    <w:rsid w:val="509310E7"/>
    <w:rsid w:val="50959080"/>
    <w:rsid w:val="509D45E1"/>
    <w:rsid w:val="509F091A"/>
    <w:rsid w:val="50A16CF3"/>
    <w:rsid w:val="50A605B7"/>
    <w:rsid w:val="50A6F2DD"/>
    <w:rsid w:val="50B08871"/>
    <w:rsid w:val="50B359EB"/>
    <w:rsid w:val="50B676CD"/>
    <w:rsid w:val="50B92BA3"/>
    <w:rsid w:val="50C40C2C"/>
    <w:rsid w:val="50C7187A"/>
    <w:rsid w:val="50CB55D7"/>
    <w:rsid w:val="50D005FB"/>
    <w:rsid w:val="50D02105"/>
    <w:rsid w:val="50D6BFA0"/>
    <w:rsid w:val="50D7A38A"/>
    <w:rsid w:val="50DAA690"/>
    <w:rsid w:val="50E70EC1"/>
    <w:rsid w:val="50E9049B"/>
    <w:rsid w:val="50EB1485"/>
    <w:rsid w:val="50EBD8E9"/>
    <w:rsid w:val="50EBF2E0"/>
    <w:rsid w:val="50EE5289"/>
    <w:rsid w:val="50EECF4D"/>
    <w:rsid w:val="50F34FD5"/>
    <w:rsid w:val="50FC1B0D"/>
    <w:rsid w:val="50FCFAA1"/>
    <w:rsid w:val="51026FF3"/>
    <w:rsid w:val="510AEAAC"/>
    <w:rsid w:val="510B19B3"/>
    <w:rsid w:val="510DB342"/>
    <w:rsid w:val="510DB549"/>
    <w:rsid w:val="510DC79C"/>
    <w:rsid w:val="511466C2"/>
    <w:rsid w:val="51171718"/>
    <w:rsid w:val="5123B4B3"/>
    <w:rsid w:val="512EF18C"/>
    <w:rsid w:val="512F52AE"/>
    <w:rsid w:val="5136B713"/>
    <w:rsid w:val="513B4AB0"/>
    <w:rsid w:val="513B5D6E"/>
    <w:rsid w:val="513C8115"/>
    <w:rsid w:val="51405561"/>
    <w:rsid w:val="514173B2"/>
    <w:rsid w:val="5143E656"/>
    <w:rsid w:val="51483F32"/>
    <w:rsid w:val="514CDBD7"/>
    <w:rsid w:val="514F0C27"/>
    <w:rsid w:val="514F6CEB"/>
    <w:rsid w:val="51508D5D"/>
    <w:rsid w:val="515A87B4"/>
    <w:rsid w:val="515D2023"/>
    <w:rsid w:val="515F5481"/>
    <w:rsid w:val="5163DBBA"/>
    <w:rsid w:val="516DE971"/>
    <w:rsid w:val="516F6A6F"/>
    <w:rsid w:val="51746858"/>
    <w:rsid w:val="517BB1E7"/>
    <w:rsid w:val="517CF118"/>
    <w:rsid w:val="5184DD25"/>
    <w:rsid w:val="518A2CCB"/>
    <w:rsid w:val="519008F1"/>
    <w:rsid w:val="5192A2DA"/>
    <w:rsid w:val="519BEA7A"/>
    <w:rsid w:val="51A0645D"/>
    <w:rsid w:val="51A07987"/>
    <w:rsid w:val="51A124D4"/>
    <w:rsid w:val="51A4F959"/>
    <w:rsid w:val="51A9AD8F"/>
    <w:rsid w:val="51AC7FFB"/>
    <w:rsid w:val="51B5CADC"/>
    <w:rsid w:val="51B9DA96"/>
    <w:rsid w:val="51C49EEC"/>
    <w:rsid w:val="51C8951E"/>
    <w:rsid w:val="51D0A1B9"/>
    <w:rsid w:val="51D0DB0F"/>
    <w:rsid w:val="51DAE24E"/>
    <w:rsid w:val="51DD78E2"/>
    <w:rsid w:val="51E042DC"/>
    <w:rsid w:val="51E04F4A"/>
    <w:rsid w:val="51E65D11"/>
    <w:rsid w:val="51EFF416"/>
    <w:rsid w:val="51F00C16"/>
    <w:rsid w:val="51F136CF"/>
    <w:rsid w:val="51F444EC"/>
    <w:rsid w:val="51F5DE8B"/>
    <w:rsid w:val="51F7A959"/>
    <w:rsid w:val="51FCCA94"/>
    <w:rsid w:val="520256C8"/>
    <w:rsid w:val="5202A406"/>
    <w:rsid w:val="52067D81"/>
    <w:rsid w:val="520E75FE"/>
    <w:rsid w:val="5210242E"/>
    <w:rsid w:val="5229478E"/>
    <w:rsid w:val="522D68BD"/>
    <w:rsid w:val="5231A2CA"/>
    <w:rsid w:val="52347D00"/>
    <w:rsid w:val="5238D450"/>
    <w:rsid w:val="523A9165"/>
    <w:rsid w:val="523B60DA"/>
    <w:rsid w:val="523DFB32"/>
    <w:rsid w:val="52408BF2"/>
    <w:rsid w:val="52414008"/>
    <w:rsid w:val="5242CF6D"/>
    <w:rsid w:val="52488619"/>
    <w:rsid w:val="524947D7"/>
    <w:rsid w:val="524A8B07"/>
    <w:rsid w:val="5250F964"/>
    <w:rsid w:val="5251C303"/>
    <w:rsid w:val="525714A3"/>
    <w:rsid w:val="525796D8"/>
    <w:rsid w:val="5258E155"/>
    <w:rsid w:val="525CA8BF"/>
    <w:rsid w:val="525DCE4A"/>
    <w:rsid w:val="525DDA6D"/>
    <w:rsid w:val="5260552F"/>
    <w:rsid w:val="52639EBF"/>
    <w:rsid w:val="52666BA0"/>
    <w:rsid w:val="526B4DDE"/>
    <w:rsid w:val="526B897B"/>
    <w:rsid w:val="526CAFE3"/>
    <w:rsid w:val="526D48EA"/>
    <w:rsid w:val="52773A06"/>
    <w:rsid w:val="52780807"/>
    <w:rsid w:val="527A9784"/>
    <w:rsid w:val="52824EC6"/>
    <w:rsid w:val="52873923"/>
    <w:rsid w:val="5288366A"/>
    <w:rsid w:val="528D5507"/>
    <w:rsid w:val="528D676D"/>
    <w:rsid w:val="528ED6FF"/>
    <w:rsid w:val="5290C62E"/>
    <w:rsid w:val="5299D20D"/>
    <w:rsid w:val="52A2E4E1"/>
    <w:rsid w:val="52ADCCF1"/>
    <w:rsid w:val="52B165A9"/>
    <w:rsid w:val="52BE03B7"/>
    <w:rsid w:val="52BEC075"/>
    <w:rsid w:val="52BF7ECB"/>
    <w:rsid w:val="52BFA188"/>
    <w:rsid w:val="52C47568"/>
    <w:rsid w:val="52CB36E1"/>
    <w:rsid w:val="52CBD7F8"/>
    <w:rsid w:val="52CCB4E6"/>
    <w:rsid w:val="52D01A05"/>
    <w:rsid w:val="52D7C706"/>
    <w:rsid w:val="52D966FD"/>
    <w:rsid w:val="52D98BC3"/>
    <w:rsid w:val="52E17B3B"/>
    <w:rsid w:val="52E7C7DC"/>
    <w:rsid w:val="52E9782F"/>
    <w:rsid w:val="52F09524"/>
    <w:rsid w:val="52F0A5FB"/>
    <w:rsid w:val="52F5CD18"/>
    <w:rsid w:val="52FC5EB3"/>
    <w:rsid w:val="530215E5"/>
    <w:rsid w:val="530FFD52"/>
    <w:rsid w:val="53100770"/>
    <w:rsid w:val="53120F4B"/>
    <w:rsid w:val="53127CCE"/>
    <w:rsid w:val="53144308"/>
    <w:rsid w:val="5314CC77"/>
    <w:rsid w:val="5317DE7E"/>
    <w:rsid w:val="53198B1A"/>
    <w:rsid w:val="531A9999"/>
    <w:rsid w:val="531B26AF"/>
    <w:rsid w:val="531B788D"/>
    <w:rsid w:val="531C99AC"/>
    <w:rsid w:val="531DAC9B"/>
    <w:rsid w:val="531E94BD"/>
    <w:rsid w:val="531ECA95"/>
    <w:rsid w:val="53296EA4"/>
    <w:rsid w:val="532E262E"/>
    <w:rsid w:val="5331F6D6"/>
    <w:rsid w:val="533690F9"/>
    <w:rsid w:val="5338CB71"/>
    <w:rsid w:val="533CCD81"/>
    <w:rsid w:val="53404F26"/>
    <w:rsid w:val="5341A30F"/>
    <w:rsid w:val="5343F484"/>
    <w:rsid w:val="534677BB"/>
    <w:rsid w:val="5349D4DF"/>
    <w:rsid w:val="5355808D"/>
    <w:rsid w:val="535C1D68"/>
    <w:rsid w:val="535D0AD4"/>
    <w:rsid w:val="53624ED5"/>
    <w:rsid w:val="53659839"/>
    <w:rsid w:val="536AABE0"/>
    <w:rsid w:val="536D0F3E"/>
    <w:rsid w:val="536DE2D5"/>
    <w:rsid w:val="5384BE9D"/>
    <w:rsid w:val="53856329"/>
    <w:rsid w:val="538B9031"/>
    <w:rsid w:val="5391A3BE"/>
    <w:rsid w:val="5395D86E"/>
    <w:rsid w:val="53A3CC40"/>
    <w:rsid w:val="53A49C84"/>
    <w:rsid w:val="53A53E63"/>
    <w:rsid w:val="53ABAB5B"/>
    <w:rsid w:val="53ADDF92"/>
    <w:rsid w:val="53AE362D"/>
    <w:rsid w:val="53CC69C5"/>
    <w:rsid w:val="53D0C273"/>
    <w:rsid w:val="53D0FE05"/>
    <w:rsid w:val="53D1F11F"/>
    <w:rsid w:val="53D84BF7"/>
    <w:rsid w:val="53D9B167"/>
    <w:rsid w:val="53DA1550"/>
    <w:rsid w:val="53DA4F9C"/>
    <w:rsid w:val="53DF34E3"/>
    <w:rsid w:val="53E50110"/>
    <w:rsid w:val="53ECA076"/>
    <w:rsid w:val="53EFCA49"/>
    <w:rsid w:val="53F1104E"/>
    <w:rsid w:val="53F21980"/>
    <w:rsid w:val="53FCCF25"/>
    <w:rsid w:val="5400F522"/>
    <w:rsid w:val="54025C52"/>
    <w:rsid w:val="54054700"/>
    <w:rsid w:val="5409E055"/>
    <w:rsid w:val="540BE39C"/>
    <w:rsid w:val="540F3BED"/>
    <w:rsid w:val="5411008E"/>
    <w:rsid w:val="541531FA"/>
    <w:rsid w:val="54193679"/>
    <w:rsid w:val="541C2A83"/>
    <w:rsid w:val="541CF65B"/>
    <w:rsid w:val="5423DA4A"/>
    <w:rsid w:val="54297A33"/>
    <w:rsid w:val="542EC141"/>
    <w:rsid w:val="54348E41"/>
    <w:rsid w:val="543CD4C4"/>
    <w:rsid w:val="543D5ACA"/>
    <w:rsid w:val="543E48F7"/>
    <w:rsid w:val="543F15F7"/>
    <w:rsid w:val="5446B169"/>
    <w:rsid w:val="5448D989"/>
    <w:rsid w:val="544A90C0"/>
    <w:rsid w:val="54564C5B"/>
    <w:rsid w:val="545A40FA"/>
    <w:rsid w:val="545C1072"/>
    <w:rsid w:val="5467859C"/>
    <w:rsid w:val="54686B82"/>
    <w:rsid w:val="54686B9F"/>
    <w:rsid w:val="5475650C"/>
    <w:rsid w:val="5477370F"/>
    <w:rsid w:val="547838FD"/>
    <w:rsid w:val="547A0477"/>
    <w:rsid w:val="547E7432"/>
    <w:rsid w:val="5482A2D1"/>
    <w:rsid w:val="54830F3D"/>
    <w:rsid w:val="5486AD3C"/>
    <w:rsid w:val="5487FCBF"/>
    <w:rsid w:val="5489707C"/>
    <w:rsid w:val="548BD9E8"/>
    <w:rsid w:val="549568B5"/>
    <w:rsid w:val="549834BD"/>
    <w:rsid w:val="549B81AE"/>
    <w:rsid w:val="54A576AA"/>
    <w:rsid w:val="54A9BC80"/>
    <w:rsid w:val="54A9DF13"/>
    <w:rsid w:val="54AAA028"/>
    <w:rsid w:val="54AC25CB"/>
    <w:rsid w:val="54B2238E"/>
    <w:rsid w:val="54B448C6"/>
    <w:rsid w:val="54B61A68"/>
    <w:rsid w:val="54B80F19"/>
    <w:rsid w:val="54B9BD82"/>
    <w:rsid w:val="54BBE315"/>
    <w:rsid w:val="54C1DA90"/>
    <w:rsid w:val="54C54794"/>
    <w:rsid w:val="54C55870"/>
    <w:rsid w:val="54C8AFB6"/>
    <w:rsid w:val="54CED0D6"/>
    <w:rsid w:val="54D21770"/>
    <w:rsid w:val="54D391FA"/>
    <w:rsid w:val="54D41699"/>
    <w:rsid w:val="54D70129"/>
    <w:rsid w:val="54DB77BB"/>
    <w:rsid w:val="54DD207C"/>
    <w:rsid w:val="54DF41C9"/>
    <w:rsid w:val="54F358C6"/>
    <w:rsid w:val="54F587DA"/>
    <w:rsid w:val="54FAD1C6"/>
    <w:rsid w:val="54FC1A23"/>
    <w:rsid w:val="5500C65E"/>
    <w:rsid w:val="55021E5C"/>
    <w:rsid w:val="551999B8"/>
    <w:rsid w:val="551A4121"/>
    <w:rsid w:val="551A641B"/>
    <w:rsid w:val="551A8AC9"/>
    <w:rsid w:val="551BF7E6"/>
    <w:rsid w:val="5521DE1F"/>
    <w:rsid w:val="552261B2"/>
    <w:rsid w:val="55298944"/>
    <w:rsid w:val="552EB811"/>
    <w:rsid w:val="55335F97"/>
    <w:rsid w:val="553D9E8D"/>
    <w:rsid w:val="554602EC"/>
    <w:rsid w:val="554F9986"/>
    <w:rsid w:val="555052DC"/>
    <w:rsid w:val="555AAC57"/>
    <w:rsid w:val="55601F20"/>
    <w:rsid w:val="5568643A"/>
    <w:rsid w:val="5568D175"/>
    <w:rsid w:val="556AAAAD"/>
    <w:rsid w:val="556B2041"/>
    <w:rsid w:val="556FF106"/>
    <w:rsid w:val="55731CD3"/>
    <w:rsid w:val="5574E39B"/>
    <w:rsid w:val="5575DDF1"/>
    <w:rsid w:val="557686ED"/>
    <w:rsid w:val="5583568D"/>
    <w:rsid w:val="5586B7F1"/>
    <w:rsid w:val="5588C1E2"/>
    <w:rsid w:val="558ADEBF"/>
    <w:rsid w:val="558D4C16"/>
    <w:rsid w:val="55908B60"/>
    <w:rsid w:val="55946F13"/>
    <w:rsid w:val="5594DFE1"/>
    <w:rsid w:val="55979152"/>
    <w:rsid w:val="55A47127"/>
    <w:rsid w:val="55A6BB7A"/>
    <w:rsid w:val="55A715F5"/>
    <w:rsid w:val="55A85D8F"/>
    <w:rsid w:val="55A94E6D"/>
    <w:rsid w:val="55AA6F2A"/>
    <w:rsid w:val="55AFE953"/>
    <w:rsid w:val="55BBAFE5"/>
    <w:rsid w:val="55BBD212"/>
    <w:rsid w:val="55BDD0D2"/>
    <w:rsid w:val="55C00271"/>
    <w:rsid w:val="55C43E97"/>
    <w:rsid w:val="55C4623F"/>
    <w:rsid w:val="55C95061"/>
    <w:rsid w:val="55CDC0AA"/>
    <w:rsid w:val="55CDDD1C"/>
    <w:rsid w:val="55D30A6E"/>
    <w:rsid w:val="55DBC617"/>
    <w:rsid w:val="55E44C24"/>
    <w:rsid w:val="55F052CE"/>
    <w:rsid w:val="55F255F6"/>
    <w:rsid w:val="55F94847"/>
    <w:rsid w:val="55FAF7E0"/>
    <w:rsid w:val="5601D483"/>
    <w:rsid w:val="5601FE07"/>
    <w:rsid w:val="5602A9DB"/>
    <w:rsid w:val="5606B50D"/>
    <w:rsid w:val="560FCE98"/>
    <w:rsid w:val="5614FA86"/>
    <w:rsid w:val="561681C0"/>
    <w:rsid w:val="561936F7"/>
    <w:rsid w:val="561A4250"/>
    <w:rsid w:val="561EF76B"/>
    <w:rsid w:val="5622831D"/>
    <w:rsid w:val="5630E63B"/>
    <w:rsid w:val="5632274F"/>
    <w:rsid w:val="56326A17"/>
    <w:rsid w:val="5633394F"/>
    <w:rsid w:val="563AA666"/>
    <w:rsid w:val="5641A8A5"/>
    <w:rsid w:val="5644DA0D"/>
    <w:rsid w:val="564D1A04"/>
    <w:rsid w:val="56512EF9"/>
    <w:rsid w:val="5655A492"/>
    <w:rsid w:val="56573D9E"/>
    <w:rsid w:val="5658B1A9"/>
    <w:rsid w:val="5659261E"/>
    <w:rsid w:val="565A909C"/>
    <w:rsid w:val="565B09BA"/>
    <w:rsid w:val="565F878F"/>
    <w:rsid w:val="565FA9BB"/>
    <w:rsid w:val="56653A8A"/>
    <w:rsid w:val="56690087"/>
    <w:rsid w:val="566A17FE"/>
    <w:rsid w:val="566C079D"/>
    <w:rsid w:val="566CFF0D"/>
    <w:rsid w:val="56774A3B"/>
    <w:rsid w:val="567903A0"/>
    <w:rsid w:val="5686DD59"/>
    <w:rsid w:val="568D486D"/>
    <w:rsid w:val="568EC91D"/>
    <w:rsid w:val="568F06C1"/>
    <w:rsid w:val="5692DB94"/>
    <w:rsid w:val="56955AF9"/>
    <w:rsid w:val="56958742"/>
    <w:rsid w:val="5695ACD6"/>
    <w:rsid w:val="5696B11D"/>
    <w:rsid w:val="56A11E1C"/>
    <w:rsid w:val="56A2B104"/>
    <w:rsid w:val="56A5FAE1"/>
    <w:rsid w:val="56A7051E"/>
    <w:rsid w:val="56A9534A"/>
    <w:rsid w:val="56B33998"/>
    <w:rsid w:val="56BDDE6E"/>
    <w:rsid w:val="56C6DF81"/>
    <w:rsid w:val="56D39AF8"/>
    <w:rsid w:val="56D5E846"/>
    <w:rsid w:val="56D75EC4"/>
    <w:rsid w:val="56E0BCD4"/>
    <w:rsid w:val="56E436D0"/>
    <w:rsid w:val="56E66D96"/>
    <w:rsid w:val="56E7207A"/>
    <w:rsid w:val="56EC69DB"/>
    <w:rsid w:val="56F02F5E"/>
    <w:rsid w:val="56F84F1D"/>
    <w:rsid w:val="56FA0438"/>
    <w:rsid w:val="56FE0A53"/>
    <w:rsid w:val="56FEACAB"/>
    <w:rsid w:val="57019A2C"/>
    <w:rsid w:val="570AE300"/>
    <w:rsid w:val="570AE880"/>
    <w:rsid w:val="570E2AA2"/>
    <w:rsid w:val="571C3E38"/>
    <w:rsid w:val="571E473E"/>
    <w:rsid w:val="572BEBEC"/>
    <w:rsid w:val="572CEDD8"/>
    <w:rsid w:val="572DC2E9"/>
    <w:rsid w:val="5730D6EC"/>
    <w:rsid w:val="5732E29F"/>
    <w:rsid w:val="5734B775"/>
    <w:rsid w:val="57356AA0"/>
    <w:rsid w:val="5740457F"/>
    <w:rsid w:val="5741199B"/>
    <w:rsid w:val="5748E579"/>
    <w:rsid w:val="574C309F"/>
    <w:rsid w:val="5750AB75"/>
    <w:rsid w:val="5755270E"/>
    <w:rsid w:val="5757BFFA"/>
    <w:rsid w:val="57580925"/>
    <w:rsid w:val="575B562D"/>
    <w:rsid w:val="575BA3AB"/>
    <w:rsid w:val="575FAFE2"/>
    <w:rsid w:val="5761E245"/>
    <w:rsid w:val="5762FA20"/>
    <w:rsid w:val="5763E36E"/>
    <w:rsid w:val="576889F4"/>
    <w:rsid w:val="57692021"/>
    <w:rsid w:val="576AA5E1"/>
    <w:rsid w:val="576CF352"/>
    <w:rsid w:val="5772B015"/>
    <w:rsid w:val="57775544"/>
    <w:rsid w:val="5777DDB5"/>
    <w:rsid w:val="577A84D7"/>
    <w:rsid w:val="577B8360"/>
    <w:rsid w:val="577B9A3D"/>
    <w:rsid w:val="577CA57E"/>
    <w:rsid w:val="577E2D0B"/>
    <w:rsid w:val="5781AC82"/>
    <w:rsid w:val="57908674"/>
    <w:rsid w:val="579FB309"/>
    <w:rsid w:val="57A02AF2"/>
    <w:rsid w:val="57A0B382"/>
    <w:rsid w:val="57A1E547"/>
    <w:rsid w:val="57A33AD1"/>
    <w:rsid w:val="57A3D4CE"/>
    <w:rsid w:val="57A8ABFB"/>
    <w:rsid w:val="57AA4F5E"/>
    <w:rsid w:val="57AA7758"/>
    <w:rsid w:val="57AD8054"/>
    <w:rsid w:val="57C0F914"/>
    <w:rsid w:val="57C4F6D6"/>
    <w:rsid w:val="57C6AA99"/>
    <w:rsid w:val="57CC244E"/>
    <w:rsid w:val="57CEF6D2"/>
    <w:rsid w:val="57D1FE86"/>
    <w:rsid w:val="57E04A31"/>
    <w:rsid w:val="57E1CE0A"/>
    <w:rsid w:val="57E1FA19"/>
    <w:rsid w:val="57E61985"/>
    <w:rsid w:val="57E9509C"/>
    <w:rsid w:val="57EFF5A9"/>
    <w:rsid w:val="57F0DA0E"/>
    <w:rsid w:val="57F1F6BB"/>
    <w:rsid w:val="57F41BBE"/>
    <w:rsid w:val="57F82DAF"/>
    <w:rsid w:val="57FABB1B"/>
    <w:rsid w:val="57FF628B"/>
    <w:rsid w:val="58014810"/>
    <w:rsid w:val="5802E046"/>
    <w:rsid w:val="5813E361"/>
    <w:rsid w:val="5815433D"/>
    <w:rsid w:val="5817AB57"/>
    <w:rsid w:val="58192FF1"/>
    <w:rsid w:val="581A2BEC"/>
    <w:rsid w:val="581ADEE8"/>
    <w:rsid w:val="581B39EE"/>
    <w:rsid w:val="581C0D61"/>
    <w:rsid w:val="58259008"/>
    <w:rsid w:val="5829F65F"/>
    <w:rsid w:val="582AC41D"/>
    <w:rsid w:val="582EFF65"/>
    <w:rsid w:val="5832DFE3"/>
    <w:rsid w:val="58357080"/>
    <w:rsid w:val="583BDC58"/>
    <w:rsid w:val="583DB314"/>
    <w:rsid w:val="583E5C07"/>
    <w:rsid w:val="584330C5"/>
    <w:rsid w:val="584AE97F"/>
    <w:rsid w:val="584E316D"/>
    <w:rsid w:val="58501BC9"/>
    <w:rsid w:val="5851C010"/>
    <w:rsid w:val="5852916F"/>
    <w:rsid w:val="585293F5"/>
    <w:rsid w:val="586B805C"/>
    <w:rsid w:val="58806F42"/>
    <w:rsid w:val="5885C345"/>
    <w:rsid w:val="588F5469"/>
    <w:rsid w:val="58938FC8"/>
    <w:rsid w:val="5893A97D"/>
    <w:rsid w:val="589E9106"/>
    <w:rsid w:val="589EB75F"/>
    <w:rsid w:val="58A6E294"/>
    <w:rsid w:val="58ABA752"/>
    <w:rsid w:val="58AE8F5D"/>
    <w:rsid w:val="58B528B2"/>
    <w:rsid w:val="58C7575C"/>
    <w:rsid w:val="58CA6870"/>
    <w:rsid w:val="58DCB0A0"/>
    <w:rsid w:val="58E173C9"/>
    <w:rsid w:val="58E21773"/>
    <w:rsid w:val="58E33048"/>
    <w:rsid w:val="58E3B53C"/>
    <w:rsid w:val="58E7BD86"/>
    <w:rsid w:val="58E8CBFA"/>
    <w:rsid w:val="58ED53BA"/>
    <w:rsid w:val="58EF7284"/>
    <w:rsid w:val="58F11F06"/>
    <w:rsid w:val="58F324C2"/>
    <w:rsid w:val="58F46016"/>
    <w:rsid w:val="58FDF820"/>
    <w:rsid w:val="590617DC"/>
    <w:rsid w:val="590A92F9"/>
    <w:rsid w:val="590CF744"/>
    <w:rsid w:val="5911E64B"/>
    <w:rsid w:val="5914A21B"/>
    <w:rsid w:val="59190622"/>
    <w:rsid w:val="592589BC"/>
    <w:rsid w:val="5926565C"/>
    <w:rsid w:val="59278CA6"/>
    <w:rsid w:val="592D5127"/>
    <w:rsid w:val="592F5271"/>
    <w:rsid w:val="593159A3"/>
    <w:rsid w:val="5937BD76"/>
    <w:rsid w:val="593A8048"/>
    <w:rsid w:val="593BCD41"/>
    <w:rsid w:val="593CE60C"/>
    <w:rsid w:val="593F9760"/>
    <w:rsid w:val="5945E5DC"/>
    <w:rsid w:val="594A7AB1"/>
    <w:rsid w:val="594B2104"/>
    <w:rsid w:val="594F1F65"/>
    <w:rsid w:val="5953A795"/>
    <w:rsid w:val="59544024"/>
    <w:rsid w:val="595BD6ED"/>
    <w:rsid w:val="595D7B20"/>
    <w:rsid w:val="595E7FD3"/>
    <w:rsid w:val="596079F4"/>
    <w:rsid w:val="596CD19B"/>
    <w:rsid w:val="59765179"/>
    <w:rsid w:val="597CA94B"/>
    <w:rsid w:val="597DF975"/>
    <w:rsid w:val="597F64F3"/>
    <w:rsid w:val="59834E56"/>
    <w:rsid w:val="5985F57A"/>
    <w:rsid w:val="5989B20B"/>
    <w:rsid w:val="5995265B"/>
    <w:rsid w:val="599A8F2C"/>
    <w:rsid w:val="599B691A"/>
    <w:rsid w:val="599CBB05"/>
    <w:rsid w:val="59AB9F65"/>
    <w:rsid w:val="59ABE45A"/>
    <w:rsid w:val="59B8664D"/>
    <w:rsid w:val="59B89460"/>
    <w:rsid w:val="59BAE0EB"/>
    <w:rsid w:val="59BF29BD"/>
    <w:rsid w:val="59BF3FF2"/>
    <w:rsid w:val="59C00BDC"/>
    <w:rsid w:val="59C267FA"/>
    <w:rsid w:val="59C4820F"/>
    <w:rsid w:val="59CA4668"/>
    <w:rsid w:val="59CB9D9E"/>
    <w:rsid w:val="59CFB030"/>
    <w:rsid w:val="59D31A19"/>
    <w:rsid w:val="59D3E16C"/>
    <w:rsid w:val="59D422F6"/>
    <w:rsid w:val="59D73B51"/>
    <w:rsid w:val="59D92624"/>
    <w:rsid w:val="59DAB983"/>
    <w:rsid w:val="59DC79C5"/>
    <w:rsid w:val="59E32C07"/>
    <w:rsid w:val="59E45975"/>
    <w:rsid w:val="59E4E64C"/>
    <w:rsid w:val="59E7C0B4"/>
    <w:rsid w:val="59EA8E06"/>
    <w:rsid w:val="59EE1E1D"/>
    <w:rsid w:val="59F0EA99"/>
    <w:rsid w:val="59F21118"/>
    <w:rsid w:val="59F76394"/>
    <w:rsid w:val="59F92098"/>
    <w:rsid w:val="59FFEB31"/>
    <w:rsid w:val="5A037C83"/>
    <w:rsid w:val="5A0F9051"/>
    <w:rsid w:val="5A103F46"/>
    <w:rsid w:val="5A15FF12"/>
    <w:rsid w:val="5A183D0D"/>
    <w:rsid w:val="5A2399C5"/>
    <w:rsid w:val="5A31E2E8"/>
    <w:rsid w:val="5A341853"/>
    <w:rsid w:val="5A39BDE2"/>
    <w:rsid w:val="5A49E57B"/>
    <w:rsid w:val="5A4E202E"/>
    <w:rsid w:val="5A530261"/>
    <w:rsid w:val="5A587908"/>
    <w:rsid w:val="5A5B48BA"/>
    <w:rsid w:val="5A5E063D"/>
    <w:rsid w:val="5A5FC700"/>
    <w:rsid w:val="5A61299C"/>
    <w:rsid w:val="5A63D802"/>
    <w:rsid w:val="5A673088"/>
    <w:rsid w:val="5A699F9B"/>
    <w:rsid w:val="5A6B31ED"/>
    <w:rsid w:val="5A6F925E"/>
    <w:rsid w:val="5A6FD795"/>
    <w:rsid w:val="5A759FCC"/>
    <w:rsid w:val="5A75A3A8"/>
    <w:rsid w:val="5A781736"/>
    <w:rsid w:val="5A78598E"/>
    <w:rsid w:val="5A7AE5C4"/>
    <w:rsid w:val="5A8888C9"/>
    <w:rsid w:val="5A8FB8A9"/>
    <w:rsid w:val="5A90BF0D"/>
    <w:rsid w:val="5A950430"/>
    <w:rsid w:val="5A994817"/>
    <w:rsid w:val="5A9BCED0"/>
    <w:rsid w:val="5A9BDE8A"/>
    <w:rsid w:val="5A9BEBD7"/>
    <w:rsid w:val="5A9CA0D5"/>
    <w:rsid w:val="5AA28BF5"/>
    <w:rsid w:val="5AA48618"/>
    <w:rsid w:val="5AA5DD9F"/>
    <w:rsid w:val="5AA8F009"/>
    <w:rsid w:val="5AAA9F37"/>
    <w:rsid w:val="5AAD489B"/>
    <w:rsid w:val="5AAE8AE4"/>
    <w:rsid w:val="5AB34CDE"/>
    <w:rsid w:val="5AB46881"/>
    <w:rsid w:val="5AB4796A"/>
    <w:rsid w:val="5AB5DD7B"/>
    <w:rsid w:val="5AB8775B"/>
    <w:rsid w:val="5ABBE4CA"/>
    <w:rsid w:val="5AC17FF7"/>
    <w:rsid w:val="5AC18BC0"/>
    <w:rsid w:val="5AC44849"/>
    <w:rsid w:val="5AC5A732"/>
    <w:rsid w:val="5ACDCD27"/>
    <w:rsid w:val="5AD37991"/>
    <w:rsid w:val="5AD4FBC3"/>
    <w:rsid w:val="5AD537A6"/>
    <w:rsid w:val="5AD67ECE"/>
    <w:rsid w:val="5AD7ECE0"/>
    <w:rsid w:val="5ADEDEFD"/>
    <w:rsid w:val="5AE3241C"/>
    <w:rsid w:val="5AE3BBBF"/>
    <w:rsid w:val="5AE77A31"/>
    <w:rsid w:val="5AE7847E"/>
    <w:rsid w:val="5AE90C8E"/>
    <w:rsid w:val="5AEBEA10"/>
    <w:rsid w:val="5AF0559D"/>
    <w:rsid w:val="5AF0FC55"/>
    <w:rsid w:val="5AF385BE"/>
    <w:rsid w:val="5AF6D299"/>
    <w:rsid w:val="5AFE15E7"/>
    <w:rsid w:val="5B02097D"/>
    <w:rsid w:val="5B020FF3"/>
    <w:rsid w:val="5B0303B1"/>
    <w:rsid w:val="5B068A80"/>
    <w:rsid w:val="5B08EEF0"/>
    <w:rsid w:val="5B0DD84A"/>
    <w:rsid w:val="5B184691"/>
    <w:rsid w:val="5B1E6F2B"/>
    <w:rsid w:val="5B1F0AD6"/>
    <w:rsid w:val="5B207B08"/>
    <w:rsid w:val="5B2282A0"/>
    <w:rsid w:val="5B2551A9"/>
    <w:rsid w:val="5B268F76"/>
    <w:rsid w:val="5B2DBDDF"/>
    <w:rsid w:val="5B326477"/>
    <w:rsid w:val="5B33BE9A"/>
    <w:rsid w:val="5B3AF896"/>
    <w:rsid w:val="5B3CD942"/>
    <w:rsid w:val="5B48AF28"/>
    <w:rsid w:val="5B4ED524"/>
    <w:rsid w:val="5B5124B8"/>
    <w:rsid w:val="5B52A2FB"/>
    <w:rsid w:val="5B52C044"/>
    <w:rsid w:val="5B561F6D"/>
    <w:rsid w:val="5B562290"/>
    <w:rsid w:val="5B588CD9"/>
    <w:rsid w:val="5B5BDD9E"/>
    <w:rsid w:val="5B5C54B5"/>
    <w:rsid w:val="5B5C6641"/>
    <w:rsid w:val="5B689719"/>
    <w:rsid w:val="5B69B568"/>
    <w:rsid w:val="5B6D4BE6"/>
    <w:rsid w:val="5B6EBC14"/>
    <w:rsid w:val="5B71B75F"/>
    <w:rsid w:val="5B727A08"/>
    <w:rsid w:val="5B739B27"/>
    <w:rsid w:val="5B758FF1"/>
    <w:rsid w:val="5B771DFE"/>
    <w:rsid w:val="5B7A2889"/>
    <w:rsid w:val="5B7B1DD5"/>
    <w:rsid w:val="5B873244"/>
    <w:rsid w:val="5B896EA2"/>
    <w:rsid w:val="5B8CDFC8"/>
    <w:rsid w:val="5B8EF9BF"/>
    <w:rsid w:val="5B8F8DB4"/>
    <w:rsid w:val="5BA516F7"/>
    <w:rsid w:val="5BA69D32"/>
    <w:rsid w:val="5BA77D4B"/>
    <w:rsid w:val="5BA8CA70"/>
    <w:rsid w:val="5BAA9317"/>
    <w:rsid w:val="5BB1A216"/>
    <w:rsid w:val="5BB2F719"/>
    <w:rsid w:val="5BB384E3"/>
    <w:rsid w:val="5BBBD551"/>
    <w:rsid w:val="5BBC00EC"/>
    <w:rsid w:val="5BBCB951"/>
    <w:rsid w:val="5BBFDE7E"/>
    <w:rsid w:val="5BC4E93B"/>
    <w:rsid w:val="5BCAD3C3"/>
    <w:rsid w:val="5BCC4DA5"/>
    <w:rsid w:val="5BCE98B2"/>
    <w:rsid w:val="5BCFAB2E"/>
    <w:rsid w:val="5BD114F5"/>
    <w:rsid w:val="5BD5418A"/>
    <w:rsid w:val="5BE0AA25"/>
    <w:rsid w:val="5BE348E6"/>
    <w:rsid w:val="5BE7918F"/>
    <w:rsid w:val="5BEFE2BF"/>
    <w:rsid w:val="5BF34332"/>
    <w:rsid w:val="5BF38B5F"/>
    <w:rsid w:val="5BF46FBD"/>
    <w:rsid w:val="5BF81A05"/>
    <w:rsid w:val="5BF859D5"/>
    <w:rsid w:val="5BFF2FCE"/>
    <w:rsid w:val="5C009BA2"/>
    <w:rsid w:val="5C0503EE"/>
    <w:rsid w:val="5C0C82A0"/>
    <w:rsid w:val="5C0F5D93"/>
    <w:rsid w:val="5C13C5BC"/>
    <w:rsid w:val="5C142EE2"/>
    <w:rsid w:val="5C191702"/>
    <w:rsid w:val="5C19AB17"/>
    <w:rsid w:val="5C26DAF4"/>
    <w:rsid w:val="5C291117"/>
    <w:rsid w:val="5C2A0AFC"/>
    <w:rsid w:val="5C2D7D1C"/>
    <w:rsid w:val="5C2DDA5A"/>
    <w:rsid w:val="5C310C51"/>
    <w:rsid w:val="5C3132A7"/>
    <w:rsid w:val="5C323475"/>
    <w:rsid w:val="5C3826BD"/>
    <w:rsid w:val="5C385451"/>
    <w:rsid w:val="5C3B13DC"/>
    <w:rsid w:val="5C3CB087"/>
    <w:rsid w:val="5C3D2986"/>
    <w:rsid w:val="5C3F98EB"/>
    <w:rsid w:val="5C41BFDF"/>
    <w:rsid w:val="5C450AC9"/>
    <w:rsid w:val="5C48663C"/>
    <w:rsid w:val="5C50095D"/>
    <w:rsid w:val="5C546B1A"/>
    <w:rsid w:val="5C54B548"/>
    <w:rsid w:val="5C5C3F7E"/>
    <w:rsid w:val="5C5CDB65"/>
    <w:rsid w:val="5C641737"/>
    <w:rsid w:val="5C6689AD"/>
    <w:rsid w:val="5C67BFF4"/>
    <w:rsid w:val="5C688AA3"/>
    <w:rsid w:val="5C745C1E"/>
    <w:rsid w:val="5C7C1DFC"/>
    <w:rsid w:val="5C81062C"/>
    <w:rsid w:val="5C85429C"/>
    <w:rsid w:val="5C87B0DC"/>
    <w:rsid w:val="5C88BA34"/>
    <w:rsid w:val="5C89BD02"/>
    <w:rsid w:val="5C89FC1A"/>
    <w:rsid w:val="5C8D5C9B"/>
    <w:rsid w:val="5C8FB9C0"/>
    <w:rsid w:val="5C9444B2"/>
    <w:rsid w:val="5C957723"/>
    <w:rsid w:val="5CA4D7E1"/>
    <w:rsid w:val="5CA7E19B"/>
    <w:rsid w:val="5CB34C41"/>
    <w:rsid w:val="5CB6D622"/>
    <w:rsid w:val="5CC19767"/>
    <w:rsid w:val="5CC2E74D"/>
    <w:rsid w:val="5CC37643"/>
    <w:rsid w:val="5CC3E4FE"/>
    <w:rsid w:val="5CC3ED7E"/>
    <w:rsid w:val="5CC4B295"/>
    <w:rsid w:val="5CC5E8DB"/>
    <w:rsid w:val="5CC5ED61"/>
    <w:rsid w:val="5CCA0CD1"/>
    <w:rsid w:val="5CD0A672"/>
    <w:rsid w:val="5CD25183"/>
    <w:rsid w:val="5CD40B33"/>
    <w:rsid w:val="5CE46FDC"/>
    <w:rsid w:val="5CE5D15E"/>
    <w:rsid w:val="5CEFAC45"/>
    <w:rsid w:val="5CF2EEAD"/>
    <w:rsid w:val="5CF9EC9F"/>
    <w:rsid w:val="5D01222A"/>
    <w:rsid w:val="5D07AB6B"/>
    <w:rsid w:val="5D186C7C"/>
    <w:rsid w:val="5D1D2014"/>
    <w:rsid w:val="5D1DC60E"/>
    <w:rsid w:val="5D1E6237"/>
    <w:rsid w:val="5D1EAA7C"/>
    <w:rsid w:val="5D2629B4"/>
    <w:rsid w:val="5D28B19F"/>
    <w:rsid w:val="5D2AE841"/>
    <w:rsid w:val="5D2BF52E"/>
    <w:rsid w:val="5D304641"/>
    <w:rsid w:val="5D31CB10"/>
    <w:rsid w:val="5D3B3C26"/>
    <w:rsid w:val="5D409E71"/>
    <w:rsid w:val="5D423339"/>
    <w:rsid w:val="5D4C3455"/>
    <w:rsid w:val="5D4D4AC9"/>
    <w:rsid w:val="5D507094"/>
    <w:rsid w:val="5D5387CD"/>
    <w:rsid w:val="5D5C7213"/>
    <w:rsid w:val="5D5E7D98"/>
    <w:rsid w:val="5D5ED31F"/>
    <w:rsid w:val="5D65569C"/>
    <w:rsid w:val="5D665A4B"/>
    <w:rsid w:val="5D672FD4"/>
    <w:rsid w:val="5D687E9D"/>
    <w:rsid w:val="5D689610"/>
    <w:rsid w:val="5D6BED0D"/>
    <w:rsid w:val="5D6DB429"/>
    <w:rsid w:val="5D72220B"/>
    <w:rsid w:val="5D722713"/>
    <w:rsid w:val="5D74FE82"/>
    <w:rsid w:val="5D75CF46"/>
    <w:rsid w:val="5D7A6EFE"/>
    <w:rsid w:val="5D7F166C"/>
    <w:rsid w:val="5D7F55B4"/>
    <w:rsid w:val="5D7FE686"/>
    <w:rsid w:val="5D82BB45"/>
    <w:rsid w:val="5D830FB7"/>
    <w:rsid w:val="5D83B776"/>
    <w:rsid w:val="5D8AB7A6"/>
    <w:rsid w:val="5D8EEF97"/>
    <w:rsid w:val="5D9438A8"/>
    <w:rsid w:val="5D9B2983"/>
    <w:rsid w:val="5D9CA6C8"/>
    <w:rsid w:val="5DA16557"/>
    <w:rsid w:val="5DB58E0F"/>
    <w:rsid w:val="5DB59BEF"/>
    <w:rsid w:val="5DB5A02D"/>
    <w:rsid w:val="5DBD8BB6"/>
    <w:rsid w:val="5DBE2CBA"/>
    <w:rsid w:val="5DC20AD2"/>
    <w:rsid w:val="5DC550A5"/>
    <w:rsid w:val="5DC8BC8B"/>
    <w:rsid w:val="5DCB352E"/>
    <w:rsid w:val="5DD33A03"/>
    <w:rsid w:val="5DD5FB8D"/>
    <w:rsid w:val="5DD88D54"/>
    <w:rsid w:val="5DE110AF"/>
    <w:rsid w:val="5DECE9E6"/>
    <w:rsid w:val="5DEECBED"/>
    <w:rsid w:val="5DF4A8D2"/>
    <w:rsid w:val="5DF4D0FD"/>
    <w:rsid w:val="5E030917"/>
    <w:rsid w:val="5E030D63"/>
    <w:rsid w:val="5E0FD6B9"/>
    <w:rsid w:val="5E102C4D"/>
    <w:rsid w:val="5E108524"/>
    <w:rsid w:val="5E126637"/>
    <w:rsid w:val="5E3385BA"/>
    <w:rsid w:val="5E3A361D"/>
    <w:rsid w:val="5E3BA454"/>
    <w:rsid w:val="5E49282D"/>
    <w:rsid w:val="5E4B4D1A"/>
    <w:rsid w:val="5E4BEBF1"/>
    <w:rsid w:val="5E4E58D6"/>
    <w:rsid w:val="5E5A4C23"/>
    <w:rsid w:val="5E64FC95"/>
    <w:rsid w:val="5E7647FB"/>
    <w:rsid w:val="5E77446E"/>
    <w:rsid w:val="5E7A9851"/>
    <w:rsid w:val="5E7C6A20"/>
    <w:rsid w:val="5E8146D7"/>
    <w:rsid w:val="5E88FCEF"/>
    <w:rsid w:val="5E8B7CC0"/>
    <w:rsid w:val="5E8BDCC6"/>
    <w:rsid w:val="5E8D0F9E"/>
    <w:rsid w:val="5E9C11A4"/>
    <w:rsid w:val="5E9C279F"/>
    <w:rsid w:val="5E9E9112"/>
    <w:rsid w:val="5EA58B34"/>
    <w:rsid w:val="5EB22DD9"/>
    <w:rsid w:val="5EB8985C"/>
    <w:rsid w:val="5EBD0DEB"/>
    <w:rsid w:val="5EC11548"/>
    <w:rsid w:val="5ECDCD6E"/>
    <w:rsid w:val="5ED06975"/>
    <w:rsid w:val="5ED4F10E"/>
    <w:rsid w:val="5EDB9F9A"/>
    <w:rsid w:val="5EE015F6"/>
    <w:rsid w:val="5EE565F8"/>
    <w:rsid w:val="5EE90885"/>
    <w:rsid w:val="5EEBB410"/>
    <w:rsid w:val="5EED360D"/>
    <w:rsid w:val="5EF25264"/>
    <w:rsid w:val="5EF92D2E"/>
    <w:rsid w:val="5EFAC4C9"/>
    <w:rsid w:val="5EFB3E41"/>
    <w:rsid w:val="5EFBA6BF"/>
    <w:rsid w:val="5EFF7149"/>
    <w:rsid w:val="5F0067D7"/>
    <w:rsid w:val="5F036BD5"/>
    <w:rsid w:val="5F08D4D3"/>
    <w:rsid w:val="5F09180B"/>
    <w:rsid w:val="5F0ACB77"/>
    <w:rsid w:val="5F0E3D78"/>
    <w:rsid w:val="5F129EC6"/>
    <w:rsid w:val="5F149578"/>
    <w:rsid w:val="5F1C1445"/>
    <w:rsid w:val="5F23B62A"/>
    <w:rsid w:val="5F29E861"/>
    <w:rsid w:val="5F2E0258"/>
    <w:rsid w:val="5F31B5D6"/>
    <w:rsid w:val="5F371146"/>
    <w:rsid w:val="5F3714C7"/>
    <w:rsid w:val="5F3A1756"/>
    <w:rsid w:val="5F3FF1D2"/>
    <w:rsid w:val="5F448A47"/>
    <w:rsid w:val="5F4895A2"/>
    <w:rsid w:val="5F491C20"/>
    <w:rsid w:val="5F49895B"/>
    <w:rsid w:val="5F4A3394"/>
    <w:rsid w:val="5F4CF054"/>
    <w:rsid w:val="5F4D0393"/>
    <w:rsid w:val="5F502B76"/>
    <w:rsid w:val="5F533B0C"/>
    <w:rsid w:val="5F586464"/>
    <w:rsid w:val="5F5A33B6"/>
    <w:rsid w:val="5F6B0484"/>
    <w:rsid w:val="5F6BB3A6"/>
    <w:rsid w:val="5F6D2434"/>
    <w:rsid w:val="5F7096ED"/>
    <w:rsid w:val="5F70A2E4"/>
    <w:rsid w:val="5F70F15B"/>
    <w:rsid w:val="5F773781"/>
    <w:rsid w:val="5F7C9492"/>
    <w:rsid w:val="5F7F7DC5"/>
    <w:rsid w:val="5F8484E3"/>
    <w:rsid w:val="5F87AB05"/>
    <w:rsid w:val="5F8A4A8F"/>
    <w:rsid w:val="5F8A5921"/>
    <w:rsid w:val="5F8E2216"/>
    <w:rsid w:val="5F8EE3CF"/>
    <w:rsid w:val="5F93151C"/>
    <w:rsid w:val="5F9A48E2"/>
    <w:rsid w:val="5FA6AB7B"/>
    <w:rsid w:val="5FA6C7C6"/>
    <w:rsid w:val="5FA76ECC"/>
    <w:rsid w:val="5FACD2D2"/>
    <w:rsid w:val="5FADD651"/>
    <w:rsid w:val="5FAF1588"/>
    <w:rsid w:val="5FAFE909"/>
    <w:rsid w:val="5FB8F354"/>
    <w:rsid w:val="5FBFBBB8"/>
    <w:rsid w:val="5FC38C39"/>
    <w:rsid w:val="5FD4C92B"/>
    <w:rsid w:val="5FD8938F"/>
    <w:rsid w:val="5FDC23A1"/>
    <w:rsid w:val="5FDE2057"/>
    <w:rsid w:val="5FE44AF5"/>
    <w:rsid w:val="5FECE3DA"/>
    <w:rsid w:val="5FECFA07"/>
    <w:rsid w:val="5FF413FD"/>
    <w:rsid w:val="5FF817F1"/>
    <w:rsid w:val="600463FD"/>
    <w:rsid w:val="60066F8E"/>
    <w:rsid w:val="600B236D"/>
    <w:rsid w:val="600C89E8"/>
    <w:rsid w:val="6013AD07"/>
    <w:rsid w:val="6013CB2B"/>
    <w:rsid w:val="602F6A54"/>
    <w:rsid w:val="60338544"/>
    <w:rsid w:val="6034D396"/>
    <w:rsid w:val="603EBECD"/>
    <w:rsid w:val="60408F56"/>
    <w:rsid w:val="604C15F3"/>
    <w:rsid w:val="605862CA"/>
    <w:rsid w:val="6061B0C7"/>
    <w:rsid w:val="60622E28"/>
    <w:rsid w:val="606BEC8B"/>
    <w:rsid w:val="6070AE38"/>
    <w:rsid w:val="6075EDA0"/>
    <w:rsid w:val="60771843"/>
    <w:rsid w:val="60787211"/>
    <w:rsid w:val="607BA1BC"/>
    <w:rsid w:val="607CC4D9"/>
    <w:rsid w:val="607F4F24"/>
    <w:rsid w:val="60912FCE"/>
    <w:rsid w:val="6097BE59"/>
    <w:rsid w:val="609BCAB9"/>
    <w:rsid w:val="60A0B195"/>
    <w:rsid w:val="60A79081"/>
    <w:rsid w:val="60A94382"/>
    <w:rsid w:val="60AE992C"/>
    <w:rsid w:val="60B3FFA0"/>
    <w:rsid w:val="60B96C8F"/>
    <w:rsid w:val="60BF7AF0"/>
    <w:rsid w:val="60C328CA"/>
    <w:rsid w:val="60C9DF27"/>
    <w:rsid w:val="60D12297"/>
    <w:rsid w:val="60DB83F2"/>
    <w:rsid w:val="60DC9BE8"/>
    <w:rsid w:val="60E10F2E"/>
    <w:rsid w:val="60ECE941"/>
    <w:rsid w:val="60FCCDE8"/>
    <w:rsid w:val="60FD5172"/>
    <w:rsid w:val="6103732D"/>
    <w:rsid w:val="610D695F"/>
    <w:rsid w:val="610DB794"/>
    <w:rsid w:val="61101B95"/>
    <w:rsid w:val="6110473D"/>
    <w:rsid w:val="6112A83D"/>
    <w:rsid w:val="6118B2E5"/>
    <w:rsid w:val="611B4D7F"/>
    <w:rsid w:val="611CD3A8"/>
    <w:rsid w:val="61203594"/>
    <w:rsid w:val="6123F7E2"/>
    <w:rsid w:val="612455F1"/>
    <w:rsid w:val="612977FB"/>
    <w:rsid w:val="61351FDA"/>
    <w:rsid w:val="613B3FB4"/>
    <w:rsid w:val="613C41C5"/>
    <w:rsid w:val="613D7917"/>
    <w:rsid w:val="613DCDA6"/>
    <w:rsid w:val="613FAEC9"/>
    <w:rsid w:val="6145945E"/>
    <w:rsid w:val="614A2484"/>
    <w:rsid w:val="6159755D"/>
    <w:rsid w:val="6159CE65"/>
    <w:rsid w:val="615FC896"/>
    <w:rsid w:val="61626F08"/>
    <w:rsid w:val="616528B4"/>
    <w:rsid w:val="616AC54A"/>
    <w:rsid w:val="616BD997"/>
    <w:rsid w:val="616DF5A8"/>
    <w:rsid w:val="6170E100"/>
    <w:rsid w:val="6171AC3C"/>
    <w:rsid w:val="6171E628"/>
    <w:rsid w:val="61725BE0"/>
    <w:rsid w:val="61792AB1"/>
    <w:rsid w:val="617D3559"/>
    <w:rsid w:val="617E7DF7"/>
    <w:rsid w:val="617F367A"/>
    <w:rsid w:val="6183B285"/>
    <w:rsid w:val="618726A9"/>
    <w:rsid w:val="618D05B3"/>
    <w:rsid w:val="6190BFB0"/>
    <w:rsid w:val="6196F0B3"/>
    <w:rsid w:val="61A20C9C"/>
    <w:rsid w:val="61A20F37"/>
    <w:rsid w:val="61A5B716"/>
    <w:rsid w:val="61AB588A"/>
    <w:rsid w:val="61ACD15C"/>
    <w:rsid w:val="61AE2BED"/>
    <w:rsid w:val="61AEDCA2"/>
    <w:rsid w:val="61B44636"/>
    <w:rsid w:val="61B53F4B"/>
    <w:rsid w:val="61BF7A47"/>
    <w:rsid w:val="61CCA6B7"/>
    <w:rsid w:val="61CE8072"/>
    <w:rsid w:val="61DF509D"/>
    <w:rsid w:val="61E35A16"/>
    <w:rsid w:val="61E5F663"/>
    <w:rsid w:val="61E947C8"/>
    <w:rsid w:val="61EA7AA9"/>
    <w:rsid w:val="61EAE253"/>
    <w:rsid w:val="61EC5C8D"/>
    <w:rsid w:val="61EC6B8E"/>
    <w:rsid w:val="61F0160B"/>
    <w:rsid w:val="61F109AC"/>
    <w:rsid w:val="61F36595"/>
    <w:rsid w:val="61F4AC64"/>
    <w:rsid w:val="61F7D260"/>
    <w:rsid w:val="61F7F18C"/>
    <w:rsid w:val="61F942DA"/>
    <w:rsid w:val="61F96EFE"/>
    <w:rsid w:val="61FA1905"/>
    <w:rsid w:val="61FD76F6"/>
    <w:rsid w:val="62041C40"/>
    <w:rsid w:val="62062353"/>
    <w:rsid w:val="620A1440"/>
    <w:rsid w:val="620CD672"/>
    <w:rsid w:val="62118E3D"/>
    <w:rsid w:val="6214ACB5"/>
    <w:rsid w:val="62182279"/>
    <w:rsid w:val="62186782"/>
    <w:rsid w:val="621CFEC3"/>
    <w:rsid w:val="6227377A"/>
    <w:rsid w:val="622BD60D"/>
    <w:rsid w:val="6231482D"/>
    <w:rsid w:val="6232C789"/>
    <w:rsid w:val="6233C159"/>
    <w:rsid w:val="623474DC"/>
    <w:rsid w:val="6239AE73"/>
    <w:rsid w:val="623A70D4"/>
    <w:rsid w:val="624208B7"/>
    <w:rsid w:val="62442FB1"/>
    <w:rsid w:val="62450EB8"/>
    <w:rsid w:val="6248DFAB"/>
    <w:rsid w:val="624BBB53"/>
    <w:rsid w:val="6254A668"/>
    <w:rsid w:val="625CBC34"/>
    <w:rsid w:val="625F119D"/>
    <w:rsid w:val="62622A7C"/>
    <w:rsid w:val="6269D471"/>
    <w:rsid w:val="626FCCAC"/>
    <w:rsid w:val="62736D05"/>
    <w:rsid w:val="6275DD9F"/>
    <w:rsid w:val="62792C9E"/>
    <w:rsid w:val="627C80BB"/>
    <w:rsid w:val="627E5182"/>
    <w:rsid w:val="627F0CA8"/>
    <w:rsid w:val="62857C97"/>
    <w:rsid w:val="628760C1"/>
    <w:rsid w:val="628D3CD2"/>
    <w:rsid w:val="629BB506"/>
    <w:rsid w:val="629E36E3"/>
    <w:rsid w:val="629F3C22"/>
    <w:rsid w:val="629F6A79"/>
    <w:rsid w:val="62AFB97D"/>
    <w:rsid w:val="62B6A348"/>
    <w:rsid w:val="62BC90F3"/>
    <w:rsid w:val="62BF78E4"/>
    <w:rsid w:val="62C0CCBE"/>
    <w:rsid w:val="62C146FE"/>
    <w:rsid w:val="62C1F1EA"/>
    <w:rsid w:val="62C3A9F1"/>
    <w:rsid w:val="62C951EF"/>
    <w:rsid w:val="62CDF9C1"/>
    <w:rsid w:val="62CFB79F"/>
    <w:rsid w:val="62D3B945"/>
    <w:rsid w:val="62D99FA0"/>
    <w:rsid w:val="62DA8D85"/>
    <w:rsid w:val="62DF3A06"/>
    <w:rsid w:val="62E2A687"/>
    <w:rsid w:val="62E62281"/>
    <w:rsid w:val="62E68156"/>
    <w:rsid w:val="62E7683E"/>
    <w:rsid w:val="62E9582A"/>
    <w:rsid w:val="62EE8017"/>
    <w:rsid w:val="62EEB095"/>
    <w:rsid w:val="62F11854"/>
    <w:rsid w:val="62F4A964"/>
    <w:rsid w:val="62F84972"/>
    <w:rsid w:val="62F8BB0F"/>
    <w:rsid w:val="62FC1AF1"/>
    <w:rsid w:val="62FEC094"/>
    <w:rsid w:val="63012C43"/>
    <w:rsid w:val="63065950"/>
    <w:rsid w:val="63072BEC"/>
    <w:rsid w:val="63168EDF"/>
    <w:rsid w:val="632211EA"/>
    <w:rsid w:val="63229295"/>
    <w:rsid w:val="6326C545"/>
    <w:rsid w:val="632C782D"/>
    <w:rsid w:val="632FBC84"/>
    <w:rsid w:val="633135F3"/>
    <w:rsid w:val="6339DE1B"/>
    <w:rsid w:val="633A594A"/>
    <w:rsid w:val="633E6A9D"/>
    <w:rsid w:val="634912D0"/>
    <w:rsid w:val="63514707"/>
    <w:rsid w:val="635365C8"/>
    <w:rsid w:val="6353A48E"/>
    <w:rsid w:val="63557FCD"/>
    <w:rsid w:val="63628756"/>
    <w:rsid w:val="636F2310"/>
    <w:rsid w:val="63720834"/>
    <w:rsid w:val="63724503"/>
    <w:rsid w:val="63784C2E"/>
    <w:rsid w:val="6379C429"/>
    <w:rsid w:val="637BDF48"/>
    <w:rsid w:val="637C32DE"/>
    <w:rsid w:val="637CC6B8"/>
    <w:rsid w:val="6380A5F2"/>
    <w:rsid w:val="63828D86"/>
    <w:rsid w:val="6384C86A"/>
    <w:rsid w:val="6385D6AC"/>
    <w:rsid w:val="638611A1"/>
    <w:rsid w:val="63879230"/>
    <w:rsid w:val="638FE8E4"/>
    <w:rsid w:val="63945895"/>
    <w:rsid w:val="639A6FDB"/>
    <w:rsid w:val="639CFA22"/>
    <w:rsid w:val="63A20D99"/>
    <w:rsid w:val="63A4A7B5"/>
    <w:rsid w:val="63A4BEF8"/>
    <w:rsid w:val="63A79348"/>
    <w:rsid w:val="63ADB547"/>
    <w:rsid w:val="63B0A0B4"/>
    <w:rsid w:val="63B0B7C0"/>
    <w:rsid w:val="63B0CF06"/>
    <w:rsid w:val="63B6BFA4"/>
    <w:rsid w:val="63BCD6C3"/>
    <w:rsid w:val="63C4DBBC"/>
    <w:rsid w:val="63C5B92D"/>
    <w:rsid w:val="63C6D064"/>
    <w:rsid w:val="63D1EAF3"/>
    <w:rsid w:val="63D6FDC7"/>
    <w:rsid w:val="63D708F1"/>
    <w:rsid w:val="63D9F448"/>
    <w:rsid w:val="63DEAD95"/>
    <w:rsid w:val="63E4D4DE"/>
    <w:rsid w:val="63E64081"/>
    <w:rsid w:val="63E960D1"/>
    <w:rsid w:val="63ECB752"/>
    <w:rsid w:val="63EF9B69"/>
    <w:rsid w:val="63F2E065"/>
    <w:rsid w:val="63F4F0C4"/>
    <w:rsid w:val="63F7F5A0"/>
    <w:rsid w:val="63F9E8E7"/>
    <w:rsid w:val="63FBF0F7"/>
    <w:rsid w:val="63FC76A3"/>
    <w:rsid w:val="641048D8"/>
    <w:rsid w:val="6415404C"/>
    <w:rsid w:val="6415EDB3"/>
    <w:rsid w:val="6416F162"/>
    <w:rsid w:val="641AF258"/>
    <w:rsid w:val="641BC0CB"/>
    <w:rsid w:val="641E9ABB"/>
    <w:rsid w:val="641FE9E2"/>
    <w:rsid w:val="642066D9"/>
    <w:rsid w:val="6421BAD1"/>
    <w:rsid w:val="6425FEF2"/>
    <w:rsid w:val="642771C6"/>
    <w:rsid w:val="6429D5A3"/>
    <w:rsid w:val="642AC32F"/>
    <w:rsid w:val="642D64B2"/>
    <w:rsid w:val="64301D37"/>
    <w:rsid w:val="643046D5"/>
    <w:rsid w:val="6433EA2F"/>
    <w:rsid w:val="643AB39B"/>
    <w:rsid w:val="643B24E8"/>
    <w:rsid w:val="643D0642"/>
    <w:rsid w:val="64477604"/>
    <w:rsid w:val="64496363"/>
    <w:rsid w:val="644D4986"/>
    <w:rsid w:val="64516FA0"/>
    <w:rsid w:val="6456263E"/>
    <w:rsid w:val="64574247"/>
    <w:rsid w:val="64601083"/>
    <w:rsid w:val="6461B5A6"/>
    <w:rsid w:val="6466B77C"/>
    <w:rsid w:val="646D2BDA"/>
    <w:rsid w:val="646E4857"/>
    <w:rsid w:val="6470CB12"/>
    <w:rsid w:val="6472B29C"/>
    <w:rsid w:val="6473ECEB"/>
    <w:rsid w:val="6476E2CD"/>
    <w:rsid w:val="6479B0E9"/>
    <w:rsid w:val="6479DD28"/>
    <w:rsid w:val="647E2512"/>
    <w:rsid w:val="647ED87D"/>
    <w:rsid w:val="648A1D40"/>
    <w:rsid w:val="648C9DB1"/>
    <w:rsid w:val="64902447"/>
    <w:rsid w:val="64946837"/>
    <w:rsid w:val="6494D03B"/>
    <w:rsid w:val="64979CD6"/>
    <w:rsid w:val="649DE1EF"/>
    <w:rsid w:val="649F2459"/>
    <w:rsid w:val="64A1F23D"/>
    <w:rsid w:val="64A57E0E"/>
    <w:rsid w:val="64B33B52"/>
    <w:rsid w:val="64BAE15A"/>
    <w:rsid w:val="64BCD2C4"/>
    <w:rsid w:val="64C4B50B"/>
    <w:rsid w:val="64C6F722"/>
    <w:rsid w:val="64C98C39"/>
    <w:rsid w:val="64C9A135"/>
    <w:rsid w:val="64CA14D6"/>
    <w:rsid w:val="64CA6EAD"/>
    <w:rsid w:val="64CC16F3"/>
    <w:rsid w:val="64CCF052"/>
    <w:rsid w:val="64CED048"/>
    <w:rsid w:val="64D132C7"/>
    <w:rsid w:val="64D2E91F"/>
    <w:rsid w:val="64D827DE"/>
    <w:rsid w:val="64D948AA"/>
    <w:rsid w:val="64DAEA53"/>
    <w:rsid w:val="64E31665"/>
    <w:rsid w:val="64EE92A9"/>
    <w:rsid w:val="64F62543"/>
    <w:rsid w:val="64F8CAC6"/>
    <w:rsid w:val="64FAAD8C"/>
    <w:rsid w:val="64FCF1FE"/>
    <w:rsid w:val="64FF5E67"/>
    <w:rsid w:val="6504F15F"/>
    <w:rsid w:val="650EECD9"/>
    <w:rsid w:val="6517E89D"/>
    <w:rsid w:val="6519409A"/>
    <w:rsid w:val="6520FE67"/>
    <w:rsid w:val="6522A7B4"/>
    <w:rsid w:val="65260D47"/>
    <w:rsid w:val="652B6C7E"/>
    <w:rsid w:val="6533B3E6"/>
    <w:rsid w:val="653809E2"/>
    <w:rsid w:val="6539C761"/>
    <w:rsid w:val="653A9829"/>
    <w:rsid w:val="653C45EA"/>
    <w:rsid w:val="65413CFB"/>
    <w:rsid w:val="654735F5"/>
    <w:rsid w:val="6547F7F2"/>
    <w:rsid w:val="654C3CB4"/>
    <w:rsid w:val="654CD9D4"/>
    <w:rsid w:val="65503CB0"/>
    <w:rsid w:val="6553DECB"/>
    <w:rsid w:val="6554CA54"/>
    <w:rsid w:val="6556BFD4"/>
    <w:rsid w:val="655B0652"/>
    <w:rsid w:val="65649935"/>
    <w:rsid w:val="656F323B"/>
    <w:rsid w:val="6575B03D"/>
    <w:rsid w:val="657844DD"/>
    <w:rsid w:val="657F3371"/>
    <w:rsid w:val="6580823F"/>
    <w:rsid w:val="658105ED"/>
    <w:rsid w:val="65824158"/>
    <w:rsid w:val="6589BD8D"/>
    <w:rsid w:val="658ED1A0"/>
    <w:rsid w:val="65943B34"/>
    <w:rsid w:val="6595CCB2"/>
    <w:rsid w:val="659ABDD7"/>
    <w:rsid w:val="659BDDE7"/>
    <w:rsid w:val="659CDF7C"/>
    <w:rsid w:val="659EE929"/>
    <w:rsid w:val="65A1D0F7"/>
    <w:rsid w:val="65A9571B"/>
    <w:rsid w:val="65A9B525"/>
    <w:rsid w:val="65B03D92"/>
    <w:rsid w:val="65B64DB6"/>
    <w:rsid w:val="65B6EA7B"/>
    <w:rsid w:val="65BA5F2E"/>
    <w:rsid w:val="65BBBEA6"/>
    <w:rsid w:val="65BCF293"/>
    <w:rsid w:val="65BE3473"/>
    <w:rsid w:val="65C0FEF5"/>
    <w:rsid w:val="65C44AF9"/>
    <w:rsid w:val="65C451B7"/>
    <w:rsid w:val="65CEC38E"/>
    <w:rsid w:val="65D003D4"/>
    <w:rsid w:val="65D19182"/>
    <w:rsid w:val="65D34588"/>
    <w:rsid w:val="65D39F65"/>
    <w:rsid w:val="65D3F11E"/>
    <w:rsid w:val="65D5A2EA"/>
    <w:rsid w:val="65D7DEC8"/>
    <w:rsid w:val="65E18A10"/>
    <w:rsid w:val="65E28976"/>
    <w:rsid w:val="65E389DC"/>
    <w:rsid w:val="65E46795"/>
    <w:rsid w:val="65E7745B"/>
    <w:rsid w:val="65E81B96"/>
    <w:rsid w:val="65E853B7"/>
    <w:rsid w:val="65EC35F7"/>
    <w:rsid w:val="65EC5CCB"/>
    <w:rsid w:val="65EE75D2"/>
    <w:rsid w:val="65EFE460"/>
    <w:rsid w:val="65F1A246"/>
    <w:rsid w:val="65FFAE13"/>
    <w:rsid w:val="66030AB8"/>
    <w:rsid w:val="660DA2D6"/>
    <w:rsid w:val="66138A90"/>
    <w:rsid w:val="6618CCD8"/>
    <w:rsid w:val="66193092"/>
    <w:rsid w:val="661C079F"/>
    <w:rsid w:val="661C27DC"/>
    <w:rsid w:val="6627DB7D"/>
    <w:rsid w:val="6628227D"/>
    <w:rsid w:val="663D172D"/>
    <w:rsid w:val="663E2C1B"/>
    <w:rsid w:val="664A82AA"/>
    <w:rsid w:val="664C2AA8"/>
    <w:rsid w:val="6651EF87"/>
    <w:rsid w:val="6655F05B"/>
    <w:rsid w:val="665B7DDD"/>
    <w:rsid w:val="665DDF72"/>
    <w:rsid w:val="6665ECC6"/>
    <w:rsid w:val="666B43FC"/>
    <w:rsid w:val="666C8A17"/>
    <w:rsid w:val="66738BF4"/>
    <w:rsid w:val="6677DBE1"/>
    <w:rsid w:val="66798903"/>
    <w:rsid w:val="66806230"/>
    <w:rsid w:val="6683506F"/>
    <w:rsid w:val="668782D2"/>
    <w:rsid w:val="6698B1BE"/>
    <w:rsid w:val="6699D612"/>
    <w:rsid w:val="669A17C2"/>
    <w:rsid w:val="66AC2AA3"/>
    <w:rsid w:val="66AFA02D"/>
    <w:rsid w:val="66B67708"/>
    <w:rsid w:val="66B91109"/>
    <w:rsid w:val="66BF2985"/>
    <w:rsid w:val="66C83BB5"/>
    <w:rsid w:val="66C9E740"/>
    <w:rsid w:val="66CD021B"/>
    <w:rsid w:val="66D23AE5"/>
    <w:rsid w:val="66D45010"/>
    <w:rsid w:val="66D9C2C9"/>
    <w:rsid w:val="66DEB747"/>
    <w:rsid w:val="66EC768F"/>
    <w:rsid w:val="66EFD32C"/>
    <w:rsid w:val="66F1543D"/>
    <w:rsid w:val="66F7AAB3"/>
    <w:rsid w:val="67011075"/>
    <w:rsid w:val="67016E04"/>
    <w:rsid w:val="6701F139"/>
    <w:rsid w:val="67035178"/>
    <w:rsid w:val="6708083D"/>
    <w:rsid w:val="6709A5E3"/>
    <w:rsid w:val="670C1EF4"/>
    <w:rsid w:val="670E94A0"/>
    <w:rsid w:val="67134DDE"/>
    <w:rsid w:val="67137366"/>
    <w:rsid w:val="6713FD01"/>
    <w:rsid w:val="67188E4D"/>
    <w:rsid w:val="671AB83B"/>
    <w:rsid w:val="671B18A0"/>
    <w:rsid w:val="671BA429"/>
    <w:rsid w:val="671C215A"/>
    <w:rsid w:val="671F1EB4"/>
    <w:rsid w:val="6720BA8E"/>
    <w:rsid w:val="6729D4A4"/>
    <w:rsid w:val="672A9B3A"/>
    <w:rsid w:val="672C221C"/>
    <w:rsid w:val="672F35DB"/>
    <w:rsid w:val="673054BB"/>
    <w:rsid w:val="673451BA"/>
    <w:rsid w:val="6734A716"/>
    <w:rsid w:val="67367642"/>
    <w:rsid w:val="673D67B6"/>
    <w:rsid w:val="673F3BA4"/>
    <w:rsid w:val="674C0FF1"/>
    <w:rsid w:val="674D2E50"/>
    <w:rsid w:val="67549584"/>
    <w:rsid w:val="675587A9"/>
    <w:rsid w:val="6755E34E"/>
    <w:rsid w:val="67568645"/>
    <w:rsid w:val="675C4DAB"/>
    <w:rsid w:val="675EF633"/>
    <w:rsid w:val="676516FD"/>
    <w:rsid w:val="676582AC"/>
    <w:rsid w:val="677A26DC"/>
    <w:rsid w:val="677DFEA5"/>
    <w:rsid w:val="6781AFC1"/>
    <w:rsid w:val="678C7458"/>
    <w:rsid w:val="678FC741"/>
    <w:rsid w:val="6793DA02"/>
    <w:rsid w:val="6793F634"/>
    <w:rsid w:val="67953AD3"/>
    <w:rsid w:val="679A4E89"/>
    <w:rsid w:val="679AED33"/>
    <w:rsid w:val="679D85D1"/>
    <w:rsid w:val="679EBF28"/>
    <w:rsid w:val="67A39B4A"/>
    <w:rsid w:val="67A4B282"/>
    <w:rsid w:val="67A6E0F4"/>
    <w:rsid w:val="67A9639C"/>
    <w:rsid w:val="67ADEB69"/>
    <w:rsid w:val="67B3FDCE"/>
    <w:rsid w:val="67BEE8C9"/>
    <w:rsid w:val="67C2E583"/>
    <w:rsid w:val="67CEAC71"/>
    <w:rsid w:val="67CF61ED"/>
    <w:rsid w:val="67CF7BEC"/>
    <w:rsid w:val="67D06E26"/>
    <w:rsid w:val="67D415CB"/>
    <w:rsid w:val="67D49999"/>
    <w:rsid w:val="67D60E18"/>
    <w:rsid w:val="67D82D47"/>
    <w:rsid w:val="67D9D2FD"/>
    <w:rsid w:val="67DBF42D"/>
    <w:rsid w:val="67DCD046"/>
    <w:rsid w:val="67E1C36E"/>
    <w:rsid w:val="67E36973"/>
    <w:rsid w:val="67E5357E"/>
    <w:rsid w:val="67EAE38A"/>
    <w:rsid w:val="67EBD6CE"/>
    <w:rsid w:val="67ED9058"/>
    <w:rsid w:val="67F12BE2"/>
    <w:rsid w:val="67F3090E"/>
    <w:rsid w:val="67F66212"/>
    <w:rsid w:val="67F73995"/>
    <w:rsid w:val="68032242"/>
    <w:rsid w:val="6803C54A"/>
    <w:rsid w:val="680626DF"/>
    <w:rsid w:val="680A51A9"/>
    <w:rsid w:val="68113AAB"/>
    <w:rsid w:val="681A0E81"/>
    <w:rsid w:val="681C0E2A"/>
    <w:rsid w:val="6821130E"/>
    <w:rsid w:val="68249981"/>
    <w:rsid w:val="6828E042"/>
    <w:rsid w:val="68345ACE"/>
    <w:rsid w:val="68349890"/>
    <w:rsid w:val="683A9CD6"/>
    <w:rsid w:val="683C5546"/>
    <w:rsid w:val="683CF071"/>
    <w:rsid w:val="68427F54"/>
    <w:rsid w:val="68427F5A"/>
    <w:rsid w:val="6848610C"/>
    <w:rsid w:val="684980B2"/>
    <w:rsid w:val="684A5F63"/>
    <w:rsid w:val="684F977A"/>
    <w:rsid w:val="68533109"/>
    <w:rsid w:val="68540F03"/>
    <w:rsid w:val="68544350"/>
    <w:rsid w:val="685D8634"/>
    <w:rsid w:val="685EA661"/>
    <w:rsid w:val="685EE5DE"/>
    <w:rsid w:val="6861916C"/>
    <w:rsid w:val="6864B262"/>
    <w:rsid w:val="68666803"/>
    <w:rsid w:val="68677572"/>
    <w:rsid w:val="687481A4"/>
    <w:rsid w:val="68785AFD"/>
    <w:rsid w:val="6879E357"/>
    <w:rsid w:val="687B0D52"/>
    <w:rsid w:val="687BC122"/>
    <w:rsid w:val="687DA131"/>
    <w:rsid w:val="687F07A2"/>
    <w:rsid w:val="68851D9A"/>
    <w:rsid w:val="688818A8"/>
    <w:rsid w:val="688A1B53"/>
    <w:rsid w:val="688C18C9"/>
    <w:rsid w:val="68951C20"/>
    <w:rsid w:val="68B465C5"/>
    <w:rsid w:val="68BAF5C3"/>
    <w:rsid w:val="68BB1A48"/>
    <w:rsid w:val="68BEFB74"/>
    <w:rsid w:val="68C39D9E"/>
    <w:rsid w:val="68C79247"/>
    <w:rsid w:val="68CB3409"/>
    <w:rsid w:val="68CDC22E"/>
    <w:rsid w:val="68D83AB0"/>
    <w:rsid w:val="68DCBE14"/>
    <w:rsid w:val="68DDF627"/>
    <w:rsid w:val="68E0ACFD"/>
    <w:rsid w:val="68E4C57A"/>
    <w:rsid w:val="68F9E403"/>
    <w:rsid w:val="68FF6946"/>
    <w:rsid w:val="690656F1"/>
    <w:rsid w:val="690F0BFA"/>
    <w:rsid w:val="69138140"/>
    <w:rsid w:val="6914124B"/>
    <w:rsid w:val="6919CB0E"/>
    <w:rsid w:val="6919F837"/>
    <w:rsid w:val="69214298"/>
    <w:rsid w:val="692B5767"/>
    <w:rsid w:val="692B7915"/>
    <w:rsid w:val="692CF449"/>
    <w:rsid w:val="692F26B7"/>
    <w:rsid w:val="6934FBDD"/>
    <w:rsid w:val="6939731A"/>
    <w:rsid w:val="694035D3"/>
    <w:rsid w:val="6940F740"/>
    <w:rsid w:val="69460ED8"/>
    <w:rsid w:val="69474C9C"/>
    <w:rsid w:val="69487BD1"/>
    <w:rsid w:val="69500F33"/>
    <w:rsid w:val="696018A8"/>
    <w:rsid w:val="6963D10F"/>
    <w:rsid w:val="696424C0"/>
    <w:rsid w:val="6964675D"/>
    <w:rsid w:val="6965E4C9"/>
    <w:rsid w:val="696CAC94"/>
    <w:rsid w:val="696F14BD"/>
    <w:rsid w:val="6970749B"/>
    <w:rsid w:val="69719099"/>
    <w:rsid w:val="69751854"/>
    <w:rsid w:val="697B1279"/>
    <w:rsid w:val="697D403F"/>
    <w:rsid w:val="6982B1F2"/>
    <w:rsid w:val="6983759B"/>
    <w:rsid w:val="699073CB"/>
    <w:rsid w:val="6999B672"/>
    <w:rsid w:val="699A8A44"/>
    <w:rsid w:val="69A061B0"/>
    <w:rsid w:val="69A1CCA7"/>
    <w:rsid w:val="69A3A63C"/>
    <w:rsid w:val="69A5218F"/>
    <w:rsid w:val="69AF5D8F"/>
    <w:rsid w:val="69B191DC"/>
    <w:rsid w:val="69B322EA"/>
    <w:rsid w:val="69B5B7F3"/>
    <w:rsid w:val="69B68FF3"/>
    <w:rsid w:val="69BAA1F0"/>
    <w:rsid w:val="69C80DBF"/>
    <w:rsid w:val="69C9B72A"/>
    <w:rsid w:val="69CD6E8B"/>
    <w:rsid w:val="69CE1704"/>
    <w:rsid w:val="69D0A89A"/>
    <w:rsid w:val="69D428CB"/>
    <w:rsid w:val="69DD07C0"/>
    <w:rsid w:val="69E109D3"/>
    <w:rsid w:val="69E1ECB8"/>
    <w:rsid w:val="69E377C3"/>
    <w:rsid w:val="69ED8F9B"/>
    <w:rsid w:val="69EF2028"/>
    <w:rsid w:val="69EF8E37"/>
    <w:rsid w:val="69F02FC4"/>
    <w:rsid w:val="69F2910D"/>
    <w:rsid w:val="69FD23BF"/>
    <w:rsid w:val="69FF6003"/>
    <w:rsid w:val="6A0C33C0"/>
    <w:rsid w:val="6A13A9C4"/>
    <w:rsid w:val="6A1C71C9"/>
    <w:rsid w:val="6A1EEC5A"/>
    <w:rsid w:val="6A2797D0"/>
    <w:rsid w:val="6A27C338"/>
    <w:rsid w:val="6A2B100C"/>
    <w:rsid w:val="6A2C4EAA"/>
    <w:rsid w:val="6A32341A"/>
    <w:rsid w:val="6A332A5A"/>
    <w:rsid w:val="6A3364B0"/>
    <w:rsid w:val="6A3682A0"/>
    <w:rsid w:val="6A381E97"/>
    <w:rsid w:val="6A3B7E36"/>
    <w:rsid w:val="6A3E24ED"/>
    <w:rsid w:val="6A41CF21"/>
    <w:rsid w:val="6A41D6DF"/>
    <w:rsid w:val="6A52DA63"/>
    <w:rsid w:val="6A5CCE57"/>
    <w:rsid w:val="6A6A8199"/>
    <w:rsid w:val="6A6B4E62"/>
    <w:rsid w:val="6A6BA28F"/>
    <w:rsid w:val="6A70CCA6"/>
    <w:rsid w:val="6A7289AF"/>
    <w:rsid w:val="6A745E9F"/>
    <w:rsid w:val="6A7B4249"/>
    <w:rsid w:val="6A85830C"/>
    <w:rsid w:val="6A8D859D"/>
    <w:rsid w:val="6A91884B"/>
    <w:rsid w:val="6A928D58"/>
    <w:rsid w:val="6A961603"/>
    <w:rsid w:val="6A98495B"/>
    <w:rsid w:val="6A98C361"/>
    <w:rsid w:val="6AA1881A"/>
    <w:rsid w:val="6AA2E3A3"/>
    <w:rsid w:val="6AA370EC"/>
    <w:rsid w:val="6AA75192"/>
    <w:rsid w:val="6AA8EAB6"/>
    <w:rsid w:val="6AB58E7D"/>
    <w:rsid w:val="6ABB6C2C"/>
    <w:rsid w:val="6ABB9A56"/>
    <w:rsid w:val="6ABD83D6"/>
    <w:rsid w:val="6ABDF356"/>
    <w:rsid w:val="6AC3F550"/>
    <w:rsid w:val="6ACAFF76"/>
    <w:rsid w:val="6ACB88E1"/>
    <w:rsid w:val="6ACE1504"/>
    <w:rsid w:val="6ACF2C11"/>
    <w:rsid w:val="6ACFF77B"/>
    <w:rsid w:val="6AD23AAF"/>
    <w:rsid w:val="6AD41425"/>
    <w:rsid w:val="6AD47AD2"/>
    <w:rsid w:val="6AD83260"/>
    <w:rsid w:val="6AE1AC1B"/>
    <w:rsid w:val="6AE73E1C"/>
    <w:rsid w:val="6AE93306"/>
    <w:rsid w:val="6AEB8A08"/>
    <w:rsid w:val="6AED4B1C"/>
    <w:rsid w:val="6AED75B6"/>
    <w:rsid w:val="6AF09A6C"/>
    <w:rsid w:val="6AF81A39"/>
    <w:rsid w:val="6B00C705"/>
    <w:rsid w:val="6B05E922"/>
    <w:rsid w:val="6B0FFE2A"/>
    <w:rsid w:val="6B1431AF"/>
    <w:rsid w:val="6B176480"/>
    <w:rsid w:val="6B17AE67"/>
    <w:rsid w:val="6B1AED0A"/>
    <w:rsid w:val="6B1B084D"/>
    <w:rsid w:val="6B1DB143"/>
    <w:rsid w:val="6B265EEC"/>
    <w:rsid w:val="6B27AE81"/>
    <w:rsid w:val="6B2AA6AB"/>
    <w:rsid w:val="6B2B2FF8"/>
    <w:rsid w:val="6B2B81BE"/>
    <w:rsid w:val="6B2D0494"/>
    <w:rsid w:val="6B2E1BCC"/>
    <w:rsid w:val="6B3037AB"/>
    <w:rsid w:val="6B34EC7C"/>
    <w:rsid w:val="6B3F605C"/>
    <w:rsid w:val="6B47BD7E"/>
    <w:rsid w:val="6B495904"/>
    <w:rsid w:val="6B4AFCCD"/>
    <w:rsid w:val="6B4CEAD1"/>
    <w:rsid w:val="6B4CF718"/>
    <w:rsid w:val="6B587F47"/>
    <w:rsid w:val="6B5C8FE4"/>
    <w:rsid w:val="6B5E64EE"/>
    <w:rsid w:val="6B61F55E"/>
    <w:rsid w:val="6B62F6FF"/>
    <w:rsid w:val="6B63ED19"/>
    <w:rsid w:val="6B6913B9"/>
    <w:rsid w:val="6B6D81C0"/>
    <w:rsid w:val="6B6DC7FF"/>
    <w:rsid w:val="6B6E840B"/>
    <w:rsid w:val="6B779B3D"/>
    <w:rsid w:val="6B7959B6"/>
    <w:rsid w:val="6B844315"/>
    <w:rsid w:val="6B858A4B"/>
    <w:rsid w:val="6B88379F"/>
    <w:rsid w:val="6B899073"/>
    <w:rsid w:val="6B8E2C75"/>
    <w:rsid w:val="6B940AF4"/>
    <w:rsid w:val="6B9C37EC"/>
    <w:rsid w:val="6B9E5E70"/>
    <w:rsid w:val="6BA16861"/>
    <w:rsid w:val="6BA6676D"/>
    <w:rsid w:val="6BB13888"/>
    <w:rsid w:val="6BB741B4"/>
    <w:rsid w:val="6BB874B7"/>
    <w:rsid w:val="6BBADAE4"/>
    <w:rsid w:val="6BCBF34C"/>
    <w:rsid w:val="6BD1574E"/>
    <w:rsid w:val="6BD31A4F"/>
    <w:rsid w:val="6BD41B29"/>
    <w:rsid w:val="6BD58464"/>
    <w:rsid w:val="6BDD95FE"/>
    <w:rsid w:val="6BDFC005"/>
    <w:rsid w:val="6BE134B2"/>
    <w:rsid w:val="6BE3B42E"/>
    <w:rsid w:val="6BE3BAD1"/>
    <w:rsid w:val="6BE40440"/>
    <w:rsid w:val="6BE4D915"/>
    <w:rsid w:val="6BE79AAD"/>
    <w:rsid w:val="6BE87341"/>
    <w:rsid w:val="6BE93446"/>
    <w:rsid w:val="6BE94A4D"/>
    <w:rsid w:val="6BED2662"/>
    <w:rsid w:val="6BF0B92E"/>
    <w:rsid w:val="6BF64662"/>
    <w:rsid w:val="6BFA021E"/>
    <w:rsid w:val="6BFBCB6F"/>
    <w:rsid w:val="6BFC7AE1"/>
    <w:rsid w:val="6BFDB10B"/>
    <w:rsid w:val="6BFDC036"/>
    <w:rsid w:val="6C077530"/>
    <w:rsid w:val="6C0D99B4"/>
    <w:rsid w:val="6C14FEAE"/>
    <w:rsid w:val="6C18B636"/>
    <w:rsid w:val="6C1C0781"/>
    <w:rsid w:val="6C1E98C6"/>
    <w:rsid w:val="6C244982"/>
    <w:rsid w:val="6C284759"/>
    <w:rsid w:val="6C2B5FF3"/>
    <w:rsid w:val="6C2F3B9C"/>
    <w:rsid w:val="6C3059A6"/>
    <w:rsid w:val="6C32A134"/>
    <w:rsid w:val="6C3B3258"/>
    <w:rsid w:val="6C3D8680"/>
    <w:rsid w:val="6C3E3B90"/>
    <w:rsid w:val="6C40BF08"/>
    <w:rsid w:val="6C42355E"/>
    <w:rsid w:val="6C436018"/>
    <w:rsid w:val="6C4569DB"/>
    <w:rsid w:val="6C464657"/>
    <w:rsid w:val="6C46AFF5"/>
    <w:rsid w:val="6C481B53"/>
    <w:rsid w:val="6C48689B"/>
    <w:rsid w:val="6C4D9079"/>
    <w:rsid w:val="6C51AA25"/>
    <w:rsid w:val="6C5788BD"/>
    <w:rsid w:val="6C57D922"/>
    <w:rsid w:val="6C584BDF"/>
    <w:rsid w:val="6C5A592B"/>
    <w:rsid w:val="6C5D65D7"/>
    <w:rsid w:val="6C604F26"/>
    <w:rsid w:val="6C62DBA8"/>
    <w:rsid w:val="6C658AAD"/>
    <w:rsid w:val="6C669440"/>
    <w:rsid w:val="6C748480"/>
    <w:rsid w:val="6C76AA51"/>
    <w:rsid w:val="6C773571"/>
    <w:rsid w:val="6C7CF58E"/>
    <w:rsid w:val="6C7F629B"/>
    <w:rsid w:val="6C8074F8"/>
    <w:rsid w:val="6C834448"/>
    <w:rsid w:val="6C866526"/>
    <w:rsid w:val="6C869F09"/>
    <w:rsid w:val="6C8759CF"/>
    <w:rsid w:val="6C880B40"/>
    <w:rsid w:val="6C8D944D"/>
    <w:rsid w:val="6C8EB6BA"/>
    <w:rsid w:val="6C90E685"/>
    <w:rsid w:val="6C952522"/>
    <w:rsid w:val="6C973A16"/>
    <w:rsid w:val="6C98A471"/>
    <w:rsid w:val="6C9905C8"/>
    <w:rsid w:val="6CA252BE"/>
    <w:rsid w:val="6CA342D8"/>
    <w:rsid w:val="6CA3777F"/>
    <w:rsid w:val="6CAADFE5"/>
    <w:rsid w:val="6CAD58BC"/>
    <w:rsid w:val="6CAFCED3"/>
    <w:rsid w:val="6CAFDADD"/>
    <w:rsid w:val="6CB2BFB5"/>
    <w:rsid w:val="6CB2F491"/>
    <w:rsid w:val="6CB48347"/>
    <w:rsid w:val="6CB51315"/>
    <w:rsid w:val="6CB5302C"/>
    <w:rsid w:val="6CBAA268"/>
    <w:rsid w:val="6CC41EEC"/>
    <w:rsid w:val="6CC8BCF7"/>
    <w:rsid w:val="6CCC0621"/>
    <w:rsid w:val="6CE086A7"/>
    <w:rsid w:val="6CE64060"/>
    <w:rsid w:val="6CEA5BC0"/>
    <w:rsid w:val="6CF10208"/>
    <w:rsid w:val="6CFA289D"/>
    <w:rsid w:val="6CFBAD63"/>
    <w:rsid w:val="6CFDBE7D"/>
    <w:rsid w:val="6CFEBC89"/>
    <w:rsid w:val="6D01079A"/>
    <w:rsid w:val="6D0503B0"/>
    <w:rsid w:val="6D08F411"/>
    <w:rsid w:val="6D0B218F"/>
    <w:rsid w:val="6D0BC6A4"/>
    <w:rsid w:val="6D136AB1"/>
    <w:rsid w:val="6D15575F"/>
    <w:rsid w:val="6D165885"/>
    <w:rsid w:val="6D1905FB"/>
    <w:rsid w:val="6D1BD59A"/>
    <w:rsid w:val="6D1DF63A"/>
    <w:rsid w:val="6D21EC0F"/>
    <w:rsid w:val="6D275D03"/>
    <w:rsid w:val="6D286733"/>
    <w:rsid w:val="6D2F4F12"/>
    <w:rsid w:val="6D37725B"/>
    <w:rsid w:val="6D3BCE56"/>
    <w:rsid w:val="6D3E013B"/>
    <w:rsid w:val="6D4D535C"/>
    <w:rsid w:val="6D57AFD8"/>
    <w:rsid w:val="6D58D135"/>
    <w:rsid w:val="6D5921E2"/>
    <w:rsid w:val="6D5A4221"/>
    <w:rsid w:val="6D5F222A"/>
    <w:rsid w:val="6D663CC1"/>
    <w:rsid w:val="6D70C94A"/>
    <w:rsid w:val="6D722E28"/>
    <w:rsid w:val="6D76CE78"/>
    <w:rsid w:val="6D8F3961"/>
    <w:rsid w:val="6D946894"/>
    <w:rsid w:val="6D9649F5"/>
    <w:rsid w:val="6D9BF50B"/>
    <w:rsid w:val="6D9C8C07"/>
    <w:rsid w:val="6D9CD7CB"/>
    <w:rsid w:val="6D9CE5AE"/>
    <w:rsid w:val="6DA4BA1C"/>
    <w:rsid w:val="6DA9E606"/>
    <w:rsid w:val="6DAA7D99"/>
    <w:rsid w:val="6DAB5D56"/>
    <w:rsid w:val="6DAFB56B"/>
    <w:rsid w:val="6DB8E375"/>
    <w:rsid w:val="6DC22A3F"/>
    <w:rsid w:val="6DC2BD71"/>
    <w:rsid w:val="6DC4982E"/>
    <w:rsid w:val="6DC93F7C"/>
    <w:rsid w:val="6DCB3ECD"/>
    <w:rsid w:val="6DCCBCE5"/>
    <w:rsid w:val="6DCDAB10"/>
    <w:rsid w:val="6DD5CE77"/>
    <w:rsid w:val="6DE12801"/>
    <w:rsid w:val="6DF2222A"/>
    <w:rsid w:val="6DF32E78"/>
    <w:rsid w:val="6DF694E6"/>
    <w:rsid w:val="6DF9F4B0"/>
    <w:rsid w:val="6DFAAF48"/>
    <w:rsid w:val="6E011264"/>
    <w:rsid w:val="6E014F78"/>
    <w:rsid w:val="6E0B8941"/>
    <w:rsid w:val="6E109661"/>
    <w:rsid w:val="6E130658"/>
    <w:rsid w:val="6E14882A"/>
    <w:rsid w:val="6E1550CE"/>
    <w:rsid w:val="6E19598E"/>
    <w:rsid w:val="6E1DA23B"/>
    <w:rsid w:val="6E31117D"/>
    <w:rsid w:val="6E33D6D6"/>
    <w:rsid w:val="6E343307"/>
    <w:rsid w:val="6E345BE4"/>
    <w:rsid w:val="6E35AF39"/>
    <w:rsid w:val="6E37150D"/>
    <w:rsid w:val="6E3C0F34"/>
    <w:rsid w:val="6E4464BD"/>
    <w:rsid w:val="6E471EAF"/>
    <w:rsid w:val="6E4A353F"/>
    <w:rsid w:val="6E53A487"/>
    <w:rsid w:val="6E542167"/>
    <w:rsid w:val="6E5706B4"/>
    <w:rsid w:val="6E58A305"/>
    <w:rsid w:val="6E5A026D"/>
    <w:rsid w:val="6E62EB8A"/>
    <w:rsid w:val="6E64292F"/>
    <w:rsid w:val="6E695019"/>
    <w:rsid w:val="6E6A6A15"/>
    <w:rsid w:val="6E6D4983"/>
    <w:rsid w:val="6E6E1DA4"/>
    <w:rsid w:val="6E6EA5D5"/>
    <w:rsid w:val="6E7327E1"/>
    <w:rsid w:val="6E73A763"/>
    <w:rsid w:val="6E73B0D8"/>
    <w:rsid w:val="6E76D352"/>
    <w:rsid w:val="6E77DAC8"/>
    <w:rsid w:val="6E7D2267"/>
    <w:rsid w:val="6E7E85DF"/>
    <w:rsid w:val="6E81182D"/>
    <w:rsid w:val="6E825B52"/>
    <w:rsid w:val="6E830C03"/>
    <w:rsid w:val="6E835244"/>
    <w:rsid w:val="6E83C4DB"/>
    <w:rsid w:val="6E84B28C"/>
    <w:rsid w:val="6E85602F"/>
    <w:rsid w:val="6E8B5F8E"/>
    <w:rsid w:val="6E8FCE8E"/>
    <w:rsid w:val="6E94B256"/>
    <w:rsid w:val="6E98A472"/>
    <w:rsid w:val="6E9CBCEA"/>
    <w:rsid w:val="6E9ECA78"/>
    <w:rsid w:val="6E9FF9F7"/>
    <w:rsid w:val="6EA06BBB"/>
    <w:rsid w:val="6EA17863"/>
    <w:rsid w:val="6EA478E6"/>
    <w:rsid w:val="6EA51EBE"/>
    <w:rsid w:val="6EA54B24"/>
    <w:rsid w:val="6EA99091"/>
    <w:rsid w:val="6EAB0AB8"/>
    <w:rsid w:val="6EB03591"/>
    <w:rsid w:val="6EB454E6"/>
    <w:rsid w:val="6EB58DD6"/>
    <w:rsid w:val="6EB916B2"/>
    <w:rsid w:val="6EBBE98A"/>
    <w:rsid w:val="6EBDFEA8"/>
    <w:rsid w:val="6EBF6269"/>
    <w:rsid w:val="6EBFCBF7"/>
    <w:rsid w:val="6EBFEEEF"/>
    <w:rsid w:val="6EC4650F"/>
    <w:rsid w:val="6ECB2BCB"/>
    <w:rsid w:val="6ECEF7B2"/>
    <w:rsid w:val="6ED18F3C"/>
    <w:rsid w:val="6ED484DA"/>
    <w:rsid w:val="6ED6E5EC"/>
    <w:rsid w:val="6EDAEFE5"/>
    <w:rsid w:val="6EDBB823"/>
    <w:rsid w:val="6EDBBB35"/>
    <w:rsid w:val="6EDDAFB2"/>
    <w:rsid w:val="6EE35CE2"/>
    <w:rsid w:val="6EE60F12"/>
    <w:rsid w:val="6EE81453"/>
    <w:rsid w:val="6EE9B4F2"/>
    <w:rsid w:val="6EEC84BD"/>
    <w:rsid w:val="6EED1C45"/>
    <w:rsid w:val="6EF241A1"/>
    <w:rsid w:val="6EF27EC7"/>
    <w:rsid w:val="6EF63649"/>
    <w:rsid w:val="6EF68F31"/>
    <w:rsid w:val="6EF6DB61"/>
    <w:rsid w:val="6EF75756"/>
    <w:rsid w:val="6F0085B0"/>
    <w:rsid w:val="6F09EBCB"/>
    <w:rsid w:val="6F0B0304"/>
    <w:rsid w:val="6F0B725F"/>
    <w:rsid w:val="6F0D9C53"/>
    <w:rsid w:val="6F0E4133"/>
    <w:rsid w:val="6F0F52E0"/>
    <w:rsid w:val="6F0FC445"/>
    <w:rsid w:val="6F10BEC3"/>
    <w:rsid w:val="6F10D02F"/>
    <w:rsid w:val="6F11BBDC"/>
    <w:rsid w:val="6F18E1E7"/>
    <w:rsid w:val="6F1BDFA2"/>
    <w:rsid w:val="6F1C9F66"/>
    <w:rsid w:val="6F1CD954"/>
    <w:rsid w:val="6F27E61F"/>
    <w:rsid w:val="6F2AF688"/>
    <w:rsid w:val="6F2F22CD"/>
    <w:rsid w:val="6F346642"/>
    <w:rsid w:val="6F397696"/>
    <w:rsid w:val="6F3B5158"/>
    <w:rsid w:val="6F3B8E87"/>
    <w:rsid w:val="6F3CEBC0"/>
    <w:rsid w:val="6F3ED1C5"/>
    <w:rsid w:val="6F452A6A"/>
    <w:rsid w:val="6F472485"/>
    <w:rsid w:val="6F48BC39"/>
    <w:rsid w:val="6F502574"/>
    <w:rsid w:val="6F5489FD"/>
    <w:rsid w:val="6F6409C2"/>
    <w:rsid w:val="6F671A42"/>
    <w:rsid w:val="6F6BADB1"/>
    <w:rsid w:val="6F73E1F8"/>
    <w:rsid w:val="6F73EA35"/>
    <w:rsid w:val="6F771A0E"/>
    <w:rsid w:val="6F77BAC2"/>
    <w:rsid w:val="6F799053"/>
    <w:rsid w:val="6F7C1C6F"/>
    <w:rsid w:val="6F7F589C"/>
    <w:rsid w:val="6F7F8C66"/>
    <w:rsid w:val="6F8768F8"/>
    <w:rsid w:val="6F898CCF"/>
    <w:rsid w:val="6F8DBA81"/>
    <w:rsid w:val="6F990A46"/>
    <w:rsid w:val="6FA35E6E"/>
    <w:rsid w:val="6FA3A6F2"/>
    <w:rsid w:val="6FA5A8C3"/>
    <w:rsid w:val="6FA6B8B5"/>
    <w:rsid w:val="6FA6D558"/>
    <w:rsid w:val="6FA7E0B8"/>
    <w:rsid w:val="6FA80CE4"/>
    <w:rsid w:val="6FA82F11"/>
    <w:rsid w:val="6FAA6CB4"/>
    <w:rsid w:val="6FAAC557"/>
    <w:rsid w:val="6FAC5C93"/>
    <w:rsid w:val="6FAE57C7"/>
    <w:rsid w:val="6FB28B3E"/>
    <w:rsid w:val="6FB68AA4"/>
    <w:rsid w:val="6FC167FF"/>
    <w:rsid w:val="6FC1EBB6"/>
    <w:rsid w:val="6FC70727"/>
    <w:rsid w:val="6FCDE1ED"/>
    <w:rsid w:val="6FCF9F8C"/>
    <w:rsid w:val="6FD19087"/>
    <w:rsid w:val="6FD317EF"/>
    <w:rsid w:val="6FD60B06"/>
    <w:rsid w:val="6FD8A07A"/>
    <w:rsid w:val="6FDBE40F"/>
    <w:rsid w:val="6FDE3510"/>
    <w:rsid w:val="6FE54480"/>
    <w:rsid w:val="6FE889AB"/>
    <w:rsid w:val="6FE9ED0A"/>
    <w:rsid w:val="6FEA076D"/>
    <w:rsid w:val="6FEBED0E"/>
    <w:rsid w:val="6FEDDA8F"/>
    <w:rsid w:val="6FF0174C"/>
    <w:rsid w:val="6FF28E20"/>
    <w:rsid w:val="6FF4AEA9"/>
    <w:rsid w:val="6FFC00FB"/>
    <w:rsid w:val="6FFDD25F"/>
    <w:rsid w:val="700A26ED"/>
    <w:rsid w:val="700BAA1F"/>
    <w:rsid w:val="70125BFB"/>
    <w:rsid w:val="70133DCB"/>
    <w:rsid w:val="70159A1F"/>
    <w:rsid w:val="701D7D21"/>
    <w:rsid w:val="701F9355"/>
    <w:rsid w:val="7023E45E"/>
    <w:rsid w:val="7027FF0B"/>
    <w:rsid w:val="702C3A09"/>
    <w:rsid w:val="702CB168"/>
    <w:rsid w:val="702D334D"/>
    <w:rsid w:val="702D44B9"/>
    <w:rsid w:val="70351F56"/>
    <w:rsid w:val="703B2E9D"/>
    <w:rsid w:val="70412016"/>
    <w:rsid w:val="70413C5D"/>
    <w:rsid w:val="704B2B0A"/>
    <w:rsid w:val="704B3378"/>
    <w:rsid w:val="704D1FA7"/>
    <w:rsid w:val="704E7901"/>
    <w:rsid w:val="70527A38"/>
    <w:rsid w:val="70554AB1"/>
    <w:rsid w:val="705BF2A5"/>
    <w:rsid w:val="705F2BB2"/>
    <w:rsid w:val="706166E4"/>
    <w:rsid w:val="7064F09C"/>
    <w:rsid w:val="7065C73C"/>
    <w:rsid w:val="70691F09"/>
    <w:rsid w:val="706E9B49"/>
    <w:rsid w:val="7070BFE7"/>
    <w:rsid w:val="707FF489"/>
    <w:rsid w:val="7080650C"/>
    <w:rsid w:val="70816148"/>
    <w:rsid w:val="70817E74"/>
    <w:rsid w:val="7082CD0D"/>
    <w:rsid w:val="70856B57"/>
    <w:rsid w:val="708C54AE"/>
    <w:rsid w:val="708C7468"/>
    <w:rsid w:val="708D948E"/>
    <w:rsid w:val="708EA1F1"/>
    <w:rsid w:val="70942677"/>
    <w:rsid w:val="709D7C09"/>
    <w:rsid w:val="70A1883F"/>
    <w:rsid w:val="70A363B9"/>
    <w:rsid w:val="70A3D247"/>
    <w:rsid w:val="70A43D50"/>
    <w:rsid w:val="70A58391"/>
    <w:rsid w:val="70A83A1A"/>
    <w:rsid w:val="70B196C2"/>
    <w:rsid w:val="70B9567F"/>
    <w:rsid w:val="70C43EBE"/>
    <w:rsid w:val="70C929FA"/>
    <w:rsid w:val="70CA2FDE"/>
    <w:rsid w:val="70CDB813"/>
    <w:rsid w:val="70D8B12F"/>
    <w:rsid w:val="70DB190E"/>
    <w:rsid w:val="70DD4437"/>
    <w:rsid w:val="70E2EC42"/>
    <w:rsid w:val="70E401CF"/>
    <w:rsid w:val="70E66D36"/>
    <w:rsid w:val="70EC8DFB"/>
    <w:rsid w:val="70F4A163"/>
    <w:rsid w:val="70FB598B"/>
    <w:rsid w:val="70FB8CD5"/>
    <w:rsid w:val="70FBC378"/>
    <w:rsid w:val="70FFC56D"/>
    <w:rsid w:val="70FFFB89"/>
    <w:rsid w:val="7100C195"/>
    <w:rsid w:val="71012DFA"/>
    <w:rsid w:val="71082CB9"/>
    <w:rsid w:val="710D30D7"/>
    <w:rsid w:val="710D5226"/>
    <w:rsid w:val="711350EA"/>
    <w:rsid w:val="71138221"/>
    <w:rsid w:val="7117C8F9"/>
    <w:rsid w:val="7118E139"/>
    <w:rsid w:val="71281875"/>
    <w:rsid w:val="71298C29"/>
    <w:rsid w:val="712B7801"/>
    <w:rsid w:val="7131BB26"/>
    <w:rsid w:val="71337333"/>
    <w:rsid w:val="71358D1E"/>
    <w:rsid w:val="7135B17D"/>
    <w:rsid w:val="7136F936"/>
    <w:rsid w:val="7138D9AE"/>
    <w:rsid w:val="714FC18A"/>
    <w:rsid w:val="7154E197"/>
    <w:rsid w:val="715753AD"/>
    <w:rsid w:val="71620BDD"/>
    <w:rsid w:val="716C9ADD"/>
    <w:rsid w:val="716F34B9"/>
    <w:rsid w:val="717377F7"/>
    <w:rsid w:val="7175A8C3"/>
    <w:rsid w:val="7179BF82"/>
    <w:rsid w:val="717AB3BE"/>
    <w:rsid w:val="717BDFAB"/>
    <w:rsid w:val="7180C1DA"/>
    <w:rsid w:val="71908D3B"/>
    <w:rsid w:val="71AD2402"/>
    <w:rsid w:val="71ADC942"/>
    <w:rsid w:val="71AFB253"/>
    <w:rsid w:val="71B5C1A4"/>
    <w:rsid w:val="71B5D0F2"/>
    <w:rsid w:val="71B725BA"/>
    <w:rsid w:val="71C3F092"/>
    <w:rsid w:val="71CE5AB7"/>
    <w:rsid w:val="71DD0C68"/>
    <w:rsid w:val="71E7CBEE"/>
    <w:rsid w:val="71EC92BD"/>
    <w:rsid w:val="71ED3592"/>
    <w:rsid w:val="71F48BFA"/>
    <w:rsid w:val="71FE5584"/>
    <w:rsid w:val="7200DC36"/>
    <w:rsid w:val="720628B5"/>
    <w:rsid w:val="7206D4FF"/>
    <w:rsid w:val="72148631"/>
    <w:rsid w:val="7215746D"/>
    <w:rsid w:val="72170F63"/>
    <w:rsid w:val="721ED2DD"/>
    <w:rsid w:val="721FEBDB"/>
    <w:rsid w:val="72202873"/>
    <w:rsid w:val="72259248"/>
    <w:rsid w:val="72271FE1"/>
    <w:rsid w:val="72308C02"/>
    <w:rsid w:val="72335F3D"/>
    <w:rsid w:val="723B51B7"/>
    <w:rsid w:val="72401918"/>
    <w:rsid w:val="7242E446"/>
    <w:rsid w:val="724661EA"/>
    <w:rsid w:val="72469F06"/>
    <w:rsid w:val="724CBA50"/>
    <w:rsid w:val="72504BF8"/>
    <w:rsid w:val="72524BDC"/>
    <w:rsid w:val="7252A322"/>
    <w:rsid w:val="7258AC40"/>
    <w:rsid w:val="72599504"/>
    <w:rsid w:val="725A17F3"/>
    <w:rsid w:val="725BFCB1"/>
    <w:rsid w:val="725C3D74"/>
    <w:rsid w:val="725FF5C1"/>
    <w:rsid w:val="72605170"/>
    <w:rsid w:val="7263DD4E"/>
    <w:rsid w:val="726ECBEA"/>
    <w:rsid w:val="72712DBB"/>
    <w:rsid w:val="7272EEFF"/>
    <w:rsid w:val="7278A1CE"/>
    <w:rsid w:val="7279C26D"/>
    <w:rsid w:val="727C956D"/>
    <w:rsid w:val="727FD7C4"/>
    <w:rsid w:val="7281C129"/>
    <w:rsid w:val="72898F13"/>
    <w:rsid w:val="728EBA3F"/>
    <w:rsid w:val="7291C825"/>
    <w:rsid w:val="7292C7EF"/>
    <w:rsid w:val="7297F3D7"/>
    <w:rsid w:val="729A959D"/>
    <w:rsid w:val="72A5F59C"/>
    <w:rsid w:val="72A8B7EE"/>
    <w:rsid w:val="72ABCA31"/>
    <w:rsid w:val="72AC582F"/>
    <w:rsid w:val="72AFF47F"/>
    <w:rsid w:val="72B10C5C"/>
    <w:rsid w:val="72B1B6AB"/>
    <w:rsid w:val="72B4E59E"/>
    <w:rsid w:val="72B92937"/>
    <w:rsid w:val="72BDBB16"/>
    <w:rsid w:val="72C06AEB"/>
    <w:rsid w:val="72C24EB1"/>
    <w:rsid w:val="72C25788"/>
    <w:rsid w:val="72C9B2CF"/>
    <w:rsid w:val="72CB1823"/>
    <w:rsid w:val="72CDF3C4"/>
    <w:rsid w:val="72D1CB0E"/>
    <w:rsid w:val="72DE59C6"/>
    <w:rsid w:val="72DFB30F"/>
    <w:rsid w:val="72E9444E"/>
    <w:rsid w:val="72EB5660"/>
    <w:rsid w:val="72F346A0"/>
    <w:rsid w:val="72F9BF03"/>
    <w:rsid w:val="72FA1C23"/>
    <w:rsid w:val="72FF9349"/>
    <w:rsid w:val="73081C53"/>
    <w:rsid w:val="7308EDE8"/>
    <w:rsid w:val="7309A4B3"/>
    <w:rsid w:val="73102636"/>
    <w:rsid w:val="73104AF4"/>
    <w:rsid w:val="731908EC"/>
    <w:rsid w:val="7319AF5F"/>
    <w:rsid w:val="73227759"/>
    <w:rsid w:val="73255F7D"/>
    <w:rsid w:val="732887E9"/>
    <w:rsid w:val="732949BB"/>
    <w:rsid w:val="732BF9B8"/>
    <w:rsid w:val="73321996"/>
    <w:rsid w:val="73326204"/>
    <w:rsid w:val="733907D3"/>
    <w:rsid w:val="7340235A"/>
    <w:rsid w:val="734AECF0"/>
    <w:rsid w:val="734AFE44"/>
    <w:rsid w:val="734C90D1"/>
    <w:rsid w:val="734C9556"/>
    <w:rsid w:val="734FE65F"/>
    <w:rsid w:val="73512187"/>
    <w:rsid w:val="735A05C3"/>
    <w:rsid w:val="7365B49E"/>
    <w:rsid w:val="7365D702"/>
    <w:rsid w:val="7367C154"/>
    <w:rsid w:val="736DAAE7"/>
    <w:rsid w:val="736EBA20"/>
    <w:rsid w:val="7371BC0D"/>
    <w:rsid w:val="73725FA3"/>
    <w:rsid w:val="7379550D"/>
    <w:rsid w:val="737D6AE0"/>
    <w:rsid w:val="738368CB"/>
    <w:rsid w:val="7384721D"/>
    <w:rsid w:val="738D3A45"/>
    <w:rsid w:val="738FBB8C"/>
    <w:rsid w:val="73908C70"/>
    <w:rsid w:val="7395D2C2"/>
    <w:rsid w:val="73A0AE33"/>
    <w:rsid w:val="73A73063"/>
    <w:rsid w:val="73B35FC6"/>
    <w:rsid w:val="73B61A40"/>
    <w:rsid w:val="73B88BCB"/>
    <w:rsid w:val="73B9B2AA"/>
    <w:rsid w:val="73BB2AD3"/>
    <w:rsid w:val="73BD61DB"/>
    <w:rsid w:val="73C1CEB3"/>
    <w:rsid w:val="73C24769"/>
    <w:rsid w:val="73C5449E"/>
    <w:rsid w:val="73C7D56F"/>
    <w:rsid w:val="73C86C61"/>
    <w:rsid w:val="73C8EF67"/>
    <w:rsid w:val="73CA6E5D"/>
    <w:rsid w:val="73D0C06D"/>
    <w:rsid w:val="73D16E2E"/>
    <w:rsid w:val="73D2FB81"/>
    <w:rsid w:val="73E9BE78"/>
    <w:rsid w:val="73F3CCCB"/>
    <w:rsid w:val="73F91FED"/>
    <w:rsid w:val="73FB09B1"/>
    <w:rsid w:val="73FC693B"/>
    <w:rsid w:val="7400EF91"/>
    <w:rsid w:val="7401C24D"/>
    <w:rsid w:val="7404E8A6"/>
    <w:rsid w:val="740507BB"/>
    <w:rsid w:val="7407754C"/>
    <w:rsid w:val="740D1955"/>
    <w:rsid w:val="7410615E"/>
    <w:rsid w:val="7417E257"/>
    <w:rsid w:val="741912BE"/>
    <w:rsid w:val="741C11AB"/>
    <w:rsid w:val="741D2C98"/>
    <w:rsid w:val="741E7F1D"/>
    <w:rsid w:val="742404E9"/>
    <w:rsid w:val="742C46EC"/>
    <w:rsid w:val="742D4284"/>
    <w:rsid w:val="743381F6"/>
    <w:rsid w:val="74373C0B"/>
    <w:rsid w:val="7437931D"/>
    <w:rsid w:val="74443C92"/>
    <w:rsid w:val="74471196"/>
    <w:rsid w:val="74493F4C"/>
    <w:rsid w:val="74497253"/>
    <w:rsid w:val="745E26F3"/>
    <w:rsid w:val="746086B7"/>
    <w:rsid w:val="746641FF"/>
    <w:rsid w:val="7466EDFF"/>
    <w:rsid w:val="746A3F3B"/>
    <w:rsid w:val="746B7688"/>
    <w:rsid w:val="746D7335"/>
    <w:rsid w:val="7473CA4E"/>
    <w:rsid w:val="74762B73"/>
    <w:rsid w:val="747A9032"/>
    <w:rsid w:val="747AD23D"/>
    <w:rsid w:val="747CBBC3"/>
    <w:rsid w:val="747F0992"/>
    <w:rsid w:val="748B6AB1"/>
    <w:rsid w:val="748C3977"/>
    <w:rsid w:val="749150C8"/>
    <w:rsid w:val="7493601C"/>
    <w:rsid w:val="749C90E2"/>
    <w:rsid w:val="749C9DA3"/>
    <w:rsid w:val="74A5A08E"/>
    <w:rsid w:val="74A8734E"/>
    <w:rsid w:val="74AAE59C"/>
    <w:rsid w:val="74AB366B"/>
    <w:rsid w:val="74B0DA09"/>
    <w:rsid w:val="74B79F25"/>
    <w:rsid w:val="74B7DF21"/>
    <w:rsid w:val="74B9726F"/>
    <w:rsid w:val="74BDB991"/>
    <w:rsid w:val="74BDF9B8"/>
    <w:rsid w:val="74C31328"/>
    <w:rsid w:val="74C3E182"/>
    <w:rsid w:val="74C7DE8C"/>
    <w:rsid w:val="74CADDB9"/>
    <w:rsid w:val="74CD06F7"/>
    <w:rsid w:val="74D520BD"/>
    <w:rsid w:val="74DE5C48"/>
    <w:rsid w:val="74DF6BFB"/>
    <w:rsid w:val="74E62B8D"/>
    <w:rsid w:val="74E9F86D"/>
    <w:rsid w:val="74EA1E1A"/>
    <w:rsid w:val="74EEC8FC"/>
    <w:rsid w:val="74EFA76B"/>
    <w:rsid w:val="74F52E88"/>
    <w:rsid w:val="74F72D63"/>
    <w:rsid w:val="74FCAECA"/>
    <w:rsid w:val="74FD9E77"/>
    <w:rsid w:val="7502A251"/>
    <w:rsid w:val="7508051E"/>
    <w:rsid w:val="750AD964"/>
    <w:rsid w:val="7513CAA1"/>
    <w:rsid w:val="7516759A"/>
    <w:rsid w:val="75185405"/>
    <w:rsid w:val="751B78EE"/>
    <w:rsid w:val="751DCCDF"/>
    <w:rsid w:val="7520185D"/>
    <w:rsid w:val="75246CC4"/>
    <w:rsid w:val="75286BBC"/>
    <w:rsid w:val="752B6096"/>
    <w:rsid w:val="752D73BF"/>
    <w:rsid w:val="752E5B28"/>
    <w:rsid w:val="7538C8BB"/>
    <w:rsid w:val="753C5ECB"/>
    <w:rsid w:val="753E3E18"/>
    <w:rsid w:val="7540E03D"/>
    <w:rsid w:val="75433EB9"/>
    <w:rsid w:val="75451DDA"/>
    <w:rsid w:val="754A7D9E"/>
    <w:rsid w:val="754F408B"/>
    <w:rsid w:val="755355AE"/>
    <w:rsid w:val="7553768A"/>
    <w:rsid w:val="75551098"/>
    <w:rsid w:val="75599FFE"/>
    <w:rsid w:val="755C4FAB"/>
    <w:rsid w:val="755D6086"/>
    <w:rsid w:val="755E2F88"/>
    <w:rsid w:val="7573539C"/>
    <w:rsid w:val="757D8FE9"/>
    <w:rsid w:val="7581B8AA"/>
    <w:rsid w:val="75859207"/>
    <w:rsid w:val="7587374E"/>
    <w:rsid w:val="7589C8E5"/>
    <w:rsid w:val="758C6DD6"/>
    <w:rsid w:val="75918E0F"/>
    <w:rsid w:val="7597261D"/>
    <w:rsid w:val="759AFFC9"/>
    <w:rsid w:val="759DD911"/>
    <w:rsid w:val="759F3BCA"/>
    <w:rsid w:val="759FF8DB"/>
    <w:rsid w:val="75A355EF"/>
    <w:rsid w:val="75A5D11D"/>
    <w:rsid w:val="75AADABD"/>
    <w:rsid w:val="75B0ADE0"/>
    <w:rsid w:val="75B2DB80"/>
    <w:rsid w:val="75B867A0"/>
    <w:rsid w:val="75C6060C"/>
    <w:rsid w:val="75C61241"/>
    <w:rsid w:val="75C69DEA"/>
    <w:rsid w:val="75CC1355"/>
    <w:rsid w:val="75CED36F"/>
    <w:rsid w:val="75D3C548"/>
    <w:rsid w:val="75DE3D78"/>
    <w:rsid w:val="75E6506B"/>
    <w:rsid w:val="75E92C2F"/>
    <w:rsid w:val="75EC89C2"/>
    <w:rsid w:val="75EFFA9C"/>
    <w:rsid w:val="75F4FC6B"/>
    <w:rsid w:val="75F7FECA"/>
    <w:rsid w:val="75FABE20"/>
    <w:rsid w:val="76020E4C"/>
    <w:rsid w:val="76031435"/>
    <w:rsid w:val="7603C643"/>
    <w:rsid w:val="7603CEB4"/>
    <w:rsid w:val="7603EF54"/>
    <w:rsid w:val="7604BB72"/>
    <w:rsid w:val="7606C3DF"/>
    <w:rsid w:val="76075A35"/>
    <w:rsid w:val="760B49E3"/>
    <w:rsid w:val="760CDC04"/>
    <w:rsid w:val="760E3506"/>
    <w:rsid w:val="76100C06"/>
    <w:rsid w:val="7612BBE1"/>
    <w:rsid w:val="761647F6"/>
    <w:rsid w:val="7618E56D"/>
    <w:rsid w:val="761BB9C7"/>
    <w:rsid w:val="761E8273"/>
    <w:rsid w:val="7629E520"/>
    <w:rsid w:val="76355089"/>
    <w:rsid w:val="7635C36D"/>
    <w:rsid w:val="763E5077"/>
    <w:rsid w:val="763E8041"/>
    <w:rsid w:val="76408438"/>
    <w:rsid w:val="7643A920"/>
    <w:rsid w:val="7643F359"/>
    <w:rsid w:val="76443588"/>
    <w:rsid w:val="764480CF"/>
    <w:rsid w:val="764689B5"/>
    <w:rsid w:val="764995DD"/>
    <w:rsid w:val="764BDCEB"/>
    <w:rsid w:val="764D9009"/>
    <w:rsid w:val="7654EC85"/>
    <w:rsid w:val="765AF642"/>
    <w:rsid w:val="765BA6AB"/>
    <w:rsid w:val="765F4CD6"/>
    <w:rsid w:val="766189F2"/>
    <w:rsid w:val="76661588"/>
    <w:rsid w:val="7668AE3E"/>
    <w:rsid w:val="766B94E2"/>
    <w:rsid w:val="766CE89D"/>
    <w:rsid w:val="766E9844"/>
    <w:rsid w:val="766ECB2E"/>
    <w:rsid w:val="767030CC"/>
    <w:rsid w:val="76719A73"/>
    <w:rsid w:val="7676ABCF"/>
    <w:rsid w:val="7676C058"/>
    <w:rsid w:val="76785602"/>
    <w:rsid w:val="767ABB51"/>
    <w:rsid w:val="767D29FA"/>
    <w:rsid w:val="767F9F13"/>
    <w:rsid w:val="7682BE84"/>
    <w:rsid w:val="7685A2CC"/>
    <w:rsid w:val="76880733"/>
    <w:rsid w:val="768911D8"/>
    <w:rsid w:val="768A43FF"/>
    <w:rsid w:val="768AF39F"/>
    <w:rsid w:val="768B950B"/>
    <w:rsid w:val="768D032F"/>
    <w:rsid w:val="768D47D4"/>
    <w:rsid w:val="768D483F"/>
    <w:rsid w:val="768FDA9C"/>
    <w:rsid w:val="76905E78"/>
    <w:rsid w:val="76928025"/>
    <w:rsid w:val="7693F835"/>
    <w:rsid w:val="76973831"/>
    <w:rsid w:val="76A738D5"/>
    <w:rsid w:val="76A90288"/>
    <w:rsid w:val="76AD54AE"/>
    <w:rsid w:val="76B8754C"/>
    <w:rsid w:val="76BC7985"/>
    <w:rsid w:val="76BF0B3A"/>
    <w:rsid w:val="76C11129"/>
    <w:rsid w:val="76C553A3"/>
    <w:rsid w:val="76C73AC2"/>
    <w:rsid w:val="76CCE147"/>
    <w:rsid w:val="76D21FF5"/>
    <w:rsid w:val="76D4E443"/>
    <w:rsid w:val="76DF567B"/>
    <w:rsid w:val="76E00F1E"/>
    <w:rsid w:val="76E08754"/>
    <w:rsid w:val="76E17D4B"/>
    <w:rsid w:val="76E2DF6D"/>
    <w:rsid w:val="76E38AC6"/>
    <w:rsid w:val="76E77916"/>
    <w:rsid w:val="76E7E432"/>
    <w:rsid w:val="76EC4912"/>
    <w:rsid w:val="76EE6685"/>
    <w:rsid w:val="76F1997E"/>
    <w:rsid w:val="76FA38BA"/>
    <w:rsid w:val="76FC85B7"/>
    <w:rsid w:val="7702ADF6"/>
    <w:rsid w:val="7711290B"/>
    <w:rsid w:val="77168DF5"/>
    <w:rsid w:val="7720D74D"/>
    <w:rsid w:val="772197F2"/>
    <w:rsid w:val="77248725"/>
    <w:rsid w:val="77281C44"/>
    <w:rsid w:val="772AD1C8"/>
    <w:rsid w:val="772AFF00"/>
    <w:rsid w:val="772CEB2B"/>
    <w:rsid w:val="773D66B2"/>
    <w:rsid w:val="773DF2B8"/>
    <w:rsid w:val="7745BF56"/>
    <w:rsid w:val="77473707"/>
    <w:rsid w:val="77473F53"/>
    <w:rsid w:val="77486AA6"/>
    <w:rsid w:val="774B5AB3"/>
    <w:rsid w:val="7752C310"/>
    <w:rsid w:val="7753A048"/>
    <w:rsid w:val="7756892B"/>
    <w:rsid w:val="7758158F"/>
    <w:rsid w:val="77599F3B"/>
    <w:rsid w:val="7762D7BA"/>
    <w:rsid w:val="7764E8D5"/>
    <w:rsid w:val="776721A5"/>
    <w:rsid w:val="776D3ED0"/>
    <w:rsid w:val="776ECC01"/>
    <w:rsid w:val="7770C57F"/>
    <w:rsid w:val="7773C396"/>
    <w:rsid w:val="77762DBD"/>
    <w:rsid w:val="77779EEF"/>
    <w:rsid w:val="777C707B"/>
    <w:rsid w:val="777E8044"/>
    <w:rsid w:val="77816584"/>
    <w:rsid w:val="7786E2F3"/>
    <w:rsid w:val="77888E9E"/>
    <w:rsid w:val="7793FF81"/>
    <w:rsid w:val="779802F0"/>
    <w:rsid w:val="779CB7ED"/>
    <w:rsid w:val="77B65FF1"/>
    <w:rsid w:val="77B86AF6"/>
    <w:rsid w:val="77BC8D7A"/>
    <w:rsid w:val="77BDAE78"/>
    <w:rsid w:val="77C4AC93"/>
    <w:rsid w:val="77C6F1BF"/>
    <w:rsid w:val="77C72D9B"/>
    <w:rsid w:val="77C9AB12"/>
    <w:rsid w:val="77CA75EC"/>
    <w:rsid w:val="77D1679D"/>
    <w:rsid w:val="77D5B8ED"/>
    <w:rsid w:val="77D7E76E"/>
    <w:rsid w:val="77DDFE00"/>
    <w:rsid w:val="77E2BAC8"/>
    <w:rsid w:val="77E93AF5"/>
    <w:rsid w:val="77F011C6"/>
    <w:rsid w:val="77F04528"/>
    <w:rsid w:val="77F2605B"/>
    <w:rsid w:val="77FA369A"/>
    <w:rsid w:val="77FA746B"/>
    <w:rsid w:val="77FAF7E9"/>
    <w:rsid w:val="77FF2DCF"/>
    <w:rsid w:val="78021E16"/>
    <w:rsid w:val="7805C5B6"/>
    <w:rsid w:val="780B13DB"/>
    <w:rsid w:val="780FB419"/>
    <w:rsid w:val="781F1843"/>
    <w:rsid w:val="782223C3"/>
    <w:rsid w:val="782B320D"/>
    <w:rsid w:val="782B4E62"/>
    <w:rsid w:val="783199EE"/>
    <w:rsid w:val="78383528"/>
    <w:rsid w:val="783AA0AF"/>
    <w:rsid w:val="78475999"/>
    <w:rsid w:val="7847964A"/>
    <w:rsid w:val="784974F3"/>
    <w:rsid w:val="78498E51"/>
    <w:rsid w:val="784F3A1C"/>
    <w:rsid w:val="7856F627"/>
    <w:rsid w:val="7858DA1E"/>
    <w:rsid w:val="785F2951"/>
    <w:rsid w:val="7860BC6C"/>
    <w:rsid w:val="7861C357"/>
    <w:rsid w:val="7869743F"/>
    <w:rsid w:val="786B0366"/>
    <w:rsid w:val="786B5ABF"/>
    <w:rsid w:val="786C658B"/>
    <w:rsid w:val="78700951"/>
    <w:rsid w:val="7872D18B"/>
    <w:rsid w:val="7876E1E4"/>
    <w:rsid w:val="7878A009"/>
    <w:rsid w:val="78796F57"/>
    <w:rsid w:val="7879A895"/>
    <w:rsid w:val="787C2F10"/>
    <w:rsid w:val="787E27D1"/>
    <w:rsid w:val="78807C14"/>
    <w:rsid w:val="7880EFD5"/>
    <w:rsid w:val="78810DF2"/>
    <w:rsid w:val="788A0EA2"/>
    <w:rsid w:val="788DE3B4"/>
    <w:rsid w:val="7890909E"/>
    <w:rsid w:val="7892F804"/>
    <w:rsid w:val="789350A4"/>
    <w:rsid w:val="7895E1D8"/>
    <w:rsid w:val="7896F6D2"/>
    <w:rsid w:val="78973A43"/>
    <w:rsid w:val="789EF47B"/>
    <w:rsid w:val="789F3BDE"/>
    <w:rsid w:val="78A1EBF5"/>
    <w:rsid w:val="78A62E19"/>
    <w:rsid w:val="78AA1CF1"/>
    <w:rsid w:val="78ACE506"/>
    <w:rsid w:val="78AEAA98"/>
    <w:rsid w:val="78AF900D"/>
    <w:rsid w:val="78B09A88"/>
    <w:rsid w:val="78B2503B"/>
    <w:rsid w:val="78B3845C"/>
    <w:rsid w:val="78B40C94"/>
    <w:rsid w:val="78B44C00"/>
    <w:rsid w:val="78B4672E"/>
    <w:rsid w:val="78B680C5"/>
    <w:rsid w:val="78B9CA7F"/>
    <w:rsid w:val="78BE0D5C"/>
    <w:rsid w:val="78BF7DA8"/>
    <w:rsid w:val="78C2F9F7"/>
    <w:rsid w:val="78C3B0CC"/>
    <w:rsid w:val="78C6165F"/>
    <w:rsid w:val="78C915E3"/>
    <w:rsid w:val="78C97440"/>
    <w:rsid w:val="78CBC15E"/>
    <w:rsid w:val="78CE087B"/>
    <w:rsid w:val="78D4AF04"/>
    <w:rsid w:val="78D96F8B"/>
    <w:rsid w:val="78DBB361"/>
    <w:rsid w:val="78DD590F"/>
    <w:rsid w:val="78E0997D"/>
    <w:rsid w:val="78E1FFC3"/>
    <w:rsid w:val="78E40E51"/>
    <w:rsid w:val="78E5B168"/>
    <w:rsid w:val="78E90750"/>
    <w:rsid w:val="78EE806F"/>
    <w:rsid w:val="78F1C7DF"/>
    <w:rsid w:val="78F593FB"/>
    <w:rsid w:val="78FE1312"/>
    <w:rsid w:val="7906887C"/>
    <w:rsid w:val="790ACE35"/>
    <w:rsid w:val="790D239B"/>
    <w:rsid w:val="790FEA7B"/>
    <w:rsid w:val="79113D2F"/>
    <w:rsid w:val="7911A2A5"/>
    <w:rsid w:val="7911D25F"/>
    <w:rsid w:val="79155733"/>
    <w:rsid w:val="7915F47E"/>
    <w:rsid w:val="791E8A34"/>
    <w:rsid w:val="7921808A"/>
    <w:rsid w:val="7924475D"/>
    <w:rsid w:val="7925AF0D"/>
    <w:rsid w:val="792C3938"/>
    <w:rsid w:val="7933A560"/>
    <w:rsid w:val="79365FD6"/>
    <w:rsid w:val="793C8FDE"/>
    <w:rsid w:val="794131CE"/>
    <w:rsid w:val="7946E1FD"/>
    <w:rsid w:val="794801EE"/>
    <w:rsid w:val="7948EDED"/>
    <w:rsid w:val="794A0A86"/>
    <w:rsid w:val="794BB5E8"/>
    <w:rsid w:val="794CAEE3"/>
    <w:rsid w:val="7950410F"/>
    <w:rsid w:val="7950D4EC"/>
    <w:rsid w:val="79514E17"/>
    <w:rsid w:val="795657CC"/>
    <w:rsid w:val="795B949B"/>
    <w:rsid w:val="79610C11"/>
    <w:rsid w:val="7969EB8E"/>
    <w:rsid w:val="796F134A"/>
    <w:rsid w:val="7978C02A"/>
    <w:rsid w:val="797A3254"/>
    <w:rsid w:val="797C10BF"/>
    <w:rsid w:val="797FFB2A"/>
    <w:rsid w:val="7983E10E"/>
    <w:rsid w:val="798901BA"/>
    <w:rsid w:val="798AE44F"/>
    <w:rsid w:val="798D2664"/>
    <w:rsid w:val="79914057"/>
    <w:rsid w:val="7999EEA6"/>
    <w:rsid w:val="79A1A269"/>
    <w:rsid w:val="79A28FE6"/>
    <w:rsid w:val="79A42D05"/>
    <w:rsid w:val="79A4F254"/>
    <w:rsid w:val="79A684C1"/>
    <w:rsid w:val="79A799F5"/>
    <w:rsid w:val="79A95EEC"/>
    <w:rsid w:val="79AAEE38"/>
    <w:rsid w:val="79AB9727"/>
    <w:rsid w:val="79AD4C23"/>
    <w:rsid w:val="79B3CED4"/>
    <w:rsid w:val="79B573C7"/>
    <w:rsid w:val="79B5A72F"/>
    <w:rsid w:val="79B85DEA"/>
    <w:rsid w:val="79BAC4FF"/>
    <w:rsid w:val="79BCB256"/>
    <w:rsid w:val="79C5F970"/>
    <w:rsid w:val="79CD46BD"/>
    <w:rsid w:val="79D0B334"/>
    <w:rsid w:val="79D5D2B6"/>
    <w:rsid w:val="79D7EA07"/>
    <w:rsid w:val="79DE60BD"/>
    <w:rsid w:val="79E46CD1"/>
    <w:rsid w:val="79EA44FB"/>
    <w:rsid w:val="79EF13F7"/>
    <w:rsid w:val="79EF7520"/>
    <w:rsid w:val="79F5BD12"/>
    <w:rsid w:val="79F62BA6"/>
    <w:rsid w:val="79F9C083"/>
    <w:rsid w:val="79FEC398"/>
    <w:rsid w:val="79FEDE40"/>
    <w:rsid w:val="7A03BDC3"/>
    <w:rsid w:val="7A072BA5"/>
    <w:rsid w:val="7A0ACE34"/>
    <w:rsid w:val="7A0DC6AB"/>
    <w:rsid w:val="7A0E0E3C"/>
    <w:rsid w:val="7A1206CC"/>
    <w:rsid w:val="7A12A99C"/>
    <w:rsid w:val="7A144319"/>
    <w:rsid w:val="7A147267"/>
    <w:rsid w:val="7A19390D"/>
    <w:rsid w:val="7A19F2B4"/>
    <w:rsid w:val="7A1CFDFF"/>
    <w:rsid w:val="7A228D23"/>
    <w:rsid w:val="7A264BF1"/>
    <w:rsid w:val="7A272C7B"/>
    <w:rsid w:val="7A2FBCDC"/>
    <w:rsid w:val="7A307BC5"/>
    <w:rsid w:val="7A3130C0"/>
    <w:rsid w:val="7A346525"/>
    <w:rsid w:val="7A3B5683"/>
    <w:rsid w:val="7A3DDB8F"/>
    <w:rsid w:val="7A3EEA74"/>
    <w:rsid w:val="7A3EF960"/>
    <w:rsid w:val="7A421136"/>
    <w:rsid w:val="7A45E676"/>
    <w:rsid w:val="7A460350"/>
    <w:rsid w:val="7A4C5422"/>
    <w:rsid w:val="7A4CA949"/>
    <w:rsid w:val="7A5359AB"/>
    <w:rsid w:val="7A555270"/>
    <w:rsid w:val="7A5F3597"/>
    <w:rsid w:val="7A60101E"/>
    <w:rsid w:val="7A66E349"/>
    <w:rsid w:val="7A6B0F50"/>
    <w:rsid w:val="7A6B760A"/>
    <w:rsid w:val="7A6DC5D8"/>
    <w:rsid w:val="7A6FF7BD"/>
    <w:rsid w:val="7A74B2DC"/>
    <w:rsid w:val="7A763856"/>
    <w:rsid w:val="7A791BC4"/>
    <w:rsid w:val="7A7BF399"/>
    <w:rsid w:val="7A811B0F"/>
    <w:rsid w:val="7A851828"/>
    <w:rsid w:val="7A8A75EC"/>
    <w:rsid w:val="7A8AC962"/>
    <w:rsid w:val="7A8E0DD6"/>
    <w:rsid w:val="7A95904D"/>
    <w:rsid w:val="7A95CA3D"/>
    <w:rsid w:val="7A983346"/>
    <w:rsid w:val="7A9BB332"/>
    <w:rsid w:val="7A9D81E2"/>
    <w:rsid w:val="7A9DC5A2"/>
    <w:rsid w:val="7A9F7E39"/>
    <w:rsid w:val="7AA13CF9"/>
    <w:rsid w:val="7AA675C3"/>
    <w:rsid w:val="7AA6875E"/>
    <w:rsid w:val="7AAB0F51"/>
    <w:rsid w:val="7AACA75C"/>
    <w:rsid w:val="7AAD9FAE"/>
    <w:rsid w:val="7AAE8C43"/>
    <w:rsid w:val="7AB0527C"/>
    <w:rsid w:val="7ABA49C8"/>
    <w:rsid w:val="7ABF594E"/>
    <w:rsid w:val="7AC8542F"/>
    <w:rsid w:val="7AC857DC"/>
    <w:rsid w:val="7ACA640C"/>
    <w:rsid w:val="7ACE7682"/>
    <w:rsid w:val="7AD5436D"/>
    <w:rsid w:val="7AD98B6E"/>
    <w:rsid w:val="7ADD3A06"/>
    <w:rsid w:val="7AE0C3A8"/>
    <w:rsid w:val="7AE38709"/>
    <w:rsid w:val="7AE83AE0"/>
    <w:rsid w:val="7AF71220"/>
    <w:rsid w:val="7AF8BB25"/>
    <w:rsid w:val="7AFFCAC1"/>
    <w:rsid w:val="7AFFE3AE"/>
    <w:rsid w:val="7B01C354"/>
    <w:rsid w:val="7B0640FB"/>
    <w:rsid w:val="7B07F547"/>
    <w:rsid w:val="7B0D5101"/>
    <w:rsid w:val="7B11482B"/>
    <w:rsid w:val="7B12EBC8"/>
    <w:rsid w:val="7B14FD68"/>
    <w:rsid w:val="7B15250E"/>
    <w:rsid w:val="7B164417"/>
    <w:rsid w:val="7B167F73"/>
    <w:rsid w:val="7B195DC8"/>
    <w:rsid w:val="7B1B31BA"/>
    <w:rsid w:val="7B1E4463"/>
    <w:rsid w:val="7B208DE8"/>
    <w:rsid w:val="7B299A35"/>
    <w:rsid w:val="7B2C9DCD"/>
    <w:rsid w:val="7B2D9CD6"/>
    <w:rsid w:val="7B2FEB85"/>
    <w:rsid w:val="7B33BC1B"/>
    <w:rsid w:val="7B34926F"/>
    <w:rsid w:val="7B34BB88"/>
    <w:rsid w:val="7B359FB5"/>
    <w:rsid w:val="7B375426"/>
    <w:rsid w:val="7B37CFA2"/>
    <w:rsid w:val="7B38350C"/>
    <w:rsid w:val="7B3BE842"/>
    <w:rsid w:val="7B3C7A96"/>
    <w:rsid w:val="7B40BD74"/>
    <w:rsid w:val="7B435CFB"/>
    <w:rsid w:val="7B45C7DD"/>
    <w:rsid w:val="7B4B7D1F"/>
    <w:rsid w:val="7B4DCF4D"/>
    <w:rsid w:val="7B4E1830"/>
    <w:rsid w:val="7B512B75"/>
    <w:rsid w:val="7B54F64D"/>
    <w:rsid w:val="7B5E56E7"/>
    <w:rsid w:val="7B5F78F5"/>
    <w:rsid w:val="7B636A1B"/>
    <w:rsid w:val="7B67AAB6"/>
    <w:rsid w:val="7B6BF277"/>
    <w:rsid w:val="7B6FFB93"/>
    <w:rsid w:val="7B71E30C"/>
    <w:rsid w:val="7B720542"/>
    <w:rsid w:val="7B724D73"/>
    <w:rsid w:val="7B76CB29"/>
    <w:rsid w:val="7B77B2EB"/>
    <w:rsid w:val="7B7B0C96"/>
    <w:rsid w:val="7B7D0C0E"/>
    <w:rsid w:val="7B8141E9"/>
    <w:rsid w:val="7B848271"/>
    <w:rsid w:val="7B8BD887"/>
    <w:rsid w:val="7B8E551F"/>
    <w:rsid w:val="7B918D6E"/>
    <w:rsid w:val="7B925476"/>
    <w:rsid w:val="7B935FE4"/>
    <w:rsid w:val="7B95D9E8"/>
    <w:rsid w:val="7B97D327"/>
    <w:rsid w:val="7B9D58E3"/>
    <w:rsid w:val="7B9E5409"/>
    <w:rsid w:val="7BA24FE5"/>
    <w:rsid w:val="7BA32174"/>
    <w:rsid w:val="7BA50821"/>
    <w:rsid w:val="7BA9DC3D"/>
    <w:rsid w:val="7BAF5DAD"/>
    <w:rsid w:val="7BB07138"/>
    <w:rsid w:val="7BB3E5D9"/>
    <w:rsid w:val="7BB54AB1"/>
    <w:rsid w:val="7BB93735"/>
    <w:rsid w:val="7BBAD5B5"/>
    <w:rsid w:val="7BBD5E65"/>
    <w:rsid w:val="7BC2076C"/>
    <w:rsid w:val="7BC20D8B"/>
    <w:rsid w:val="7BC2673D"/>
    <w:rsid w:val="7BC2890B"/>
    <w:rsid w:val="7BC7A9C6"/>
    <w:rsid w:val="7BCBD69A"/>
    <w:rsid w:val="7BD8103B"/>
    <w:rsid w:val="7BD8E234"/>
    <w:rsid w:val="7BD9F256"/>
    <w:rsid w:val="7BDB3886"/>
    <w:rsid w:val="7BDD4349"/>
    <w:rsid w:val="7BE33710"/>
    <w:rsid w:val="7BE6ED30"/>
    <w:rsid w:val="7BEA1167"/>
    <w:rsid w:val="7BEC7E91"/>
    <w:rsid w:val="7BED328A"/>
    <w:rsid w:val="7BF09CD4"/>
    <w:rsid w:val="7BF188E2"/>
    <w:rsid w:val="7BF2173B"/>
    <w:rsid w:val="7BF27BFA"/>
    <w:rsid w:val="7BF347F7"/>
    <w:rsid w:val="7BF783BB"/>
    <w:rsid w:val="7BF88BA8"/>
    <w:rsid w:val="7BFDF1BD"/>
    <w:rsid w:val="7BFE3277"/>
    <w:rsid w:val="7C014656"/>
    <w:rsid w:val="7C026277"/>
    <w:rsid w:val="7C043376"/>
    <w:rsid w:val="7C045A48"/>
    <w:rsid w:val="7C059EC8"/>
    <w:rsid w:val="7C05CB76"/>
    <w:rsid w:val="7C0757F1"/>
    <w:rsid w:val="7C09B9F3"/>
    <w:rsid w:val="7C0AD417"/>
    <w:rsid w:val="7C181406"/>
    <w:rsid w:val="7C190C98"/>
    <w:rsid w:val="7C1C22EE"/>
    <w:rsid w:val="7C206A8E"/>
    <w:rsid w:val="7C24ECC2"/>
    <w:rsid w:val="7C25205B"/>
    <w:rsid w:val="7C2B3A26"/>
    <w:rsid w:val="7C2D1D48"/>
    <w:rsid w:val="7C2FD266"/>
    <w:rsid w:val="7C3711B1"/>
    <w:rsid w:val="7C38EE5E"/>
    <w:rsid w:val="7C3ACA07"/>
    <w:rsid w:val="7C3F39FD"/>
    <w:rsid w:val="7C3FFE29"/>
    <w:rsid w:val="7C430F6C"/>
    <w:rsid w:val="7C462230"/>
    <w:rsid w:val="7C478E32"/>
    <w:rsid w:val="7C574428"/>
    <w:rsid w:val="7C596A58"/>
    <w:rsid w:val="7C5A7A8E"/>
    <w:rsid w:val="7C5C1B26"/>
    <w:rsid w:val="7C5C8D41"/>
    <w:rsid w:val="7C5E4F21"/>
    <w:rsid w:val="7C5F868D"/>
    <w:rsid w:val="7C63CE4A"/>
    <w:rsid w:val="7C657321"/>
    <w:rsid w:val="7C65A3CE"/>
    <w:rsid w:val="7C677DCC"/>
    <w:rsid w:val="7C68DE1E"/>
    <w:rsid w:val="7C6D2674"/>
    <w:rsid w:val="7C6D31C4"/>
    <w:rsid w:val="7C6D9033"/>
    <w:rsid w:val="7C756C8E"/>
    <w:rsid w:val="7C7805A9"/>
    <w:rsid w:val="7C8256C3"/>
    <w:rsid w:val="7C85AA76"/>
    <w:rsid w:val="7C866A88"/>
    <w:rsid w:val="7C89184F"/>
    <w:rsid w:val="7C8DE9DD"/>
    <w:rsid w:val="7C9457DD"/>
    <w:rsid w:val="7C964771"/>
    <w:rsid w:val="7C98B5CE"/>
    <w:rsid w:val="7C9DFB7D"/>
    <w:rsid w:val="7CA27641"/>
    <w:rsid w:val="7CA338DD"/>
    <w:rsid w:val="7CA47861"/>
    <w:rsid w:val="7CA86EE6"/>
    <w:rsid w:val="7CAAEB71"/>
    <w:rsid w:val="7CB8396A"/>
    <w:rsid w:val="7CBAA89F"/>
    <w:rsid w:val="7CC294CB"/>
    <w:rsid w:val="7CC2E1C0"/>
    <w:rsid w:val="7CC4F9DE"/>
    <w:rsid w:val="7CC5E05D"/>
    <w:rsid w:val="7CC6E279"/>
    <w:rsid w:val="7CC8218D"/>
    <w:rsid w:val="7CCAB075"/>
    <w:rsid w:val="7CCB7C86"/>
    <w:rsid w:val="7CD29752"/>
    <w:rsid w:val="7CDE9326"/>
    <w:rsid w:val="7CDF8D28"/>
    <w:rsid w:val="7CE07954"/>
    <w:rsid w:val="7CE84C9E"/>
    <w:rsid w:val="7CFDA5D3"/>
    <w:rsid w:val="7D013104"/>
    <w:rsid w:val="7D058DBF"/>
    <w:rsid w:val="7D0629FE"/>
    <w:rsid w:val="7D07CD4F"/>
    <w:rsid w:val="7D08D628"/>
    <w:rsid w:val="7D0B6C72"/>
    <w:rsid w:val="7D153907"/>
    <w:rsid w:val="7D156F68"/>
    <w:rsid w:val="7D1643CB"/>
    <w:rsid w:val="7D18D4C0"/>
    <w:rsid w:val="7D198C91"/>
    <w:rsid w:val="7D23F182"/>
    <w:rsid w:val="7D32B2E0"/>
    <w:rsid w:val="7D3837F8"/>
    <w:rsid w:val="7D388F80"/>
    <w:rsid w:val="7D38D71B"/>
    <w:rsid w:val="7D3E8539"/>
    <w:rsid w:val="7D3E9574"/>
    <w:rsid w:val="7D41CAC5"/>
    <w:rsid w:val="7D44A35D"/>
    <w:rsid w:val="7D4631F0"/>
    <w:rsid w:val="7D46DECD"/>
    <w:rsid w:val="7D4882D5"/>
    <w:rsid w:val="7D4CBFA0"/>
    <w:rsid w:val="7D4CE818"/>
    <w:rsid w:val="7D4DB4AB"/>
    <w:rsid w:val="7D58C473"/>
    <w:rsid w:val="7D5FC6A6"/>
    <w:rsid w:val="7D62EA94"/>
    <w:rsid w:val="7D630460"/>
    <w:rsid w:val="7D642B24"/>
    <w:rsid w:val="7D646D7F"/>
    <w:rsid w:val="7D6A4860"/>
    <w:rsid w:val="7D6B10D4"/>
    <w:rsid w:val="7D6C48B6"/>
    <w:rsid w:val="7D709E6C"/>
    <w:rsid w:val="7D776A12"/>
    <w:rsid w:val="7D7BAA5C"/>
    <w:rsid w:val="7D7D8E84"/>
    <w:rsid w:val="7D81B5F1"/>
    <w:rsid w:val="7D83E771"/>
    <w:rsid w:val="7D873B98"/>
    <w:rsid w:val="7D89C045"/>
    <w:rsid w:val="7D96D0CA"/>
    <w:rsid w:val="7D96F454"/>
    <w:rsid w:val="7D981A16"/>
    <w:rsid w:val="7D98B14F"/>
    <w:rsid w:val="7D99AF82"/>
    <w:rsid w:val="7D9ABC93"/>
    <w:rsid w:val="7D9F79CA"/>
    <w:rsid w:val="7DA12148"/>
    <w:rsid w:val="7DA31D37"/>
    <w:rsid w:val="7DA546DE"/>
    <w:rsid w:val="7DA7279A"/>
    <w:rsid w:val="7DAC62F1"/>
    <w:rsid w:val="7DAECC4A"/>
    <w:rsid w:val="7DB49465"/>
    <w:rsid w:val="7DB5AFAF"/>
    <w:rsid w:val="7DB90766"/>
    <w:rsid w:val="7DB9BB4D"/>
    <w:rsid w:val="7DBCB94E"/>
    <w:rsid w:val="7DBEB378"/>
    <w:rsid w:val="7DBF7B27"/>
    <w:rsid w:val="7DC44C8B"/>
    <w:rsid w:val="7DC526A5"/>
    <w:rsid w:val="7DDCF19C"/>
    <w:rsid w:val="7DE27167"/>
    <w:rsid w:val="7DE2C64E"/>
    <w:rsid w:val="7DE57CDA"/>
    <w:rsid w:val="7DEA8081"/>
    <w:rsid w:val="7DEBD987"/>
    <w:rsid w:val="7DEE1B1A"/>
    <w:rsid w:val="7DEF0ECF"/>
    <w:rsid w:val="7DF12809"/>
    <w:rsid w:val="7DF857AF"/>
    <w:rsid w:val="7E0A711A"/>
    <w:rsid w:val="7E0C3213"/>
    <w:rsid w:val="7E14A3BA"/>
    <w:rsid w:val="7E18E63F"/>
    <w:rsid w:val="7E231AF4"/>
    <w:rsid w:val="7E27C5C7"/>
    <w:rsid w:val="7E2F5E45"/>
    <w:rsid w:val="7E38086E"/>
    <w:rsid w:val="7E3C552A"/>
    <w:rsid w:val="7E3E69F6"/>
    <w:rsid w:val="7E3F8AAC"/>
    <w:rsid w:val="7E4164EE"/>
    <w:rsid w:val="7E452BA0"/>
    <w:rsid w:val="7E46AF0A"/>
    <w:rsid w:val="7E47BCD3"/>
    <w:rsid w:val="7E4DCAD2"/>
    <w:rsid w:val="7E510F72"/>
    <w:rsid w:val="7E511513"/>
    <w:rsid w:val="7E5C70D6"/>
    <w:rsid w:val="7E5D0FEC"/>
    <w:rsid w:val="7E5D15A2"/>
    <w:rsid w:val="7E5DCEA2"/>
    <w:rsid w:val="7E607D81"/>
    <w:rsid w:val="7E61F46B"/>
    <w:rsid w:val="7E62A5BB"/>
    <w:rsid w:val="7E79CF36"/>
    <w:rsid w:val="7E81439C"/>
    <w:rsid w:val="7E9017A1"/>
    <w:rsid w:val="7E961C47"/>
    <w:rsid w:val="7E9A828B"/>
    <w:rsid w:val="7EA66BA3"/>
    <w:rsid w:val="7EB0E9AF"/>
    <w:rsid w:val="7EB1ACF4"/>
    <w:rsid w:val="7EB6635F"/>
    <w:rsid w:val="7EB6DF96"/>
    <w:rsid w:val="7EBF0BA4"/>
    <w:rsid w:val="7EC053DD"/>
    <w:rsid w:val="7EC17186"/>
    <w:rsid w:val="7EC8692B"/>
    <w:rsid w:val="7ECAB9D1"/>
    <w:rsid w:val="7ECCB3E6"/>
    <w:rsid w:val="7ED5082D"/>
    <w:rsid w:val="7ED8DCD9"/>
    <w:rsid w:val="7ED92BFB"/>
    <w:rsid w:val="7ED9C775"/>
    <w:rsid w:val="7EDB36A9"/>
    <w:rsid w:val="7EE40974"/>
    <w:rsid w:val="7EE5AF67"/>
    <w:rsid w:val="7EE79A0E"/>
    <w:rsid w:val="7EEC39C9"/>
    <w:rsid w:val="7EEC96EB"/>
    <w:rsid w:val="7EF1E43F"/>
    <w:rsid w:val="7EF3AFC1"/>
    <w:rsid w:val="7EFCA455"/>
    <w:rsid w:val="7F016D47"/>
    <w:rsid w:val="7F0DE863"/>
    <w:rsid w:val="7F2A9726"/>
    <w:rsid w:val="7F2BE9D7"/>
    <w:rsid w:val="7F2C7922"/>
    <w:rsid w:val="7F31876D"/>
    <w:rsid w:val="7F326B45"/>
    <w:rsid w:val="7F38C20E"/>
    <w:rsid w:val="7F4780A1"/>
    <w:rsid w:val="7F48A654"/>
    <w:rsid w:val="7F523C4F"/>
    <w:rsid w:val="7F581134"/>
    <w:rsid w:val="7F61B340"/>
    <w:rsid w:val="7F62336D"/>
    <w:rsid w:val="7F6F0249"/>
    <w:rsid w:val="7F6FA1D8"/>
    <w:rsid w:val="7F7DFEC5"/>
    <w:rsid w:val="7F7F494D"/>
    <w:rsid w:val="7F83BEFE"/>
    <w:rsid w:val="7F94C66E"/>
    <w:rsid w:val="7F957E6E"/>
    <w:rsid w:val="7F9F7831"/>
    <w:rsid w:val="7FA1F562"/>
    <w:rsid w:val="7FA9A732"/>
    <w:rsid w:val="7FAC9AC7"/>
    <w:rsid w:val="7FB17798"/>
    <w:rsid w:val="7FB2B2B3"/>
    <w:rsid w:val="7FBB9C5F"/>
    <w:rsid w:val="7FBD6CCD"/>
    <w:rsid w:val="7FBE16D5"/>
    <w:rsid w:val="7FC1F98A"/>
    <w:rsid w:val="7FC7FD2C"/>
    <w:rsid w:val="7FCB82CD"/>
    <w:rsid w:val="7FD0C15F"/>
    <w:rsid w:val="7FD4B72D"/>
    <w:rsid w:val="7FD7E7F3"/>
    <w:rsid w:val="7FD9890B"/>
    <w:rsid w:val="7FE09DB9"/>
    <w:rsid w:val="7FE24B69"/>
    <w:rsid w:val="7FE78F8F"/>
    <w:rsid w:val="7FEAC021"/>
    <w:rsid w:val="7FEC6482"/>
    <w:rsid w:val="7FFB2F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C6220F"/>
  <w15:docId w15:val="{5AF559C5-F77B-4E4C-8BA3-9E37B93D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6846"/>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261648"/>
    <w:pPr>
      <w:numPr>
        <w:numId w:val="4"/>
      </w:numPr>
      <w:spacing w:after="120"/>
      <w:ind w:right="1134"/>
      <w:jc w:val="both"/>
    </w:pPr>
  </w:style>
  <w:style w:type="paragraph" w:customStyle="1" w:styleId="Bullet2G">
    <w:name w:val="_Bullet 2_G"/>
    <w:basedOn w:val="Normal"/>
    <w:rsid w:val="00261648"/>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261648"/>
    <w:rPr>
      <w:rFonts w:ascii="Times New Roman" w:hAnsi="Times New Roman"/>
      <w:i/>
      <w:sz w:val="18"/>
      <w:vertAlign w:val="superscript"/>
    </w:rPr>
  </w:style>
  <w:style w:type="paragraph" w:styleId="EndnoteText">
    <w:name w:val="endnote text"/>
    <w:aliases w:val="2_G"/>
    <w:basedOn w:val="FootnoteText"/>
    <w:rsid w:val="00261648"/>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261648"/>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261648"/>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rsid w:val="00261648"/>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261648"/>
    <w:pPr>
      <w:numPr>
        <w:ilvl w:val="5"/>
        <w:numId w:val="7"/>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261648"/>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261648"/>
    <w:pPr>
      <w:numPr>
        <w:ilvl w:val="6"/>
      </w:numPr>
      <w:tabs>
        <w:tab w:val="clear" w:pos="1702"/>
      </w:tabs>
    </w:pPr>
  </w:style>
  <w:style w:type="paragraph" w:customStyle="1" w:styleId="RegSingleTxtG3">
    <w:name w:val="Reg_Single Txt_G3"/>
    <w:basedOn w:val="RegSingleTxtG"/>
    <w:qFormat/>
    <w:rsid w:val="00261648"/>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RegHChGCharChar">
    <w:name w:val="Reg_H__Ch_G Char Char"/>
    <w:link w:val="RegHChG"/>
    <w:locked/>
    <w:rsid w:val="00DC3337"/>
    <w:rPr>
      <w:rFonts w:eastAsia="SimSun"/>
      <w:b/>
      <w:sz w:val="28"/>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8535FA"/>
    <w:rPr>
      <w:rFonts w:eastAsia="SimSun"/>
      <w:sz w:val="18"/>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8535FA"/>
    <w:pPr>
      <w:suppressAutoHyphens w:val="0"/>
      <w:spacing w:after="160" w:line="240" w:lineRule="exact"/>
    </w:pPr>
    <w:rPr>
      <w:rFonts w:eastAsia="Times New Roman"/>
      <w:sz w:val="18"/>
      <w:vertAlign w:val="superscript"/>
      <w:lang w:val="en-US" w:eastAsia="en-US"/>
    </w:rPr>
  </w:style>
  <w:style w:type="character" w:customStyle="1" w:styleId="RegSingleTxtGChar">
    <w:name w:val="Reg_Single Txt_G Char"/>
    <w:link w:val="RegSingleTxtG"/>
    <w:rsid w:val="008535FA"/>
    <w:rPr>
      <w:rFonts w:eastAsia="SimSun"/>
      <w:lang w:val="en-GB" w:eastAsia="zh-CN"/>
    </w:rPr>
  </w:style>
  <w:style w:type="character" w:styleId="Hyperlink">
    <w:name w:val="Hyperlink"/>
    <w:basedOn w:val="DefaultParagraphFont"/>
    <w:unhideWhenUsed/>
    <w:rsid w:val="00710A7C"/>
    <w:rPr>
      <w:color w:val="0000FF" w:themeColor="hyperlink"/>
      <w:u w:val="single"/>
    </w:rPr>
  </w:style>
  <w:style w:type="character" w:customStyle="1" w:styleId="SingleTxtGChar">
    <w:name w:val="_ Single Txt_G Char"/>
    <w:link w:val="SingleTxtG"/>
    <w:rsid w:val="00636ABC"/>
    <w:rPr>
      <w:lang w:val="en-GB"/>
    </w:rPr>
  </w:style>
  <w:style w:type="character" w:customStyle="1" w:styleId="AnnoSingleTxtGChar">
    <w:name w:val="Anno_ Single Txt_G Char"/>
    <w:link w:val="AnnoSingleTxtG"/>
    <w:locked/>
    <w:rsid w:val="00427C7C"/>
    <w:rPr>
      <w:rFonts w:eastAsia="SimSun"/>
      <w:lang w:val="en-GB" w:eastAsia="zh-CN"/>
    </w:rPr>
  </w:style>
  <w:style w:type="character" w:styleId="UnresolvedMention">
    <w:name w:val="Unresolved Mention"/>
    <w:basedOn w:val="DefaultParagraphFont"/>
    <w:uiPriority w:val="99"/>
    <w:unhideWhenUsed/>
    <w:rsid w:val="00427C7C"/>
    <w:rPr>
      <w:color w:val="605E5C"/>
      <w:shd w:val="clear" w:color="auto" w:fill="E1DFDD"/>
    </w:rPr>
  </w:style>
  <w:style w:type="paragraph" w:styleId="CommentSubject">
    <w:name w:val="annotation subject"/>
    <w:basedOn w:val="CommentText"/>
    <w:next w:val="CommentText"/>
    <w:link w:val="CommentSubjectChar"/>
    <w:semiHidden/>
    <w:unhideWhenUsed/>
    <w:rsid w:val="00D92AA4"/>
    <w:rPr>
      <w:b/>
      <w:bCs/>
    </w:rPr>
  </w:style>
  <w:style w:type="character" w:customStyle="1" w:styleId="CommentSubjectChar">
    <w:name w:val="Comment Subject Char"/>
    <w:basedOn w:val="CommentTextChar"/>
    <w:link w:val="CommentSubject"/>
    <w:semiHidden/>
    <w:rsid w:val="00D92AA4"/>
    <w:rPr>
      <w:rFonts w:eastAsia="SimSun"/>
      <w:b/>
      <w:bCs/>
      <w:lang w:val="en-GB" w:eastAsia="zh-CN"/>
    </w:rPr>
  </w:style>
  <w:style w:type="paragraph" w:styleId="Revision">
    <w:name w:val="Revision"/>
    <w:hidden/>
    <w:uiPriority w:val="99"/>
    <w:semiHidden/>
    <w:rsid w:val="009344CF"/>
    <w:rPr>
      <w:rFonts w:eastAsia="SimSun"/>
      <w:lang w:val="en-GB" w:eastAsia="zh-CN"/>
    </w:rPr>
  </w:style>
  <w:style w:type="paragraph" w:styleId="ListBullet">
    <w:name w:val="List Bullet"/>
    <w:basedOn w:val="Normal"/>
    <w:unhideWhenUsed/>
    <w:rsid w:val="00676303"/>
    <w:pPr>
      <w:tabs>
        <w:tab w:val="num" w:pos="360"/>
      </w:tabs>
      <w:contextualSpacing/>
    </w:pPr>
  </w:style>
  <w:style w:type="character" w:styleId="Mention">
    <w:name w:val="Mention"/>
    <w:basedOn w:val="DefaultParagraphFont"/>
    <w:uiPriority w:val="99"/>
    <w:unhideWhenUsed/>
    <w:rsid w:val="00775E03"/>
    <w:rPr>
      <w:color w:val="2B579A"/>
      <w:shd w:val="clear" w:color="auto" w:fill="E6E6E6"/>
    </w:rPr>
  </w:style>
  <w:style w:type="character" w:styleId="FollowedHyperlink">
    <w:name w:val="FollowedHyperlink"/>
    <w:basedOn w:val="DefaultParagraphFont"/>
    <w:semiHidden/>
    <w:unhideWhenUsed/>
    <w:rsid w:val="006E0AA8"/>
    <w:rPr>
      <w:color w:val="800080" w:themeColor="followedHyperlink"/>
      <w:u w:val="single"/>
    </w:rPr>
  </w:style>
  <w:style w:type="character" w:customStyle="1" w:styleId="StyleEndnoteReference1GNotItalic">
    <w:name w:val="Style Endnote Reference1_G + Not Italic"/>
    <w:basedOn w:val="EndnoteReference"/>
    <w:rsid w:val="00C86BF4"/>
    <w:rPr>
      <w:rFonts w:ascii="Times New Roman" w:hAnsi="Times New Roman"/>
      <w:i/>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2287">
      <w:bodyDiv w:val="1"/>
      <w:marLeft w:val="0"/>
      <w:marRight w:val="0"/>
      <w:marTop w:val="0"/>
      <w:marBottom w:val="0"/>
      <w:divBdr>
        <w:top w:val="none" w:sz="0" w:space="0" w:color="auto"/>
        <w:left w:val="none" w:sz="0" w:space="0" w:color="auto"/>
        <w:bottom w:val="none" w:sz="0" w:space="0" w:color="auto"/>
        <w:right w:val="none" w:sz="0" w:space="0" w:color="auto"/>
      </w:divBdr>
    </w:div>
    <w:div w:id="570429581">
      <w:bodyDiv w:val="1"/>
      <w:marLeft w:val="0"/>
      <w:marRight w:val="0"/>
      <w:marTop w:val="0"/>
      <w:marBottom w:val="0"/>
      <w:divBdr>
        <w:top w:val="none" w:sz="0" w:space="0" w:color="auto"/>
        <w:left w:val="none" w:sz="0" w:space="0" w:color="auto"/>
        <w:bottom w:val="none" w:sz="0" w:space="0" w:color="auto"/>
        <w:right w:val="none" w:sz="0" w:space="0" w:color="auto"/>
      </w:divBdr>
    </w:div>
    <w:div w:id="1297293630">
      <w:bodyDiv w:val="1"/>
      <w:marLeft w:val="0"/>
      <w:marRight w:val="0"/>
      <w:marTop w:val="0"/>
      <w:marBottom w:val="0"/>
      <w:divBdr>
        <w:top w:val="none" w:sz="0" w:space="0" w:color="auto"/>
        <w:left w:val="none" w:sz="0" w:space="0" w:color="auto"/>
        <w:bottom w:val="none" w:sz="0" w:space="0" w:color="auto"/>
        <w:right w:val="none" w:sz="0" w:space="0" w:color="auto"/>
      </w:divBdr>
    </w:div>
    <w:div w:id="1482234915">
      <w:bodyDiv w:val="1"/>
      <w:marLeft w:val="0"/>
      <w:marRight w:val="0"/>
      <w:marTop w:val="0"/>
      <w:marBottom w:val="0"/>
      <w:divBdr>
        <w:top w:val="none" w:sz="0" w:space="0" w:color="auto"/>
        <w:left w:val="none" w:sz="0" w:space="0" w:color="auto"/>
        <w:bottom w:val="none" w:sz="0" w:space="0" w:color="auto"/>
        <w:right w:val="none" w:sz="0" w:space="0" w:color="auto"/>
      </w:divBdr>
    </w:div>
    <w:div w:id="1754085837">
      <w:bodyDiv w:val="1"/>
      <w:marLeft w:val="0"/>
      <w:marRight w:val="0"/>
      <w:marTop w:val="0"/>
      <w:marBottom w:val="0"/>
      <w:divBdr>
        <w:top w:val="none" w:sz="0" w:space="0" w:color="auto"/>
        <w:left w:val="none" w:sz="0" w:space="0" w:color="auto"/>
        <w:bottom w:val="none" w:sz="0" w:space="0" w:color="auto"/>
        <w:right w:val="none" w:sz="0" w:space="0" w:color="auto"/>
      </w:divBdr>
    </w:div>
    <w:div w:id="199086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7" Type="http://schemas.microsoft.com/office/2019/05/relationships/documenttasks" Target="documenttasks/documenttasks1.xml"/></Relationships>
</file>

<file path=word/_rels/footnotes.xml.rels><?xml version="1.0" encoding="UTF-8" standalone="yes"?>
<Relationships xmlns="http://schemas.openxmlformats.org/package/2006/relationships"><Relationship Id="rId8" Type="http://schemas.openxmlformats.org/officeDocument/2006/relationships/hyperlink" Target="https://www4.unfccc.int/sites/submissionsstaging/Pages/Home.aspx" TargetMode="External"/><Relationship Id="rId13" Type="http://schemas.openxmlformats.org/officeDocument/2006/relationships/hyperlink" Target="https://www4.unfccc.int/sites/submissionsstaging/Pages/Home.aspx" TargetMode="External"/><Relationship Id="rId18" Type="http://schemas.openxmlformats.org/officeDocument/2006/relationships/hyperlink" Target="https://unfccc.int/event/fourteenth-meeting-of-the-research-dialogue" TargetMode="External"/><Relationship Id="rId26" Type="http://schemas.openxmlformats.org/officeDocument/2006/relationships/hyperlink" Target="https://unfccc.int/documents/510572" TargetMode="External"/><Relationship Id="rId3" Type="http://schemas.openxmlformats.org/officeDocument/2006/relationships/hyperlink" Target="https://www4.unfccc.int/sites/submissionsstaging/Pages/Home.aspx" TargetMode="External"/><Relationship Id="rId21" Type="http://schemas.openxmlformats.org/officeDocument/2006/relationships/hyperlink" Target="https://unfccc.int/documents/202723" TargetMode="External"/><Relationship Id="rId34" Type="http://schemas.openxmlformats.org/officeDocument/2006/relationships/hyperlink" Target="https://unfccc.int/event/ipcc-event-GGA-WGII" TargetMode="External"/><Relationship Id="rId7" Type="http://schemas.openxmlformats.org/officeDocument/2006/relationships/hyperlink" Target="https://unfccc.int/documents/510571" TargetMode="External"/><Relationship Id="rId12" Type="http://schemas.openxmlformats.org/officeDocument/2006/relationships/hyperlink" Target="https://unfccc.int/event/joint-plenary-meeting-of-sbsta-and-sbi" TargetMode="External"/><Relationship Id="rId17" Type="http://schemas.openxmlformats.org/officeDocument/2006/relationships/hyperlink" Target="https://unfccc.int/event/ar6wgiii-special-event" TargetMode="External"/><Relationship Id="rId25" Type="http://schemas.openxmlformats.org/officeDocument/2006/relationships/hyperlink" Target="https://www4.unfccc.int/sites/submissionsstaging/Pages/Home.aspx" TargetMode="External"/><Relationship Id="rId33" Type="http://schemas.openxmlformats.org/officeDocument/2006/relationships/hyperlink" Target="https://unfccc.int/event/sbsta-opening-plenary-3" TargetMode="External"/><Relationship Id="rId38" Type="http://schemas.openxmlformats.org/officeDocument/2006/relationships/hyperlink" Target="https://unfccc.int/event/sbi-4th-plenary-and-sbsta-4th-plenary-joint-sb-items-followed-by-statements-plenary-new-york-upon" TargetMode="External"/><Relationship Id="rId2" Type="http://schemas.openxmlformats.org/officeDocument/2006/relationships/hyperlink" Target="https://unfccc.int/event/joint-plenary-meeting-of-sbsta-and-sbi" TargetMode="External"/><Relationship Id="rId16" Type="http://schemas.openxmlformats.org/officeDocument/2006/relationships/hyperlink" Target="https://unfccc.int/event/ar6wgii-special-event" TargetMode="External"/><Relationship Id="rId20" Type="http://schemas.openxmlformats.org/officeDocument/2006/relationships/hyperlink" Target="https://www4.unfccc.int/sites/submissionsstaging/Pages/Home.aspx" TargetMode="External"/><Relationship Id="rId29" Type="http://schemas.openxmlformats.org/officeDocument/2006/relationships/hyperlink" Target="https://unfccc.int/documents/510489" TargetMode="External"/><Relationship Id="rId1" Type="http://schemas.openxmlformats.org/officeDocument/2006/relationships/hyperlink" Target="https://unfccc.int/event/sbsta-opening-plenary-3" TargetMode="External"/><Relationship Id="rId6" Type="http://schemas.openxmlformats.org/officeDocument/2006/relationships/hyperlink" Target="https://www4.unfccc.int/sites/NWPStaging/Pages/university-partnerships.aspx" TargetMode="External"/><Relationship Id="rId11" Type="http://schemas.openxmlformats.org/officeDocument/2006/relationships/hyperlink" Target="https://www4.unfccc.int/sites/submissionsstaging/Pages/Home.aspx" TargetMode="External"/><Relationship Id="rId24" Type="http://schemas.openxmlformats.org/officeDocument/2006/relationships/hyperlink" Target="https://unfccc.int/documents/510637" TargetMode="External"/><Relationship Id="rId32" Type="http://schemas.openxmlformats.org/officeDocument/2006/relationships/hyperlink" Target="https://unfccc.int/documents/510591" TargetMode="External"/><Relationship Id="rId37" Type="http://schemas.openxmlformats.org/officeDocument/2006/relationships/hyperlink" Target="https://unfccc.int/documents/309030" TargetMode="External"/><Relationship Id="rId5" Type="http://schemas.openxmlformats.org/officeDocument/2006/relationships/hyperlink" Target="https://www4.unfccc.int/sites/NWPStaging/Pages/Thematic-areas.aspx" TargetMode="External"/><Relationship Id="rId15" Type="http://schemas.openxmlformats.org/officeDocument/2006/relationships/hyperlink" Target="https://www.ipcc.ch/report/ar6/wg3/" TargetMode="External"/><Relationship Id="rId23" Type="http://schemas.openxmlformats.org/officeDocument/2006/relationships/hyperlink" Target="https://unfccc.int/documents/461036" TargetMode="External"/><Relationship Id="rId28" Type="http://schemas.openxmlformats.org/officeDocument/2006/relationships/hyperlink" Target="https://unfccc.int/process-and-meetings/the-paris-agreement/the-paris-agreement/cooperative-implementation/technical-workshops-related-to-the-article-62-of-the-paris-agreement" TargetMode="External"/><Relationship Id="rId36" Type="http://schemas.openxmlformats.org/officeDocument/2006/relationships/hyperlink" Target="https://www4.unfccc.int/sites/submissionsstaging/Pages/Home.aspx" TargetMode="External"/><Relationship Id="rId10" Type="http://schemas.openxmlformats.org/officeDocument/2006/relationships/hyperlink" Target="https://unfccc.int/documents/510632" TargetMode="External"/><Relationship Id="rId19" Type="http://schemas.openxmlformats.org/officeDocument/2006/relationships/hyperlink" Target="https://unfccc.int/sites/default/files/resource/Summary%20report_PR2-SED2.2_0.pdf" TargetMode="External"/><Relationship Id="rId31" Type="http://schemas.openxmlformats.org/officeDocument/2006/relationships/hyperlink" Target="https://www4.unfccc.int/sites/submissionsstaging/Pages/Home.aspx" TargetMode="External"/><Relationship Id="rId4" Type="http://schemas.openxmlformats.org/officeDocument/2006/relationships/hyperlink" Target="https://www4.unfccc.int/sites/NWPStaging/Pages/laki.aspx" TargetMode="External"/><Relationship Id="rId9" Type="http://schemas.openxmlformats.org/officeDocument/2006/relationships/hyperlink" Target="https://unfccc.int/documents/500222" TargetMode="External"/><Relationship Id="rId14" Type="http://schemas.openxmlformats.org/officeDocument/2006/relationships/hyperlink" Target="https://www.ipcc.ch/report/ar6/wg2/" TargetMode="External"/><Relationship Id="rId22" Type="http://schemas.openxmlformats.org/officeDocument/2006/relationships/hyperlink" Target="https://unfccc.int/documents/510622" TargetMode="External"/><Relationship Id="rId27" Type="http://schemas.openxmlformats.org/officeDocument/2006/relationships/hyperlink" Target="https://www4.unfccc.int/sites/submissionsstaging/Pages/Home.aspx" TargetMode="External"/><Relationship Id="rId30" Type="http://schemas.openxmlformats.org/officeDocument/2006/relationships/hyperlink" Target="https://unfccc.int/documents/510488" TargetMode="External"/><Relationship Id="rId35" Type="http://schemas.openxmlformats.org/officeDocument/2006/relationships/hyperlink" Target="https://unfccc.int/sites/default/files/resource/Compilation%20and%20synthesis_GGA_WP_submissions_5June202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documenttasks/documenttasks1.xml><?xml version="1.0" encoding="utf-8"?>
<t:Tasks xmlns:t="http://schemas.microsoft.com/office/tasks/2019/documenttasks" xmlns:oel="http://schemas.microsoft.com/office/2019/extlst">
  <t:Task id="{4B5C8A3B-1D27-47BC-9EEC-A4BBA207626F}">
    <t:Anchor>
      <t:Comment id="645493845"/>
    </t:Anchor>
    <t:History>
      <t:Event id="{5EBC303D-49DB-419E-A62F-EBBEBA00E8BC}" time="2022-07-13T15:15:18.357Z">
        <t:Attribution userId="S::ksmith@unfccc.int::6f0ec136-dd92-43b6-bb83-2e0ece03d4fa" userProvider="AD" userName="Karen N Smith"/>
        <t:Anchor>
          <t:Comment id="1660326228"/>
        </t:Anchor>
        <t:Create/>
      </t:Event>
      <t:Event id="{71C6E6C7-A0C9-46AC-BA29-836D10CE19AE}" time="2022-07-13T15:15:18.357Z">
        <t:Attribution userId="S::ksmith@unfccc.int::6f0ec136-dd92-43b6-bb83-2e0ece03d4fa" userProvider="AD" userName="Karen N Smith"/>
        <t:Anchor>
          <t:Comment id="1660326228"/>
        </t:Anchor>
        <t:Assign userId="S::MCzekalla@unfccc.int::f7492ae0-ec20-4e2e-ae68-1a9d83384780" userProvider="AD" userName="Maximilian Czekalla"/>
      </t:Event>
      <t:Event id="{CE39BD70-A6EF-43B8-B1A1-9C13703FB535}" time="2022-07-13T15:15:18.357Z">
        <t:Attribution userId="S::ksmith@unfccc.int::6f0ec136-dd92-43b6-bb83-2e0ece03d4fa" userProvider="AD" userName="Karen N Smith"/>
        <t:Anchor>
          <t:Comment id="1660326228"/>
        </t:Anchor>
        <t:SetTitle title="@Maximilian Czekalla Yes I am aware of the discussion,......this wording was agreed with Daniel and we double checked it with the editors.....A comment was there and I cleaned it up...the current formulation does not imply that the chairs were agreed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9d8c265a-5436-43a7-80c1-713d2827ffde"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Bhava Dhungana</DisplayName>
        <AccountId>255</AccountId>
        <AccountType/>
      </UserInfo>
      <UserInfo>
        <DisplayName>Daniel Klein</DisplayName>
        <AccountId>238</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864D5-091D-445C-BD23-8D9ACE96E211}">
  <ds:schemaRefs>
    <ds:schemaRef ds:uri="Microsoft.SharePoint.Taxonomy.ContentTypeSync"/>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B79D6517-13A8-4419-BDCF-45882DB5A342}"/>
</file>

<file path=customXml/itemProps4.xml><?xml version="1.0" encoding="utf-8"?>
<ds:datastoreItem xmlns:ds="http://schemas.openxmlformats.org/officeDocument/2006/customXml" ds:itemID="{B0796ABA-CAC3-42C6-84BB-81258F992DD1}">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21fd8bfc-cd85-4899-a616-986da4216f81"/>
    <ds:schemaRef ds:uri="4dd5ddbf-e371-4d30-9213-f0ad543fb2ce"/>
    <ds:schemaRef ds:uri="http://www.w3.org/XML/1998/namespace"/>
    <ds:schemaRef ds:uri="http://purl.org/dc/dcmitype/"/>
  </ds:schemaRefs>
</ds:datastoreItem>
</file>

<file path=customXml/itemProps5.xml><?xml version="1.0" encoding="utf-8"?>
<ds:datastoreItem xmlns:ds="http://schemas.openxmlformats.org/officeDocument/2006/customXml" ds:itemID="{6551D412-F358-4DC5-A0B6-3BF767D2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28</Pages>
  <Words>11200</Words>
  <Characters>63845</Characters>
  <Application>Microsoft Office Word</Application>
  <DocSecurity>0</DocSecurity>
  <Lines>532</Lines>
  <Paragraphs>149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 of the Subsidiary Body for Scientific and Technological Advice on its fifty-sixth session, held in Bonn from 6 to 16 June 2022</vt:lpstr>
      <vt:lpstr>Report of the Subsidiary Body for Scientific and Technological Advice on its fifty-sixth session, held in Bonn from 6 to 16 June 2022</vt:lpstr>
    </vt:vector>
  </TitlesOfParts>
  <Company>UNFCCC</Company>
  <LinksUpToDate>false</LinksUpToDate>
  <CharactersWithSpaces>74896</CharactersWithSpaces>
  <SharedDoc>false</SharedDoc>
  <HLinks>
    <vt:vector size="246" baseType="variant">
      <vt:variant>
        <vt:i4>2883707</vt:i4>
      </vt:variant>
      <vt:variant>
        <vt:i4>141</vt:i4>
      </vt:variant>
      <vt:variant>
        <vt:i4>0</vt:i4>
      </vt:variant>
      <vt:variant>
        <vt:i4>5</vt:i4>
      </vt:variant>
      <vt:variant>
        <vt:lpwstr>https://unfccc.int/documents/309030</vt:lpwstr>
      </vt:variant>
      <vt:variant>
        <vt:lpwstr/>
      </vt:variant>
      <vt:variant>
        <vt:i4>5898268</vt:i4>
      </vt:variant>
      <vt:variant>
        <vt:i4>135</vt:i4>
      </vt:variant>
      <vt:variant>
        <vt:i4>0</vt:i4>
      </vt:variant>
      <vt:variant>
        <vt:i4>5</vt:i4>
      </vt:variant>
      <vt:variant>
        <vt:lpwstr>https://www4.unfccc.int/sites/submissionsstaging/Pages/Home.aspx</vt:lpwstr>
      </vt:variant>
      <vt:variant>
        <vt:lpwstr/>
      </vt:variant>
      <vt:variant>
        <vt:i4>6422567</vt:i4>
      </vt:variant>
      <vt:variant>
        <vt:i4>132</vt:i4>
      </vt:variant>
      <vt:variant>
        <vt:i4>0</vt:i4>
      </vt:variant>
      <vt:variant>
        <vt:i4>5</vt:i4>
      </vt:variant>
      <vt:variant>
        <vt:lpwstr>https://unfccc.int/sites/default/files/resource/Compilation and synthesis_GGA_WP_submissions_5June2022.pdf</vt:lpwstr>
      </vt:variant>
      <vt:variant>
        <vt:lpwstr/>
      </vt:variant>
      <vt:variant>
        <vt:i4>4194327</vt:i4>
      </vt:variant>
      <vt:variant>
        <vt:i4>126</vt:i4>
      </vt:variant>
      <vt:variant>
        <vt:i4>0</vt:i4>
      </vt:variant>
      <vt:variant>
        <vt:i4>5</vt:i4>
      </vt:variant>
      <vt:variant>
        <vt:lpwstr>https://unfccc.int/event/ipcc-event-GGA-WGII</vt:lpwstr>
      </vt:variant>
      <vt:variant>
        <vt:lpwstr/>
      </vt:variant>
      <vt:variant>
        <vt:i4>5046355</vt:i4>
      </vt:variant>
      <vt:variant>
        <vt:i4>123</vt:i4>
      </vt:variant>
      <vt:variant>
        <vt:i4>0</vt:i4>
      </vt:variant>
      <vt:variant>
        <vt:i4>5</vt:i4>
      </vt:variant>
      <vt:variant>
        <vt:lpwstr>https://unfccc.int/event/sbsta-opening-plenary-3</vt:lpwstr>
      </vt:variant>
      <vt:variant>
        <vt:lpwstr/>
      </vt:variant>
      <vt:variant>
        <vt:i4>2687103</vt:i4>
      </vt:variant>
      <vt:variant>
        <vt:i4>117</vt:i4>
      </vt:variant>
      <vt:variant>
        <vt:i4>0</vt:i4>
      </vt:variant>
      <vt:variant>
        <vt:i4>5</vt:i4>
      </vt:variant>
      <vt:variant>
        <vt:lpwstr>https://unfccc.int/documents/510591</vt:lpwstr>
      </vt:variant>
      <vt:variant>
        <vt:lpwstr/>
      </vt:variant>
      <vt:variant>
        <vt:i4>5898268</vt:i4>
      </vt:variant>
      <vt:variant>
        <vt:i4>111</vt:i4>
      </vt:variant>
      <vt:variant>
        <vt:i4>0</vt:i4>
      </vt:variant>
      <vt:variant>
        <vt:i4>5</vt:i4>
      </vt:variant>
      <vt:variant>
        <vt:lpwstr>https://www4.unfccc.int/sites/submissionsstaging/Pages/Home.aspx</vt:lpwstr>
      </vt:variant>
      <vt:variant>
        <vt:lpwstr/>
      </vt:variant>
      <vt:variant>
        <vt:i4>2621566</vt:i4>
      </vt:variant>
      <vt:variant>
        <vt:i4>105</vt:i4>
      </vt:variant>
      <vt:variant>
        <vt:i4>0</vt:i4>
      </vt:variant>
      <vt:variant>
        <vt:i4>5</vt:i4>
      </vt:variant>
      <vt:variant>
        <vt:lpwstr>https://unfccc.int/documents/510488</vt:lpwstr>
      </vt:variant>
      <vt:variant>
        <vt:lpwstr/>
      </vt:variant>
      <vt:variant>
        <vt:i4>2621566</vt:i4>
      </vt:variant>
      <vt:variant>
        <vt:i4>99</vt:i4>
      </vt:variant>
      <vt:variant>
        <vt:i4>0</vt:i4>
      </vt:variant>
      <vt:variant>
        <vt:i4>5</vt:i4>
      </vt:variant>
      <vt:variant>
        <vt:lpwstr>https://unfccc.int/documents/510489</vt:lpwstr>
      </vt:variant>
      <vt:variant>
        <vt:lpwstr/>
      </vt:variant>
      <vt:variant>
        <vt:i4>2359348</vt:i4>
      </vt:variant>
      <vt:variant>
        <vt:i4>96</vt:i4>
      </vt:variant>
      <vt:variant>
        <vt:i4>0</vt:i4>
      </vt:variant>
      <vt:variant>
        <vt:i4>5</vt:i4>
      </vt:variant>
      <vt:variant>
        <vt:lpwstr>https://unfccc.int/process-and-meetings/the-paris-agreement/the-paris-agreement/cooperative-implementation/technical-workshops-related-to-the-article-62-of-the-paris-agreement</vt:lpwstr>
      </vt:variant>
      <vt:variant>
        <vt:lpwstr/>
      </vt:variant>
      <vt:variant>
        <vt:i4>5898268</vt:i4>
      </vt:variant>
      <vt:variant>
        <vt:i4>93</vt:i4>
      </vt:variant>
      <vt:variant>
        <vt:i4>0</vt:i4>
      </vt:variant>
      <vt:variant>
        <vt:i4>5</vt:i4>
      </vt:variant>
      <vt:variant>
        <vt:lpwstr>https://www4.unfccc.int/sites/submissionsstaging/Pages/Home.aspx</vt:lpwstr>
      </vt:variant>
      <vt:variant>
        <vt:lpwstr/>
      </vt:variant>
      <vt:variant>
        <vt:i4>2556031</vt:i4>
      </vt:variant>
      <vt:variant>
        <vt:i4>90</vt:i4>
      </vt:variant>
      <vt:variant>
        <vt:i4>0</vt:i4>
      </vt:variant>
      <vt:variant>
        <vt:i4>5</vt:i4>
      </vt:variant>
      <vt:variant>
        <vt:lpwstr>https://unfccc.int/documents/510572</vt:lpwstr>
      </vt:variant>
      <vt:variant>
        <vt:lpwstr/>
      </vt:variant>
      <vt:variant>
        <vt:i4>5898268</vt:i4>
      </vt:variant>
      <vt:variant>
        <vt:i4>87</vt:i4>
      </vt:variant>
      <vt:variant>
        <vt:i4>0</vt:i4>
      </vt:variant>
      <vt:variant>
        <vt:i4>5</vt:i4>
      </vt:variant>
      <vt:variant>
        <vt:lpwstr>https://www4.unfccc.int/sites/submissionsstaging/Pages/Home.aspx</vt:lpwstr>
      </vt:variant>
      <vt:variant>
        <vt:lpwstr/>
      </vt:variant>
      <vt:variant>
        <vt:i4>2293884</vt:i4>
      </vt:variant>
      <vt:variant>
        <vt:i4>84</vt:i4>
      </vt:variant>
      <vt:variant>
        <vt:i4>0</vt:i4>
      </vt:variant>
      <vt:variant>
        <vt:i4>5</vt:i4>
      </vt:variant>
      <vt:variant>
        <vt:lpwstr>https://unfccc.int/documents/510637</vt:lpwstr>
      </vt:variant>
      <vt:variant>
        <vt:lpwstr/>
      </vt:variant>
      <vt:variant>
        <vt:i4>2293885</vt:i4>
      </vt:variant>
      <vt:variant>
        <vt:i4>81</vt:i4>
      </vt:variant>
      <vt:variant>
        <vt:i4>0</vt:i4>
      </vt:variant>
      <vt:variant>
        <vt:i4>5</vt:i4>
      </vt:variant>
      <vt:variant>
        <vt:lpwstr>https://unfccc.int/documents/461036</vt:lpwstr>
      </vt:variant>
      <vt:variant>
        <vt:lpwstr/>
      </vt:variant>
      <vt:variant>
        <vt:i4>2228348</vt:i4>
      </vt:variant>
      <vt:variant>
        <vt:i4>78</vt:i4>
      </vt:variant>
      <vt:variant>
        <vt:i4>0</vt:i4>
      </vt:variant>
      <vt:variant>
        <vt:i4>5</vt:i4>
      </vt:variant>
      <vt:variant>
        <vt:lpwstr>https://unfccc.int/documents/510622</vt:lpwstr>
      </vt:variant>
      <vt:variant>
        <vt:lpwstr/>
      </vt:variant>
      <vt:variant>
        <vt:i4>2556028</vt:i4>
      </vt:variant>
      <vt:variant>
        <vt:i4>75</vt:i4>
      </vt:variant>
      <vt:variant>
        <vt:i4>0</vt:i4>
      </vt:variant>
      <vt:variant>
        <vt:i4>5</vt:i4>
      </vt:variant>
      <vt:variant>
        <vt:lpwstr>https://unfccc.int/documents/202723</vt:lpwstr>
      </vt:variant>
      <vt:variant>
        <vt:lpwstr/>
      </vt:variant>
      <vt:variant>
        <vt:i4>5898268</vt:i4>
      </vt:variant>
      <vt:variant>
        <vt:i4>72</vt:i4>
      </vt:variant>
      <vt:variant>
        <vt:i4>0</vt:i4>
      </vt:variant>
      <vt:variant>
        <vt:i4>5</vt:i4>
      </vt:variant>
      <vt:variant>
        <vt:lpwstr>https://www4.unfccc.int/sites/submissionsstaging/Pages/Home.aspx</vt:lpwstr>
      </vt:variant>
      <vt:variant>
        <vt:lpwstr/>
      </vt:variant>
      <vt:variant>
        <vt:i4>917590</vt:i4>
      </vt:variant>
      <vt:variant>
        <vt:i4>69</vt:i4>
      </vt:variant>
      <vt:variant>
        <vt:i4>0</vt:i4>
      </vt:variant>
      <vt:variant>
        <vt:i4>5</vt:i4>
      </vt:variant>
      <vt:variant>
        <vt:lpwstr>https://unfccc.int/sites/default/files/resource/Summary report_PR2-SED2.2_0.pdf</vt:lpwstr>
      </vt:variant>
      <vt:variant>
        <vt:lpwstr/>
      </vt:variant>
      <vt:variant>
        <vt:i4>4259858</vt:i4>
      </vt:variant>
      <vt:variant>
        <vt:i4>63</vt:i4>
      </vt:variant>
      <vt:variant>
        <vt:i4>0</vt:i4>
      </vt:variant>
      <vt:variant>
        <vt:i4>5</vt:i4>
      </vt:variant>
      <vt:variant>
        <vt:lpwstr>https://unfccc.int/event/fourteenth-meeting-of-the-research-dialogue</vt:lpwstr>
      </vt:variant>
      <vt:variant>
        <vt:lpwstr/>
      </vt:variant>
      <vt:variant>
        <vt:i4>2424958</vt:i4>
      </vt:variant>
      <vt:variant>
        <vt:i4>60</vt:i4>
      </vt:variant>
      <vt:variant>
        <vt:i4>0</vt:i4>
      </vt:variant>
      <vt:variant>
        <vt:i4>5</vt:i4>
      </vt:variant>
      <vt:variant>
        <vt:lpwstr>https://unfccc.int/event/ar6wgiii-special-event</vt:lpwstr>
      </vt:variant>
      <vt:variant>
        <vt:lpwstr/>
      </vt:variant>
      <vt:variant>
        <vt:i4>2621550</vt:i4>
      </vt:variant>
      <vt:variant>
        <vt:i4>57</vt:i4>
      </vt:variant>
      <vt:variant>
        <vt:i4>0</vt:i4>
      </vt:variant>
      <vt:variant>
        <vt:i4>5</vt:i4>
      </vt:variant>
      <vt:variant>
        <vt:lpwstr>https://unfccc.int/event/ar6wgii-special-event</vt:lpwstr>
      </vt:variant>
      <vt:variant>
        <vt:lpwstr/>
      </vt:variant>
      <vt:variant>
        <vt:i4>7995497</vt:i4>
      </vt:variant>
      <vt:variant>
        <vt:i4>54</vt:i4>
      </vt:variant>
      <vt:variant>
        <vt:i4>0</vt:i4>
      </vt:variant>
      <vt:variant>
        <vt:i4>5</vt:i4>
      </vt:variant>
      <vt:variant>
        <vt:lpwstr>https://www.ipcc.ch/report/ar6/wg3/</vt:lpwstr>
      </vt:variant>
      <vt:variant>
        <vt:lpwstr/>
      </vt:variant>
      <vt:variant>
        <vt:i4>8061033</vt:i4>
      </vt:variant>
      <vt:variant>
        <vt:i4>51</vt:i4>
      </vt:variant>
      <vt:variant>
        <vt:i4>0</vt:i4>
      </vt:variant>
      <vt:variant>
        <vt:i4>5</vt:i4>
      </vt:variant>
      <vt:variant>
        <vt:lpwstr>https://www.ipcc.ch/report/ar6/wg2/</vt:lpwstr>
      </vt:variant>
      <vt:variant>
        <vt:lpwstr/>
      </vt:variant>
      <vt:variant>
        <vt:i4>5898268</vt:i4>
      </vt:variant>
      <vt:variant>
        <vt:i4>48</vt:i4>
      </vt:variant>
      <vt:variant>
        <vt:i4>0</vt:i4>
      </vt:variant>
      <vt:variant>
        <vt:i4>5</vt:i4>
      </vt:variant>
      <vt:variant>
        <vt:lpwstr>https://www4.unfccc.int/sites/submissionsstaging/Pages/Home.aspx</vt:lpwstr>
      </vt:variant>
      <vt:variant>
        <vt:lpwstr/>
      </vt:variant>
      <vt:variant>
        <vt:i4>3276858</vt:i4>
      </vt:variant>
      <vt:variant>
        <vt:i4>45</vt:i4>
      </vt:variant>
      <vt:variant>
        <vt:i4>0</vt:i4>
      </vt:variant>
      <vt:variant>
        <vt:i4>5</vt:i4>
      </vt:variant>
      <vt:variant>
        <vt:lpwstr>https://unfccc.int/event/joint-plenary-meeting-of-sbsta-and-sbi</vt:lpwstr>
      </vt:variant>
      <vt:variant>
        <vt:lpwstr/>
      </vt:variant>
      <vt:variant>
        <vt:i4>5898268</vt:i4>
      </vt:variant>
      <vt:variant>
        <vt:i4>42</vt:i4>
      </vt:variant>
      <vt:variant>
        <vt:i4>0</vt:i4>
      </vt:variant>
      <vt:variant>
        <vt:i4>5</vt:i4>
      </vt:variant>
      <vt:variant>
        <vt:lpwstr>https://www4.unfccc.int/sites/submissionsstaging/Pages/Home.aspx</vt:lpwstr>
      </vt:variant>
      <vt:variant>
        <vt:lpwstr/>
      </vt:variant>
      <vt:variant>
        <vt:i4>2293884</vt:i4>
      </vt:variant>
      <vt:variant>
        <vt:i4>39</vt:i4>
      </vt:variant>
      <vt:variant>
        <vt:i4>0</vt:i4>
      </vt:variant>
      <vt:variant>
        <vt:i4>5</vt:i4>
      </vt:variant>
      <vt:variant>
        <vt:lpwstr>https://unfccc.int/documents/510632</vt:lpwstr>
      </vt:variant>
      <vt:variant>
        <vt:lpwstr/>
      </vt:variant>
      <vt:variant>
        <vt:i4>2228345</vt:i4>
      </vt:variant>
      <vt:variant>
        <vt:i4>36</vt:i4>
      </vt:variant>
      <vt:variant>
        <vt:i4>0</vt:i4>
      </vt:variant>
      <vt:variant>
        <vt:i4>5</vt:i4>
      </vt:variant>
      <vt:variant>
        <vt:lpwstr>https://unfccc.int/documents/500222</vt:lpwstr>
      </vt:variant>
      <vt:variant>
        <vt:lpwstr/>
      </vt:variant>
      <vt:variant>
        <vt:i4>5898268</vt:i4>
      </vt:variant>
      <vt:variant>
        <vt:i4>33</vt:i4>
      </vt:variant>
      <vt:variant>
        <vt:i4>0</vt:i4>
      </vt:variant>
      <vt:variant>
        <vt:i4>5</vt:i4>
      </vt:variant>
      <vt:variant>
        <vt:lpwstr>https://www4.unfccc.int/sites/submissionsstaging/Pages/Home.aspx</vt:lpwstr>
      </vt:variant>
      <vt:variant>
        <vt:lpwstr/>
      </vt:variant>
      <vt:variant>
        <vt:i4>2556031</vt:i4>
      </vt:variant>
      <vt:variant>
        <vt:i4>30</vt:i4>
      </vt:variant>
      <vt:variant>
        <vt:i4>0</vt:i4>
      </vt:variant>
      <vt:variant>
        <vt:i4>5</vt:i4>
      </vt:variant>
      <vt:variant>
        <vt:lpwstr>https://unfccc.int/documents/510571</vt:lpwstr>
      </vt:variant>
      <vt:variant>
        <vt:lpwstr/>
      </vt:variant>
      <vt:variant>
        <vt:i4>3080314</vt:i4>
      </vt:variant>
      <vt:variant>
        <vt:i4>27</vt:i4>
      </vt:variant>
      <vt:variant>
        <vt:i4>0</vt:i4>
      </vt:variant>
      <vt:variant>
        <vt:i4>5</vt:i4>
      </vt:variant>
      <vt:variant>
        <vt:lpwstr>https://unfccc.int/documents/308112</vt:lpwstr>
      </vt:variant>
      <vt:variant>
        <vt:lpwstr/>
      </vt:variant>
      <vt:variant>
        <vt:i4>2359418</vt:i4>
      </vt:variant>
      <vt:variant>
        <vt:i4>24</vt:i4>
      </vt:variant>
      <vt:variant>
        <vt:i4>0</vt:i4>
      </vt:variant>
      <vt:variant>
        <vt:i4>5</vt:i4>
      </vt:variant>
      <vt:variant>
        <vt:lpwstr>https://unfccc.int/documents/302101</vt:lpwstr>
      </vt:variant>
      <vt:variant>
        <vt:lpwstr/>
      </vt:variant>
      <vt:variant>
        <vt:i4>3801135</vt:i4>
      </vt:variant>
      <vt:variant>
        <vt:i4>21</vt:i4>
      </vt:variant>
      <vt:variant>
        <vt:i4>0</vt:i4>
      </vt:variant>
      <vt:variant>
        <vt:i4>5</vt:i4>
      </vt:variant>
      <vt:variant>
        <vt:lpwstr>https://www4.unfccc.int/sites/NWPStaging/Pages/university-partnerships.aspx</vt:lpwstr>
      </vt:variant>
      <vt:variant>
        <vt:lpwstr/>
      </vt:variant>
      <vt:variant>
        <vt:i4>6488186</vt:i4>
      </vt:variant>
      <vt:variant>
        <vt:i4>18</vt:i4>
      </vt:variant>
      <vt:variant>
        <vt:i4>0</vt:i4>
      </vt:variant>
      <vt:variant>
        <vt:i4>5</vt:i4>
      </vt:variant>
      <vt:variant>
        <vt:lpwstr>https://www4.unfccc.int/sites/NWPStaging/Pages/Thematic-areas.aspx</vt:lpwstr>
      </vt:variant>
      <vt:variant>
        <vt:lpwstr/>
      </vt:variant>
      <vt:variant>
        <vt:i4>4390935</vt:i4>
      </vt:variant>
      <vt:variant>
        <vt:i4>15</vt:i4>
      </vt:variant>
      <vt:variant>
        <vt:i4>0</vt:i4>
      </vt:variant>
      <vt:variant>
        <vt:i4>5</vt:i4>
      </vt:variant>
      <vt:variant>
        <vt:lpwstr>https://www4.unfccc.int/sites/NWPStaging/Pages/laki.aspx</vt:lpwstr>
      </vt:variant>
      <vt:variant>
        <vt:lpwstr/>
      </vt:variant>
      <vt:variant>
        <vt:i4>5898268</vt:i4>
      </vt:variant>
      <vt:variant>
        <vt:i4>12</vt:i4>
      </vt:variant>
      <vt:variant>
        <vt:i4>0</vt:i4>
      </vt:variant>
      <vt:variant>
        <vt:i4>5</vt:i4>
      </vt:variant>
      <vt:variant>
        <vt:lpwstr>https://www4.unfccc.int/sites/submissionsstaging/Pages/Home.aspx</vt:lpwstr>
      </vt:variant>
      <vt:variant>
        <vt:lpwstr/>
      </vt:variant>
      <vt:variant>
        <vt:i4>3276858</vt:i4>
      </vt:variant>
      <vt:variant>
        <vt:i4>3</vt:i4>
      </vt:variant>
      <vt:variant>
        <vt:i4>0</vt:i4>
      </vt:variant>
      <vt:variant>
        <vt:i4>5</vt:i4>
      </vt:variant>
      <vt:variant>
        <vt:lpwstr>https://unfccc.int/event/joint-plenary-meeting-of-sbsta-and-sbi</vt:lpwstr>
      </vt:variant>
      <vt:variant>
        <vt:lpwstr/>
      </vt:variant>
      <vt:variant>
        <vt:i4>5046355</vt:i4>
      </vt:variant>
      <vt:variant>
        <vt:i4>0</vt:i4>
      </vt:variant>
      <vt:variant>
        <vt:i4>0</vt:i4>
      </vt:variant>
      <vt:variant>
        <vt:i4>5</vt:i4>
      </vt:variant>
      <vt:variant>
        <vt:lpwstr>https://unfccc.int/event/sbsta-opening-plenary-3</vt:lpwstr>
      </vt:variant>
      <vt:variant>
        <vt:lpwstr/>
      </vt:variant>
      <vt:variant>
        <vt:i4>5046355</vt:i4>
      </vt:variant>
      <vt:variant>
        <vt:i4>3</vt:i4>
      </vt:variant>
      <vt:variant>
        <vt:i4>0</vt:i4>
      </vt:variant>
      <vt:variant>
        <vt:i4>5</vt:i4>
      </vt:variant>
      <vt:variant>
        <vt:lpwstr>https://unfccc.int/event/sbsta-opening-plenary-3</vt:lpwstr>
      </vt:variant>
      <vt:variant>
        <vt:lpwstr/>
      </vt:variant>
      <vt:variant>
        <vt:i4>1769592</vt:i4>
      </vt:variant>
      <vt:variant>
        <vt:i4>0</vt:i4>
      </vt:variant>
      <vt:variant>
        <vt:i4>0</vt:i4>
      </vt:variant>
      <vt:variant>
        <vt:i4>5</vt:i4>
      </vt:variant>
      <vt:variant>
        <vt:lpwstr>https://unfccc.int/sites/default/files/resource/sb2022_L.05E.pdf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fifty-sixth session, held in Bonn from 6 to 16 June 2022</dc:title>
  <dc:subject/>
  <dc:creator>unfccc</dc:creator>
  <cp:keywords/>
  <dc:description/>
  <cp:lastModifiedBy>Corinne Loeschner</cp:lastModifiedBy>
  <cp:revision>3</cp:revision>
  <cp:lastPrinted>2016-08-21T23:12:00Z</cp:lastPrinted>
  <dcterms:created xsi:type="dcterms:W3CDTF">2022-07-27T14:06:00Z</dcterms:created>
  <dcterms:modified xsi:type="dcterms:W3CDTF">2022-07-28T08:33:00Z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10:41:10</vt:lpwstr>
  </property>
  <property fmtid="{D5CDD505-2E9C-101B-9397-08002B2CF9AE}" pid="4" name="ContentTypeId">
    <vt:lpwstr>0x01010093B27815B4C26448A2AC74C6D94E050B</vt:lpwstr>
  </property>
  <property fmtid="{D5CDD505-2E9C-101B-9397-08002B2CF9AE}" pid="5" name="_dlc_DocIdItemGuid">
    <vt:lpwstr>57480f03-7eb5-459a-bd49-bb789736bc46</vt:lpwstr>
  </property>
  <property fmtid="{D5CDD505-2E9C-101B-9397-08002B2CF9AE}" pid="6" name="fccc_body">
    <vt:lpwstr>30;#Subsidiary Bodies (SB)|022cd58e-f5ae-4dd6-b2ea-701ec3bfddd9;#11;#Subsidiary Body for Scientific and Technological Advice (SBSTA)|1180ba09-8201-4eaa-b845-b5097c22079f</vt:lpwstr>
  </property>
  <property fmtid="{D5CDD505-2E9C-101B-9397-08002B2CF9AE}" pid="7" name="fccc_responsible_substantive_clearance">
    <vt:lpwstr>23;#Mensur Serifovic</vt:lpwstr>
  </property>
  <property fmtid="{D5CDD505-2E9C-101B-9397-08002B2CF9AE}" pid="8" name="kb2e315405fe407aa7f85ff4a1d5bcda">
    <vt:lpwstr/>
  </property>
  <property fmtid="{D5CDD505-2E9C-101B-9397-08002B2CF9AE}" pid="9" name="Agenda Item">
    <vt:lpwstr/>
  </property>
  <property fmtid="{D5CDD505-2E9C-101B-9397-08002B2CF9AE}" pid="10" name="fccc_substantive_topic">
    <vt:lpwstr>46;#Sessional proceedings|ff7bdb8c-f4ee-4fbb-ab88-7747669b7746</vt:lpwstr>
  </property>
  <property fmtid="{D5CDD505-2E9C-101B-9397-08002B2CF9AE}" pid="11" name="fccc_Keywords">
    <vt:lpwstr>196;#Subsidiary Body for Scientific and Technological Advice (SBSTA)|009a5baf-83b3-4896-b81c-b78702de50c6</vt:lpwstr>
  </property>
  <property fmtid="{D5CDD505-2E9C-101B-9397-08002B2CF9AE}" pid="12" name="fccc_session">
    <vt:lpwstr>588;#SBSTA 56|064d47f7-8f14-4f91-80dc-a891a90cea96</vt:lpwstr>
  </property>
  <property fmtid="{D5CDD505-2E9C-101B-9397-08002B2CF9AE}" pid="13" name="LinkedUNFCCCDocumentTracker">
    <vt:lpwstr>3743</vt:lpwstr>
  </property>
  <property fmtid="{D5CDD505-2E9C-101B-9397-08002B2CF9AE}" pid="14" name="Web_x0020_doc_x0020_type">
    <vt:lpwstr/>
  </property>
  <property fmtid="{D5CDD505-2E9C-101B-9397-08002B2CF9AE}" pid="15" name="Web doc type">
    <vt:lpwstr/>
  </property>
  <property fmtid="{D5CDD505-2E9C-101B-9397-08002B2CF9AE}" pid="16" name="Embargo">
    <vt:lpwstr>No</vt:lpwstr>
  </property>
  <property fmtid="{D5CDD505-2E9C-101B-9397-08002B2CF9AE}" pid="17" name="Template?">
    <vt:bool>false</vt:bool>
  </property>
  <property fmtid="{D5CDD505-2E9C-101B-9397-08002B2CF9AE}" pid="18" name="SharedWithUsers">
    <vt:lpwstr>255;#Bhava Dhungana;#238;#Daniel Klein</vt:lpwstr>
  </property>
  <property fmtid="{D5CDD505-2E9C-101B-9397-08002B2CF9AE}" pid="19" name="MediaServiceImageTags">
    <vt:lpwstr/>
  </property>
  <property fmtid="{D5CDD505-2E9C-101B-9397-08002B2CF9AE}" pid="20" name="lcf76f155ced4ddcb4097134ff3c332f">
    <vt:lpwstr/>
  </property>
  <property fmtid="{D5CDD505-2E9C-101B-9397-08002B2CF9AE}" pid="21" name="excelAA_Reference">
    <vt:lpwstr>C:\Official\Office14.UNFCCC\Templates\Word\A&amp;A.xlsx</vt:lpwstr>
  </property>
  <property fmtid="{D5CDD505-2E9C-101B-9397-08002B2CF9AE}" pid="22" name="ACC - 1 - 83F990DE810A">
    <vt:lpwstr>AC</vt:lpwstr>
  </property>
  <property fmtid="{D5CDD505-2E9C-101B-9397-08002B2CF9AE}" pid="23" name="ACC - 2 - 83F990DE810A">
    <vt:lpwstr>Adaptation Committee</vt:lpwstr>
  </property>
  <property fmtid="{D5CDD505-2E9C-101B-9397-08002B2CF9AE}" pid="24" name="ACC - 3 - 83F990DE810A">
    <vt:lpwstr>3</vt:lpwstr>
  </property>
  <property fmtid="{D5CDD505-2E9C-101B-9397-08002B2CF9AE}" pid="25" name="ACC - 1 - 8F82EDD53178">
    <vt:lpwstr>AILAC</vt:lpwstr>
  </property>
  <property fmtid="{D5CDD505-2E9C-101B-9397-08002B2CF9AE}" pid="26" name="ACC - 2 - 8F82EDD53178">
    <vt:lpwstr>Independent Association for Latin America and the Caribbean</vt:lpwstr>
  </property>
  <property fmtid="{D5CDD505-2E9C-101B-9397-08002B2CF9AE}" pid="27" name="ACC - 3 - 8F82EDD53178">
    <vt:lpwstr>3</vt:lpwstr>
  </property>
  <property fmtid="{D5CDD505-2E9C-101B-9397-08002B2CF9AE}" pid="28" name="ACC - 1 - 2AE84DB8DE2D">
    <vt:lpwstr>AOSIS</vt:lpwstr>
  </property>
  <property fmtid="{D5CDD505-2E9C-101B-9397-08002B2CF9AE}" pid="29" name="ACC - 2 - 2AE84DB8DE2D">
    <vt:lpwstr>Alliance of Small Island States</vt:lpwstr>
  </property>
  <property fmtid="{D5CDD505-2E9C-101B-9397-08002B2CF9AE}" pid="30" name="ACC - 3 - 2AE84DB8DE2D">
    <vt:lpwstr>2</vt:lpwstr>
  </property>
  <property fmtid="{D5CDD505-2E9C-101B-9397-08002B2CF9AE}" pid="31" name="ACC - 1 - 95BA74A57E81">
    <vt:lpwstr>BA</vt:lpwstr>
  </property>
  <property fmtid="{D5CDD505-2E9C-101B-9397-08002B2CF9AE}" pid="32" name="ACC - 2 - 95BA74A57E81">
    <vt:lpwstr>biennial assessment and overview of climate finance flows</vt:lpwstr>
  </property>
  <property fmtid="{D5CDD505-2E9C-101B-9397-08002B2CF9AE}" pid="33" name="ACC - 3 - 95BA74A57E81">
    <vt:lpwstr>2</vt:lpwstr>
  </property>
  <property fmtid="{D5CDD505-2E9C-101B-9397-08002B2CF9AE}" pid="34" name="ACC - 1 - 723E592B6142">
    <vt:lpwstr>CMA</vt:lpwstr>
  </property>
  <property fmtid="{D5CDD505-2E9C-101B-9397-08002B2CF9AE}" pid="35" name="ACC - 2 - 723E592B6142">
    <vt:lpwstr>Conference of the Parties serving as the meeting of the Parties to the Paris Agreement</vt:lpwstr>
  </property>
  <property fmtid="{D5CDD505-2E9C-101B-9397-08002B2CF9AE}" pid="36" name="ACC - 3 - 723E592B6142">
    <vt:lpwstr>51</vt:lpwstr>
  </property>
  <property fmtid="{D5CDD505-2E9C-101B-9397-08002B2CF9AE}" pid="37" name="ACC - 1 - 53BD198D16AA">
    <vt:lpwstr>CMP</vt:lpwstr>
  </property>
  <property fmtid="{D5CDD505-2E9C-101B-9397-08002B2CF9AE}" pid="38" name="ACC - 2 - 53BD198D16AA">
    <vt:lpwstr>Conference of the Parties serving as the meeting of the Parties to the Kyoto Protocol</vt:lpwstr>
  </property>
  <property fmtid="{D5CDD505-2E9C-101B-9397-08002B2CF9AE}" pid="39" name="ACC - 3 - 53BD198D16AA">
    <vt:lpwstr>1</vt:lpwstr>
  </property>
  <property fmtid="{D5CDD505-2E9C-101B-9397-08002B2CF9AE}" pid="40" name="ACC - 1 - 4F1D60A47399">
    <vt:lpwstr>COP</vt:lpwstr>
  </property>
  <property fmtid="{D5CDD505-2E9C-101B-9397-08002B2CF9AE}" pid="41" name="ACC - 2 - 4F1D60A47399">
    <vt:lpwstr>Conference of the Parties</vt:lpwstr>
  </property>
  <property fmtid="{D5CDD505-2E9C-101B-9397-08002B2CF9AE}" pid="42" name="ACC - 3 - 4F1D60A47399">
    <vt:lpwstr>1</vt:lpwstr>
  </property>
  <property fmtid="{D5CDD505-2E9C-101B-9397-08002B2CF9AE}" pid="43" name="ACC - 1 - A71BF5552D48">
    <vt:lpwstr>EIG</vt:lpwstr>
  </property>
  <property fmtid="{D5CDD505-2E9C-101B-9397-08002B2CF9AE}" pid="44" name="ACC - 2 - A71BF5552D48">
    <vt:lpwstr>Environmental Integrity Group</vt:lpwstr>
  </property>
  <property fmtid="{D5CDD505-2E9C-101B-9397-08002B2CF9AE}" pid="45" name="ACC - 3 - A71BF5552D48">
    <vt:lpwstr>1</vt:lpwstr>
  </property>
  <property fmtid="{D5CDD505-2E9C-101B-9397-08002B2CF9AE}" pid="46" name="ACC - 1 - 0F8CB0C57781">
    <vt:lpwstr>EU</vt:lpwstr>
  </property>
  <property fmtid="{D5CDD505-2E9C-101B-9397-08002B2CF9AE}" pid="47" name="ACC - 2 - 0F8CB0C57781">
    <vt:lpwstr>European Union</vt:lpwstr>
  </property>
  <property fmtid="{D5CDD505-2E9C-101B-9397-08002B2CF9AE}" pid="48" name="ACC - 3 - 0F8CB0C57781">
    <vt:lpwstr>9</vt:lpwstr>
  </property>
  <property fmtid="{D5CDD505-2E9C-101B-9397-08002B2CF9AE}" pid="49" name="ACC - 1 - E3704C920AA2">
    <vt:lpwstr>G77 and China</vt:lpwstr>
  </property>
  <property fmtid="{D5CDD505-2E9C-101B-9397-08002B2CF9AE}" pid="50" name="ACC - 2 - E3704C920AA2">
    <vt:lpwstr>Group of 77 and China</vt:lpwstr>
  </property>
  <property fmtid="{D5CDD505-2E9C-101B-9397-08002B2CF9AE}" pid="51" name="ACC - 3 - E3704C920AA2">
    <vt:lpwstr>1</vt:lpwstr>
  </property>
  <property fmtid="{D5CDD505-2E9C-101B-9397-08002B2CF9AE}" pid="52" name="ACC - 1 - 7F36C13B9E8E">
    <vt:lpwstr>GCOS</vt:lpwstr>
  </property>
  <property fmtid="{D5CDD505-2E9C-101B-9397-08002B2CF9AE}" pid="53" name="ACC - 2 - 7F36C13B9E8E">
    <vt:lpwstr>Global Climate Observing System</vt:lpwstr>
  </property>
  <property fmtid="{D5CDD505-2E9C-101B-9397-08002B2CF9AE}" pid="54" name="ACC - 3 - 7F36C13B9E8E">
    <vt:lpwstr>1</vt:lpwstr>
  </property>
  <property fmtid="{D5CDD505-2E9C-101B-9397-08002B2CF9AE}" pid="55" name="ACC - 1 - FF561BE17C0A">
    <vt:lpwstr>IMO</vt:lpwstr>
  </property>
  <property fmtid="{D5CDD505-2E9C-101B-9397-08002B2CF9AE}" pid="56" name="ACC - 2 - FF561BE17C0A">
    <vt:lpwstr>International Maritime Organization</vt:lpwstr>
  </property>
  <property fmtid="{D5CDD505-2E9C-101B-9397-08002B2CF9AE}" pid="57" name="ACC - 3 - FF561BE17C0A">
    <vt:lpwstr>1</vt:lpwstr>
  </property>
  <property fmtid="{D5CDD505-2E9C-101B-9397-08002B2CF9AE}" pid="58" name="ACC - 1 - 6ACBBD3B5C21">
    <vt:lpwstr>IPCC</vt:lpwstr>
  </property>
  <property fmtid="{D5CDD505-2E9C-101B-9397-08002B2CF9AE}" pid="59" name="ACC - 2 - 6ACBBD3B5C21">
    <vt:lpwstr>Intergovernmental Panel on Climate Change</vt:lpwstr>
  </property>
  <property fmtid="{D5CDD505-2E9C-101B-9397-08002B2CF9AE}" pid="60" name="ACC - 3 - 6ACBBD3B5C21">
    <vt:lpwstr>11</vt:lpwstr>
  </property>
  <property fmtid="{D5CDD505-2E9C-101B-9397-08002B2CF9AE}" pid="61" name="ACC - 1 - BEF97C18C2B1">
    <vt:lpwstr>KCI</vt:lpwstr>
  </property>
  <property fmtid="{D5CDD505-2E9C-101B-9397-08002B2CF9AE}" pid="62" name="ACC - 2 - BEF97C18C2B1">
    <vt:lpwstr>Katowice Committee of Experts on the Impacts of the Implementation of Response Measures</vt:lpwstr>
  </property>
  <property fmtid="{D5CDD505-2E9C-101B-9397-08002B2CF9AE}" pid="63" name="ACC - 3 - BEF97C18C2B1">
    <vt:lpwstr>4</vt:lpwstr>
  </property>
  <property fmtid="{D5CDD505-2E9C-101B-9397-08002B2CF9AE}" pid="64" name="ACC - 1 - AF5DA69C3367">
    <vt:lpwstr>LAKI</vt:lpwstr>
  </property>
  <property fmtid="{D5CDD505-2E9C-101B-9397-08002B2CF9AE}" pid="65" name="ACC - 2 - AF5DA69C3367">
    <vt:lpwstr>Lima Adaptation Knowledge Initiative</vt:lpwstr>
  </property>
  <property fmtid="{D5CDD505-2E9C-101B-9397-08002B2CF9AE}" pid="66" name="ACC - 3 - AF5DA69C3367">
    <vt:lpwstr>3</vt:lpwstr>
  </property>
  <property fmtid="{D5CDD505-2E9C-101B-9397-08002B2CF9AE}" pid="67" name="ACC - 1 - 925177DDC954">
    <vt:lpwstr>LDC</vt:lpwstr>
  </property>
  <property fmtid="{D5CDD505-2E9C-101B-9397-08002B2CF9AE}" pid="68" name="ACC - 2 - 925177DDC954">
    <vt:lpwstr>least developed country</vt:lpwstr>
  </property>
  <property fmtid="{D5CDD505-2E9C-101B-9397-08002B2CF9AE}" pid="69" name="ACC - 3 - 925177DDC954">
    <vt:lpwstr>4</vt:lpwstr>
  </property>
  <property fmtid="{D5CDD505-2E9C-101B-9397-08002B2CF9AE}" pid="70" name="ACC - 1 - 25F3CBE40245">
    <vt:lpwstr>LMDCs</vt:lpwstr>
  </property>
  <property fmtid="{D5CDD505-2E9C-101B-9397-08002B2CF9AE}" pid="71" name="ACC - 2 - 25F3CBE40245">
    <vt:lpwstr>Like-minded Developing Countries</vt:lpwstr>
  </property>
  <property fmtid="{D5CDD505-2E9C-101B-9397-08002B2CF9AE}" pid="72" name="ACC - 3 - 25F3CBE40245">
    <vt:lpwstr>1</vt:lpwstr>
  </property>
  <property fmtid="{D5CDD505-2E9C-101B-9397-08002B2CF9AE}" pid="73" name="ACC - 1 - E6DC88373F20">
    <vt:lpwstr>MA</vt:lpwstr>
  </property>
  <property fmtid="{D5CDD505-2E9C-101B-9397-08002B2CF9AE}" pid="74" name="ACC - 2 - E6DC88373F20">
    <vt:lpwstr>multilateral assessment</vt:lpwstr>
  </property>
  <property fmtid="{D5CDD505-2E9C-101B-9397-08002B2CF9AE}" pid="75" name="ACC - 3 - E6DC88373F20">
    <vt:lpwstr>60</vt:lpwstr>
  </property>
  <property fmtid="{D5CDD505-2E9C-101B-9397-08002B2CF9AE}" pid="76" name="ACC - 1 - D62AFFDA544F">
    <vt:lpwstr>NGO</vt:lpwstr>
  </property>
  <property fmtid="{D5CDD505-2E9C-101B-9397-08002B2CF9AE}" pid="77" name="ACC - 2 - D62AFFDA544F">
    <vt:lpwstr>non-governmental organization</vt:lpwstr>
  </property>
  <property fmtid="{D5CDD505-2E9C-101B-9397-08002B2CF9AE}" pid="78" name="ACC - 3 - D62AFFDA544F">
    <vt:lpwstr>10</vt:lpwstr>
  </property>
  <property fmtid="{D5CDD505-2E9C-101B-9397-08002B2CF9AE}" pid="79" name="ACC - 1 - 5D1C19F249C3">
    <vt:lpwstr>NWP</vt:lpwstr>
  </property>
  <property fmtid="{D5CDD505-2E9C-101B-9397-08002B2CF9AE}" pid="80" name="ACC - 2 - 5D1C19F249C3">
    <vt:lpwstr>Nairobi work programme on impacts, vulnerability and adaptation to climate change</vt:lpwstr>
  </property>
  <property fmtid="{D5CDD505-2E9C-101B-9397-08002B2CF9AE}" pid="81" name="ACC - 3 - 5D1C19F249C3">
    <vt:lpwstr>20</vt:lpwstr>
  </property>
  <property fmtid="{D5CDD505-2E9C-101B-9397-08002B2CF9AE}" pid="82" name="ACC - 1 - 93914EEA9168">
    <vt:lpwstr>SB</vt:lpwstr>
  </property>
  <property fmtid="{D5CDD505-2E9C-101B-9397-08002B2CF9AE}" pid="83" name="ACC - 2 - 93914EEA9168">
    <vt:lpwstr>sessions of the subsidiary bodies</vt:lpwstr>
  </property>
  <property fmtid="{D5CDD505-2E9C-101B-9397-08002B2CF9AE}" pid="84" name="ACC - 3 - 93914EEA9168">
    <vt:lpwstr>6</vt:lpwstr>
  </property>
  <property fmtid="{D5CDD505-2E9C-101B-9397-08002B2CF9AE}" pid="85" name="ACC - 1 - 2798D409DE81">
    <vt:lpwstr>SBI</vt:lpwstr>
  </property>
  <property fmtid="{D5CDD505-2E9C-101B-9397-08002B2CF9AE}" pid="86" name="ACC - 2 - 2798D409DE81">
    <vt:lpwstr>Subsidiary Body for Implementation</vt:lpwstr>
  </property>
  <property fmtid="{D5CDD505-2E9C-101B-9397-08002B2CF9AE}" pid="87" name="ACC - 3 - 2798D409DE81">
    <vt:lpwstr>72</vt:lpwstr>
  </property>
  <property fmtid="{D5CDD505-2E9C-101B-9397-08002B2CF9AE}" pid="88" name="ACC - 1 - 2AA540F7C89B">
    <vt:lpwstr>SBSTA</vt:lpwstr>
  </property>
  <property fmtid="{D5CDD505-2E9C-101B-9397-08002B2CF9AE}" pid="89" name="ACC - 2 - 2AA540F7C89B">
    <vt:lpwstr>Subsidiary Body for Scientific and Technological Advice</vt:lpwstr>
  </property>
  <property fmtid="{D5CDD505-2E9C-101B-9397-08002B2CF9AE}" pid="90" name="ACC - 3 - 2AA540F7C89B">
    <vt:lpwstr>236</vt:lpwstr>
  </property>
  <property fmtid="{D5CDD505-2E9C-101B-9397-08002B2CF9AE}" pid="91" name="ACC - 1 - C6AE1405ED6E">
    <vt:lpwstr>SED</vt:lpwstr>
  </property>
  <property fmtid="{D5CDD505-2E9C-101B-9397-08002B2CF9AE}" pid="92" name="ACC - 2 - C6AE1405ED6E">
    <vt:lpwstr>structured expert dialogue</vt:lpwstr>
  </property>
  <property fmtid="{D5CDD505-2E9C-101B-9397-08002B2CF9AE}" pid="93" name="ACC - 3 - C6AE1405ED6E">
    <vt:lpwstr>10</vt:lpwstr>
  </property>
  <property fmtid="{D5CDD505-2E9C-101B-9397-08002B2CF9AE}" pid="94" name="ACC - 1 - 10B42D5EB9A0">
    <vt:lpwstr>SED2</vt:lpwstr>
  </property>
  <property fmtid="{D5CDD505-2E9C-101B-9397-08002B2CF9AE}" pid="95" name="ACC - 2 - 10B42D5EB9A0">
    <vt:lpwstr>structured expert dialogue under the second periodic review of the long-term global goal</vt:lpwstr>
  </property>
  <property fmtid="{D5CDD505-2E9C-101B-9397-08002B2CF9AE}" pid="96" name="ACC - 3 - 10B42D5EB9A0">
    <vt:lpwstr>10</vt:lpwstr>
  </property>
  <property fmtid="{D5CDD505-2E9C-101B-9397-08002B2CF9AE}" pid="97" name="ACC - 1 - 52662D1D8EB7">
    <vt:lpwstr>WCRP</vt:lpwstr>
  </property>
  <property fmtid="{D5CDD505-2E9C-101B-9397-08002B2CF9AE}" pid="98" name="ACC - 2 - 52662D1D8EB7">
    <vt:lpwstr>World Climate Research Programme</vt:lpwstr>
  </property>
  <property fmtid="{D5CDD505-2E9C-101B-9397-08002B2CF9AE}" pid="99" name="ACC - 3 - 52662D1D8EB7">
    <vt:lpwstr>1</vt:lpwstr>
  </property>
  <property fmtid="{D5CDD505-2E9C-101B-9397-08002B2CF9AE}" pid="100" name="ACC - 1 - 68C5E1D031BD">
    <vt:lpwstr>WMO</vt:lpwstr>
  </property>
  <property fmtid="{D5CDD505-2E9C-101B-9397-08002B2CF9AE}" pid="101" name="ACC - 2 - 68C5E1D031BD">
    <vt:lpwstr>World Meteorological Organization</vt:lpwstr>
  </property>
  <property fmtid="{D5CDD505-2E9C-101B-9397-08002B2CF9AE}" pid="102" name="ACC - 3 - 68C5E1D031BD">
    <vt:lpwstr>1</vt:lpwstr>
  </property>
  <property fmtid="{D5CDD505-2E9C-101B-9397-08002B2CF9AE}" pid="103" name="docSymbol1">
    <vt:lpwstr>FCCC/SBSTA/2022/6</vt:lpwstr>
  </property>
  <property fmtid="{D5CDD505-2E9C-101B-9397-08002B2CF9AE}" pid="104" name="docSymbol2">
    <vt:lpwstr/>
  </property>
</Properties>
</file>