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DDB2C" w14:textId="77777777" w:rsidR="008D2125" w:rsidRDefault="00000000">
      <w:pPr>
        <w:spacing w:before="400" w:after="1600"/>
      </w:pPr>
      <w:r>
        <w:rPr>
          <w:noProof/>
        </w:rPr>
        <w:drawing>
          <wp:inline distT="0" distB="0" distL="0" distR="0" wp14:anchorId="070C4079" wp14:editId="7C122444">
            <wp:extent cx="609600" cy="609600"/>
            <wp:effectExtent l="0" t="0" r="0" b="0"/>
            <wp:docPr id="4" name="logo" descr="Cognizone logo" title="Cogni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F2450"/>
          <w:sz w:val="40"/>
          <w:szCs w:val="40"/>
        </w:rPr>
        <w:t xml:space="preserve">  Cognizone</w:t>
      </w:r>
    </w:p>
    <w:p w14:paraId="14DDF330" w14:textId="0F8095D0" w:rsidR="008D2125" w:rsidRDefault="00311322">
      <w:pPr>
        <w:spacing w:after="240"/>
      </w:pPr>
      <w:r>
        <w:rPr>
          <w:rFonts w:ascii="Roboto Mono" w:eastAsia="Roboto Mono" w:hAnsi="Roboto Mono" w:cs="Roboto Mono"/>
          <w:color w:val="C85A8A"/>
          <w:spacing w:val="60"/>
          <w:sz w:val="18"/>
          <w:szCs w:val="18"/>
        </w:rPr>
        <w:t xml:space="preserve">COGNIZONE / BRAND REFERENCE</w:t>
      </w:r>
    </w:p>
    <w:p w14:paraId="21C747DD" w14:textId="77777777" w:rsidR="008D2125" w:rsidRDefault="00000000">
      <w:r>
        <w:rPr>
          <w:rFonts w:ascii="Calistoga" w:eastAsia="Calistoga" w:hAnsi="Calistoga" w:cs="Calistoga"/>
          <w:color w:val="2F2450"/>
          <w:sz w:val="64"/>
          <w:szCs w:val="64"/>
        </w:rPr>
        <w:t>Brand reference</w:t>
      </w:r>
    </w:p>
    <w:p w14:paraId="751CB170" w14:textId="77777777" w:rsidR="008D2125" w:rsidRDefault="00000000">
      <w:pPr>
        <w:spacing w:after="400"/>
      </w:pPr>
      <w:r>
        <w:rPr>
          <w:rFonts w:ascii="Calistoga" w:eastAsia="Calistoga" w:hAnsi="Calistoga" w:cs="Calistoga"/>
          <w:color w:val="C85A8A"/>
          <w:sz w:val="64"/>
          <w:szCs w:val="64"/>
        </w:rPr>
        <w:t>Document style 2026</w:t>
      </w:r>
    </w:p>
    <w:p w14:paraId="68D012D1" w14:textId="77777777" w:rsidR="008D2125" w:rsidRDefault="00000000">
      <w:pPr>
        <w:spacing w:after="1400" w:line="320" w:lineRule="auto"/>
      </w:pPr>
      <w:r>
        <w:rPr>
          <w:color w:val="4A3A78"/>
          <w:sz w:val="24"/>
          <w:szCs w:val="24"/>
        </w:rPr>
        <w:t>A neutral sample of the 2026 document style: cover, contents, headings, body text, lists, tables and captions. Safe to share; contains no client content.</w:t>
      </w:r>
    </w:p>
    <w:p w14:paraId="72869968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22506E93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05ACF7EB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096EB383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73EAADE9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6F0FFBCD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3C1F8A6D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3BD8B88F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53BEA7D2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286AD723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241994D3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35155D22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72446957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5DDCD348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1B85D16D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19BA8F4D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4CF61040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4C0BB788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4760F5C5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2C57A194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49C614AC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4A2DCA2F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292EBB79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65D0CF6C" w14:textId="77777777" w:rsidR="00311322" w:rsidRDefault="00311322">
      <w:pPr>
        <w:spacing w:after="60"/>
        <w:rPr>
          <w:color w:val="6B6185"/>
          <w:sz w:val="17"/>
          <w:szCs w:val="17"/>
        </w:rPr>
      </w:pPr>
    </w:p>
    <w:p w14:paraId="61341B5F" w14:textId="16B25242" w:rsidR="008D2125" w:rsidRDefault="00000000">
      <w:pPr>
        <w:spacing w:after="60"/>
      </w:pPr>
      <w:r>
        <w:rPr>
          <w:color w:val="6B6185"/>
          <w:sz w:val="17"/>
          <w:szCs w:val="17"/>
        </w:rPr>
        <w:t>Cognizone BV · Avenue Arnaud Fraiteur 15-23, 1050 Ixelles, Belgium · BE 0634.615.174</w:t>
      </w:r>
    </w:p>
    <w:p w14:paraId="270AF0BE" w14:textId="726EFAA3" w:rsidR="008D2125" w:rsidRDefault="00000000">
      <w:r>
        <w:rPr>
          <w:rFonts w:ascii="Roboto Mono" w:eastAsia="Roboto Mono" w:hAnsi="Roboto Mono" w:cs="Roboto Mono"/>
          <w:color w:val="6B6185"/>
          <w:sz w:val="16"/>
          <w:szCs w:val="16"/>
        </w:rPr>
        <w:t xml:space="preserve">October 2026 · Reference</w:t>
      </w:r>
    </w:p>
    <w:p w14:paraId="62AAF1EB" w14:textId="77777777" w:rsidR="008D2125" w:rsidRDefault="00000000">
      <w:pPr>
        <w:pageBreakBefore/>
        <w:spacing w:after="200"/>
      </w:pPr>
      <w:r>
        <w:rPr>
          <w:rFonts w:ascii="Roboto Mono" w:eastAsia="Roboto Mono" w:hAnsi="Roboto Mono" w:cs="Roboto Mono"/>
          <w:b/>
          <w:bCs/>
          <w:color w:val="C85A8A"/>
          <w:spacing w:val="60"/>
          <w:sz w:val="17"/>
          <w:szCs w:val="17"/>
        </w:rPr>
        <w:lastRenderedPageBreak/>
        <w:t>CONTENTS</w:t>
      </w:r>
    </w:p>
    <w:p w14:paraId="530FA52D" w14:textId="77777777" w:rsidR="008D2125" w:rsidRDefault="00000000">
      <w:pPr>
        <w:pBdr>
          <w:bottom w:val="single" w:sz="2" w:space="6" w:color="E2D8CB"/>
        </w:pBdr>
        <w:tabs>
          <w:tab w:val="left" w:pos="1100"/>
        </w:tabs>
        <w:spacing w:after="140"/>
      </w:pPr>
      <w:r>
        <w:rPr>
          <w:rFonts w:ascii="Roboto Mono" w:eastAsia="Roboto Mono" w:hAnsi="Roboto Mono" w:cs="Roboto Mono"/>
          <w:b/>
          <w:bCs/>
          <w:color w:val="C85A8A"/>
          <w:sz w:val="16"/>
          <w:szCs w:val="16"/>
        </w:rPr>
        <w:t>ITEM 01</w:t>
      </w:r>
      <w:r>
        <w:rPr>
          <w:color w:val="2F2450"/>
          <w:sz w:val="21"/>
          <w:szCs w:val="21"/>
        </w:rPr>
        <w:tab/>
        <w:t>Cover and title page</w:t>
      </w:r>
    </w:p>
    <w:p w14:paraId="1A40A344" w14:textId="77777777" w:rsidR="008D2125" w:rsidRDefault="00000000">
      <w:pPr>
        <w:pBdr>
          <w:bottom w:val="single" w:sz="2" w:space="6" w:color="E2D8CB"/>
        </w:pBdr>
        <w:tabs>
          <w:tab w:val="left" w:pos="1100"/>
        </w:tabs>
        <w:spacing w:after="140"/>
      </w:pPr>
      <w:r>
        <w:rPr>
          <w:rFonts w:ascii="Roboto Mono" w:eastAsia="Roboto Mono" w:hAnsi="Roboto Mono" w:cs="Roboto Mono"/>
          <w:b/>
          <w:bCs/>
          <w:color w:val="C85A8A"/>
          <w:sz w:val="16"/>
          <w:szCs w:val="16"/>
        </w:rPr>
        <w:t>ITEM 02</w:t>
      </w:r>
      <w:r>
        <w:rPr>
          <w:color w:val="2F2450"/>
          <w:sz w:val="21"/>
          <w:szCs w:val="21"/>
        </w:rPr>
        <w:tab/>
        <w:t>Body text and headings</w:t>
      </w:r>
    </w:p>
    <w:p w14:paraId="3CC41B1B" w14:textId="77777777" w:rsidR="008D2125" w:rsidRDefault="00000000">
      <w:pPr>
        <w:pBdr>
          <w:bottom w:val="single" w:sz="2" w:space="6" w:color="E2D8CB"/>
        </w:pBdr>
        <w:tabs>
          <w:tab w:val="left" w:pos="1100"/>
        </w:tabs>
        <w:spacing w:after="140"/>
      </w:pPr>
      <w:r>
        <w:rPr>
          <w:rFonts w:ascii="Roboto Mono" w:eastAsia="Roboto Mono" w:hAnsi="Roboto Mono" w:cs="Roboto Mono"/>
          <w:b/>
          <w:bCs/>
          <w:color w:val="C85A8A"/>
          <w:sz w:val="16"/>
          <w:szCs w:val="16"/>
        </w:rPr>
        <w:t>ITEM 03</w:t>
      </w:r>
      <w:r>
        <w:rPr>
          <w:color w:val="2F2450"/>
          <w:sz w:val="21"/>
          <w:szCs w:val="21"/>
        </w:rPr>
        <w:tab/>
        <w:t>Lists and tables</w:t>
      </w:r>
    </w:p>
    <w:p w14:paraId="1ABF5D69" w14:textId="77777777" w:rsidR="008D2125" w:rsidRDefault="00000000">
      <w:pPr>
        <w:keepNext/>
        <w:pageBreakBefore/>
        <w:spacing w:after="40"/>
      </w:pPr>
      <w:r>
        <w:rPr>
          <w:rFonts w:ascii="Roboto Mono" w:eastAsia="Roboto Mono" w:hAnsi="Roboto Mono" w:cs="Roboto Mono"/>
          <w:b/>
          <w:bCs/>
          <w:color w:val="C85A8A"/>
          <w:spacing w:val="60"/>
          <w:sz w:val="17"/>
          <w:szCs w:val="17"/>
        </w:rPr>
        <w:lastRenderedPageBreak/>
        <w:t>ITEM 01</w:t>
      </w:r>
    </w:p>
    <w:p w14:paraId="3A6F3FF7" w14:textId="77777777" w:rsidR="008D2125" w:rsidRDefault="00000000">
      <w:pPr>
        <w:pStyle w:val="Heading1"/>
        <w:keepNext/>
      </w:pPr>
      <w:r>
        <w:t>Item 1 – Sample section heading</w:t>
      </w:r>
    </w:p>
    <w:p w14:paraId="58F5B0C2" w14:textId="77777777" w:rsidR="008D2125" w:rsidRDefault="00000000">
      <w:pPr>
        <w:keepNext/>
        <w:pBdr>
          <w:left w:val="single" w:sz="24" w:space="8" w:color="C85A8A"/>
        </w:pBdr>
        <w:shd w:val="clear" w:color="auto" w:fill="F3EBDE"/>
        <w:spacing w:before="60"/>
        <w:ind w:left="170"/>
      </w:pPr>
      <w:r>
        <w:rPr>
          <w:rFonts w:ascii="Roboto Mono" w:eastAsia="Roboto Mono" w:hAnsi="Roboto Mono" w:cs="Roboto Mono"/>
          <w:b/>
          <w:bCs/>
          <w:color w:val="C85A8A"/>
          <w:spacing w:val="40"/>
          <w:sz w:val="15"/>
          <w:szCs w:val="15"/>
        </w:rPr>
        <w:t>REQUEST</w:t>
      </w:r>
    </w:p>
    <w:p w14:paraId="648AEDFF" w14:textId="77777777" w:rsidR="008D2125" w:rsidRDefault="00000000">
      <w:pPr>
        <w:pBdr>
          <w:left w:val="single" w:sz="24" w:space="8" w:color="C85A8A"/>
        </w:pBdr>
        <w:shd w:val="clear" w:color="auto" w:fill="F3EBDE"/>
        <w:spacing w:after="240" w:line="276" w:lineRule="auto"/>
        <w:ind w:left="170"/>
      </w:pPr>
      <w:r>
        <w:rPr>
          <w:i/>
          <w:iCs/>
          <w:color w:val="4A3A78"/>
        </w:rPr>
        <w:t>This paragraph shows the body text style of the 2026 Cognizone brand. It exists only to demonstrate typography, colour and spacing.</w:t>
      </w:r>
    </w:p>
    <w:p w14:paraId="40D94294" w14:textId="454ABA4B" w:rsidR="008D2125" w:rsidRDefault="00000000">
      <w:pPr>
        <w:spacing w:after="120" w:line="288" w:lineRule="auto"/>
      </w:pPr>
      <w:r>
        <w:rPr/>
        <w:t xml:space="preserve">This paragraph shows the body text style of the 2026 Cognizone brand. It exists only to demonstrate typography, colour and spacing. Replace it with real content when writing a document. </w:t>
      </w:r>
      <w:r>
        <w:rPr/>
        <w:t xml:space="preserve">Knowledge graphs connect data</w:t>
      </w:r>
      <w:r>
        <w:rPr/>
        <w:t xml:space="preserve">across systems and</w:t>
      </w:r>
    </w:p>
    <w:p w14:paraId="69DBF3AA" w14:textId="77777777" w:rsidR="008D2125" w:rsidRDefault="00000000">
      <w:pPr>
        <w:pStyle w:val="Heading2"/>
        <w:keepNext/>
      </w:pPr>
      <w:r>
        <w:t>Sample subheading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535"/>
        <w:gridCol w:w="4686"/>
      </w:tblGrid>
      <w:tr w:rsidR="008D2125" w14:paraId="499A80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17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2F24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FC109" w14:textId="77777777" w:rsidR="008D21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 A</w:t>
            </w:r>
          </w:p>
        </w:tc>
        <w:tc>
          <w:tcPr>
            <w:tcW w:w="3535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2F24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D4EE8" w14:textId="77777777" w:rsidR="008D21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 B</w:t>
            </w:r>
          </w:p>
        </w:tc>
        <w:tc>
          <w:tcPr>
            <w:tcW w:w="4686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2F24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915E9" w14:textId="77777777" w:rsidR="008D21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 C</w:t>
            </w:r>
          </w:p>
        </w:tc>
      </w:tr>
      <w:tr w:rsidR="008D2125" w14:paraId="4672E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4A8FA" w14:textId="5ED9A45D" w:rsidR="008D2125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0.0</w:t>
            </w:r>
          </w:p>
        </w:tc>
        <w:tc>
          <w:tcPr>
            <w:tcW w:w="3535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36386" w14:textId="77777777" w:rsidR="008D2125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This paragraph shows the body text style of</w:t>
            </w:r>
          </w:p>
        </w:tc>
        <w:tc>
          <w:tcPr>
            <w:tcW w:w="4686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DEA50" w14:textId="77777777" w:rsidR="008D2125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the 2026 Cognizone brand. It exists only to demonstrate typography, colour and spacing. Replace </w:t>
            </w:r>
          </w:p>
        </w:tc>
      </w:tr>
    </w:tbl>
    <w:p w14:paraId="2D4834B6" w14:textId="77777777" w:rsidR="008D2125" w:rsidRDefault="00000000">
      <w:pPr>
        <w:pStyle w:val="Heading2"/>
        <w:keepNext/>
      </w:pPr>
      <w:r>
        <w:t>Sample subheading</w:t>
      </w:r>
    </w:p>
    <w:p w14:paraId="461AE96E" w14:textId="77777777" w:rsidR="008D2125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This paragraph shows the body text style of the 2026 Cognizone brand. It exists only to demonstrate typography, colour and spacing. Replace it with real</w:t>
      </w:r>
    </w:p>
    <w:p w14:paraId="117A0D76" w14:textId="77777777" w:rsidR="008D2125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This paragraph shows the body text style of the 2026 Cognizone brand. It exists only to demonstrate typography, colour and spacing. Replace it with real content when writing a document.</w:t>
      </w:r>
    </w:p>
    <w:p w14:paraId="12631BF2" w14:textId="77777777" w:rsidR="008D2125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This paragraph shows the body text style of the 2026 Cognizone brand. It exists</w:t>
      </w:r>
    </w:p>
    <w:p w14:paraId="0F47A45F" w14:textId="77777777" w:rsidR="008D2125" w:rsidRDefault="00000000">
      <w:pPr>
        <w:pStyle w:val="Heading2"/>
        <w:keepNext/>
      </w:pPr>
      <w:r>
        <w:t>Table with shaded label rows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4"/>
        <w:gridCol w:w="4534"/>
      </w:tblGrid>
      <w:tr w:rsidR="008D2125" w14:paraId="51407E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0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2F24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5BF19" w14:textId="77777777" w:rsidR="008D21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 A</w:t>
            </w:r>
          </w:p>
        </w:tc>
        <w:tc>
          <w:tcPr>
            <w:tcW w:w="453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2F24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10E5B" w14:textId="77777777" w:rsidR="008D21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Column B</w:t>
            </w:r>
          </w:p>
        </w:tc>
      </w:tr>
      <w:tr w:rsidR="008D2125" w14:paraId="3CFCE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3EBD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55646" w14:textId="77777777" w:rsidR="008D2125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This paragraph</w:t>
            </w:r>
          </w:p>
        </w:tc>
        <w:tc>
          <w:tcPr>
            <w:tcW w:w="453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3EBD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B9917" w14:textId="77777777" w:rsidR="008D2125" w:rsidRDefault="008D2125">
            <w:pPr>
              <w:spacing w:line="252" w:lineRule="auto"/>
            </w:pPr>
          </w:p>
        </w:tc>
      </w:tr>
      <w:tr w:rsidR="008D2125" w14:paraId="6102D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BF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2C979" w14:textId="77777777" w:rsidR="008D2125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This paragraph</w:t>
            </w:r>
          </w:p>
        </w:tc>
        <w:tc>
          <w:tcPr>
            <w:tcW w:w="453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BF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8084B" w14:textId="77777777" w:rsidR="008D2125" w:rsidRDefault="00000000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0.0</w:t>
            </w:r>
          </w:p>
        </w:tc>
      </w:tr>
      <w:tr w:rsidR="008D2125" w14:paraId="6E932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9261D" w14:textId="77777777" w:rsidR="008D2125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This paragraph shows the body</w:t>
            </w:r>
          </w:p>
        </w:tc>
        <w:tc>
          <w:tcPr>
            <w:tcW w:w="453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7F3DD" w14:textId="77777777" w:rsidR="008D2125" w:rsidRDefault="00000000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0.0</w:t>
            </w:r>
          </w:p>
        </w:tc>
      </w:tr>
      <w:tr w:rsidR="008D2125" w14:paraId="7446B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BF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4A483" w14:textId="77777777" w:rsidR="008D2125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This paragraph shows the body</w:t>
            </w:r>
          </w:p>
        </w:tc>
        <w:tc>
          <w:tcPr>
            <w:tcW w:w="453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BF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7EB9C" w14:textId="77777777" w:rsidR="008D2125" w:rsidRDefault="00000000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0.0</w:t>
            </w:r>
          </w:p>
        </w:tc>
      </w:tr>
      <w:tr w:rsidR="008D2125" w14:paraId="486EE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52881" w14:textId="77777777" w:rsidR="008D2125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This paragraph</w:t>
            </w:r>
          </w:p>
        </w:tc>
        <w:tc>
          <w:tcPr>
            <w:tcW w:w="4534" w:type="dxa"/>
            <w:tcBorders>
              <w:top w:val="single" w:sz="4" w:space="0" w:color="E2D8CB"/>
              <w:left w:val="none" w:sz="0" w:space="0" w:color="FFFFFF"/>
              <w:bottom w:val="single" w:sz="4" w:space="0" w:color="E2D8CB"/>
              <w:right w:val="none" w:sz="0" w:space="0" w:color="FFFFF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FB7E7" w14:textId="77777777" w:rsidR="008D2125" w:rsidRDefault="00000000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0.0</w:t>
            </w:r>
          </w:p>
        </w:tc>
      </w:tr>
    </w:tbl>
    <w:p w14:paraId="5D1123C4" w14:textId="77777777" w:rsidR="008D2125" w:rsidRDefault="00000000">
      <w:pPr>
        <w:spacing w:after="200"/>
      </w:pPr>
      <w:r>
        <w:rPr>
          <w:i/>
          <w:iCs/>
          <w:color w:val="6B6185"/>
          <w:sz w:val="15"/>
          <w:szCs w:val="15"/>
        </w:rPr>
        <w:t>Source: sample caption style for figures and tables.</w:t>
      </w:r>
    </w:p>
    <w:sectPr w:rsidR="008D2125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39902E" w14:textId="77777777" w:rsidR="007449FA" w:rsidRDefault="007449FA">
      <w:r>
        <w:separator/>
      </w:r>
    </w:p>
  </w:endnote>
  <w:endnote w:type="continuationSeparator" w:id="0">
    <w:p w14:paraId="5E034709" w14:textId="77777777" w:rsidR="007449FA" w:rsidRDefault="00744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stoga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6F50C" w14:textId="1ECE17C9" w:rsidR="008D2125" w:rsidRDefault="00000000">
    <w:pPr>
      <w:tabs>
        <w:tab w:val="right" w:pos="9638"/>
      </w:tabs>
    </w:pPr>
    <w:r>
      <w:rPr>
        <w:rFonts w:ascii="Roboto Mono" w:eastAsia="Roboto Mono" w:hAnsi="Roboto Mono" w:cs="Roboto Mono"/>
        <w:color w:val="6B6185"/>
        <w:sz w:val="14"/>
        <w:szCs w:val="14"/>
      </w:rPr>
      <w:t>Confidential</w:t>
    </w:r>
    <w:r>
      <w:rPr>
        <w:rFonts w:ascii="Roboto Mono" w:eastAsia="Roboto Mono" w:hAnsi="Roboto Mono" w:cs="Roboto Mono"/>
        <w:color w:val="2F2450"/>
        <w:sz w:val="14"/>
        <w:szCs w:val="14"/>
      </w:rPr>
      <w:tab/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begin"/>
    </w:r>
    <w:r>
      <w:rPr>
        <w:rFonts w:ascii="Roboto Mono" w:eastAsia="Roboto Mono" w:hAnsi="Roboto Mono" w:cs="Roboto Mono"/>
        <w:color w:val="2F2450"/>
        <w:sz w:val="14"/>
        <w:szCs w:val="14"/>
      </w:rPr>
      <w:instrText>PAGE</w:instrText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separate"/>
    </w:r>
    <w:r w:rsidR="00311322">
      <w:rPr>
        <w:rFonts w:ascii="Roboto Mono" w:eastAsia="Roboto Mono" w:hAnsi="Roboto Mono" w:cs="Roboto Mono"/>
        <w:noProof/>
        <w:color w:val="2F2450"/>
        <w:sz w:val="14"/>
        <w:szCs w:val="14"/>
      </w:rPr>
      <w:t>2</w:t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9590A" w14:textId="7CADE6CB" w:rsidR="008D2125" w:rsidRDefault="00000000">
    <w:pPr>
      <w:tabs>
        <w:tab w:val="right" w:pos="9638"/>
      </w:tabs>
    </w:pPr>
    <w:r>
      <w:rPr>
        <w:rFonts w:ascii="Roboto Mono" w:eastAsia="Roboto Mono" w:hAnsi="Roboto Mono" w:cs="Roboto Mono"/>
        <w:color w:val="6B6185"/>
        <w:sz w:val="14"/>
        <w:szCs w:val="14"/>
      </w:rPr>
      <w:t>Confidential</w:t>
    </w:r>
    <w:r>
      <w:rPr>
        <w:rFonts w:ascii="Roboto Mono" w:eastAsia="Roboto Mono" w:hAnsi="Roboto Mono" w:cs="Roboto Mono"/>
        <w:color w:val="2F2450"/>
        <w:sz w:val="14"/>
        <w:szCs w:val="14"/>
      </w:rPr>
      <w:tab/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begin"/>
    </w:r>
    <w:r>
      <w:rPr>
        <w:rFonts w:ascii="Roboto Mono" w:eastAsia="Roboto Mono" w:hAnsi="Roboto Mono" w:cs="Roboto Mono"/>
        <w:color w:val="2F2450"/>
        <w:sz w:val="14"/>
        <w:szCs w:val="14"/>
      </w:rPr>
      <w:instrText>PAGE</w:instrText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separate"/>
    </w:r>
    <w:r w:rsidR="00311322">
      <w:rPr>
        <w:rFonts w:ascii="Roboto Mono" w:eastAsia="Roboto Mono" w:hAnsi="Roboto Mono" w:cs="Roboto Mono"/>
        <w:noProof/>
        <w:color w:val="2F2450"/>
        <w:sz w:val="14"/>
        <w:szCs w:val="14"/>
      </w:rPr>
      <w:t>10</w:t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EBB218" w14:textId="367BFDB2" w:rsidR="008D2125" w:rsidRDefault="00000000">
    <w:pPr>
      <w:tabs>
        <w:tab w:val="right" w:pos="9638"/>
      </w:tabs>
    </w:pPr>
    <w:r>
      <w:rPr>
        <w:rFonts w:ascii="Roboto Mono" w:eastAsia="Roboto Mono" w:hAnsi="Roboto Mono" w:cs="Roboto Mono"/>
        <w:color w:val="6B6185"/>
        <w:sz w:val="14"/>
        <w:szCs w:val="14"/>
      </w:rPr>
      <w:t>Confidential</w:t>
    </w:r>
    <w:r>
      <w:rPr>
        <w:rFonts w:ascii="Roboto Mono" w:eastAsia="Roboto Mono" w:hAnsi="Roboto Mono" w:cs="Roboto Mono"/>
        <w:color w:val="2F2450"/>
        <w:sz w:val="14"/>
        <w:szCs w:val="14"/>
      </w:rPr>
      <w:tab/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begin"/>
    </w:r>
    <w:r>
      <w:rPr>
        <w:rFonts w:ascii="Roboto Mono" w:eastAsia="Roboto Mono" w:hAnsi="Roboto Mono" w:cs="Roboto Mono"/>
        <w:color w:val="2F2450"/>
        <w:sz w:val="14"/>
        <w:szCs w:val="14"/>
      </w:rPr>
      <w:instrText>PAGE</w:instrText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separate"/>
    </w:r>
    <w:r w:rsidR="00311322">
      <w:rPr>
        <w:rFonts w:ascii="Roboto Mono" w:eastAsia="Roboto Mono" w:hAnsi="Roboto Mono" w:cs="Roboto Mono"/>
        <w:noProof/>
        <w:color w:val="2F2450"/>
        <w:sz w:val="14"/>
        <w:szCs w:val="14"/>
      </w:rPr>
      <w:t>11</w:t>
    </w:r>
    <w:r>
      <w:rPr>
        <w:rFonts w:ascii="Roboto Mono" w:eastAsia="Roboto Mono" w:hAnsi="Roboto Mono" w:cs="Roboto Mono"/>
        <w:color w:val="2F245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AADF58" w14:textId="77777777" w:rsidR="007449FA" w:rsidRDefault="007449FA">
      <w:r>
        <w:separator/>
      </w:r>
    </w:p>
  </w:footnote>
  <w:footnote w:type="continuationSeparator" w:id="0">
    <w:p w14:paraId="1EB4A803" w14:textId="77777777" w:rsidR="007449FA" w:rsidRDefault="00744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D3A26B" w14:textId="77777777" w:rsidR="008D2125" w:rsidRDefault="00000000">
    <w:pPr>
      <w:pBdr>
        <w:bottom w:val="single" w:sz="4" w:space="6" w:color="E2D8CB"/>
      </w:pBdr>
      <w:tabs>
        <w:tab w:val="right" w:pos="9638"/>
      </w:tabs>
    </w:pPr>
    <w:r>
      <w:rPr>
        <w:noProof/>
      </w:rPr>
      <w:drawing>
        <wp:inline distT="0" distB="0" distL="0" distR="0" wp14:anchorId="07C50536" wp14:editId="2C65A2C3">
          <wp:extent cx="152400" cy="152400"/>
          <wp:effectExtent l="0" t="0" r="0" b="0"/>
          <wp:docPr id="5" name="logo-h" descr="logo" title="Cogniz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F2450"/>
        <w:sz w:val="17"/>
        <w:szCs w:val="17"/>
      </w:rPr>
      <w:t xml:space="preserve"> Cognizone</w:t>
    </w:r>
    <w:r>
      <w:rPr>
        <w:rFonts w:ascii="Roboto Mono" w:eastAsia="Roboto Mono" w:hAnsi="Roboto Mono" w:cs="Roboto Mono"/>
        <w:color w:val="6B6185"/>
        <w:sz w:val="14"/>
        <w:szCs w:val="14"/>
      </w:rPr>
      <w:tab/>
      <w:t>Brand reference · Document style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FF89A" w14:textId="77777777" w:rsidR="008D2125" w:rsidRDefault="00000000">
    <w:pPr>
      <w:pBdr>
        <w:bottom w:val="single" w:sz="4" w:space="6" w:color="E2D8CB"/>
      </w:pBdr>
      <w:tabs>
        <w:tab w:val="right" w:pos="9638"/>
      </w:tabs>
    </w:pPr>
    <w:r>
      <w:rPr>
        <w:noProof/>
      </w:rPr>
      <w:drawing>
        <wp:inline distT="0" distB="0" distL="0" distR="0" wp14:anchorId="5221EAE1" wp14:editId="7A3CA3FC">
          <wp:extent cx="152400" cy="152400"/>
          <wp:effectExtent l="0" t="0" r="0" b="0"/>
          <wp:docPr id="242898932" name="logo-h" descr="logo" title="Cogniz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F2450"/>
        <w:sz w:val="17"/>
        <w:szCs w:val="17"/>
      </w:rPr>
      <w:t xml:space="preserve"> Cognizone</w:t>
    </w:r>
    <w:r>
      <w:rPr>
        <w:rFonts w:ascii="Roboto Mono" w:eastAsia="Roboto Mono" w:hAnsi="Roboto Mono" w:cs="Roboto Mono"/>
        <w:color w:val="6B6185"/>
        <w:sz w:val="14"/>
        <w:szCs w:val="14"/>
      </w:rPr>
      <w:tab/>
      <w:t>Brand reference · Document style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CAA01" w14:textId="77777777" w:rsidR="008D2125" w:rsidRDefault="00000000">
    <w:pPr>
      <w:pBdr>
        <w:bottom w:val="single" w:sz="4" w:space="6" w:color="E2D8CB"/>
      </w:pBdr>
      <w:tabs>
        <w:tab w:val="right" w:pos="9638"/>
      </w:tabs>
    </w:pPr>
    <w:r>
      <w:rPr>
        <w:noProof/>
      </w:rPr>
      <w:drawing>
        <wp:inline distT="0" distB="0" distL="0" distR="0" wp14:anchorId="036BEA1E" wp14:editId="5E014635">
          <wp:extent cx="152400" cy="152400"/>
          <wp:effectExtent l="0" t="0" r="0" b="0"/>
          <wp:docPr id="68322979" name="logo-h" descr="logo" title="Cogniz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F2450"/>
        <w:sz w:val="17"/>
        <w:szCs w:val="17"/>
      </w:rPr>
      <w:t xml:space="preserve"> Cognizone</w:t>
    </w:r>
    <w:r>
      <w:rPr>
        <w:rFonts w:ascii="Roboto Mono" w:eastAsia="Roboto Mono" w:hAnsi="Roboto Mono" w:cs="Roboto Mono"/>
        <w:color w:val="6B6185"/>
        <w:sz w:val="14"/>
        <w:szCs w:val="14"/>
      </w:rPr>
      <w:tab/>
      <w:t>Brand reference · Document style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6B1346"/>
    <w:multiLevelType w:val="hybridMultilevel"/>
    <w:tmpl w:val="3F9C956E"/>
    <w:lvl w:ilvl="0" w:tplc="0CF0C5B2">
      <w:start w:val="1"/>
      <w:numFmt w:val="bullet"/>
      <w:lvlText w:val="•"/>
      <w:lvlJc w:val="left"/>
      <w:pPr>
        <w:ind w:left="360" w:hanging="240"/>
      </w:pPr>
      <w:rPr>
        <w:color w:val="C85A8A"/>
      </w:rPr>
    </w:lvl>
    <w:lvl w:ilvl="1" w:tplc="D040C7B6">
      <w:numFmt w:val="decimal"/>
      <w:lvlText w:val=""/>
      <w:lvlJc w:val="left"/>
    </w:lvl>
    <w:lvl w:ilvl="2" w:tplc="4E709796">
      <w:numFmt w:val="decimal"/>
      <w:lvlText w:val=""/>
      <w:lvlJc w:val="left"/>
    </w:lvl>
    <w:lvl w:ilvl="3" w:tplc="E8489656">
      <w:numFmt w:val="decimal"/>
      <w:lvlText w:val=""/>
      <w:lvlJc w:val="left"/>
    </w:lvl>
    <w:lvl w:ilvl="4" w:tplc="E5D018F8">
      <w:numFmt w:val="decimal"/>
      <w:lvlText w:val=""/>
      <w:lvlJc w:val="left"/>
    </w:lvl>
    <w:lvl w:ilvl="5" w:tplc="4D7CE6F0">
      <w:numFmt w:val="decimal"/>
      <w:lvlText w:val=""/>
      <w:lvlJc w:val="left"/>
    </w:lvl>
    <w:lvl w:ilvl="6" w:tplc="3370A69C">
      <w:numFmt w:val="decimal"/>
      <w:lvlText w:val=""/>
      <w:lvlJc w:val="left"/>
    </w:lvl>
    <w:lvl w:ilvl="7" w:tplc="47F4B636">
      <w:numFmt w:val="decimal"/>
      <w:lvlText w:val=""/>
      <w:lvlJc w:val="left"/>
    </w:lvl>
    <w:lvl w:ilvl="8" w:tplc="B14ADB50">
      <w:numFmt w:val="decimal"/>
      <w:lvlText w:val=""/>
      <w:lvlJc w:val="left"/>
    </w:lvl>
  </w:abstractNum>
  <w:abstractNum w:abstractNumId="1" w15:restartNumberingAfterBreak="0">
    <w:nsid w:val="7F330D89"/>
    <w:multiLevelType w:val="hybridMultilevel"/>
    <w:tmpl w:val="FD263C98"/>
    <w:lvl w:ilvl="0" w:tplc="DD44F65A" w:tentative="1">
      <w:start w:val="1"/>
      <w:numFmt w:val="bullet"/>
      <w:lvlText w:val="●"/>
      <w:lvlJc w:val="left"/>
      <w:pPr>
        <w:ind w:left="720" w:hanging="360"/>
      </w:pPr>
    </w:lvl>
    <w:lvl w:ilvl="1" w:tplc="88743E42" w:tentative="1">
      <w:start w:val="1"/>
      <w:numFmt w:val="bullet"/>
      <w:lvlText w:val="○"/>
      <w:lvlJc w:val="left"/>
      <w:pPr>
        <w:ind w:left="1440" w:hanging="360"/>
      </w:pPr>
    </w:lvl>
    <w:lvl w:ilvl="2" w:tplc="CFEE53A8" w:tentative="1">
      <w:start w:val="1"/>
      <w:numFmt w:val="bullet"/>
      <w:lvlText w:val="■"/>
      <w:lvlJc w:val="left"/>
      <w:pPr>
        <w:ind w:left="2160" w:hanging="360"/>
      </w:pPr>
    </w:lvl>
    <w:lvl w:ilvl="3" w:tplc="EFC02F9C" w:tentative="1">
      <w:start w:val="1"/>
      <w:numFmt w:val="bullet"/>
      <w:lvlText w:val="●"/>
      <w:lvlJc w:val="left"/>
      <w:pPr>
        <w:ind w:left="2880" w:hanging="360"/>
      </w:pPr>
    </w:lvl>
    <w:lvl w:ilvl="4" w:tplc="F990950A" w:tentative="1">
      <w:start w:val="1"/>
      <w:numFmt w:val="bullet"/>
      <w:lvlText w:val="○"/>
      <w:lvlJc w:val="left"/>
      <w:pPr>
        <w:ind w:left="3600" w:hanging="360"/>
      </w:pPr>
    </w:lvl>
    <w:lvl w:ilvl="5" w:tplc="3E08029C" w:tentative="1">
      <w:start w:val="1"/>
      <w:numFmt w:val="bullet"/>
      <w:lvlText w:val="■"/>
      <w:lvlJc w:val="left"/>
      <w:pPr>
        <w:ind w:left="4320" w:hanging="360"/>
      </w:pPr>
    </w:lvl>
    <w:lvl w:ilvl="6" w:tplc="55840DC4" w:tentative="1">
      <w:start w:val="1"/>
      <w:numFmt w:val="bullet"/>
      <w:lvlText w:val="●"/>
      <w:lvlJc w:val="left"/>
      <w:pPr>
        <w:ind w:left="5040" w:hanging="360"/>
      </w:pPr>
    </w:lvl>
    <w:lvl w:ilvl="7" w:tplc="7EDA047A" w:tentative="1">
      <w:start w:val="1"/>
      <w:numFmt w:val="bullet"/>
      <w:lvlText w:val="●"/>
      <w:lvlJc w:val="left"/>
      <w:pPr>
        <w:ind w:left="5760" w:hanging="360"/>
      </w:pPr>
    </w:lvl>
    <w:lvl w:ilvl="8" w:tplc="3EB2C01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11229287">
    <w:abstractNumId w:val="1"/>
    <w:lvlOverride w:ilvl="0">
      <w:startOverride w:val="1"/>
    </w:lvlOverride>
  </w:num>
  <w:num w:numId="2" w16cid:durableId="1058825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25"/>
    <w:rsid w:val="00311322"/>
    <w:rsid w:val="007449FA"/>
    <w:rsid w:val="008D2125"/>
    <w:rsid w:val="00A6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DCAC4"/>
  <w15:docId w15:val="{D2978581-8940-7648-84CE-097B02D1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Roboto" w:eastAsia="Roboto" w:hAnsi="Roboto" w:cs="Roboto"/>
        <w:color w:val="2B2340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Calistoga" w:eastAsia="Calistoga" w:hAnsi="Calistoga" w:cs="Calistoga"/>
      <w:color w:val="2F245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bottom w:val="single" w:sz="6" w:space="3" w:color="E17B9E"/>
      </w:pBdr>
      <w:spacing w:before="280" w:after="120"/>
      <w:outlineLvl w:val="1"/>
    </w:pPr>
    <w:rPr>
      <w:b/>
      <w:bCs/>
      <w:color w:val="2F245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13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322"/>
  </w:style>
  <w:style w:type="paragraph" w:styleId="Footer">
    <w:name w:val="footer"/>
    <w:basedOn w:val="Normal"/>
    <w:link w:val="FooterChar"/>
    <w:uiPriority w:val="99"/>
    <w:unhideWhenUsed/>
    <w:rsid w:val="003113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322"/>
  </w:style>
  <w:style w:type="character" w:styleId="CommentReference">
    <w:name w:val="annotation reference"/>
    <w:basedOn w:val="DefaultParagraphFont"/>
    <w:uiPriority w:val="99"/>
    <w:semiHidden/>
    <w:unhideWhenUsed/>
    <w:rsid w:val="003113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13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13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13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13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33</Pages>
  <Words>8930</Words>
  <Characters>50903</Characters>
  <Application>Microsoft Office Word</Application>
  <DocSecurity>0</DocSecurity>
  <Lines>424</Lines>
  <Paragraphs>119</Paragraphs>
  <ScaleCrop>false</ScaleCrop>
  <Company/>
  <LinksUpToDate>false</LinksUpToDate>
  <CharactersWithSpaces>59714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Cognizone brand reference 2026</dc:title>
  <dc:creator>Cognizone</dc:creator>
  <dc:description>Neutral sample of the 2026 document style</dc:description>
  <cp:lastModifiedBy>Cognizone</cp:lastModifiedBy>
  <cp:revision>2</cp:revision>
  <dcterms:created xsi:type="dcterms:W3CDTF">2026-10-24T08:26:00Z</dcterms:created>
  <dcterms:modified xsi:type="dcterms:W3CDTF">2026-10-25T22:19:00Z</dcterms:modified>
</cp:coreProperties>
</file>