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5or0l_z9vedykqkuxvcvn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facn5_yzp7ljzgvvoqbwf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fsi9owkxrrrg0c0nggwd6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jep0n-bq7bzn-meahsrlv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9.1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9.1.1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9.2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5or0l_z9vedykqkuxvcvn" Type="http://schemas.openxmlformats.org/officeDocument/2006/relationships/hyperlink" Target="mailto:info@cogni.zone" TargetMode="External"/><Relationship Id="rIdfacn5_yzp7ljzgvvoqbwf" Type="http://schemas.openxmlformats.org/officeDocument/2006/relationships/hyperlink" Target="https://cogni.zone" TargetMode="External"/><Relationship Id="rIdfsi9owkxrrrg0c0nggwd6" Type="http://schemas.openxmlformats.org/officeDocument/2006/relationships/hyperlink" Target="https://cogni.zone" TargetMode="External"/><Relationship Id="rIdjep0n-bq7bzn-meahsrlv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2026-03-13T07:38:17.484Z</dcterms:created>
  <dcterms:modified xsi:type="dcterms:W3CDTF">2026-03-13T07:38:17.484Z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