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kqybvhwcfksazx7y7lr0e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g9mlbe1c5ae96mcl4rzoa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oenzedb92mjozlg7tslsd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aif1ztdigy2ezar8qze72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kqybvhwcfksazx7y7lr0e" Type="http://schemas.openxmlformats.org/officeDocument/2006/relationships/hyperlink" Target="mailto:info@cogni.zone" TargetMode="External"/><Relationship Id="rIdg9mlbe1c5ae96mcl4rzoa" Type="http://schemas.openxmlformats.org/officeDocument/2006/relationships/hyperlink" Target="https://cogni.zone" TargetMode="External"/><Relationship Id="rIdoenzedb92mjozlg7tslsd" Type="http://schemas.openxmlformats.org/officeDocument/2006/relationships/hyperlink" Target="https://cogni.zone" TargetMode="External"/><Relationship Id="rIdaif1ztdigy2ezar8qze72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2026-04-17T17:01:38.807Z</dcterms:created>
  <dcterms:modified xsi:type="dcterms:W3CDTF">2026-04-17T17:01:38.807Z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