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400" w:line="240"/>
      </w:pP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cs="Roboto" w:eastAsia="Roboto" w:hAnsi="Roboto"/>
          <w:b/>
          <w:bCs/>
          <w:color w:val="2F2450"/>
          <w:sz w:val="40"/>
          <w:szCs w:val="40"/>
        </w:rPr>
        <w:t xml:space="preserve">  Cognizone</w:t>
      </w:r>
    </w:p>
    <w:p>
      <w:pPr>
        <w:spacing w:after="240" w:line="240"/>
      </w:pPr>
      <w:r>
        <w:rPr>
          <w:rFonts w:ascii="Roboto Mono" w:cs="Roboto Mono" w:eastAsia="Roboto Mono" w:hAnsi="Roboto Mono"/>
          <w:color w:val="C85A8A"/>
          <w:spacing w:val="60"/>
          <w:sz w:val="18"/>
          <w:szCs w:val="18"/>
        </w:rPr>
        <w:t xml:space="preserve">COGNIZONE / SPEC</w:t>
      </w:r>
    </w:p>
    <w:p>
      <w:pPr>
        <w:spacing w:after="0" w:line="264"/>
      </w:pPr>
      <w:r>
        <w:rPr>
          <w:rFonts w:ascii="Calistoga" w:cs="Calistoga" w:eastAsia="Calistoga" w:hAnsi="Calistoga"/>
          <w:color w:val="2F2450"/>
          <w:sz w:val="64"/>
          <w:szCs w:val="64"/>
        </w:rPr>
        <w:t xml:space="preserve">Test Document: All Formatting Features</w:t>
      </w:r>
    </w:p>
    <w:p>
      <w:pPr>
        <w:spacing w:after="400" w:line="264"/>
      </w:pPr>
      <w:r>
        <w:rPr>
          <w:rFonts w:ascii="Calistoga" w:cs="Calistoga" w:eastAsia="Calistoga" w:hAnsi="Calistoga"/>
          <w:color w:val="C85A8A"/>
          <w:sz w:val="64"/>
          <w:szCs w:val="64"/>
        </w:rPr>
        <w:t xml:space="preserve">Second title line</w:t>
      </w:r>
    </w:p>
    <w:p>
      <w:pPr>
        <w:spacing w:after="600" w:line="320"/>
      </w:pPr>
      <w:r>
        <w:rPr>
          <w:rFonts w:ascii="Roboto" w:cs="Roboto" w:eastAsia="Roboto" w:hAnsi="Roboto"/>
          <w:color w:val="4A3A78"/>
          <w:sz w:val="24"/>
          <w:szCs w:val="24"/>
        </w:rPr>
        <w:t xml:space="preserve">Cover summary paragraph.</w:t>
      </w:r>
    </w:p>
    <w:tbl>
      <w:tblPr>
        <w:tblW w:type="dxa" w:w="5782"/>
        <w:tblBorders>
          <w:top w:val="single" w:color="E2D8CB" w:sz="4"/>
          <w:left w:val="none" w:color="auto" w:sz="0"/>
          <w:bottom w:val="single" w:color="E2D8CB" w:sz="4"/>
          <w:right w:val="none" w:color="auto" w:sz="0"/>
          <w:insideH w:val="single" w:color="E2D8CB" w:sz="4"/>
          <w:insideV w:val="none" w:color="auto" w:sz="0"/>
        </w:tblBorders>
        <w:tblLayout w:type="fixed"/>
      </w:tblPr>
      <w:tblGrid>
        <w:gridCol w:w="1927"/>
        <w:gridCol w:w="3855"/>
      </w:tblGrid>
      <w:tr>
        <w:tc>
          <w:tcPr>
            <w:tcW w:type="dxa" w:w="1927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3EBD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 Mono" w:cs="Roboto Mono" w:eastAsia="Roboto Mono" w:hAnsi="Roboto Mono"/>
                <w:color w:val="6B6185"/>
                <w:spacing w:val="20"/>
                <w:sz w:val="15"/>
                <w:szCs w:val="15"/>
              </w:rPr>
              <w:t xml:space="preserve">ID</w:t>
            </w:r>
          </w:p>
        </w:tc>
        <w:tc>
          <w:tcPr>
            <w:tcW w:type="dxa" w:w="3855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2B2340"/>
                <w:sz w:val="19"/>
                <w:szCs w:val="19"/>
              </w:rPr>
              <w:t xml:space="preserve">TEST-001</w:t>
            </w:r>
          </w:p>
        </w:tc>
      </w:tr>
      <w:tr>
        <w:tc>
          <w:tcPr>
            <w:tcW w:type="dxa" w:w="1927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3EBD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 Mono" w:cs="Roboto Mono" w:eastAsia="Roboto Mono" w:hAnsi="Roboto Mono"/>
                <w:color w:val="6B6185"/>
                <w:spacing w:val="20"/>
                <w:sz w:val="15"/>
                <w:szCs w:val="15"/>
              </w:rPr>
              <w:t xml:space="preserve">TYPE</w:t>
            </w:r>
          </w:p>
        </w:tc>
        <w:tc>
          <w:tcPr>
            <w:tcW w:type="dxa" w:w="3855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2B2340"/>
                <w:sz w:val="19"/>
                <w:szCs w:val="19"/>
              </w:rPr>
              <w:t xml:space="preserve">spec</w:t>
            </w:r>
          </w:p>
        </w:tc>
      </w:tr>
      <w:tr>
        <w:tc>
          <w:tcPr>
            <w:tcW w:type="dxa" w:w="1927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3EBD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 Mono" w:cs="Roboto Mono" w:eastAsia="Roboto Mono" w:hAnsi="Roboto Mono"/>
                <w:color w:val="6B6185"/>
                <w:spacing w:val="20"/>
                <w:sz w:val="15"/>
                <w:szCs w:val="15"/>
              </w:rPr>
              <w:t xml:space="preserve">STATUS</w:t>
            </w:r>
          </w:p>
        </w:tc>
        <w:tc>
          <w:tcPr>
            <w:tcW w:type="dxa" w:w="3855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2B234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1927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3EBD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 Mono" w:cs="Roboto Mono" w:eastAsia="Roboto Mono" w:hAnsi="Roboto Mono"/>
                <w:color w:val="6B6185"/>
                <w:spacing w:val="20"/>
                <w:sz w:val="15"/>
                <w:szCs w:val="15"/>
              </w:rPr>
              <w:t xml:space="preserve">VERSION</w:t>
            </w:r>
          </w:p>
        </w:tc>
        <w:tc>
          <w:tcPr>
            <w:tcW w:type="dxa" w:w="3855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2B2340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1927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3EBD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 Mono" w:cs="Roboto Mono" w:eastAsia="Roboto Mono" w:hAnsi="Roboto Mono"/>
                <w:color w:val="6B6185"/>
                <w:spacing w:val="20"/>
                <w:sz w:val="15"/>
                <w:szCs w:val="15"/>
              </w:rPr>
              <w:t xml:space="preserve">DATE</w:t>
            </w:r>
          </w:p>
        </w:tc>
        <w:tc>
          <w:tcPr>
            <w:tcW w:type="dxa" w:w="3855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2B2340"/>
                <w:sz w:val="19"/>
                <w:szCs w:val="19"/>
              </w:rPr>
              <w:t xml:space="preserve">2026-03-12</w:t>
            </w:r>
          </w:p>
        </w:tc>
      </w:tr>
      <w:tr>
        <w:tc>
          <w:tcPr>
            <w:tcW w:type="dxa" w:w="1927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3EBD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 Mono" w:cs="Roboto Mono" w:eastAsia="Roboto Mono" w:hAnsi="Roboto Mono"/>
                <w:color w:val="6B6185"/>
                <w:spacing w:val="20"/>
                <w:sz w:val="15"/>
                <w:szCs w:val="15"/>
              </w:rPr>
              <w:t xml:space="preserve">AUTHOR</w:t>
            </w:r>
          </w:p>
        </w:tc>
        <w:tc>
          <w:tcPr>
            <w:tcW w:type="dxa" w:w="3855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2B2340"/>
                <w:sz w:val="19"/>
                <w:szCs w:val="19"/>
              </w:rPr>
              <w:t xml:space="preserve">Cognizone</w:t>
            </w:r>
          </w:p>
        </w:tc>
      </w:tr>
      <w:tr>
        <w:tc>
          <w:tcPr>
            <w:tcW w:type="dxa" w:w="1927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3EBD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 Mono" w:cs="Roboto Mono" w:eastAsia="Roboto Mono" w:hAnsi="Roboto Mono"/>
                <w:color w:val="6B6185"/>
                <w:spacing w:val="20"/>
                <w:sz w:val="15"/>
                <w:szCs w:val="15"/>
              </w:rPr>
              <w:t xml:space="preserve">CLIENT</w:t>
            </w:r>
          </w:p>
        </w:tc>
        <w:tc>
          <w:tcPr>
            <w:tcW w:type="dxa" w:w="3855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2B2340"/>
                <w:sz w:val="19"/>
                <w:szCs w:val="19"/>
              </w:rPr>
              <w:t xml:space="preserve">ERA — European Union Agency for Railways</w:t>
            </w:r>
          </w:p>
        </w:tc>
      </w:tr>
      <w:tr>
        <w:tc>
          <w:tcPr>
            <w:tcW w:type="dxa" w:w="1927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3EBD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 Mono" w:cs="Roboto Mono" w:eastAsia="Roboto Mono" w:hAnsi="Roboto Mono"/>
                <w:color w:val="6B6185"/>
                <w:spacing w:val="20"/>
                <w:sz w:val="15"/>
                <w:szCs w:val="15"/>
              </w:rPr>
              <w:t xml:space="preserve">PROJECT</w:t>
            </w:r>
          </w:p>
        </w:tc>
        <w:tc>
          <w:tcPr>
            <w:tcW w:type="dxa" w:w="3855"/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2B2340"/>
                <w:sz w:val="19"/>
                <w:szCs w:val="19"/>
              </w:rPr>
              <w:t xml:space="preserve">REG+</w:t>
            </w:r>
          </w:p>
        </w:tc>
      </w:tr>
    </w:tbl>
    <w:p>
      <w:pPr>
        <w:framePr w:w="9637" w:h="0" w:hAnchor="margin" w:vAnchor="margin" w:hRule="auto" w:xAlign="left" w:yAlign="bottom"/>
        <w:spacing w:after="60" w:before="0" w:line="240"/>
      </w:pPr>
      <w:r>
        <w:rPr>
          <w:rFonts w:ascii="Roboto" w:cs="Roboto" w:eastAsia="Roboto" w:hAnsi="Roboto"/>
          <w:color w:val="6B6185"/>
          <w:sz w:val="17"/>
          <w:szCs w:val="17"/>
        </w:rPr>
        <w:t xml:space="preserve">Cognizone BV · Avenue Arnaud Fraiteur 15-23, 1050 Ixelles, Belgium · BE 0634.615.174</w:t>
      </w:r>
    </w:p>
    <w:p>
      <w:pPr>
        <w:framePr w:w="9637" w:h="0" w:hAnchor="margin" w:vAnchor="margin" w:hRule="auto" w:xAlign="left" w:yAlign="bottom"/>
        <w:spacing w:after="0" w:before="0" w:line="240"/>
      </w:pPr>
      <w:r>
        <w:rPr>
          <w:rFonts w:ascii="Roboto Mono" w:cs="Roboto Mono" w:eastAsia="Roboto Mono" w:hAnsi="Roboto Mono"/>
          <w:color w:val="6B6185"/>
          <w:sz w:val="16"/>
          <w:szCs w:val="16"/>
        </w:rPr>
        <w:t xml:space="preserve">2026-03-12 · Confidential</w:t>
      </w:r>
    </w:p>
    <w:p>
      <w:pPr>
        <w:sectPr>
          <w:type w:val="nextPage"/>
          <w:pgSz w:w="11906" w:h="16838" w:orient="portrait"/>
          <w:pgMar w:top="1133" w:right="1133" w:bottom="1133" w:left="1133" w:header="708" w:footer="708" w:gutter="0"/>
          <w:pgNumType/>
          <w:docGrid w:linePitch="360"/>
        </w:sectPr>
      </w:pPr>
    </w:p>
    <w:p>
      <w:pPr>
        <w:spacing w:after="200" w:line="240"/>
      </w:pPr>
      <w:r>
        <w:rPr>
          <w:rFonts w:ascii="Roboto Mono" w:cs="Roboto Mono" w:eastAsia="Roboto Mono" w:hAnsi="Roboto Mono"/>
          <w:b/>
          <w:bCs/>
          <w:color w:val="C85A8A"/>
          <w:spacing w:val="60"/>
          <w:sz w:val="17"/>
          <w:szCs w:val="17"/>
        </w:rPr>
        <w:t xml:space="preserve">CONTENTS</w:t>
      </w:r>
    </w:p>
    <w:p>
      <w:pPr>
        <w:pBdr>
          <w:bottom w:val="single" w:color="E2D8CB" w:sz="2" w:space="3"/>
          <w:between w:val="single" w:color="E2D8CB" w:sz="2" w:space="3"/>
        </w:pBdr>
        <w:tabs>
          <w:tab w:val="left" w:pos="1474"/>
          <w:tab w:val="right" w:pos="9637"/>
        </w:tabs>
        <w:spacing w:after="0" w:before="200" w:line="240"/>
        <w:ind w:left="1474" w:hanging="1474"/>
      </w:pPr>
      <w:r>
        <w:fldChar w:fldCharType="begin"/>
      </w:r>
      <w:r>
        <w:instrText xml:space="preserve"> TOC \o "2-4" \h \z </w:instrText>
      </w:r>
      <w:r>
        <w:fldChar w:fldCharType="separate"/>
      </w:r>
      <w:hyperlink w:history="1" w:anchor="_toc_1">
        <w:r>
          <w:rPr>
            <w:rFonts w:ascii="Roboto Mono" w:cs="Roboto Mono" w:eastAsia="Roboto Mono" w:hAnsi="Roboto Mono"/>
            <w:b/>
            <w:bCs/>
            <w:color w:val="C85A8A"/>
            <w:sz w:val="16"/>
            <w:szCs w:val="16"/>
          </w:rPr>
          <w:t xml:space="preserve">CHAPTER 01</w:t>
        </w:r>
        <w:r>
          <w:t xml:space="preserve">	</w:t>
        </w:r>
        <w:r>
          <w:rPr>
            <w:rFonts w:ascii="Roboto" w:cs="Roboto" w:eastAsia="Roboto" w:hAnsi="Roboto"/>
            <w:color w:val="2F2450"/>
            <w:sz w:val="21"/>
            <w:szCs w:val="21"/>
          </w:rPr>
          <w:t xml:space="preserve">Status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_toc_1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pBdr>
          <w:bottom w:val="single" w:color="E2D8CB" w:sz="2" w:space="3"/>
          <w:between w:val="single" w:color="E2D8CB" w:sz="2" w:space="3"/>
        </w:pBdr>
        <w:tabs>
          <w:tab w:val="left" w:pos="1474"/>
          <w:tab w:val="right" w:pos="9637"/>
        </w:tabs>
        <w:spacing w:after="0" w:before="200" w:line="240"/>
        <w:ind w:left="1475" w:hanging="1475"/>
      </w:pPr>
      <w:hyperlink w:history="1" w:anchor="_toc_2">
        <w:r>
          <w:rPr>
            <w:rFonts w:ascii="Roboto Mono" w:cs="Roboto Mono" w:eastAsia="Roboto Mono" w:hAnsi="Roboto Mono"/>
            <w:b/>
            <w:bCs/>
            <w:color w:val="C85A8A"/>
            <w:sz w:val="16"/>
            <w:szCs w:val="16"/>
          </w:rPr>
          <w:t xml:space="preserve">CHAPTER 02</w:t>
        </w:r>
        <w:r>
          <w:t xml:space="preserve">	</w:t>
        </w:r>
        <w:r>
          <w:rPr>
            <w:rFonts w:ascii="Roboto" w:cs="Roboto" w:eastAsia="Roboto" w:hAnsi="Roboto"/>
            <w:color w:val="2F2450"/>
            <w:sz w:val="21"/>
            <w:szCs w:val="21"/>
          </w:rPr>
          <w:t xml:space="preserve">Simple Paragraphs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_toc_2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pBdr>
          <w:bottom w:val="single" w:color="E2D8CB" w:sz="2" w:space="3"/>
          <w:between w:val="single" w:color="E2D8CB" w:sz="2" w:space="3"/>
        </w:pBdr>
        <w:tabs>
          <w:tab w:val="left" w:pos="1474"/>
          <w:tab w:val="right" w:pos="9637"/>
        </w:tabs>
        <w:spacing w:after="0" w:before="200" w:line="240"/>
        <w:ind w:left="1474" w:hanging="1474"/>
      </w:pPr>
      <w:hyperlink w:history="1" w:anchor="_toc_3">
        <w:r>
          <w:rPr>
            <w:rFonts w:ascii="Roboto Mono" w:cs="Roboto Mono" w:eastAsia="Roboto Mono" w:hAnsi="Roboto Mono"/>
            <w:b/>
            <w:bCs/>
            <w:color w:val="C85A8A"/>
            <w:sz w:val="16"/>
            <w:szCs w:val="16"/>
          </w:rPr>
          <w:t xml:space="preserve">CHAPTER 03</w:t>
        </w:r>
        <w:r>
          <w:t xml:space="preserve">	</w:t>
        </w:r>
        <w:r>
          <w:rPr>
            <w:rFonts w:ascii="Roboto" w:cs="Roboto" w:eastAsia="Roboto" w:hAnsi="Roboto"/>
            <w:color w:val="2F2450"/>
            <w:sz w:val="21"/>
            <w:szCs w:val="21"/>
          </w:rPr>
          <w:t xml:space="preserve">Code Blocks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_toc_3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pBdr>
          <w:bottom w:val="single" w:color="E2D8CB" w:sz="2" w:space="3"/>
          <w:between w:val="single" w:color="E2D8CB" w:sz="2" w:space="3"/>
        </w:pBdr>
        <w:tabs>
          <w:tab w:val="left" w:pos="1474"/>
          <w:tab w:val="right" w:pos="9637"/>
        </w:tabs>
        <w:spacing w:after="0" w:before="200" w:line="240"/>
        <w:ind w:left="1475" w:hanging="1475"/>
      </w:pPr>
      <w:hyperlink w:history="1" w:anchor="_toc_4">
        <w:r>
          <w:rPr>
            <w:rFonts w:ascii="Roboto Mono" w:cs="Roboto Mono" w:eastAsia="Roboto Mono" w:hAnsi="Roboto Mono"/>
            <w:b/>
            <w:bCs/>
            <w:color w:val="C85A8A"/>
            <w:sz w:val="16"/>
            <w:szCs w:val="16"/>
          </w:rPr>
          <w:t xml:space="preserve">CHAPTER 04</w:t>
        </w:r>
        <w:r>
          <w:t xml:space="preserve">	</w:t>
        </w:r>
        <w:r>
          <w:rPr>
            <w:rFonts w:ascii="Roboto" w:cs="Roboto" w:eastAsia="Roboto" w:hAnsi="Roboto"/>
            <w:color w:val="2F2450"/>
            <w:sz w:val="21"/>
            <w:szCs w:val="21"/>
          </w:rPr>
          <w:t xml:space="preserve">Tables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_toc_4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5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4.1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Simple Table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_toc_5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6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4.2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Table With Inline Formatting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_toc_6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pBdr>
          <w:bottom w:val="single" w:color="E2D8CB" w:sz="2" w:space="3"/>
          <w:between w:val="single" w:color="E2D8CB" w:sz="2" w:space="3"/>
        </w:pBdr>
        <w:tabs>
          <w:tab w:val="left" w:pos="1474"/>
          <w:tab w:val="right" w:pos="9637"/>
        </w:tabs>
        <w:spacing w:after="0" w:before="200" w:line="240"/>
        <w:ind w:left="1474" w:hanging="1474"/>
      </w:pPr>
      <w:hyperlink w:history="1" w:anchor="_toc_7">
        <w:r>
          <w:rPr>
            <w:rFonts w:ascii="Roboto Mono" w:cs="Roboto Mono" w:eastAsia="Roboto Mono" w:hAnsi="Roboto Mono"/>
            <w:b/>
            <w:bCs/>
            <w:color w:val="C85A8A"/>
            <w:sz w:val="16"/>
            <w:szCs w:val="16"/>
          </w:rPr>
          <w:t xml:space="preserve">CHAPTER 05</w:t>
        </w:r>
        <w:r>
          <w:t xml:space="preserve">	</w:t>
        </w:r>
        <w:r>
          <w:rPr>
            <w:rFonts w:ascii="Roboto" w:cs="Roboto" w:eastAsia="Roboto" w:hAnsi="Roboto"/>
            <w:color w:val="2F2450"/>
            <w:sz w:val="21"/>
            <w:szCs w:val="21"/>
          </w:rPr>
          <w:t xml:space="preserve">Lists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_toc_7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8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5.1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Unordered List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_toc_8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9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5.2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Ordered List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_toc_9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10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5.3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Mixed Nesting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_toc_10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pBdr>
          <w:bottom w:val="single" w:color="E2D8CB" w:sz="2" w:space="3"/>
          <w:between w:val="single" w:color="E2D8CB" w:sz="2" w:space="3"/>
        </w:pBdr>
        <w:tabs>
          <w:tab w:val="left" w:pos="1474"/>
          <w:tab w:val="right" w:pos="9637"/>
        </w:tabs>
        <w:spacing w:after="0" w:before="200" w:line="240"/>
        <w:ind w:left="1474" w:hanging="1474"/>
      </w:pPr>
      <w:hyperlink w:history="1" w:anchor="_toc_11">
        <w:r>
          <w:rPr>
            <w:rFonts w:ascii="Roboto Mono" w:cs="Roboto Mono" w:eastAsia="Roboto Mono" w:hAnsi="Roboto Mono"/>
            <w:b/>
            <w:bCs/>
            <w:color w:val="C85A8A"/>
            <w:sz w:val="16"/>
            <w:szCs w:val="16"/>
          </w:rPr>
          <w:t xml:space="preserve">CHAPTER 06</w:t>
        </w:r>
        <w:r>
          <w:t xml:space="preserve">	</w:t>
        </w:r>
        <w:r>
          <w:rPr>
            <w:rFonts w:ascii="Roboto" w:cs="Roboto" w:eastAsia="Roboto" w:hAnsi="Roboto"/>
            <w:color w:val="2F2450"/>
            <w:sz w:val="21"/>
            <w:szCs w:val="21"/>
          </w:rPr>
          <w:t xml:space="preserve">Blockquotes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_toc_11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pBdr>
          <w:bottom w:val="single" w:color="E2D8CB" w:sz="2" w:space="3"/>
          <w:between w:val="single" w:color="E2D8CB" w:sz="2" w:space="3"/>
        </w:pBdr>
        <w:tabs>
          <w:tab w:val="left" w:pos="1474"/>
          <w:tab w:val="right" w:pos="9637"/>
        </w:tabs>
        <w:spacing w:after="0" w:before="200" w:line="240"/>
        <w:ind w:left="1475" w:hanging="1475"/>
      </w:pPr>
      <w:hyperlink w:history="1" w:anchor="_toc_12">
        <w:r>
          <w:rPr>
            <w:rFonts w:ascii="Roboto Mono" w:cs="Roboto Mono" w:eastAsia="Roboto Mono" w:hAnsi="Roboto Mono"/>
            <w:b/>
            <w:bCs/>
            <w:color w:val="C85A8A"/>
            <w:sz w:val="16"/>
            <w:szCs w:val="16"/>
          </w:rPr>
          <w:t xml:space="preserve">CHAPTER 07</w:t>
        </w:r>
        <w:r>
          <w:t xml:space="preserve">	</w:t>
        </w:r>
        <w:r>
          <w:rPr>
            <w:rFonts w:ascii="Roboto" w:cs="Roboto" w:eastAsia="Roboto" w:hAnsi="Roboto"/>
            <w:color w:val="2F2450"/>
            <w:sz w:val="21"/>
            <w:szCs w:val="21"/>
          </w:rPr>
          <w:t xml:space="preserve">Images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_toc_12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pBdr>
          <w:bottom w:val="single" w:color="E2D8CB" w:sz="2" w:space="3"/>
          <w:between w:val="single" w:color="E2D8CB" w:sz="2" w:space="3"/>
        </w:pBdr>
        <w:tabs>
          <w:tab w:val="left" w:pos="1474"/>
          <w:tab w:val="right" w:pos="9637"/>
        </w:tabs>
        <w:spacing w:after="0" w:before="200" w:line="240"/>
        <w:ind w:left="1474" w:hanging="1474"/>
      </w:pPr>
      <w:hyperlink w:history="1" w:anchor="_toc_13">
        <w:r>
          <w:rPr>
            <w:rFonts w:ascii="Roboto Mono" w:cs="Roboto Mono" w:eastAsia="Roboto Mono" w:hAnsi="Roboto Mono"/>
            <w:b/>
            <w:bCs/>
            <w:color w:val="C85A8A"/>
            <w:sz w:val="16"/>
            <w:szCs w:val="16"/>
          </w:rPr>
          <w:t xml:space="preserve">CHAPTER 08</w:t>
        </w:r>
        <w:r>
          <w:t xml:space="preserve">	</w:t>
        </w:r>
        <w:r>
          <w:rPr>
            <w:rFonts w:ascii="Roboto" w:cs="Roboto" w:eastAsia="Roboto" w:hAnsi="Roboto"/>
            <w:color w:val="2F2450"/>
            <w:sz w:val="21"/>
            <w:szCs w:val="21"/>
          </w:rPr>
          <w:t xml:space="preserve">Mermaid Diagrams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_toc_13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14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8.1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Flowchart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_toc_14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15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8.2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Sequence Diagram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_toc_15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16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8.3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Sized Diagram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_toc_16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pBdr>
          <w:bottom w:val="single" w:color="E2D8CB" w:sz="2" w:space="3"/>
          <w:between w:val="single" w:color="E2D8CB" w:sz="2" w:space="3"/>
        </w:pBdr>
        <w:tabs>
          <w:tab w:val="left" w:pos="1474"/>
          <w:tab w:val="right" w:pos="9637"/>
        </w:tabs>
        <w:spacing w:after="0" w:before="200" w:line="240"/>
        <w:ind w:left="1474" w:hanging="1474"/>
      </w:pPr>
      <w:hyperlink w:history="1" w:anchor="_toc_17">
        <w:r>
          <w:rPr>
            <w:rFonts w:ascii="Roboto Mono" w:cs="Roboto Mono" w:eastAsia="Roboto Mono" w:hAnsi="Roboto Mono"/>
            <w:b/>
            <w:bCs/>
            <w:color w:val="C85A8A"/>
            <w:sz w:val="16"/>
            <w:szCs w:val="16"/>
          </w:rPr>
          <w:t xml:space="preserve">CHAPTER 09</w:t>
        </w:r>
        <w:r>
          <w:t xml:space="preserve">	</w:t>
        </w:r>
        <w:r>
          <w:rPr>
            <w:rFonts w:ascii="Roboto" w:cs="Roboto" w:eastAsia="Roboto" w:hAnsi="Roboto"/>
            <w:color w:val="2F2450"/>
            <w:sz w:val="21"/>
            <w:szCs w:val="21"/>
          </w:rPr>
          <w:t xml:space="preserve">Horizontal Rules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_toc_17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pBdr>
          <w:bottom w:val="single" w:color="E2D8CB" w:sz="2" w:space="3"/>
          <w:between w:val="single" w:color="E2D8CB" w:sz="2" w:space="3"/>
        </w:pBdr>
        <w:tabs>
          <w:tab w:val="left" w:pos="1474"/>
          <w:tab w:val="right" w:pos="9637"/>
        </w:tabs>
        <w:spacing w:after="0" w:before="200" w:line="240"/>
        <w:ind w:left="1475" w:hanging="1475"/>
      </w:pPr>
      <w:hyperlink w:history="1" w:anchor="_toc_18">
        <w:r>
          <w:rPr>
            <w:rFonts w:ascii="Roboto Mono" w:cs="Roboto Mono" w:eastAsia="Roboto Mono" w:hAnsi="Roboto Mono"/>
            <w:b/>
            <w:bCs/>
            <w:color w:val="C85A8A"/>
            <w:sz w:val="16"/>
            <w:szCs w:val="16"/>
          </w:rPr>
          <w:t xml:space="preserve">CHAPTER 10</w:t>
        </w:r>
        <w:r>
          <w:t xml:space="preserve">	</w:t>
        </w:r>
        <w:r>
          <w:rPr>
            <w:rFonts w:ascii="Roboto" w:cs="Roboto" w:eastAsia="Roboto" w:hAnsi="Roboto"/>
            <w:color w:val="2F2450"/>
            <w:sz w:val="21"/>
            <w:szCs w:val="21"/>
          </w:rPr>
          <w:t xml:space="preserve">Headings Hierarchy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_toc_18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19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10.1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Third-Level Heading H3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_toc_19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834"/>
      </w:pPr>
      <w:hyperlink w:history="1" w:anchor="_toc_20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10.1.1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Fourth-Level Heading H4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_toc_20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21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10.2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Another H3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_toc_21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pBdr>
          <w:bottom w:val="single" w:color="E2D8CB" w:sz="2" w:space="3"/>
          <w:between w:val="single" w:color="E2D8CB" w:sz="2" w:space="3"/>
        </w:pBdr>
        <w:tabs>
          <w:tab w:val="left" w:pos="1474"/>
          <w:tab w:val="right" w:pos="9637"/>
        </w:tabs>
        <w:spacing w:after="0" w:before="200" w:line="240"/>
        <w:ind w:left="1475" w:hanging="1475"/>
      </w:pPr>
      <w:hyperlink w:history="1" w:anchor="_toc_22">
        <w:r>
          <w:rPr>
            <w:rFonts w:ascii="Roboto Mono" w:cs="Roboto Mono" w:eastAsia="Roboto Mono" w:hAnsi="Roboto Mono"/>
            <w:b/>
            <w:bCs/>
            <w:color w:val="C85A8A"/>
            <w:sz w:val="16"/>
            <w:szCs w:val="16"/>
          </w:rPr>
          <w:t xml:space="preserve">CHAPTER 11</w:t>
        </w:r>
        <w:r>
          <w:t xml:space="preserve">	</w:t>
        </w:r>
        <w:r>
          <w:rPr>
            <w:rFonts w:ascii="Roboto" w:cs="Roboto" w:eastAsia="Roboto" w:hAnsi="Roboto"/>
            <w:color w:val="2F2450"/>
            <w:sz w:val="21"/>
            <w:szCs w:val="21"/>
          </w:rPr>
          <w:t xml:space="preserve">Edge Cases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_toc_22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23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11.1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Empty Table Cells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_toc_23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24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11.2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Long Content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_toc_24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25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11.3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Adjacent Lists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_toc_25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tabs>
          <w:tab w:val="right" w:pos="9637"/>
        </w:tabs>
        <w:spacing w:after="0" w:before="60" w:line="240"/>
        <w:ind w:left="1474"/>
      </w:pPr>
      <w:hyperlink w:history="1" w:anchor="_toc_26">
        <w:r>
          <w:rPr>
            <w:rFonts w:ascii="Roboto Mono" w:cs="Roboto Mono" w:eastAsia="Roboto Mono" w:hAnsi="Roboto Mono"/>
            <w:color w:val="6B6185"/>
            <w:sz w:val="15"/>
            <w:szCs w:val="15"/>
          </w:rPr>
          <w:t xml:space="preserve">11.4 </w:t>
        </w:r>
        <w:r>
          <w:rPr>
            <w:rFonts w:ascii="Roboto" w:cs="Roboto" w:eastAsia="Roboto" w:hAnsi="Roboto"/>
            <w:color w:val="2B2340"/>
            <w:sz w:val="19"/>
            <w:szCs w:val="19"/>
          </w:rPr>
          <w:t xml:space="preserve">Special Characters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_toc_26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</w:p>
    <w:p>
      <w:pPr>
        <w:pBdr>
          <w:bottom w:val="single" w:color="E2D8CB" w:sz="2" w:space="3"/>
          <w:between w:val="single" w:color="E2D8CB" w:sz="2" w:space="3"/>
        </w:pBdr>
        <w:tabs>
          <w:tab w:val="left" w:pos="1474"/>
          <w:tab w:val="right" w:pos="9637"/>
        </w:tabs>
        <w:spacing w:after="0" w:before="200" w:line="240"/>
        <w:ind w:left="1474" w:hanging="1474"/>
      </w:pPr>
      <w:hyperlink w:history="1" w:anchor="_toc_27">
        <w:r>
          <w:rPr>
            <w:rFonts w:ascii="Roboto Mono" w:cs="Roboto Mono" w:eastAsia="Roboto Mono" w:hAnsi="Roboto Mono"/>
            <w:b/>
            <w:bCs/>
            <w:color w:val="C85A8A"/>
            <w:sz w:val="16"/>
            <w:szCs w:val="16"/>
          </w:rPr>
          <w:t xml:space="preserve">CHAPTER 12</w:t>
        </w:r>
        <w:r>
          <w:t xml:space="preserve">	</w:t>
        </w:r>
        <w:r>
          <w:rPr>
            <w:rFonts w:ascii="Roboto" w:cs="Roboto" w:eastAsia="Roboto" w:hAnsi="Roboto"/>
            <w:color w:val="2F2450"/>
            <w:sz w:val="21"/>
            <w:szCs w:val="21"/>
          </w:rPr>
          <w:t xml:space="preserve">Summary</w:t>
        </w:r>
        <w:r>
          <w:t xml:space="preserve">	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begin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instrText xml:space="preserve"> PAGEREF _toc_27 \h </w:instrTex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separate"/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t xml:space="preserve">–</w:t>
        </w:r>
        <w:r>
          <w:rPr>
            <w:rFonts w:ascii="Roboto Mono" w:cs="Roboto Mono" w:eastAsia="Roboto Mono" w:hAnsi="Roboto Mono"/>
            <w:color w:val="6B6185"/>
            <w:sz w:val="16"/>
            <w:szCs w:val="16"/>
          </w:rPr>
          <w:fldChar w:fldCharType="end"/>
        </w:r>
      </w:hyperlink>
      <w:r>
        <w:fldChar w:fldCharType="end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133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spacing w:after="40" w:before="480" w:line="240"/>
      </w:pPr>
      <w:r>
        <w:rPr>
          <w:rFonts w:ascii="Roboto Mono" w:cs="Roboto Mono" w:eastAsia="Roboto Mono" w:hAnsi="Roboto Mono"/>
          <w:b/>
          <w:bCs/>
          <w:color w:val="C85A8A"/>
          <w:spacing w:val="20"/>
          <w:sz w:val="17"/>
          <w:szCs w:val="17"/>
        </w:rPr>
        <w:t xml:space="preserve">CHAPTER 01</w:t>
      </w:r>
    </w:p>
    <w:p>
      <w:pPr>
        <w:pStyle w:val="Heading2"/>
        <w:keepNext/>
        <w:keepLines/>
      </w:pPr>
      <w:bookmarkStart w:name="_toc_1" w:id="1"/>
      <w:r>
        <w:t xml:space="preserve">Status</w:t>
      </w:r>
      <w:bookmarkEnd w:id="1"/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Draft — created to verify all rendering features across PDF and DOCX output.</w:t>
      </w:r>
    </w:p>
    <w:p>
      <w:pPr>
        <w:keepNext/>
        <w:keepLines/>
        <w:spacing w:after="40" w:before="480" w:line="240"/>
      </w:pPr>
      <w:r>
        <w:rPr>
          <w:rFonts w:ascii="Roboto Mono" w:cs="Roboto Mono" w:eastAsia="Roboto Mono" w:hAnsi="Roboto Mono"/>
          <w:b/>
          <w:bCs/>
          <w:color w:val="C85A8A"/>
          <w:spacing w:val="20"/>
          <w:sz w:val="17"/>
          <w:szCs w:val="17"/>
        </w:rPr>
        <w:t xml:space="preserve">CHAPTER 02</w:t>
      </w:r>
    </w:p>
    <w:p>
      <w:pPr>
        <w:pStyle w:val="Heading2"/>
        <w:keepNext/>
        <w:keepLines/>
      </w:pPr>
      <w:bookmarkStart w:name="_toc_2" w:id="2"/>
      <w:r>
        <w:t xml:space="preserve">Simple Paragraphs</w:t>
      </w:r>
      <w:bookmarkEnd w:id="2"/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This is a regular paragraph with </w:t>
      </w:r>
      <w:r>
        <w:rPr>
          <w:rFonts w:ascii="Roboto" w:cs="Roboto" w:eastAsia="Roboto" w:hAnsi="Roboto"/>
          <w:b/>
          <w:bCs/>
          <w:color w:val="2B2340"/>
          <w:sz w:val="19"/>
          <w:szCs w:val="19"/>
        </w:rPr>
        <w:t xml:space="preserve">bold text</w:t>
      </w:r>
      <w:r>
        <w:rPr>
          <w:rFonts w:ascii="Roboto" w:cs="Roboto" w:eastAsia="Roboto" w:hAnsi="Roboto"/>
          <w:color w:val="2B2340"/>
          <w:sz w:val="19"/>
          <w:szCs w:val="19"/>
        </w:rPr>
        <w:t xml:space="preserve">, </w:t>
      </w:r>
      <w:r>
        <w:rPr>
          <w:rFonts w:ascii="Roboto" w:cs="Roboto" w:eastAsia="Roboto" w:hAnsi="Roboto"/>
          <w:i/>
          <w:iCs/>
          <w:color w:val="2B2340"/>
          <w:sz w:val="19"/>
          <w:szCs w:val="19"/>
        </w:rPr>
        <w:t xml:space="preserve">italic text</w:t>
      </w:r>
      <w:r>
        <w:rPr>
          <w:rFonts w:ascii="Roboto" w:cs="Roboto" w:eastAsia="Roboto" w:hAnsi="Roboto"/>
          <w:color w:val="2B2340"/>
          <w:sz w:val="19"/>
          <w:szCs w:val="19"/>
        </w:rPr>
        <w:t xml:space="preserve">, and </w:t>
      </w:r>
      <w:r>
        <w:rPr>
          <w:rFonts w:ascii="Roboto" w:cs="Roboto" w:eastAsia="Roboto" w:hAnsi="Roboto"/>
          <w:b/>
          <w:bCs/>
          <w:i/>
          <w:iCs/>
          <w:color w:val="2B2340"/>
          <w:sz w:val="19"/>
          <w:szCs w:val="19"/>
        </w:rPr>
        <w:t xml:space="preserve">bold italic text</w:t>
      </w:r>
      <w:r>
        <w:rPr>
          <w:rFonts w:ascii="Roboto" w:cs="Roboto" w:eastAsia="Roboto" w:hAnsi="Roboto"/>
          <w:color w:val="2B2340"/>
          <w:sz w:val="19"/>
          <w:szCs w:val="19"/>
        </w:rPr>
        <w:t xml:space="preserve"> combined. It also includes </w:t>
      </w:r>
      <w:r>
        <w:rPr>
          <w:rFonts w:ascii="Roboto Mono" w:cs="Roboto Mono" w:eastAsia="Roboto Mono" w:hAnsi="Roboto Mono"/>
          <w:color w:val="C85A8A"/>
          <w:sz w:val="17"/>
          <w:szCs w:val="17"/>
          <w:shd w:fill="F3EBDE" w:val="clear"/>
        </w:rPr>
        <w:t xml:space="preserve">inline code</w:t>
      </w:r>
      <w:r>
        <w:rPr>
          <w:rFonts w:ascii="Roboto" w:cs="Roboto" w:eastAsia="Roboto" w:hAnsi="Roboto"/>
          <w:color w:val="2B2340"/>
          <w:sz w:val="19"/>
          <w:szCs w:val="19"/>
        </w:rPr>
        <w:t xml:space="preserve"> and a </w:t>
      </w:r>
      <w:hyperlink w:history="1" r:id="rIdylfw53_xhffuj3jrwauuf">
        <w:r>
          <w:rPr>
            <w:rFonts w:ascii="Roboto" w:cs="Roboto" w:eastAsia="Roboto" w:hAnsi="Roboto"/>
            <w:color w:val="3D6BB8"/>
            <w:sz w:val="19"/>
            <w:szCs w:val="19"/>
          </w:rPr>
          <w:t xml:space="preserve">hyperlink</w:t>
        </w:r>
      </w:hyperlink>
      <w:r>
        <w:rPr>
          <w:rFonts w:ascii="Roboto" w:cs="Roboto" w:eastAsia="Roboto" w:hAnsi="Roboto"/>
          <w:color w:val="2B2340"/>
          <w:sz w:val="19"/>
          <w:szCs w:val="19"/>
        </w:rPr>
        <w:t xml:space="preserve"> to verify inline formatting.</w:t>
      </w:r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Here is a second paragraph to verify spacing between paragraphs. It contains a </w:t>
      </w:r>
      <w:r>
        <w:rPr>
          <w:rFonts w:ascii="Roboto Mono" w:cs="Roboto Mono" w:eastAsia="Roboto Mono" w:hAnsi="Roboto Mono"/>
          <w:color w:val="C85A8A"/>
          <w:sz w:val="17"/>
          <w:szCs w:val="17"/>
          <w:shd w:fill="F3EBDE" w:val="clear"/>
        </w:rPr>
        <w:t xml:space="preserve">LongCodeSpanThatMightBeInteresting</w:t>
      </w:r>
      <w:r>
        <w:rPr>
          <w:rFonts w:ascii="Roboto" w:cs="Roboto" w:eastAsia="Roboto" w:hAnsi="Roboto"/>
          <w:color w:val="2B2340"/>
          <w:sz w:val="19"/>
          <w:szCs w:val="19"/>
        </w:rPr>
        <w:t xml:space="preserve"> to test inline code styling.</w:t>
      </w:r>
    </w:p>
    <w:p>
      <w:pPr>
        <w:keepNext/>
        <w:keepLines/>
        <w:spacing w:after="40" w:before="480" w:line="240"/>
      </w:pPr>
      <w:r>
        <w:rPr>
          <w:rFonts w:ascii="Roboto Mono" w:cs="Roboto Mono" w:eastAsia="Roboto Mono" w:hAnsi="Roboto Mono"/>
          <w:b/>
          <w:bCs/>
          <w:color w:val="C85A8A"/>
          <w:spacing w:val="20"/>
          <w:sz w:val="17"/>
          <w:szCs w:val="17"/>
        </w:rPr>
        <w:t xml:space="preserve">CHAPTER 03</w:t>
      </w:r>
    </w:p>
    <w:p>
      <w:pPr>
        <w:pStyle w:val="Heading2"/>
        <w:keepNext/>
        <w:keepLines/>
      </w:pPr>
      <w:bookmarkStart w:name="_toc_3" w:id="3"/>
      <w:r>
        <w:t xml:space="preserve">Code Blocks</w:t>
      </w:r>
      <w:bookmarkEnd w:id="3"/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Fenced code block with a language tag: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D8CB" w:sz="4"/>
              <w:left w:val="single" w:color="2F2450" w:sz="24"/>
              <w:bottom w:val="single" w:color="E2D8CB" w:sz="4"/>
              <w:right w:val="single" w:color="E2D8CB" w:sz="4"/>
            </w:tcBorders>
            <w:shd w:fill="FBF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Roboto Mono" w:cs="Roboto Mono" w:eastAsia="Roboto Mono" w:hAnsi="Roboto Mono"/>
                <w:color w:val="2F2450"/>
                <w:sz w:val="16"/>
                <w:szCs w:val="16"/>
              </w:rPr>
              <w:t xml:space="preserve">function greet(name) {</w:t>
            </w:r>
          </w:p>
          <w:p>
            <w:pPr>
              <w:spacing w:after="0" w:before="0" w:line="264"/>
            </w:pPr>
            <w:r>
              <w:rPr>
                <w:rFonts w:ascii="Roboto Mono" w:cs="Roboto Mono" w:eastAsia="Roboto Mono" w:hAnsi="Roboto Mono"/>
                <w:color w:val="2F2450"/>
                <w:sz w:val="16"/>
                <w:szCs w:val="16"/>
              </w:rPr>
              <w:t xml:space="preserve">  const message = `Hello, ${name}!`;</w:t>
            </w:r>
          </w:p>
          <w:p>
            <w:pPr>
              <w:spacing w:after="0" w:before="0" w:line="264"/>
            </w:pPr>
            <w:r>
              <w:rPr>
                <w:rFonts w:ascii="Roboto Mono" w:cs="Roboto Mono" w:eastAsia="Roboto Mono" w:hAnsi="Roboto Mono"/>
                <w:color w:val="2F2450"/>
                <w:sz w:val="16"/>
                <w:szCs w:val="16"/>
              </w:rPr>
              <w:t xml:space="preserve">  console.log(message);</w:t>
            </w:r>
          </w:p>
          <w:p>
            <w:pPr>
              <w:spacing w:after="0" w:before="0" w:line="264"/>
            </w:pPr>
            <w:r>
              <w:rPr>
                <w:rFonts w:ascii="Roboto Mono" w:cs="Roboto Mono" w:eastAsia="Roboto Mono" w:hAnsi="Roboto Mono"/>
                <w:color w:val="2F2450"/>
                <w:sz w:val="16"/>
                <w:szCs w:val="16"/>
              </w:rPr>
              <w:t xml:space="preserve">  return message;</w:t>
            </w:r>
          </w:p>
          <w:p>
            <w:pPr>
              <w:spacing w:after="0" w:before="0" w:line="264"/>
            </w:pPr>
            <w:r>
              <w:rPr>
                <w:rFonts w:ascii="Roboto Mono" w:cs="Roboto Mono" w:eastAsia="Roboto Mono" w:hAnsi="Roboto Mono"/>
                <w:color w:val="2F2450"/>
                <w:sz w:val="16"/>
                <w:szCs w:val="16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Roboto Mono" w:cs="Roboto Mono" w:eastAsia="Roboto Mono" w:hAnsi="Roboto Mono"/>
                <w:color w:val="2F2450"/>
                <w:sz w:val="16"/>
                <w:szCs w:val="16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Roboto Mono" w:cs="Roboto Mono" w:eastAsia="Roboto Mono" w:hAnsi="Roboto Mono"/>
                <w:color w:val="2F2450"/>
                <w:sz w:val="16"/>
                <w:szCs w:val="16"/>
              </w:rPr>
              <w:t xml:space="preserve">// Call it</w:t>
            </w:r>
          </w:p>
          <w:p>
            <w:pPr>
              <w:spacing w:after="0" w:before="0" w:line="264"/>
            </w:pPr>
            <w:r>
              <w:rPr>
                <w:rFonts w:ascii="Roboto Mono" w:cs="Roboto Mono" w:eastAsia="Roboto Mono" w:hAnsi="Roboto Mono"/>
                <w:color w:val="2F2450"/>
                <w:sz w:val="16"/>
                <w:szCs w:val="16"/>
              </w:rPr>
              <w:t xml:space="preserve">greet('Cognizone');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Fenced code block without a language: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D8CB" w:sz="4"/>
              <w:left w:val="single" w:color="2F2450" w:sz="24"/>
              <w:bottom w:val="single" w:color="E2D8CB" w:sz="4"/>
              <w:right w:val="single" w:color="E2D8CB" w:sz="4"/>
            </w:tcBorders>
            <w:shd w:fill="FBF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Roboto Mono" w:cs="Roboto Mono" w:eastAsia="Roboto Mono" w:hAnsi="Roboto Mono"/>
                <w:color w:val="2F2450"/>
                <w:sz w:val="16"/>
                <w:szCs w:val="16"/>
              </w:rPr>
              <w:t xml:space="preserve">No language specified here.</w:t>
            </w:r>
          </w:p>
          <w:p>
            <w:pPr>
              <w:spacing w:after="0" w:before="0" w:line="264"/>
            </w:pPr>
            <w:r>
              <w:rPr>
                <w:rFonts w:ascii="Roboto Mono" w:cs="Roboto Mono" w:eastAsia="Roboto Mono" w:hAnsi="Roboto Mono"/>
                <w:color w:val="2F2450"/>
                <w:sz w:val="16"/>
                <w:szCs w:val="16"/>
              </w:rPr>
              <w:t xml:space="preserve">Just plain preformatted text.</w:t>
            </w:r>
          </w:p>
          <w:p>
            <w:pPr>
              <w:spacing w:after="0" w:before="0" w:line="264"/>
            </w:pPr>
            <w:r>
              <w:rPr>
                <w:rFonts w:ascii="Roboto Mono" w:cs="Roboto Mono" w:eastAsia="Roboto Mono" w:hAnsi="Roboto Mono"/>
                <w:color w:val="2F2450"/>
                <w:sz w:val="16"/>
                <w:szCs w:val="16"/>
              </w:rPr>
              <w:t xml:space="preserve">  With some indentation.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Code with angle brackets and ampersands (must not be dropped as HTML):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D8CB" w:sz="4"/>
              <w:left w:val="single" w:color="2F2450" w:sz="24"/>
              <w:bottom w:val="single" w:color="E2D8CB" w:sz="4"/>
              <w:right w:val="single" w:color="E2D8CB" w:sz="4"/>
            </w:tcBorders>
            <w:shd w:fill="FBF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Roboto Mono" w:cs="Roboto Mono" w:eastAsia="Roboto Mono" w:hAnsi="Roboto Mono"/>
                <w:color w:val="2F2450"/>
                <w:sz w:val="16"/>
                <w:szCs w:val="16"/>
              </w:rPr>
              <w:t xml:space="preserve">PREFIX eurio: &lt;http://data.europa.eu/s66#&gt;</w:t>
            </w:r>
          </w:p>
          <w:p>
            <w:pPr>
              <w:spacing w:after="0" w:before="0" w:line="264"/>
            </w:pPr>
            <w:r>
              <w:rPr>
                <w:rFonts w:ascii="Roboto Mono" w:cs="Roboto Mono" w:eastAsia="Roboto Mono" w:hAnsi="Roboto Mono"/>
                <w:color w:val="2F2450"/>
                <w:sz w:val="16"/>
                <w:szCs w:val="16"/>
              </w:rPr>
              <w:t xml:space="preserve">SELECT ?s WHERE { ?s a &lt;http://ex/#Thing&gt; . FILTER(?a &gt; 1 &amp;&amp; ?b &lt; 2) }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Inline code with brackets: </w:t>
      </w:r>
      <w:r>
        <w:rPr>
          <w:rFonts w:ascii="Roboto Mono" w:cs="Roboto Mono" w:eastAsia="Roboto Mono" w:hAnsi="Roboto Mono"/>
          <w:color w:val="C85A8A"/>
          <w:sz w:val="17"/>
          <w:szCs w:val="17"/>
          <w:shd w:fill="F3EBDE" w:val="clear"/>
        </w:rPr>
        <w:t xml:space="preserve">&lt;html&gt;</w:t>
      </w:r>
      <w:r>
        <w:rPr>
          <w:rFonts w:ascii="Roboto" w:cs="Roboto" w:eastAsia="Roboto" w:hAnsi="Roboto"/>
          <w:color w:val="2B2340"/>
          <w:sz w:val="19"/>
          <w:szCs w:val="19"/>
        </w:rPr>
        <w:t xml:space="preserve"> &amp; </w:t>
      </w:r>
      <w:r>
        <w:rPr>
          <w:rFonts w:ascii="Roboto Mono" w:cs="Roboto Mono" w:eastAsia="Roboto Mono" w:hAnsi="Roboto Mono"/>
          <w:color w:val="C85A8A"/>
          <w:sz w:val="17"/>
          <w:szCs w:val="17"/>
          <w:shd w:fill="F3EBDE" w:val="clear"/>
        </w:rPr>
        <w:t xml:space="preserve">a &lt; b</w:t>
      </w:r>
      <w:r>
        <w:rPr>
          <w:rFonts w:ascii="Roboto" w:cs="Roboto" w:eastAsia="Roboto" w:hAnsi="Roboto"/>
          <w:color w:val="2B2340"/>
          <w:sz w:val="19"/>
          <w:szCs w:val="19"/>
        </w:rPr>
        <w:t xml:space="preserve">.</w:t>
      </w:r>
    </w:p>
    <w:p>
      <w:pPr>
        <w:keepNext/>
        <w:keepLines/>
        <w:spacing w:after="40" w:before="480" w:line="240"/>
      </w:pPr>
      <w:r>
        <w:rPr>
          <w:rFonts w:ascii="Roboto Mono" w:cs="Roboto Mono" w:eastAsia="Roboto Mono" w:hAnsi="Roboto Mono"/>
          <w:b/>
          <w:bCs/>
          <w:color w:val="C85A8A"/>
          <w:spacing w:val="20"/>
          <w:sz w:val="17"/>
          <w:szCs w:val="17"/>
        </w:rPr>
        <w:t xml:space="preserve">CHAPTER 04</w:t>
      </w:r>
    </w:p>
    <w:p>
      <w:pPr>
        <w:pStyle w:val="Heading2"/>
        <w:keepNext/>
        <w:keepLines/>
      </w:pPr>
      <w:bookmarkStart w:name="_toc_4" w:id="4"/>
      <w:r>
        <w:t xml:space="preserve">Tables</w:t>
      </w:r>
      <w:bookmarkEnd w:id="4"/>
    </w:p>
    <w:p>
      <w:pPr>
        <w:pStyle w:val="Heading3"/>
        <w:keepNext/>
        <w:keepLines/>
      </w:pPr>
      <w:bookmarkStart w:name="_toc_5" w:id="5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4.1 </w:t>
      </w:r>
      <w:r>
        <w:t xml:space="preserve">Simple Table</w:t>
      </w:r>
      <w:bookmarkEnd w:id="5"/>
    </w:p>
    <w:tbl>
      <w:tblPr>
        <w:tblW w:type="pct" w:w="100%"/>
        <w:tblBorders>
          <w:top w:val="single" w:color="E2D8CB" w:sz="4"/>
          <w:left w:val="none" w:color="auto" w:sz="0"/>
          <w:bottom w:val="single" w:color="E2D8CB" w:sz="4"/>
          <w:right w:val="none" w:color="auto" w:sz="0"/>
          <w:insideH w:val="single" w:color="E2D8CB" w:sz="4"/>
          <w:insideV w:val="none" w:color="auto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2F24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Column A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2F24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Column B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2F24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Column C</w:t>
            </w:r>
          </w:p>
        </w:tc>
      </w:tr>
      <w:tr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1 A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1 B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1 C</w:t>
            </w:r>
          </w:p>
        </w:tc>
      </w:tr>
      <w:tr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BF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2 A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BF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2 B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BF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2 C</w:t>
            </w:r>
          </w:p>
        </w:tc>
      </w:tr>
      <w:tr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3 A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3 B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3 C</w:t>
            </w:r>
          </w:p>
        </w:tc>
      </w:tr>
      <w:tr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BF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4 A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BF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4 B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BF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4 C</w:t>
            </w:r>
          </w:p>
        </w:tc>
      </w:tr>
      <w:tr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5 A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5 B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Row 5 C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</w:pPr>
      <w:bookmarkStart w:name="_toc_6" w:id="6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4.2 </w:t>
      </w:r>
      <w:r>
        <w:t xml:space="preserve">Table With Inline Formatting</w:t>
      </w:r>
      <w:bookmarkEnd w:id="6"/>
    </w:p>
    <w:tbl>
      <w:tblPr>
        <w:tblW w:type="pct" w:w="100%"/>
        <w:tblBorders>
          <w:top w:val="single" w:color="E2D8CB" w:sz="4"/>
          <w:left w:val="none" w:color="auto" w:sz="0"/>
          <w:bottom w:val="single" w:color="E2D8CB" w:sz="4"/>
          <w:right w:val="none" w:color="auto" w:sz="0"/>
          <w:insideH w:val="single" w:color="E2D8CB" w:sz="4"/>
          <w:insideV w:val="none" w:color="auto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2F24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2F24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2F24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/>
                <w:bCs/>
                <w:color w:val="2B2340"/>
                <w:sz w:val="17"/>
                <w:szCs w:val="17"/>
              </w:rPr>
              <w:t xml:space="preserve">Bold header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Roboto Mono" w:cs="Roboto Mono" w:eastAsia="Roboto Mono" w:hAnsi="Roboto Mono"/>
                <w:color w:val="C85A8A"/>
                <w:sz w:val="17"/>
                <w:szCs w:val="17"/>
                <w:shd w:fill="F3EBDE" w:val="clear"/>
              </w:rPr>
              <w:t xml:space="preserve">done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Uses </w:t>
            </w:r>
            <w:r>
              <w:rPr>
                <w:rFonts w:ascii="Roboto" w:cs="Roboto" w:eastAsia="Roboto" w:hAnsi="Roboto"/>
                <w:i/>
                <w:iCs/>
                <w:color w:val="2B2340"/>
                <w:sz w:val="17"/>
                <w:szCs w:val="17"/>
              </w:rPr>
              <w:t xml:space="preserve">italic</w:t>
            </w: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 note</w:t>
            </w:r>
          </w:p>
        </w:tc>
      </w:tr>
      <w:tr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BF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Links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BF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done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BF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See </w:t>
            </w:r>
            <w:hyperlink w:history="1" r:id="rIdfgdgtz91ojiyteheqc13v">
              <w:r>
                <w:rPr>
                  <w:rFonts w:ascii="Roboto" w:cs="Roboto" w:eastAsia="Roboto" w:hAnsi="Roboto"/>
                  <w:color w:val="3D6BB8"/>
                  <w:sz w:val="17"/>
                  <w:szCs w:val="17"/>
                </w:rPr>
                <w:t xml:space="preserve">cogni.zone</w:t>
              </w:r>
            </w:hyperlink>
          </w:p>
        </w:tc>
      </w:tr>
      <w:tr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Mixed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pending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Has </w:t>
            </w:r>
            <w:r>
              <w:rPr>
                <w:rFonts w:ascii="Roboto" w:cs="Roboto" w:eastAsia="Roboto" w:hAnsi="Roboto"/>
                <w:b/>
                <w:bCs/>
                <w:color w:val="2B2340"/>
                <w:sz w:val="17"/>
                <w:szCs w:val="17"/>
              </w:rPr>
              <w:t xml:space="preserve">bold</w:t>
            </w: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, </w:t>
            </w:r>
            <w:r>
              <w:rPr>
                <w:rFonts w:ascii="Roboto" w:cs="Roboto" w:eastAsia="Roboto" w:hAnsi="Roboto"/>
                <w:i/>
                <w:iCs/>
                <w:color w:val="2B2340"/>
                <w:sz w:val="17"/>
                <w:szCs w:val="17"/>
              </w:rPr>
              <w:t xml:space="preserve">italic</w:t>
            </w: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, and </w:t>
            </w:r>
            <w:r>
              <w:rPr>
                <w:rFonts w:ascii="Roboto Mono" w:cs="Roboto Mono" w:eastAsia="Roboto Mono" w:hAnsi="Roboto Mono"/>
                <w:color w:val="C85A8A"/>
                <w:sz w:val="17"/>
                <w:szCs w:val="17"/>
                <w:shd w:fill="F3EBDE" w:val="clear"/>
              </w:rPr>
              <w:t xml:space="preserve">code</w:t>
            </w:r>
          </w:p>
        </w:tc>
      </w:tr>
    </w:tbl>
    <w:p>
      <w:pPr>
        <w:spacing w:after="120"/>
      </w:pPr>
    </w:p>
    <w:p>
      <w:pPr>
        <w:keepNext/>
        <w:keepLines/>
        <w:spacing w:after="40" w:before="480" w:line="240"/>
      </w:pPr>
      <w:r>
        <w:rPr>
          <w:rFonts w:ascii="Roboto Mono" w:cs="Roboto Mono" w:eastAsia="Roboto Mono" w:hAnsi="Roboto Mono"/>
          <w:b/>
          <w:bCs/>
          <w:color w:val="C85A8A"/>
          <w:spacing w:val="20"/>
          <w:sz w:val="17"/>
          <w:szCs w:val="17"/>
        </w:rPr>
        <w:t xml:space="preserve">CHAPTER 05</w:t>
      </w:r>
    </w:p>
    <w:p>
      <w:pPr>
        <w:pStyle w:val="Heading2"/>
        <w:keepNext/>
        <w:keepLines/>
      </w:pPr>
      <w:bookmarkStart w:name="_toc_7" w:id="7"/>
      <w:r>
        <w:t xml:space="preserve">Lists</w:t>
      </w:r>
      <w:bookmarkEnd w:id="7"/>
    </w:p>
    <w:p>
      <w:pPr>
        <w:pStyle w:val="Heading3"/>
        <w:keepNext/>
        <w:keepLines/>
      </w:pPr>
      <w:bookmarkStart w:name="_toc_8" w:id="8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5.1 </w:t>
      </w:r>
      <w:r>
        <w:t xml:space="preserve">Unordered List</w:t>
      </w:r>
      <w:bookmarkEnd w:id="8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First item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Second item with </w:t>
      </w:r>
      <w:r>
        <w:rPr>
          <w:rFonts w:ascii="Roboto" w:cs="Roboto" w:eastAsia="Roboto" w:hAnsi="Roboto"/>
          <w:b/>
          <w:bCs/>
          <w:color w:val="2B2340"/>
          <w:sz w:val="19"/>
          <w:szCs w:val="19"/>
        </w:rPr>
        <w:t xml:space="preserve">bold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Third item with </w:t>
      </w:r>
      <w:r>
        <w:rPr>
          <w:rFonts w:ascii="Roboto Mono" w:cs="Roboto Mono" w:eastAsia="Roboto Mono" w:hAnsi="Roboto Mono"/>
          <w:color w:val="C85A8A"/>
          <w:sz w:val="17"/>
          <w:szCs w:val="17"/>
          <w:shd w:fill="F3EBDE" w:val="clear"/>
        </w:rPr>
        <w:t xml:space="preserve">code</w:t>
      </w:r>
    </w:p>
    <w:p>
      <w:pPr>
        <w:pStyle w:val="ListParagraph"/>
        <w:numPr>
          <w:ilvl w:val="1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Nested item one</w:t>
      </w:r>
    </w:p>
    <w:p>
      <w:pPr>
        <w:pStyle w:val="ListParagraph"/>
        <w:numPr>
          <w:ilvl w:val="1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Nested item two</w:t>
      </w:r>
    </w:p>
    <w:p>
      <w:pPr>
        <w:pStyle w:val="ListParagraph"/>
        <w:numPr>
          <w:ilvl w:val="2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Deeply nested item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Fourth item</w:t>
      </w:r>
    </w:p>
    <w:p>
      <w:pPr>
        <w:pStyle w:val="Heading3"/>
        <w:keepNext/>
        <w:keepLines/>
      </w:pPr>
      <w:bookmarkStart w:name="_toc_9" w:id="9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5.2 </w:t>
      </w:r>
      <w:r>
        <w:t xml:space="preserve">Ordered List</w:t>
      </w:r>
      <w:bookmarkEnd w:id="9"/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First step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Second step with </w:t>
      </w:r>
      <w:r>
        <w:rPr>
          <w:rFonts w:ascii="Roboto" w:cs="Roboto" w:eastAsia="Roboto" w:hAnsi="Roboto"/>
          <w:i/>
          <w:iCs/>
          <w:color w:val="2B2340"/>
          <w:sz w:val="19"/>
          <w:szCs w:val="19"/>
        </w:rPr>
        <w:t xml:space="preserve">emphasis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Third step</w:t>
      </w:r>
    </w:p>
    <w:p>
      <w:pPr>
        <w:pStyle w:val="ListParagraph"/>
        <w:numPr>
          <w:ilvl w:val="1"/>
          <w:numId w:val="4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Sub-step A</w:t>
      </w:r>
    </w:p>
    <w:p>
      <w:pPr>
        <w:pStyle w:val="ListParagraph"/>
        <w:numPr>
          <w:ilvl w:val="1"/>
          <w:numId w:val="4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Sub-step B</w:t>
      </w:r>
    </w:p>
    <w:p>
      <w:pPr>
        <w:pStyle w:val="ListParagraph"/>
        <w:numPr>
          <w:ilvl w:val="2"/>
          <w:numId w:val="5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Sub-sub-step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Fourth step</w:t>
      </w:r>
    </w:p>
    <w:p>
      <w:pPr>
        <w:pStyle w:val="Heading3"/>
        <w:keepNext/>
        <w:keepLines/>
      </w:pPr>
      <w:bookmarkStart w:name="_toc_10" w:id="10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5.3 </w:t>
      </w:r>
      <w:r>
        <w:t xml:space="preserve">Mixed Nesting</w:t>
      </w:r>
      <w:bookmarkEnd w:id="10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Unordered parent</w:t>
      </w:r>
    </w:p>
    <w:p>
      <w:pPr>
        <w:pStyle w:val="ListParagraph"/>
        <w:numPr>
          <w:ilvl w:val="1"/>
          <w:numId w:val="6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Ordered child one</w:t>
      </w:r>
    </w:p>
    <w:p>
      <w:pPr>
        <w:pStyle w:val="ListParagraph"/>
        <w:numPr>
          <w:ilvl w:val="1"/>
          <w:numId w:val="6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Ordered child two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Another unordered</w:t>
      </w:r>
    </w:p>
    <w:p>
      <w:pPr>
        <w:pStyle w:val="ListParagraph"/>
        <w:numPr>
          <w:ilvl w:val="1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Bullet child</w:t>
      </w:r>
    </w:p>
    <w:p>
      <w:pPr>
        <w:pStyle w:val="ListParagraph"/>
        <w:numPr>
          <w:ilvl w:val="2"/>
          <w:numId w:val="7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Ordered grandchild</w:t>
      </w:r>
    </w:p>
    <w:p>
      <w:pPr>
        <w:keepNext/>
        <w:keepLines/>
        <w:spacing w:after="40" w:before="480" w:line="240"/>
      </w:pPr>
      <w:r>
        <w:rPr>
          <w:rFonts w:ascii="Roboto Mono" w:cs="Roboto Mono" w:eastAsia="Roboto Mono" w:hAnsi="Roboto Mono"/>
          <w:b/>
          <w:bCs/>
          <w:color w:val="C85A8A"/>
          <w:spacing w:val="20"/>
          <w:sz w:val="17"/>
          <w:szCs w:val="17"/>
        </w:rPr>
        <w:t xml:space="preserve">CHAPTER 06</w:t>
      </w:r>
    </w:p>
    <w:p>
      <w:pPr>
        <w:pStyle w:val="Heading2"/>
        <w:keepNext/>
        <w:keepLines/>
      </w:pPr>
      <w:bookmarkStart w:name="_toc_11" w:id="11"/>
      <w:r>
        <w:t xml:space="preserve">Blockquotes</w:t>
      </w:r>
      <w:bookmarkEnd w:id="11"/>
    </w:p>
    <w:tbl>
      <w:tblPr>
        <w:tblW w:type="dxa" w:w="9637"/>
        <w:tblBorders>
          <w:top w:val="none" w:color="auto" w:sz="0"/>
          <w:left w:val="single" w:color="C85A8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637"/>
      </w:tblGrid>
      <w:tr>
        <w:tc>
          <w:tcPr>
            <w:tcW w:type="dxa" w:w="9637"/>
            <w:tcBorders>
              <w:top w:val="none" w:color="auto" w:sz="0"/>
              <w:left w:val="single" w:color="C85A8A" w:sz="24"/>
              <w:bottom w:val="none" w:color="auto" w:sz="0"/>
              <w:right w:val="none" w:color="auto" w:sz="0"/>
            </w:tcBorders>
            <w:shd w:fill="F3EBDE" w:val="clear"/>
            <w:tcMar>
              <w:top w:type="dxa" w:w="100"/>
              <w:left w:type="dxa" w:w="160"/>
              <w:bottom w:type="dxa" w:w="0"/>
              <w:right w:type="dxa" w:w="160"/>
            </w:tcMar>
          </w:tcPr>
          <w:p>
            <w:pPr>
              <w:spacing w:after="120" w:line="288"/>
            </w:pPr>
            <w:r>
              <w:rPr>
                <w:rFonts w:ascii="Roboto" w:cs="Roboto" w:eastAsia="Roboto" w:hAnsi="Roboto"/>
                <w:i/>
                <w:iCs/>
                <w:color w:val="4A3A78"/>
                <w:sz w:val="19"/>
                <w:szCs w:val="19"/>
              </w:rPr>
              <w:t xml:space="preserve">This is a simple blockquote to verify italic styling and the green left border.</w:t>
            </w:r>
          </w:p>
        </w:tc>
      </w:tr>
    </w:tbl>
    <w:p>
      <w:pPr>
        <w:spacing w:after="120"/>
      </w:pPr>
    </w:p>
    <w:tbl>
      <w:tblPr>
        <w:tblW w:type="dxa" w:w="9637"/>
        <w:tblBorders>
          <w:top w:val="none" w:color="auto" w:sz="0"/>
          <w:left w:val="single" w:color="C85A8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637"/>
      </w:tblGrid>
      <w:tr>
        <w:tc>
          <w:tcPr>
            <w:tcW w:type="dxa" w:w="9637"/>
            <w:tcBorders>
              <w:top w:val="none" w:color="auto" w:sz="0"/>
              <w:left w:val="single" w:color="C85A8A" w:sz="24"/>
              <w:bottom w:val="none" w:color="auto" w:sz="0"/>
              <w:right w:val="none" w:color="auto" w:sz="0"/>
            </w:tcBorders>
            <w:shd w:fill="F3EBDE" w:val="clear"/>
            <w:tcMar>
              <w:top w:type="dxa" w:w="100"/>
              <w:left w:type="dxa" w:w="160"/>
              <w:bottom w:type="dxa" w:w="0"/>
              <w:right w:type="dxa" w:w="160"/>
            </w:tcMar>
          </w:tcPr>
          <w:p>
            <w:pPr>
              <w:spacing w:after="120" w:line="288"/>
            </w:pPr>
            <w:r>
              <w:rPr>
                <w:rFonts w:ascii="Roboto" w:cs="Roboto" w:eastAsia="Roboto" w:hAnsi="Roboto"/>
                <w:i/>
                <w:iCs/>
                <w:color w:val="4A3A78"/>
                <w:sz w:val="19"/>
                <w:szCs w:val="19"/>
              </w:rPr>
              <w:t xml:space="preserve">Multi-line blockquote that spans more than one line to verify that longer
content wraps properly and maintains consistent styling throughout.</w:t>
            </w:r>
          </w:p>
        </w:tc>
      </w:tr>
    </w:tbl>
    <w:p>
      <w:pPr>
        <w:spacing w:after="120"/>
      </w:pPr>
    </w:p>
    <w:tbl>
      <w:tblPr>
        <w:tblW w:type="dxa" w:w="9637"/>
        <w:tblBorders>
          <w:top w:val="none" w:color="auto" w:sz="0"/>
          <w:left w:val="single" w:color="C85A8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637"/>
      </w:tblGrid>
      <w:tr>
        <w:tc>
          <w:tcPr>
            <w:tcW w:type="dxa" w:w="9637"/>
            <w:tcBorders>
              <w:top w:val="none" w:color="auto" w:sz="0"/>
              <w:left w:val="single" w:color="C85A8A" w:sz="24"/>
              <w:bottom w:val="none" w:color="auto" w:sz="0"/>
              <w:right w:val="none" w:color="auto" w:sz="0"/>
            </w:tcBorders>
            <w:shd w:fill="F3EBDE" w:val="clear"/>
            <w:tcMar>
              <w:top w:type="dxa" w:w="100"/>
              <w:left w:type="dxa" w:w="160"/>
              <w:bottom w:type="dxa" w:w="0"/>
              <w:right w:type="dxa" w:w="160"/>
            </w:tcMar>
          </w:tcPr>
          <w:p>
            <w:pPr>
              <w:spacing w:after="120" w:line="288"/>
            </w:pPr>
            <w:r>
              <w:rPr>
                <w:rFonts w:ascii="Roboto" w:cs="Roboto" w:eastAsia="Roboto" w:hAnsi="Roboto"/>
                <w:b/>
                <w:bCs/>
                <w:i/>
                <w:iCs/>
                <w:color w:val="4A3A78"/>
                <w:sz w:val="19"/>
                <w:szCs w:val="19"/>
              </w:rPr>
              <w:t xml:space="preserve">Sources: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88"/>
            </w:pPr>
            <w:r>
              <w:rPr>
                <w:rFonts w:ascii="Roboto" w:cs="Roboto" w:eastAsia="Roboto" w:hAnsi="Roboto"/>
                <w:i/>
                <w:iCs/>
                <w:color w:val="4A3A78"/>
                <w:sz w:val="19"/>
                <w:szCs w:val="19"/>
              </w:rPr>
              <w:t xml:space="preserve">Quoted list item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88"/>
            </w:pPr>
            <w:r>
              <w:rPr>
                <w:rFonts w:ascii="Roboto" w:cs="Roboto" w:eastAsia="Roboto" w:hAnsi="Roboto"/>
                <w:i/>
                <w:iCs/>
                <w:color w:val="4A3A78"/>
                <w:sz w:val="19"/>
                <w:szCs w:val="19"/>
              </w:rPr>
              <w:t xml:space="preserve">Quoted list item two</w:t>
            </w:r>
          </w:p>
        </w:tc>
      </w:tr>
    </w:tbl>
    <w:p>
      <w:pPr>
        <w:spacing w:after="120"/>
      </w:pPr>
    </w:p>
    <w:p>
      <w:pPr>
        <w:keepNext/>
        <w:keepLines/>
        <w:spacing w:after="40" w:before="480" w:line="240"/>
      </w:pPr>
      <w:r>
        <w:rPr>
          <w:rFonts w:ascii="Roboto Mono" w:cs="Roboto Mono" w:eastAsia="Roboto Mono" w:hAnsi="Roboto Mono"/>
          <w:b/>
          <w:bCs/>
          <w:color w:val="C85A8A"/>
          <w:spacing w:val="20"/>
          <w:sz w:val="17"/>
          <w:szCs w:val="17"/>
        </w:rPr>
        <w:t xml:space="preserve">CHAPTER 07</w:t>
      </w:r>
    </w:p>
    <w:p>
      <w:pPr>
        <w:pStyle w:val="Heading2"/>
        <w:keepNext/>
        <w:keepLines/>
      </w:pPr>
      <w:bookmarkStart w:name="_toc_12" w:id="12"/>
      <w:r>
        <w:t xml:space="preserve">Images</w:t>
      </w:r>
      <w:bookmarkEnd w:id="12"/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An inline image reference:</w:t>
      </w:r>
    </w:p>
    <w:p>
      <w:pPr>
        <w:spacing w:after="120" w:line="288"/>
      </w:pPr>
      <w:r>
        <w:drawing>
          <wp:inline distT="0" distB="0" distL="0" distR="0">
            <wp:extent cx="22098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Resized via HTML tag (100x21):</w:t>
      </w:r>
    </w:p>
    <w:p>
      <w:pPr>
        <w:spacing w:after="120"/>
      </w:pPr>
      <w:r>
        <w:drawing>
          <wp:inline distT="0" distB="0" distL="0" distR="0">
            <wp:extent cx="9525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40" w:before="480" w:line="240"/>
      </w:pPr>
      <w:r>
        <w:rPr>
          <w:rFonts w:ascii="Roboto Mono" w:cs="Roboto Mono" w:eastAsia="Roboto Mono" w:hAnsi="Roboto Mono"/>
          <w:b/>
          <w:bCs/>
          <w:color w:val="C85A8A"/>
          <w:spacing w:val="20"/>
          <w:sz w:val="17"/>
          <w:szCs w:val="17"/>
        </w:rPr>
        <w:t xml:space="preserve">CHAPTER 08</w:t>
      </w:r>
    </w:p>
    <w:p>
      <w:pPr>
        <w:pStyle w:val="Heading2"/>
        <w:keepNext/>
        <w:keepLines/>
      </w:pPr>
      <w:bookmarkStart w:name="_toc_13" w:id="13"/>
      <w:r>
        <w:t xml:space="preserve">Mermaid Diagrams</w:t>
      </w:r>
      <w:bookmarkEnd w:id="13"/>
    </w:p>
    <w:p>
      <w:pPr>
        <w:pStyle w:val="Heading3"/>
        <w:keepNext/>
        <w:keepLines/>
      </w:pPr>
      <w:bookmarkStart w:name="_toc_14" w:id="14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8.1 </w:t>
      </w:r>
      <w:r>
        <w:t xml:space="preserve">Flowchart</w:t>
      </w:r>
      <w:bookmarkEnd w:id="14"/>
    </w:p>
    <w:p>
      <w:pPr>
        <w:spacing w:after="120" w:before="120"/>
        <w:jc w:val="center"/>
      </w:pPr>
      <w:r>
        <w:drawing>
          <wp:inline distT="0" distB="0" distL="0" distR="0">
            <wp:extent cx="306705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</w:pPr>
      <w:bookmarkStart w:name="_toc_15" w:id="15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8.2 </w:t>
      </w:r>
      <w:r>
        <w:t xml:space="preserve">Sequence Diagram</w:t>
      </w:r>
      <w:bookmarkEnd w:id="15"/>
    </w:p>
    <w:p>
      <w:pPr>
        <w:spacing w:after="120" w:before="120"/>
        <w:jc w:val="center"/>
      </w:pPr>
      <w:r>
        <w:drawing>
          <wp:inline distT="0" distB="0" distL="0" distR="0">
            <wp:extent cx="4762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</w:pPr>
      <w:bookmarkStart w:name="_toc_16" w:id="16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8.3 </w:t>
      </w:r>
      <w:r>
        <w:t xml:space="preserve">Sized Diagram</w:t>
      </w:r>
      <w:bookmarkEnd w:id="16"/>
    </w:p>
    <w:p>
      <w:pPr>
        <w:spacing w:after="120" w:before="120"/>
        <w:jc w:val="left"/>
      </w:pPr>
      <w:r>
        <w:drawing>
          <wp:inline distT="0" distB="0" distL="0" distR="0">
            <wp:extent cx="190500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40" w:before="480" w:line="240"/>
      </w:pPr>
      <w:r>
        <w:rPr>
          <w:rFonts w:ascii="Roboto Mono" w:cs="Roboto Mono" w:eastAsia="Roboto Mono" w:hAnsi="Roboto Mono"/>
          <w:b/>
          <w:bCs/>
          <w:color w:val="C85A8A"/>
          <w:spacing w:val="20"/>
          <w:sz w:val="17"/>
          <w:szCs w:val="17"/>
        </w:rPr>
        <w:t xml:space="preserve">CHAPTER 09</w:t>
      </w:r>
    </w:p>
    <w:p>
      <w:pPr>
        <w:pStyle w:val="Heading2"/>
        <w:keepNext/>
        <w:keepLines/>
      </w:pPr>
      <w:bookmarkStart w:name="_toc_17" w:id="17"/>
      <w:r>
        <w:t xml:space="preserve">Horizontal Rules</w:t>
      </w:r>
      <w:bookmarkEnd w:id="17"/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Content above the rule.</w:t>
      </w:r>
    </w:p>
    <w:p>
      <w:pPr>
        <w:pBdr>
          <w:bottom w:val="single" w:color="E2D8CB" w:sz="4"/>
        </w:pBdr>
        <w:spacing w:after="200" w:before="200"/>
      </w:pPr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Content below the rule.</w:t>
      </w:r>
    </w:p>
    <w:p>
      <w:pPr>
        <w:keepNext/>
        <w:keepLines/>
        <w:spacing w:after="40" w:before="480" w:line="240"/>
      </w:pPr>
      <w:r>
        <w:rPr>
          <w:rFonts w:ascii="Roboto Mono" w:cs="Roboto Mono" w:eastAsia="Roboto Mono" w:hAnsi="Roboto Mono"/>
          <w:b/>
          <w:bCs/>
          <w:color w:val="C85A8A"/>
          <w:spacing w:val="20"/>
          <w:sz w:val="17"/>
          <w:szCs w:val="17"/>
        </w:rPr>
        <w:t xml:space="preserve">CHAPTER 10</w:t>
      </w:r>
    </w:p>
    <w:p>
      <w:pPr>
        <w:pStyle w:val="Heading2"/>
        <w:keepNext/>
        <w:keepLines/>
      </w:pPr>
      <w:bookmarkStart w:name="_toc_18" w:id="18"/>
      <w:r>
        <w:t xml:space="preserve">Headings Hierarchy</w:t>
      </w:r>
      <w:bookmarkEnd w:id="18"/>
    </w:p>
    <w:p>
      <w:pPr>
        <w:pStyle w:val="Heading3"/>
        <w:keepNext/>
        <w:keepLines/>
      </w:pPr>
      <w:bookmarkStart w:name="_toc_19" w:id="19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10.1 </w:t>
      </w:r>
      <w:r>
        <w:t xml:space="preserve">Third-Level Heading (H3)</w:t>
      </w:r>
      <w:bookmarkEnd w:id="19"/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Content under H3 to verify green color and section numbering.</w:t>
      </w:r>
    </w:p>
    <w:p>
      <w:pPr>
        <w:pStyle w:val="Heading4"/>
        <w:keepNext/>
        <w:keepLines/>
      </w:pPr>
      <w:bookmarkStart w:name="_toc_20" w:id="20"/>
      <w:r>
        <w:rPr>
          <w:rFonts w:ascii="Roboto Mono" w:cs="Roboto Mono" w:eastAsia="Roboto Mono" w:hAnsi="Roboto Mono"/>
          <w:color w:val="C85A8A"/>
          <w:sz w:val="18"/>
          <w:szCs w:val="18"/>
        </w:rPr>
        <w:t xml:space="preserve">10.1.1 </w:t>
      </w:r>
      <w:r>
        <w:t xml:space="preserve">Fourth-Level Heading (H4)</w:t>
      </w:r>
      <w:bookmarkEnd w:id="20"/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Content under H4 to verify dark2 color and deeper numbering (e.g. 7.1.1).</w:t>
      </w:r>
    </w:p>
    <w:p>
      <w:pPr>
        <w:pStyle w:val="Heading3"/>
        <w:keepNext/>
        <w:keepLines/>
      </w:pPr>
      <w:bookmarkStart w:name="_toc_21" w:id="21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10.2 </w:t>
      </w:r>
      <w:r>
        <w:t xml:space="preserve">Another H3</w:t>
      </w:r>
      <w:bookmarkEnd w:id="21"/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Back to H3 to verify counter resets properly.</w:t>
      </w:r>
    </w:p>
    <w:p>
      <w:pPr>
        <w:keepNext/>
        <w:keepLines/>
        <w:spacing w:after="40" w:before="480" w:line="240"/>
      </w:pPr>
      <w:r>
        <w:rPr>
          <w:rFonts w:ascii="Roboto Mono" w:cs="Roboto Mono" w:eastAsia="Roboto Mono" w:hAnsi="Roboto Mono"/>
          <w:b/>
          <w:bCs/>
          <w:color w:val="C85A8A"/>
          <w:spacing w:val="20"/>
          <w:sz w:val="17"/>
          <w:szCs w:val="17"/>
        </w:rPr>
        <w:t xml:space="preserve">CHAPTER 11</w:t>
      </w:r>
    </w:p>
    <w:p>
      <w:pPr>
        <w:pStyle w:val="Heading2"/>
        <w:keepNext/>
        <w:keepLines/>
      </w:pPr>
      <w:bookmarkStart w:name="_toc_22" w:id="22"/>
      <w:r>
        <w:t xml:space="preserve">Edge Cases</w:t>
      </w:r>
      <w:bookmarkEnd w:id="22"/>
    </w:p>
    <w:p>
      <w:pPr>
        <w:pStyle w:val="Heading3"/>
        <w:keepNext/>
        <w:keepLines/>
      </w:pPr>
      <w:bookmarkStart w:name="_toc_23" w:id="23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11.1 </w:t>
      </w:r>
      <w:r>
        <w:t xml:space="preserve">Empty Table Cells</w:t>
      </w:r>
      <w:bookmarkEnd w:id="23"/>
    </w:p>
    <w:tbl>
      <w:tblPr>
        <w:tblW w:type="pct" w:w="100%"/>
        <w:tblBorders>
          <w:top w:val="single" w:color="E2D8CB" w:sz="4"/>
          <w:left w:val="none" w:color="auto" w:sz="0"/>
          <w:bottom w:val="single" w:color="E2D8CB" w:sz="4"/>
          <w:right w:val="none" w:color="auto" w:sz="0"/>
          <w:insideH w:val="single" w:color="E2D8CB" w:sz="4"/>
          <w:insideV w:val="none" w:color="auto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2F24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Has Content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2F24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Empty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2F245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Also Empty</w:t>
            </w:r>
          </w:p>
        </w:tc>
      </w:tr>
      <w:tr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</w:p>
        </w:tc>
      </w:tr>
      <w:tr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BF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BF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color w:val="2B2340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E2D8CB" w:sz="4"/>
              <w:left w:val="none" w:color="auto" w:sz="0"/>
              <w:bottom w:val="single" w:color="E2D8CB" w:sz="4"/>
              <w:right w:val="none" w:color="auto" w:sz="0"/>
            </w:tcBorders>
            <w:shd w:fill="FBF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20"/>
      </w:pPr>
    </w:p>
    <w:p>
      <w:pPr>
        <w:pStyle w:val="Heading3"/>
        <w:keepNext/>
        <w:keepLines/>
      </w:pPr>
      <w:bookmarkStart w:name="_toc_24" w:id="24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11.2 </w:t>
      </w:r>
      <w:r>
        <w:t xml:space="preserve">Long Content</w:t>
      </w:r>
      <w:bookmarkEnd w:id="24"/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This paragraph contains a very long inline code span: </w:t>
      </w:r>
      <w:r>
        <w:rPr>
          <w:rFonts w:ascii="Roboto Mono" w:cs="Roboto Mono" w:eastAsia="Roboto Mono" w:hAnsi="Roboto Mono"/>
          <w:color w:val="C85A8A"/>
          <w:sz w:val="17"/>
          <w:szCs w:val="17"/>
          <w:shd w:fill="F3EBDE" w:val="clear"/>
        </w:rPr>
        <w:t xml:space="preserve">this-is-a-really-long-code-span-that-might-cause-wrapping-issues-in-both-pdf-and-docx-output-formats</w:t>
      </w:r>
      <w:r>
        <w:rPr>
          <w:rFonts w:ascii="Roboto" w:cs="Roboto" w:eastAsia="Roboto" w:hAnsi="Roboto"/>
          <w:color w:val="2B2340"/>
          <w:sz w:val="19"/>
          <w:szCs w:val="19"/>
        </w:rPr>
        <w:t xml:space="preserve"> to verify how both renderers handle overflow.</w:t>
      </w:r>
    </w:p>
    <w:p>
      <w:pPr>
        <w:pStyle w:val="Heading3"/>
        <w:keepNext/>
        <w:keepLines/>
      </w:pPr>
      <w:bookmarkStart w:name="_toc_25" w:id="25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11.3 </w:t>
      </w:r>
      <w:r>
        <w:t xml:space="preserve">Adjacent Lists</w:t>
      </w:r>
      <w:bookmarkEnd w:id="25"/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First list: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Alpha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Beta</w:t>
      </w:r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Second list immediately after: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Gamma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Delta</w:t>
      </w:r>
    </w:p>
    <w:p>
      <w:pPr>
        <w:pStyle w:val="Heading3"/>
        <w:keepNext/>
        <w:keepLines/>
      </w:pPr>
      <w:bookmarkStart w:name="_toc_26" w:id="26"/>
      <w:r>
        <w:rPr>
          <w:rFonts w:ascii="Roboto Mono" w:cs="Roboto Mono" w:eastAsia="Roboto Mono" w:hAnsi="Roboto Mono"/>
          <w:color w:val="C85A8A"/>
          <w:sz w:val="20"/>
          <w:szCs w:val="20"/>
        </w:rPr>
        <w:t xml:space="preserve">11.4 </w:t>
      </w:r>
      <w:r>
        <w:t xml:space="preserve">Special Characters</w:t>
      </w:r>
      <w:bookmarkEnd w:id="26"/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Ampersand &amp; angle brackets &lt; &gt; and quotes "double" 'single' plus an em dash — and ellipsis... should all render correctly.</w:t>
      </w:r>
    </w:p>
    <w:p>
      <w:pPr>
        <w:keepNext/>
        <w:keepLines/>
        <w:spacing w:after="40" w:before="480" w:line="240"/>
      </w:pPr>
      <w:r>
        <w:rPr>
          <w:rFonts w:ascii="Roboto Mono" w:cs="Roboto Mono" w:eastAsia="Roboto Mono" w:hAnsi="Roboto Mono"/>
          <w:b/>
          <w:bCs/>
          <w:color w:val="C85A8A"/>
          <w:spacing w:val="20"/>
          <w:sz w:val="17"/>
          <w:szCs w:val="17"/>
        </w:rPr>
        <w:t xml:space="preserve">CHAPTER 12</w:t>
      </w:r>
    </w:p>
    <w:p>
      <w:pPr>
        <w:pStyle w:val="Heading2"/>
        <w:keepNext/>
        <w:keepLines/>
      </w:pPr>
      <w:bookmarkStart w:name="_toc_27" w:id="27"/>
      <w:r>
        <w:t xml:space="preserve">Summary</w:t>
      </w:r>
      <w:bookmarkEnd w:id="27"/>
    </w:p>
    <w:p>
      <w:pPr>
        <w:spacing w:after="12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This document exercises: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All heading levels (H2, H3, H4)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Section numbering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Paragraphs with inline formatting (bold, italic, bold+italic, code, links)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Fenced code blocks (with and without language)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Tables (simple, with formatting, with empty cells)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Lists (ordered, unordered, nested, mixed)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Blockquotes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Horizontal rules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Special characters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Cover page with all frontmatter fields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Table of contents generation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Roboto" w:cs="Roboto" w:eastAsia="Roboto" w:hAnsi="Roboto"/>
          <w:color w:val="2B2340"/>
          <w:sz w:val="19"/>
          <w:szCs w:val="19"/>
        </w:rPr>
        <w:t xml:space="preserve">Headers and footers</w:t>
      </w:r>
    </w:p>
    <w:sectPr>
      <w:headerReference w:type="default" r:id="rId9"/>
      <w:footerReference w:type="default" r:id="rId10"/>
      <w:type w:val="nextPage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7"/>
      </w:tabs>
      <w:spacing w:after="0" w:before="0" w:line="240"/>
    </w:pPr>
    <w:r>
      <w:rPr>
        <w:rFonts w:ascii="Roboto Mono" w:cs="Roboto Mono" w:eastAsia="Roboto Mono" w:hAnsi="Roboto Mono"/>
        <w:color w:val="6B6185"/>
        <w:sz w:val="14"/>
        <w:szCs w:val="14"/>
      </w:rPr>
      <w:t xml:space="preserve">Confidential · ERA — European Union Agency for Railways · REG+</w:t>
    </w:r>
    <w:r>
      <w:rPr>
        <w:rFonts w:ascii="Roboto Mono" w:cs="Roboto Mono" w:eastAsia="Roboto Mono" w:hAnsi="Roboto Mono"/>
        <w:sz w:val="14"/>
        <w:szCs w:val="14"/>
      </w:rPr>
      <w:t xml:space="preserve">	</w:t>
    </w:r>
    <w:r>
      <w:rPr>
        <w:rFonts w:ascii="Roboto Mono" w:cs="Roboto Mono" w:eastAsia="Roboto Mono" w:hAnsi="Roboto Mono"/>
        <w:color w:val="2F245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7"/>
      </w:tabs>
      <w:spacing w:after="0" w:before="0" w:line="240"/>
    </w:pPr>
    <w:r>
      <w:rPr>
        <w:rFonts w:ascii="Roboto Mono" w:cs="Roboto Mono" w:eastAsia="Roboto Mono" w:hAnsi="Roboto Mono"/>
        <w:color w:val="6B6185"/>
        <w:sz w:val="14"/>
        <w:szCs w:val="14"/>
      </w:rPr>
      <w:t xml:space="preserve">Confidential · ERA — European Union Agency for Railways · REG+</w:t>
    </w:r>
    <w:r>
      <w:rPr>
        <w:rFonts w:ascii="Roboto Mono" w:cs="Roboto Mono" w:eastAsia="Roboto Mono" w:hAnsi="Roboto Mono"/>
        <w:sz w:val="14"/>
        <w:szCs w:val="14"/>
      </w:rPr>
      <w:t xml:space="preserve">	</w:t>
    </w:r>
    <w:r>
      <w:rPr>
        <w:rFonts w:ascii="Roboto Mono" w:cs="Roboto Mono" w:eastAsia="Roboto Mono" w:hAnsi="Roboto Mono"/>
        <w:color w:val="2F245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D8CB" w:sz="4" w:space="6"/>
      </w:pBdr>
      <w:tabs>
        <w:tab w:val="right" w:pos="9637"/>
      </w:tabs>
      <w:spacing w:after="0" w:before="0" w:line="240"/>
    </w:pPr>
    <w:r>
      <w:drawing>
        <wp:inline distT="0" distB="0" distL="0" distR="0">
          <wp:extent cx="152400" cy="152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Roboto" w:cs="Roboto" w:eastAsia="Roboto" w:hAnsi="Roboto"/>
        <w:b/>
        <w:bCs/>
        <w:color w:val="2F2450"/>
        <w:sz w:val="17"/>
        <w:szCs w:val="17"/>
      </w:rPr>
      <w:t xml:space="preserve"> Cognizone</w:t>
    </w:r>
    <w:r>
      <w:rPr>
        <w:rFonts w:ascii="Roboto Mono" w:cs="Roboto Mono" w:eastAsia="Roboto Mono" w:hAnsi="Roboto Mono"/>
        <w:sz w:val="14"/>
        <w:szCs w:val="14"/>
      </w:rPr>
      <w:t xml:space="preserve">	</w:t>
    </w:r>
    <w:r>
      <w:rPr>
        <w:rFonts w:ascii="Roboto Mono" w:cs="Roboto Mono" w:eastAsia="Roboto Mono" w:hAnsi="Roboto Mono"/>
        <w:color w:val="6B6185"/>
        <w:sz w:val="14"/>
        <w:szCs w:val="14"/>
      </w:rPr>
      <w:t xml:space="preserve">TEST-001 - Test Document: All Formatting Features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D8CB" w:sz="4" w:space="6"/>
      </w:pBdr>
      <w:tabs>
        <w:tab w:val="right" w:pos="9637"/>
      </w:tabs>
      <w:spacing w:after="0" w:before="0" w:line="240"/>
    </w:pPr>
    <w:r>
      <w:drawing>
        <wp:inline distT="0" distB="0" distL="0" distR="0">
          <wp:extent cx="152400" cy="152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Roboto" w:cs="Roboto" w:eastAsia="Roboto" w:hAnsi="Roboto"/>
        <w:b/>
        <w:bCs/>
        <w:color w:val="2F2450"/>
        <w:sz w:val="17"/>
        <w:szCs w:val="17"/>
      </w:rPr>
      <w:t xml:space="preserve"> Cognizone</w:t>
    </w:r>
    <w:r>
      <w:rPr>
        <w:rFonts w:ascii="Roboto Mono" w:cs="Roboto Mono" w:eastAsia="Roboto Mono" w:hAnsi="Roboto Mono"/>
        <w:sz w:val="14"/>
        <w:szCs w:val="14"/>
      </w:rPr>
      <w:t xml:space="preserve">	</w:t>
    </w:r>
    <w:r>
      <w:rPr>
        <w:rFonts w:ascii="Roboto Mono" w:cs="Roboto Mono" w:eastAsia="Roboto Mono" w:hAnsi="Roboto Mono"/>
        <w:color w:val="6B6185"/>
        <w:sz w:val="14"/>
        <w:szCs w:val="14"/>
      </w:rPr>
      <w:t xml:space="preserve">TEST-001 - Test Document: All Formatting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C85A8A"/>
      </w:rPr>
    </w:lvl>
    <w:lvl w:ilvl="1" w15:tentative="1">
      <w:start w:val="1"/>
      <w:numFmt w:val="bullet"/>
      <w:lvlText w:val="◦"/>
      <w:lvlJc w:val="left"/>
      <w:pPr>
        <w:ind w:left="720" w:hanging="240"/>
      </w:pPr>
      <w:rPr>
        <w:color w:val="C85A8A"/>
      </w:rPr>
    </w:lvl>
    <w:lvl w:ilvl="2" w15:tentative="1">
      <w:start w:val="1"/>
      <w:numFmt w:val="bullet"/>
      <w:lvlText w:val="–"/>
      <w:lvlJc w:val="left"/>
      <w:pPr>
        <w:ind w:left="1080" w:hanging="240"/>
      </w:pPr>
      <w:rPr>
        <w:color w:val="C85A8A"/>
      </w:rPr>
    </w:lvl>
    <w:lvl w:ilvl="3" w15:tentative="1">
      <w:start w:val="1"/>
      <w:numFmt w:val="bullet"/>
      <w:lvlText w:val="•"/>
      <w:lvlJc w:val="left"/>
      <w:pPr>
        <w:ind w:left="1440" w:hanging="240"/>
      </w:pPr>
      <w:rPr>
        <w:color w:val="C85A8A"/>
      </w:rPr>
    </w:lvl>
    <w:lvl w:ilvl="4" w15:tentative="1">
      <w:start w:val="1"/>
      <w:numFmt w:val="bullet"/>
      <w:lvlText w:val="◦"/>
      <w:lvlJc w:val="left"/>
      <w:pPr>
        <w:ind w:left="1800" w:hanging="240"/>
      </w:pPr>
      <w:rPr>
        <w:color w:val="C85A8A"/>
      </w:rPr>
    </w:lvl>
    <w:lvl w:ilvl="5" w15:tentative="1">
      <w:start w:val="1"/>
      <w:numFmt w:val="bullet"/>
      <w:lvlText w:val="–"/>
      <w:lvlJc w:val="left"/>
      <w:pPr>
        <w:ind w:left="2160" w:hanging="240"/>
      </w:pPr>
      <w:rPr>
        <w:color w:val="C85A8A"/>
      </w:rPr>
    </w:lvl>
    <w:lvl w:ilvl="6" w15:tentative="1">
      <w:start w:val="1"/>
      <w:numFmt w:val="bullet"/>
      <w:lvlText w:val="•"/>
      <w:lvlJc w:val="left"/>
      <w:pPr>
        <w:ind w:left="2520" w:hanging="240"/>
      </w:pPr>
      <w:rPr>
        <w:color w:val="C85A8A"/>
      </w:rPr>
    </w:lvl>
    <w:lvl w:ilvl="7" w15:tentative="1">
      <w:start w:val="1"/>
      <w:numFmt w:val="bullet"/>
      <w:lvlText w:val="◦"/>
      <w:lvlJc w:val="left"/>
      <w:pPr>
        <w:ind w:left="2880" w:hanging="240"/>
      </w:pPr>
      <w:rPr>
        <w:color w:val="C85A8A"/>
      </w:rPr>
    </w:lvl>
    <w:lvl w:ilvl="8" w15:tentative="1">
      <w:start w:val="1"/>
      <w:numFmt w:val="bullet"/>
      <w:lvlText w:val="–"/>
      <w:lvlJc w:val="left"/>
      <w:pPr>
        <w:ind w:left="3240" w:hanging="240"/>
      </w:pPr>
      <w:rPr>
        <w:color w:val="C85A8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color w:val="C85A8A"/>
      </w:rPr>
    </w:lvl>
    <w:lvl w:ilvl="1" w15:tentative="1">
      <w:start w:val="1"/>
      <w:numFmt w:val="lowerLetter"/>
      <w:lvlText w:val="%2."/>
      <w:lvlJc w:val="left"/>
      <w:pPr>
        <w:ind w:left="720" w:hanging="240"/>
      </w:pPr>
      <w:rPr>
        <w:color w:val="C85A8A"/>
      </w:rPr>
    </w:lvl>
    <w:lvl w:ilvl="2" w15:tentative="1">
      <w:start w:val="1"/>
      <w:numFmt w:val="lowerRoman"/>
      <w:lvlText w:val="%3."/>
      <w:lvlJc w:val="left"/>
      <w:pPr>
        <w:ind w:left="1080" w:hanging="240"/>
      </w:pPr>
      <w:rPr>
        <w:color w:val="C85A8A"/>
      </w:rPr>
    </w:lvl>
    <w:lvl w:ilvl="3" w15:tentative="1">
      <w:start w:val="1"/>
      <w:numFmt w:val="decimal"/>
      <w:lvlText w:val="%4."/>
      <w:lvlJc w:val="left"/>
      <w:pPr>
        <w:ind w:left="1440" w:hanging="240"/>
      </w:pPr>
      <w:rPr>
        <w:color w:val="C85A8A"/>
      </w:rPr>
    </w:lvl>
    <w:lvl w:ilvl="4" w15:tentative="1">
      <w:start w:val="1"/>
      <w:numFmt w:val="lowerLetter"/>
      <w:lvlText w:val="%5."/>
      <w:lvlJc w:val="left"/>
      <w:pPr>
        <w:ind w:left="1800" w:hanging="240"/>
      </w:pPr>
      <w:rPr>
        <w:color w:val="C85A8A"/>
      </w:rPr>
    </w:lvl>
    <w:lvl w:ilvl="5" w15:tentative="1">
      <w:start w:val="1"/>
      <w:numFmt w:val="lowerRoman"/>
      <w:lvlText w:val="%6."/>
      <w:lvlJc w:val="left"/>
      <w:pPr>
        <w:ind w:left="2160" w:hanging="240"/>
      </w:pPr>
      <w:rPr>
        <w:color w:val="C85A8A"/>
      </w:rPr>
    </w:lvl>
    <w:lvl w:ilvl="6" w15:tentative="1">
      <w:start w:val="1"/>
      <w:numFmt w:val="decimal"/>
      <w:lvlText w:val="%7."/>
      <w:lvlJc w:val="left"/>
      <w:pPr>
        <w:ind w:left="2520" w:hanging="240"/>
      </w:pPr>
      <w:rPr>
        <w:color w:val="C85A8A"/>
      </w:rPr>
    </w:lvl>
    <w:lvl w:ilvl="7" w15:tentative="1">
      <w:start w:val="1"/>
      <w:numFmt w:val="lowerLetter"/>
      <w:lvlText w:val="%8."/>
      <w:lvlJc w:val="left"/>
      <w:pPr>
        <w:ind w:left="2880" w:hanging="240"/>
      </w:pPr>
      <w:rPr>
        <w:color w:val="C85A8A"/>
      </w:rPr>
    </w:lvl>
    <w:lvl w:ilvl="8" w15:tentative="1">
      <w:start w:val="1"/>
      <w:numFmt w:val="lowerRoman"/>
      <w:lvlText w:val="%9."/>
      <w:lvlJc w:val="left"/>
      <w:pPr>
        <w:ind w:left="3240" w:hanging="240"/>
      </w:pPr>
      <w:rPr>
        <w:color w:val="C85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color w:val="C85A8A"/>
      </w:rPr>
    </w:lvl>
    <w:lvl w:ilvl="1" w15:tentative="1">
      <w:start w:val="1"/>
      <w:numFmt w:val="lowerLetter"/>
      <w:lvlText w:val="%2."/>
      <w:lvlJc w:val="left"/>
      <w:pPr>
        <w:ind w:left="720" w:hanging="240"/>
      </w:pPr>
      <w:rPr>
        <w:color w:val="C85A8A"/>
      </w:rPr>
    </w:lvl>
    <w:lvl w:ilvl="2" w15:tentative="1">
      <w:start w:val="1"/>
      <w:numFmt w:val="lowerRoman"/>
      <w:lvlText w:val="%3."/>
      <w:lvlJc w:val="left"/>
      <w:pPr>
        <w:ind w:left="1080" w:hanging="240"/>
      </w:pPr>
      <w:rPr>
        <w:color w:val="C85A8A"/>
      </w:rPr>
    </w:lvl>
    <w:lvl w:ilvl="3" w15:tentative="1">
      <w:start w:val="1"/>
      <w:numFmt w:val="decimal"/>
      <w:lvlText w:val="%4."/>
      <w:lvlJc w:val="left"/>
      <w:pPr>
        <w:ind w:left="1440" w:hanging="240"/>
      </w:pPr>
      <w:rPr>
        <w:color w:val="C85A8A"/>
      </w:rPr>
    </w:lvl>
    <w:lvl w:ilvl="4" w15:tentative="1">
      <w:start w:val="1"/>
      <w:numFmt w:val="lowerLetter"/>
      <w:lvlText w:val="%5."/>
      <w:lvlJc w:val="left"/>
      <w:pPr>
        <w:ind w:left="1800" w:hanging="240"/>
      </w:pPr>
      <w:rPr>
        <w:color w:val="C85A8A"/>
      </w:rPr>
    </w:lvl>
    <w:lvl w:ilvl="5" w15:tentative="1">
      <w:start w:val="1"/>
      <w:numFmt w:val="lowerRoman"/>
      <w:lvlText w:val="%6."/>
      <w:lvlJc w:val="left"/>
      <w:pPr>
        <w:ind w:left="2160" w:hanging="240"/>
      </w:pPr>
      <w:rPr>
        <w:color w:val="C85A8A"/>
      </w:rPr>
    </w:lvl>
    <w:lvl w:ilvl="6" w15:tentative="1">
      <w:start w:val="1"/>
      <w:numFmt w:val="decimal"/>
      <w:lvlText w:val="%7."/>
      <w:lvlJc w:val="left"/>
      <w:pPr>
        <w:ind w:left="2520" w:hanging="240"/>
      </w:pPr>
      <w:rPr>
        <w:color w:val="C85A8A"/>
      </w:rPr>
    </w:lvl>
    <w:lvl w:ilvl="7" w15:tentative="1">
      <w:start w:val="1"/>
      <w:numFmt w:val="lowerLetter"/>
      <w:lvlText w:val="%8."/>
      <w:lvlJc w:val="left"/>
      <w:pPr>
        <w:ind w:left="2880" w:hanging="240"/>
      </w:pPr>
      <w:rPr>
        <w:color w:val="C85A8A"/>
      </w:rPr>
    </w:lvl>
    <w:lvl w:ilvl="8" w15:tentative="1">
      <w:start w:val="1"/>
      <w:numFmt w:val="lowerRoman"/>
      <w:lvlText w:val="%9."/>
      <w:lvlJc w:val="left"/>
      <w:pPr>
        <w:ind w:left="3240" w:hanging="240"/>
      </w:pPr>
      <w:rPr>
        <w:color w:val="C85A8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color w:val="C85A8A"/>
      </w:rPr>
    </w:lvl>
    <w:lvl w:ilvl="1" w15:tentative="1">
      <w:start w:val="1"/>
      <w:numFmt w:val="lowerLetter"/>
      <w:lvlText w:val="%2."/>
      <w:lvlJc w:val="left"/>
      <w:pPr>
        <w:ind w:left="720" w:hanging="240"/>
      </w:pPr>
      <w:rPr>
        <w:color w:val="C85A8A"/>
      </w:rPr>
    </w:lvl>
    <w:lvl w:ilvl="2" w15:tentative="1">
      <w:start w:val="1"/>
      <w:numFmt w:val="lowerRoman"/>
      <w:lvlText w:val="%3."/>
      <w:lvlJc w:val="left"/>
      <w:pPr>
        <w:ind w:left="1080" w:hanging="240"/>
      </w:pPr>
      <w:rPr>
        <w:color w:val="C85A8A"/>
      </w:rPr>
    </w:lvl>
    <w:lvl w:ilvl="3" w15:tentative="1">
      <w:start w:val="1"/>
      <w:numFmt w:val="decimal"/>
      <w:lvlText w:val="%4."/>
      <w:lvlJc w:val="left"/>
      <w:pPr>
        <w:ind w:left="1440" w:hanging="240"/>
      </w:pPr>
      <w:rPr>
        <w:color w:val="C85A8A"/>
      </w:rPr>
    </w:lvl>
    <w:lvl w:ilvl="4" w15:tentative="1">
      <w:start w:val="1"/>
      <w:numFmt w:val="lowerLetter"/>
      <w:lvlText w:val="%5."/>
      <w:lvlJc w:val="left"/>
      <w:pPr>
        <w:ind w:left="1800" w:hanging="240"/>
      </w:pPr>
      <w:rPr>
        <w:color w:val="C85A8A"/>
      </w:rPr>
    </w:lvl>
    <w:lvl w:ilvl="5" w15:tentative="1">
      <w:start w:val="1"/>
      <w:numFmt w:val="lowerRoman"/>
      <w:lvlText w:val="%6."/>
      <w:lvlJc w:val="left"/>
      <w:pPr>
        <w:ind w:left="2160" w:hanging="240"/>
      </w:pPr>
      <w:rPr>
        <w:color w:val="C85A8A"/>
      </w:rPr>
    </w:lvl>
    <w:lvl w:ilvl="6" w15:tentative="1">
      <w:start w:val="1"/>
      <w:numFmt w:val="decimal"/>
      <w:lvlText w:val="%7."/>
      <w:lvlJc w:val="left"/>
      <w:pPr>
        <w:ind w:left="2520" w:hanging="240"/>
      </w:pPr>
      <w:rPr>
        <w:color w:val="C85A8A"/>
      </w:rPr>
    </w:lvl>
    <w:lvl w:ilvl="7" w15:tentative="1">
      <w:start w:val="1"/>
      <w:numFmt w:val="lowerLetter"/>
      <w:lvlText w:val="%8."/>
      <w:lvlJc w:val="left"/>
      <w:pPr>
        <w:ind w:left="2880" w:hanging="240"/>
      </w:pPr>
      <w:rPr>
        <w:color w:val="C85A8A"/>
      </w:rPr>
    </w:lvl>
    <w:lvl w:ilvl="8" w15:tentative="1">
      <w:start w:val="1"/>
      <w:numFmt w:val="lowerRoman"/>
      <w:lvlText w:val="%9."/>
      <w:lvlJc w:val="left"/>
      <w:pPr>
        <w:ind w:left="3240" w:hanging="240"/>
      </w:pPr>
      <w:rPr>
        <w:color w:val="C85A8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color w:val="C85A8A"/>
      </w:rPr>
    </w:lvl>
    <w:lvl w:ilvl="1" w15:tentative="1">
      <w:start w:val="1"/>
      <w:numFmt w:val="lowerLetter"/>
      <w:lvlText w:val="%2."/>
      <w:lvlJc w:val="left"/>
      <w:pPr>
        <w:ind w:left="720" w:hanging="240"/>
      </w:pPr>
      <w:rPr>
        <w:color w:val="C85A8A"/>
      </w:rPr>
    </w:lvl>
    <w:lvl w:ilvl="2" w15:tentative="1">
      <w:start w:val="1"/>
      <w:numFmt w:val="lowerRoman"/>
      <w:lvlText w:val="%3."/>
      <w:lvlJc w:val="left"/>
      <w:pPr>
        <w:ind w:left="1080" w:hanging="240"/>
      </w:pPr>
      <w:rPr>
        <w:color w:val="C85A8A"/>
      </w:rPr>
    </w:lvl>
    <w:lvl w:ilvl="3" w15:tentative="1">
      <w:start w:val="1"/>
      <w:numFmt w:val="decimal"/>
      <w:lvlText w:val="%4."/>
      <w:lvlJc w:val="left"/>
      <w:pPr>
        <w:ind w:left="1440" w:hanging="240"/>
      </w:pPr>
      <w:rPr>
        <w:color w:val="C85A8A"/>
      </w:rPr>
    </w:lvl>
    <w:lvl w:ilvl="4" w15:tentative="1">
      <w:start w:val="1"/>
      <w:numFmt w:val="lowerLetter"/>
      <w:lvlText w:val="%5."/>
      <w:lvlJc w:val="left"/>
      <w:pPr>
        <w:ind w:left="1800" w:hanging="240"/>
      </w:pPr>
      <w:rPr>
        <w:color w:val="C85A8A"/>
      </w:rPr>
    </w:lvl>
    <w:lvl w:ilvl="5" w15:tentative="1">
      <w:start w:val="1"/>
      <w:numFmt w:val="lowerRoman"/>
      <w:lvlText w:val="%6."/>
      <w:lvlJc w:val="left"/>
      <w:pPr>
        <w:ind w:left="2160" w:hanging="240"/>
      </w:pPr>
      <w:rPr>
        <w:color w:val="C85A8A"/>
      </w:rPr>
    </w:lvl>
    <w:lvl w:ilvl="6" w15:tentative="1">
      <w:start w:val="1"/>
      <w:numFmt w:val="decimal"/>
      <w:lvlText w:val="%7."/>
      <w:lvlJc w:val="left"/>
      <w:pPr>
        <w:ind w:left="2520" w:hanging="240"/>
      </w:pPr>
      <w:rPr>
        <w:color w:val="C85A8A"/>
      </w:rPr>
    </w:lvl>
    <w:lvl w:ilvl="7" w15:tentative="1">
      <w:start w:val="1"/>
      <w:numFmt w:val="lowerLetter"/>
      <w:lvlText w:val="%8."/>
      <w:lvlJc w:val="left"/>
      <w:pPr>
        <w:ind w:left="2880" w:hanging="240"/>
      </w:pPr>
      <w:rPr>
        <w:color w:val="C85A8A"/>
      </w:rPr>
    </w:lvl>
    <w:lvl w:ilvl="8" w15:tentative="1">
      <w:start w:val="1"/>
      <w:numFmt w:val="lowerRoman"/>
      <w:lvlText w:val="%9."/>
      <w:lvlJc w:val="left"/>
      <w:pPr>
        <w:ind w:left="3240" w:hanging="240"/>
      </w:pPr>
      <w:rPr>
        <w:color w:val="C85A8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color w:val="C85A8A"/>
      </w:rPr>
    </w:lvl>
    <w:lvl w:ilvl="1" w15:tentative="1">
      <w:start w:val="1"/>
      <w:numFmt w:val="lowerLetter"/>
      <w:lvlText w:val="%2."/>
      <w:lvlJc w:val="left"/>
      <w:pPr>
        <w:ind w:left="720" w:hanging="240"/>
      </w:pPr>
      <w:rPr>
        <w:color w:val="C85A8A"/>
      </w:rPr>
    </w:lvl>
    <w:lvl w:ilvl="2" w15:tentative="1">
      <w:start w:val="1"/>
      <w:numFmt w:val="lowerRoman"/>
      <w:lvlText w:val="%3."/>
      <w:lvlJc w:val="left"/>
      <w:pPr>
        <w:ind w:left="1080" w:hanging="240"/>
      </w:pPr>
      <w:rPr>
        <w:color w:val="C85A8A"/>
      </w:rPr>
    </w:lvl>
    <w:lvl w:ilvl="3" w15:tentative="1">
      <w:start w:val="1"/>
      <w:numFmt w:val="decimal"/>
      <w:lvlText w:val="%4."/>
      <w:lvlJc w:val="left"/>
      <w:pPr>
        <w:ind w:left="1440" w:hanging="240"/>
      </w:pPr>
      <w:rPr>
        <w:color w:val="C85A8A"/>
      </w:rPr>
    </w:lvl>
    <w:lvl w:ilvl="4" w15:tentative="1">
      <w:start w:val="1"/>
      <w:numFmt w:val="lowerLetter"/>
      <w:lvlText w:val="%5."/>
      <w:lvlJc w:val="left"/>
      <w:pPr>
        <w:ind w:left="1800" w:hanging="240"/>
      </w:pPr>
      <w:rPr>
        <w:color w:val="C85A8A"/>
      </w:rPr>
    </w:lvl>
    <w:lvl w:ilvl="5" w15:tentative="1">
      <w:start w:val="1"/>
      <w:numFmt w:val="lowerRoman"/>
      <w:lvlText w:val="%6."/>
      <w:lvlJc w:val="left"/>
      <w:pPr>
        <w:ind w:left="2160" w:hanging="240"/>
      </w:pPr>
      <w:rPr>
        <w:color w:val="C85A8A"/>
      </w:rPr>
    </w:lvl>
    <w:lvl w:ilvl="6" w15:tentative="1">
      <w:start w:val="1"/>
      <w:numFmt w:val="decimal"/>
      <w:lvlText w:val="%7."/>
      <w:lvlJc w:val="left"/>
      <w:pPr>
        <w:ind w:left="2520" w:hanging="240"/>
      </w:pPr>
      <w:rPr>
        <w:color w:val="C85A8A"/>
      </w:rPr>
    </w:lvl>
    <w:lvl w:ilvl="7" w15:tentative="1">
      <w:start w:val="1"/>
      <w:numFmt w:val="lowerLetter"/>
      <w:lvlText w:val="%8."/>
      <w:lvlJc w:val="left"/>
      <w:pPr>
        <w:ind w:left="2880" w:hanging="240"/>
      </w:pPr>
      <w:rPr>
        <w:color w:val="C85A8A"/>
      </w:rPr>
    </w:lvl>
    <w:lvl w:ilvl="8" w15:tentative="1">
      <w:start w:val="1"/>
      <w:numFmt w:val="lowerRoman"/>
      <w:lvlText w:val="%9."/>
      <w:lvlJc w:val="left"/>
      <w:pPr>
        <w:ind w:left="3240" w:hanging="240"/>
      </w:pPr>
      <w:rPr>
        <w:color w:val="C85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2B2340"/>
        <w:sz w:val="19"/>
        <w:szCs w:val="19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240" w:before="0" w:line="264"/>
      <w:outlineLvl w:val="1"/>
    </w:pPr>
    <w:rPr>
      <w:rFonts w:ascii="Calistoga" w:cs="Calistoga" w:eastAsia="Calistoga" w:hAnsi="Calistoga"/>
      <w:b w:val="false"/>
      <w:bCs w:val="false"/>
      <w:i w:val="false"/>
      <w:iCs w:val="false"/>
      <w:color w:val="2F2450"/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pBdr>
        <w:bottom w:val="single" w:color="E17B9E" w:sz="6" w:space="3"/>
      </w:pBdr>
      <w:spacing w:after="120" w:before="280" w:line="264"/>
      <w:outlineLvl w:val="2"/>
    </w:pPr>
    <w:rPr>
      <w:rFonts w:ascii="Roboto" w:cs="Roboto" w:eastAsia="Roboto" w:hAnsi="Roboto"/>
      <w:b/>
      <w:bCs/>
      <w:i w:val="false"/>
      <w:iCs w:val="false"/>
      <w:color w:val="2F245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 w:line="264"/>
      <w:outlineLvl w:val="3"/>
    </w:pPr>
    <w:rPr>
      <w:rFonts w:ascii="Roboto" w:cs="Roboto" w:eastAsia="Roboto" w:hAnsi="Roboto"/>
      <w:b/>
      <w:bCs/>
      <w:i w:val="false"/>
      <w:iCs w:val="false"/>
      <w:color w:val="4A3A78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88"/>
    </w:pPr>
    <w:rPr>
      <w:rFonts w:ascii="Roboto" w:cs="Roboto" w:eastAsia="Roboto" w:hAnsi="Roboto"/>
      <w:color w:val="2B2340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ylfw53_xhffuj3jrwauuf" Type="http://schemas.openxmlformats.org/officeDocument/2006/relationships/hyperlink" Target="https://cogni.zone" TargetMode="External"/><Relationship Id="rIdfgdgtz91ojiyteheqc13v" Type="http://schemas.openxmlformats.org/officeDocument/2006/relationships/hyperlink" Target="https://cogni.zone" TargetMode="External"/><Relationship Id="rId11" Type="http://schemas.openxmlformats.org/officeDocument/2006/relationships/image" Target="media/0e001c46d9ff1aa510d7f4b5a297a9376ade0c9e.png"/><Relationship Id="rId12" Type="http://schemas.openxmlformats.org/officeDocument/2006/relationships/image" Target="media/40f9040c24a96f91857436824ab38e1c292025c7.png"/><Relationship Id="rId13" Type="http://schemas.openxmlformats.org/officeDocument/2006/relationships/image" Target="media/6763c4d0613a17de958868dd6f5da611d4a04701.png"/><Relationship Id="rId14" Type="http://schemas.openxmlformats.org/officeDocument/2006/relationships/image" Target="media/496ca95f941acd8e9849a8d5aa0262da155a04d3.png"/><Relationship Id="rId15" Type="http://schemas.openxmlformats.org/officeDocument/2006/relationships/image" Target="media/75f56a602a59cd62589cd4e0cdcecfe6db0de1d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e001c46d9ff1aa510d7f4b5a297a9376ade0c9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0e001c46d9ff1aa510d7f4b5a297a9376ade0c9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2026-10-28T12:51:47.469Z</dcterms:created>
  <dcterms:modified xsi:type="dcterms:W3CDTF">2026-10-28T12:51:47.469Z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