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2E74B5"/>
          <w:sz w:val="18"/>
        </w:rPr>
        <w:t>CORPORATE DESIGNATION</w:t>
      </w:r>
    </w:p>
    <w:p>
      <w:pPr>
        <w:keepNext/>
        <w:spacing w:before="0" w:after="80"/>
      </w:pPr>
      <w:r>
        <w:rPr>
          <w:rFonts w:ascii="Calibri" w:hAnsi="Calibri"/>
          <w:b/>
          <w:color w:val="000000"/>
          <w:sz w:val="36"/>
        </w:rPr>
        <w:t>FORMAL DESIGNATION OF EXTERNAL DATA PROTECTION OFFICER</w:t>
      </w:r>
    </w:p>
    <w:p>
      <w:pPr>
        <w:keepNext/>
        <w:spacing w:before="0" w:after="280"/>
      </w:pPr>
      <w:r>
        <w:rPr>
          <w:rFonts w:ascii="Calibri" w:hAnsi="Calibri"/>
          <w:color w:val="666F78"/>
          <w:sz w:val="27"/>
        </w:rPr>
        <w:t>ZWIZZLY AS - Articles 37-39 GDPR</w:t>
      </w:r>
    </w:p>
    <w:p>
      <w:pPr>
        <w:spacing w:before="0" w:after="40" w:line="240" w:lineRule="auto"/>
      </w:pPr>
      <w:r>
        <w:rPr>
          <w:rFonts w:ascii="Calibri" w:hAnsi="Calibri"/>
          <w:b/>
          <w:color w:val="18242F"/>
          <w:sz w:val="21"/>
        </w:rPr>
        <w:t xml:space="preserve">Company: </w:t>
      </w:r>
      <w:r>
        <w:rPr>
          <w:rFonts w:ascii="Calibri" w:hAnsi="Calibri"/>
          <w:color w:val="18242F"/>
          <w:sz w:val="21"/>
        </w:rPr>
        <w:t>ZWIZZLY AS, organisation number 811 696 072</w:t>
      </w:r>
    </w:p>
    <w:p>
      <w:pPr>
        <w:spacing w:before="0" w:after="40" w:line="240" w:lineRule="auto"/>
      </w:pPr>
      <w:r>
        <w:rPr>
          <w:rFonts w:ascii="Calibri" w:hAnsi="Calibri"/>
          <w:b/>
          <w:color w:val="18242F"/>
          <w:sz w:val="21"/>
        </w:rPr>
        <w:t xml:space="preserve">External DPO: </w:t>
      </w:r>
      <w:r>
        <w:rPr>
          <w:rFonts w:ascii="Calibri" w:hAnsi="Calibri"/>
          <w:color w:val="18242F"/>
          <w:sz w:val="21"/>
        </w:rPr>
        <w:t>Stephan Hartmann</w:t>
      </w:r>
    </w:p>
    <w:p>
      <w:pPr>
        <w:spacing w:before="0" w:after="40" w:line="240" w:lineRule="auto"/>
      </w:pPr>
      <w:r>
        <w:rPr>
          <w:rFonts w:ascii="Calibri" w:hAnsi="Calibri"/>
          <w:b/>
          <w:color w:val="18242F"/>
          <w:sz w:val="21"/>
        </w:rPr>
        <w:t xml:space="preserve">Registered address: </w:t>
      </w:r>
      <w:r>
        <w:rPr>
          <w:rFonts w:ascii="Calibri" w:hAnsi="Calibri"/>
          <w:color w:val="18242F"/>
          <w:sz w:val="21"/>
        </w:rPr>
        <w:t>Fiskekroken 3B, 0139 Oslo, Norway</w:t>
      </w:r>
    </w:p>
    <w:p>
      <w:pPr>
        <w:spacing w:before="0" w:after="40" w:line="240" w:lineRule="auto"/>
      </w:pPr>
      <w:r>
        <w:rPr>
          <w:rFonts w:ascii="Calibri" w:hAnsi="Calibri"/>
          <w:b/>
          <w:color w:val="18242F"/>
          <w:sz w:val="21"/>
        </w:rPr>
        <w:t xml:space="preserve">Effective date: </w:t>
      </w:r>
      <w:r>
        <w:rPr>
          <w:rFonts w:ascii="Calibri" w:hAnsi="Calibri"/>
          <w:color w:val="18242F"/>
          <w:sz w:val="21"/>
        </w:rPr>
        <w:t>Date of the last signature, once the DPO email channel is operational</w:t>
      </w:r>
    </w:p>
    <w:p>
      <w:pPr>
        <w:spacing w:before="160" w:after="240"/>
        <w:pBdr>
          <w:bottom w:val="single" w:sz="8" w:space="1" w:color="2E74B5"/>
        </w:pBdr>
      </w:pPr>
    </w:p>
    <w:p>
      <w:pPr>
        <w:keepLines/>
        <w:spacing w:before="160" w:after="200"/>
        <w:ind w:left="259" w:right="259"/>
        <w:shd w:fill="FFF7E0"/>
        <w:pBdr>
          <w:left w:val="single" w:sz="18" w:space="6" w:color="7A5A00"/>
        </w:pBdr>
      </w:pPr>
      <w:r>
        <w:rPr>
          <w:rFonts w:ascii="Calibri" w:hAnsi="Calibri"/>
          <w:b/>
          <w:color w:val="7A5A00"/>
          <w:sz w:val="22"/>
        </w:rPr>
        <w:t xml:space="preserve">Draft status: </w:t>
      </w:r>
      <w:r>
        <w:rPr>
          <w:rFonts w:ascii="Calibri" w:hAnsi="Calibri"/>
          <w:color w:val="18242F"/>
          <w:sz w:val="22"/>
        </w:rPr>
        <w:t>This document must not be used for publication or Datatilsynet registration until it has been signed together with the External DPO Services Agreement and the dedicated contact channel has been tested.</w:t>
      </w:r>
    </w:p>
    <w:p>
      <w:pPr>
        <w:pStyle w:val="Heading1"/>
      </w:pPr>
      <w:r>
        <w:t>Designation</w:t>
      </w:r>
    </w:p>
    <w:p>
      <w:pPr>
        <w:keepLines/>
      </w:pPr>
      <w:r>
        <w:rPr>
          <w:rFonts w:ascii="Calibri" w:hAnsi="Calibri"/>
          <w:i w:val="0"/>
          <w:color w:val="18242F"/>
          <w:sz w:val="22"/>
        </w:rPr>
        <w:t>ZWIZZLY AS formally designates Stephan Hartmann as its external Data Protection Officer under Articles 37-39 GDPR and the applicable Norwegian data-protection framework. Stephan Hartmann accepts the designation subject to the External Data Protection Officer Services Agreement.</w:t>
      </w:r>
    </w:p>
    <w:p>
      <w:pPr>
        <w:pStyle w:val="Heading1"/>
      </w:pPr>
      <w:r>
        <w:t>Management confirmation</w:t>
      </w:r>
    </w:p>
    <w:p>
      <w:pPr>
        <w:keepLines/>
      </w:pPr>
      <w:r>
        <w:rPr>
          <w:rFonts w:ascii="Calibri" w:hAnsi="Calibri"/>
          <w:i w:val="0"/>
          <w:color w:val="18242F"/>
          <w:sz w:val="22"/>
        </w:rPr>
        <w:t>ZWIZZLY AS confirms that the External DPO will report directly to the highest management level, will be involved properly and in a timely manner in all personal-data matters and will have access to the information, personnel, systems and resources reasonably required to perform the role.</w:t>
      </w:r>
    </w:p>
    <w:p>
      <w:pPr>
        <w:keepLines/>
      </w:pPr>
      <w:r>
        <w:rPr>
          <w:rFonts w:ascii="Calibri" w:hAnsi="Calibri"/>
          <w:i w:val="0"/>
          <w:color w:val="18242F"/>
          <w:sz w:val="22"/>
        </w:rPr>
        <w:t>ZWIZZLY AS further confirms that the External DPO will act independently, will not receive instructions concerning the performance or conclusions of statutory DPO tasks and will not be dismissed or penalised for performing those tasks.</w:t>
      </w:r>
    </w:p>
    <w:p>
      <w:pPr>
        <w:pStyle w:val="Heading1"/>
      </w:pPr>
      <w:r>
        <w:t>Tasks</w:t>
      </w:r>
    </w:p>
    <w:p>
      <w:pPr>
        <w:keepLines/>
      </w:pPr>
      <w:r>
        <w:rPr>
          <w:rFonts w:ascii="Calibri" w:hAnsi="Calibri"/>
          <w:i w:val="0"/>
          <w:color w:val="18242F"/>
          <w:sz w:val="22"/>
        </w:rPr>
        <w:t>The designation covers the tasks stated in Article 39 GDPR, including informing and advising the Company and its personnel, monitoring compliance, advising on and monitoring DPIAs, cooperating with supervisory authorities and acting as a contact point for authorities and data subjects. The role will be performed using a risk-based approach.</w:t>
      </w:r>
    </w:p>
    <w:p>
      <w:pPr>
        <w:pStyle w:val="Heading1"/>
      </w:pPr>
      <w:r>
        <w:t>Contact arrangements</w:t>
      </w:r>
    </w:p>
    <w:tbl>
      <w:tblPr>
        <w:tblStyle w:val="TableGrid"/>
        <w:tblW w:type="dxa" w:w="9360"/>
        <w:jc w:val="left"/>
        <w:tblLayout w:type="fixed"/>
        <w:tblLook w:firstColumn="1" w:firstRow="1" w:lastColumn="0" w:lastRow="0" w:noHBand="0" w:noVBand="1" w:val="04A0"/>
        <w:tblInd w:w="120" w:type="dxa"/>
      </w:tblPr>
      <w:tblGrid>
        <w:gridCol w:w="2500"/>
        <w:gridCol w:w="6860"/>
      </w:tblGrid>
      <w:tr>
        <w:trPr>
          <w:cantSplit/>
          <w:tblHeader/>
        </w:trPr>
        <w:tc>
          <w:tcPr>
            <w:tcW w:type="dxa" w:w="250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Channel</w:t>
            </w:r>
          </w:p>
        </w:tc>
        <w:tc>
          <w:tcPr>
            <w:tcW w:type="dxa" w:w="6860"/>
            <w:vAlign w:val="center"/>
            <w:tcMar>
              <w:top w:w="80" w:type="dxa"/>
              <w:start w:w="120" w:type="dxa"/>
              <w:bottom w:w="80" w:type="dxa"/>
              <w:end w:w="120" w:type="dxa"/>
            </w:tcMar>
            <w:shd w:fill="F2F4F7"/>
          </w:tcPr>
          <w:p>
            <w:pPr>
              <w:spacing w:before="0" w:after="0" w:line="259" w:lineRule="auto"/>
              <w:jc w:val="left"/>
            </w:pPr>
            <w:r/>
            <w:r>
              <w:rPr>
                <w:rFonts w:ascii="Calibri" w:hAnsi="Calibri"/>
                <w:b/>
                <w:color w:val="1F4D78"/>
                <w:sz w:val="18"/>
              </w:rPr>
              <w:t>Designation record</w:t>
            </w:r>
          </w:p>
        </w:tc>
      </w:tr>
      <w:tr>
        <w:trPr>
          <w:cantSplit/>
        </w:trPr>
        <w:tc>
          <w:tcPr>
            <w:tcW w:type="dxa" w:w="2500"/>
          </w:tcPr>
          <w:p>
            <w:pPr>
              <w:spacing w:before="0" w:after="0" w:line="259" w:lineRule="auto"/>
              <w:jc w:val="left"/>
            </w:pPr>
            <w:r/>
            <w:r>
              <w:rPr>
                <w:rFonts w:ascii="Calibri" w:hAnsi="Calibri"/>
                <w:b w:val="0"/>
                <w:color w:val="18242F"/>
                <w:sz w:val="18"/>
              </w:rPr>
              <w:t>Public functional email</w:t>
            </w:r>
          </w:p>
        </w:tc>
        <w:tc>
          <w:tcPr>
            <w:tcW w:type="dxa" w:w="6860"/>
          </w:tcPr>
          <w:p>
            <w:pPr>
              <w:spacing w:before="0" w:after="0" w:line="259" w:lineRule="auto"/>
              <w:jc w:val="left"/>
            </w:pPr>
            <w:r/>
            <w:r>
              <w:rPr>
                <w:rFonts w:ascii="Calibri" w:hAnsi="Calibri"/>
                <w:b w:val="0"/>
                <w:color w:val="18242F"/>
                <w:sz w:val="18"/>
              </w:rPr>
              <w:t>dpo@zwizzly.com, to be activated and tested before the appointment takes effect.</w:t>
            </w:r>
          </w:p>
        </w:tc>
      </w:tr>
      <w:tr>
        <w:trPr>
          <w:cantSplit/>
        </w:trPr>
        <w:tc>
          <w:tcPr>
            <w:tcW w:type="dxa" w:w="2500"/>
          </w:tcPr>
          <w:p>
            <w:pPr>
              <w:spacing w:before="0" w:after="0" w:line="259" w:lineRule="auto"/>
              <w:jc w:val="left"/>
            </w:pPr>
            <w:r/>
            <w:r>
              <w:rPr>
                <w:rFonts w:ascii="Calibri" w:hAnsi="Calibri"/>
                <w:b w:val="0"/>
                <w:color w:val="18242F"/>
                <w:sz w:val="18"/>
              </w:rPr>
              <w:t>Postal contact</w:t>
            </w:r>
          </w:p>
        </w:tc>
        <w:tc>
          <w:tcPr>
            <w:tcW w:type="dxa" w:w="6860"/>
          </w:tcPr>
          <w:p>
            <w:pPr>
              <w:spacing w:before="0" w:after="0" w:line="259" w:lineRule="auto"/>
              <w:jc w:val="left"/>
            </w:pPr>
            <w:r/>
            <w:r>
              <w:rPr>
                <w:rFonts w:ascii="Calibri" w:hAnsi="Calibri"/>
                <w:b w:val="0"/>
                <w:color w:val="18242F"/>
                <w:sz w:val="18"/>
              </w:rPr>
              <w:t>Data Protection Officer, c/o ZWIZZLY AS, Fiskekroken 3B, 0139 Oslo, Norway.</w:t>
            </w:r>
          </w:p>
        </w:tc>
      </w:tr>
      <w:tr>
        <w:trPr>
          <w:cantSplit/>
        </w:trPr>
        <w:tc>
          <w:tcPr>
            <w:tcW w:type="dxa" w:w="2500"/>
          </w:tcPr>
          <w:p>
            <w:pPr>
              <w:spacing w:before="0" w:after="0" w:line="259" w:lineRule="auto"/>
              <w:jc w:val="left"/>
            </w:pPr>
            <w:r/>
            <w:r>
              <w:rPr>
                <w:rFonts w:ascii="Calibri" w:hAnsi="Calibri"/>
                <w:b w:val="0"/>
                <w:color w:val="18242F"/>
                <w:sz w:val="18"/>
              </w:rPr>
              <w:t>Telephone</w:t>
            </w:r>
          </w:p>
        </w:tc>
        <w:tc>
          <w:tcPr>
            <w:tcW w:type="dxa" w:w="6860"/>
          </w:tcPr>
          <w:p>
            <w:pPr>
              <w:spacing w:before="0" w:after="0" w:line="259" w:lineRule="auto"/>
              <w:jc w:val="left"/>
            </w:pPr>
            <w:r/>
            <w:r>
              <w:rPr>
                <w:rFonts w:ascii="Calibri" w:hAnsi="Calibri"/>
                <w:b w:val="0"/>
                <w:color w:val="18242F"/>
                <w:sz w:val="18"/>
              </w:rPr>
              <w:t>To be supplied privately by Stephan Hartmann for Datatilsynet registration; not intended for public publication.</w:t>
            </w:r>
          </w:p>
        </w:tc>
      </w:tr>
      <w:tr>
        <w:trPr>
          <w:cantSplit/>
        </w:trPr>
        <w:tc>
          <w:tcPr>
            <w:tcW w:type="dxa" w:w="2500"/>
          </w:tcPr>
          <w:p>
            <w:pPr>
              <w:spacing w:before="0" w:after="0" w:line="259" w:lineRule="auto"/>
              <w:jc w:val="left"/>
            </w:pPr>
            <w:r/>
            <w:r>
              <w:rPr>
                <w:rFonts w:ascii="Calibri" w:hAnsi="Calibri"/>
                <w:b w:val="0"/>
                <w:color w:val="18242F"/>
                <w:sz w:val="18"/>
              </w:rPr>
              <w:t>Internal access</w:t>
            </w:r>
          </w:p>
        </w:tc>
        <w:tc>
          <w:tcPr>
            <w:tcW w:type="dxa" w:w="6860"/>
          </w:tcPr>
          <w:p>
            <w:pPr>
              <w:spacing w:before="0" w:after="0" w:line="259" w:lineRule="auto"/>
              <w:jc w:val="left"/>
            </w:pPr>
            <w:r/>
            <w:r>
              <w:rPr>
                <w:rFonts w:ascii="Calibri" w:hAnsi="Calibri"/>
                <w:b w:val="0"/>
                <w:color w:val="18242F"/>
                <w:sz w:val="18"/>
              </w:rPr>
              <w:t>Direct management access through Zuzana Kopecna and an agreed operational escalation channel.</w:t>
            </w:r>
          </w:p>
        </w:tc>
      </w:tr>
    </w:tbl>
    <w:p>
      <w:pPr>
        <w:spacing w:after="80"/>
      </w:pPr>
    </w:p>
    <w:p>
      <w:pPr>
        <w:keepLines/>
      </w:pPr>
      <w:r>
        <w:rPr>
          <w:rFonts w:ascii="Calibri" w:hAnsi="Calibri"/>
          <w:i w:val="0"/>
          <w:color w:val="18242F"/>
          <w:sz w:val="22"/>
        </w:rPr>
        <w:t>The dedicated DPO email should forward directly to the External DPO and should not be accessible as an ordinary shared support mailbox. Any administrative access must be limited, logged and used only where necessary for security or continuity.</w:t>
      </w:r>
    </w:p>
    <w:p>
      <w:pPr>
        <w:pStyle w:val="Heading1"/>
      </w:pPr>
      <w:r>
        <w:t>Publication and notification</w:t>
      </w:r>
    </w:p>
    <w:p>
      <w:pPr>
        <w:keepLines/>
      </w:pPr>
      <w:r>
        <w:rPr>
          <w:rFonts w:ascii="Calibri" w:hAnsi="Calibri"/>
          <w:i w:val="0"/>
          <w:color w:val="18242F"/>
          <w:sz w:val="22"/>
        </w:rPr>
        <w:t>After this designation and the services agreement have been signed, ZWIZZLY AS will publish the functional DPO contact details in the relevant privacy information and will notify the required contact details to Datatilsynet. ZWIZZLY AS will maintain the registration and promptly notify changes.</w:t>
      </w:r>
    </w:p>
    <w:p>
      <w:pPr>
        <w:pStyle w:val="Heading1"/>
      </w:pPr>
      <w:r>
        <w:t>Acceptance</w:t>
      </w:r>
    </w:p>
    <w:p>
      <w:pPr>
        <w:keepLines/>
      </w:pPr>
      <w:r>
        <w:rPr>
          <w:rFonts w:ascii="Calibri" w:hAnsi="Calibri"/>
          <w:i w:val="0"/>
          <w:color w:val="18242F"/>
          <w:sz w:val="22"/>
        </w:rPr>
        <w:t>The parties confirm that this designation records the independent DPO role and does not transfer controller responsibility, operational decision-making or implementation ownership to the External DPO.</w:t>
      </w:r>
    </w:p>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shd w:fill="F2F4F7"/>
          </w:tcPr>
          <w:p>
            <w:pPr>
              <w:spacing w:before="0" w:after="0" w:line="259" w:lineRule="auto"/>
              <w:jc w:val="left"/>
            </w:pPr>
            <w:r/>
            <w:r>
              <w:rPr>
                <w:rFonts w:ascii="Calibri" w:hAnsi="Calibri"/>
                <w:b/>
                <w:color w:val="18242F"/>
                <w:sz w:val="19"/>
              </w:rPr>
              <w:t>For ZWIZZLY AS</w:t>
            </w:r>
          </w:p>
        </w:tc>
        <w:tc>
          <w:tcPr>
            <w:tcW w:type="dxa" w:w="4680"/>
            <w:vAlign w:val="center"/>
            <w:tcMar>
              <w:top w:w="80" w:type="dxa"/>
              <w:start w:w="120" w:type="dxa"/>
              <w:bottom w:w="80" w:type="dxa"/>
              <w:end w:w="120" w:type="dxa"/>
            </w:tcMar>
            <w:shd w:fill="F2F4F7"/>
          </w:tcPr>
          <w:p>
            <w:pPr>
              <w:spacing w:before="0" w:after="0" w:line="259" w:lineRule="auto"/>
              <w:jc w:val="left"/>
            </w:pPr>
            <w:r/>
            <w:r>
              <w:rPr>
                <w:rFonts w:ascii="Calibri" w:hAnsi="Calibri"/>
                <w:b/>
                <w:color w:val="18242F"/>
                <w:sz w:val="19"/>
              </w:rPr>
              <w:t>External DPO</w:t>
            </w:r>
          </w:p>
        </w:tc>
      </w:tr>
      <w:tr>
        <w:trPr>
          <w:cantSplit/>
        </w:trPr>
        <w:tc>
          <w:tcPr>
            <w:tcW w:type="dxa" w:w="4680"/>
            <w:vAlign w:val="center"/>
            <w:tcMar>
              <w:top w:w="80" w:type="dxa"/>
              <w:start w:w="120" w:type="dxa"/>
              <w:bottom w:w="80" w:type="dxa"/>
              <w:end w:w="120" w:type="dxa"/>
            </w:tcMar>
          </w:tcPr>
          <w:p>
            <w:pPr>
              <w:spacing w:before="0" w:after="0" w:line="259" w:lineRule="auto"/>
              <w:jc w:val="left"/>
            </w:pPr>
            <w:r/>
            <w:r>
              <w:rPr>
                <w:rFonts w:ascii="Calibri" w:hAnsi="Calibri"/>
                <w:b/>
                <w:color w:val="18242F"/>
                <w:sz w:val="19"/>
              </w:rPr>
              <w:t>Zuzana Kopecna, Chair</w:t>
            </w:r>
          </w:p>
        </w:tc>
        <w:tc>
          <w:tcPr>
            <w:tcW w:type="dxa" w:w="4680"/>
            <w:vAlign w:val="center"/>
            <w:tcMar>
              <w:top w:w="80" w:type="dxa"/>
              <w:start w:w="120" w:type="dxa"/>
              <w:bottom w:w="80" w:type="dxa"/>
              <w:end w:w="120" w:type="dxa"/>
            </w:tcMar>
          </w:tcPr>
          <w:p>
            <w:pPr>
              <w:spacing w:before="0" w:after="0" w:line="259" w:lineRule="auto"/>
              <w:jc w:val="left"/>
            </w:pPr>
            <w:r/>
            <w:r>
              <w:rPr>
                <w:rFonts w:ascii="Calibri" w:hAnsi="Calibri"/>
                <w:b/>
                <w:color w:val="18242F"/>
                <w:sz w:val="19"/>
              </w:rPr>
              <w:t>Stephan Hartmann</w:t>
            </w:r>
          </w:p>
        </w:tc>
      </w:tr>
      <w:tr>
        <w:trPr>
          <w:cantSplit/>
        </w:trPr>
        <w:tc>
          <w:tcPr>
            <w:tcW w:type="dxa" w:w="4680"/>
            <w:vAlign w:val="center"/>
            <w:tcMar>
              <w:top w:w="80" w:type="dxa"/>
              <w:start w:w="120" w:type="dxa"/>
              <w:bottom w:w="80" w:type="dxa"/>
              <w:end w:w="120" w:type="dxa"/>
            </w:tcMar>
          </w:tcPr>
          <w:p>
            <w:pPr>
              <w:spacing w:before="0" w:after="0" w:line="259" w:lineRule="auto"/>
              <w:jc w:val="left"/>
            </w:pPr>
            <w:r/>
            <w:r>
              <w:rPr>
                <w:rFonts w:ascii="Calibri" w:hAnsi="Calibri"/>
                <w:b w:val="0"/>
                <w:color w:val="18242F"/>
                <w:sz w:val="19"/>
              </w:rPr>
              <w:t>Signature: __________________________</w:t>
            </w:r>
          </w:p>
        </w:tc>
        <w:tc>
          <w:tcPr>
            <w:tcW w:type="dxa" w:w="4680"/>
            <w:vAlign w:val="center"/>
            <w:tcMar>
              <w:top w:w="80" w:type="dxa"/>
              <w:start w:w="120" w:type="dxa"/>
              <w:bottom w:w="80" w:type="dxa"/>
              <w:end w:w="120" w:type="dxa"/>
            </w:tcMar>
          </w:tcPr>
          <w:p>
            <w:pPr>
              <w:spacing w:before="0" w:after="0" w:line="259" w:lineRule="auto"/>
              <w:jc w:val="left"/>
            </w:pPr>
            <w:r/>
            <w:r>
              <w:rPr>
                <w:rFonts w:ascii="Calibri" w:hAnsi="Calibri"/>
                <w:b w:val="0"/>
                <w:color w:val="18242F"/>
                <w:sz w:val="19"/>
              </w:rPr>
              <w:t>Signature: __________________________</w:t>
            </w:r>
          </w:p>
        </w:tc>
      </w:tr>
      <w:tr>
        <w:trPr>
          <w:cantSplit/>
        </w:trPr>
        <w:tc>
          <w:tcPr>
            <w:tcW w:type="dxa" w:w="4680"/>
            <w:vAlign w:val="center"/>
            <w:tcMar>
              <w:top w:w="80" w:type="dxa"/>
              <w:start w:w="120" w:type="dxa"/>
              <w:bottom w:w="80" w:type="dxa"/>
              <w:end w:w="120" w:type="dxa"/>
            </w:tcMar>
          </w:tcPr>
          <w:p>
            <w:pPr>
              <w:spacing w:before="0" w:after="0" w:line="259" w:lineRule="auto"/>
              <w:jc w:val="left"/>
            </w:pPr>
            <w:r/>
            <w:r>
              <w:rPr>
                <w:rFonts w:ascii="Calibri" w:hAnsi="Calibri"/>
                <w:b w:val="0"/>
                <w:color w:val="18242F"/>
                <w:sz w:val="19"/>
              </w:rPr>
              <w:t>Date: ______________________________</w:t>
            </w:r>
          </w:p>
        </w:tc>
        <w:tc>
          <w:tcPr>
            <w:tcW w:type="dxa" w:w="4680"/>
            <w:vAlign w:val="center"/>
            <w:tcMar>
              <w:top w:w="80" w:type="dxa"/>
              <w:start w:w="120" w:type="dxa"/>
              <w:bottom w:w="80" w:type="dxa"/>
              <w:end w:w="120" w:type="dxa"/>
            </w:tcMar>
          </w:tcPr>
          <w:p>
            <w:pPr>
              <w:spacing w:before="0" w:after="0" w:line="259" w:lineRule="auto"/>
              <w:jc w:val="left"/>
            </w:pPr>
            <w:r/>
            <w:r>
              <w:rPr>
                <w:rFonts w:ascii="Calibri" w:hAnsi="Calibri"/>
                <w:b w:val="0"/>
                <w:color w:val="18242F"/>
                <w:sz w:val="19"/>
              </w:rPr>
              <w:t>Date: ______________________________</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color w:val="666F78"/>
        <w:sz w:val="17"/>
      </w:rPr>
      <w:t xml:space="preserve">Page </w:t>
    </w:r>
    <w:r>
      <w:rPr>
        <w:rFonts w:ascii="Calibri" w:hAnsi="Calibri"/>
        <w:color w:val="666F78"/>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b/>
        <w:color w:val="666F78"/>
        <w:sz w:val="17"/>
      </w:rPr>
      <w:t>ZWIZZLY AS | Formal DPO designation</w:t>
    </w:r>
    <w:r>
      <w:rPr>
        <w:rFonts w:ascii="Calibri" w:hAnsi="Calibri"/>
        <w:color w:val="666F78"/>
        <w:sz w:val="17"/>
      </w:rPr>
      <w:tab/>
    </w:r>
    <w:r>
      <w:rPr>
        <w:rFonts w:ascii="Calibri" w:hAnsi="Calibri"/>
        <w:color w:val="666F78"/>
        <w:sz w:val="17"/>
      </w:rPr>
      <w:t>Draft for signature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824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