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3B4C7" w14:textId="77777777" w:rsidR="00377E48" w:rsidRDefault="00000000">
      <w:pPr>
        <w:spacing w:before="200" w:after="80"/>
      </w:pPr>
      <w:r>
        <w:rPr>
          <w:b/>
          <w:color w:val="2E74B5"/>
          <w:sz w:val="18"/>
        </w:rPr>
        <w:t>INDEPENDENT PRE-APPOINTMENT PRIVACY ADVICE</w:t>
      </w:r>
    </w:p>
    <w:p w14:paraId="2F4AE892" w14:textId="77777777" w:rsidR="00377E48" w:rsidRDefault="00000000">
      <w:pPr>
        <w:keepNext/>
        <w:spacing w:after="80"/>
      </w:pPr>
      <w:r>
        <w:rPr>
          <w:b/>
          <w:color w:val="000000"/>
          <w:sz w:val="46"/>
        </w:rPr>
        <w:t>INTERIM DPIA ADVICE RECORD</w:t>
      </w:r>
    </w:p>
    <w:p w14:paraId="67C8FE4E" w14:textId="77777777" w:rsidR="00377E48" w:rsidRDefault="00000000">
      <w:pPr>
        <w:keepNext/>
        <w:spacing w:after="280"/>
      </w:pPr>
      <w:r>
        <w:rPr>
          <w:color w:val="666F78"/>
          <w:sz w:val="27"/>
        </w:rPr>
        <w:t>MentoMate child-facing AI tutoring service</w:t>
      </w:r>
    </w:p>
    <w:p w14:paraId="24D0EB4D" w14:textId="77777777" w:rsidR="00377E48" w:rsidRDefault="00000000">
      <w:pPr>
        <w:spacing w:after="40" w:line="240" w:lineRule="auto"/>
      </w:pPr>
      <w:r>
        <w:rPr>
          <w:b/>
          <w:sz w:val="21"/>
        </w:rPr>
        <w:t xml:space="preserve">Controller: </w:t>
      </w:r>
      <w:r>
        <w:rPr>
          <w:sz w:val="21"/>
        </w:rPr>
        <w:t>ZWIZZLY AS, organisation number 811 696 072</w:t>
      </w:r>
    </w:p>
    <w:p w14:paraId="7DDFB133" w14:textId="77777777" w:rsidR="00377E48" w:rsidRDefault="00000000">
      <w:pPr>
        <w:spacing w:after="40" w:line="240" w:lineRule="auto"/>
      </w:pPr>
      <w:r>
        <w:rPr>
          <w:b/>
          <w:sz w:val="21"/>
        </w:rPr>
        <w:t xml:space="preserve">Prepared by: </w:t>
      </w:r>
      <w:r>
        <w:rPr>
          <w:sz w:val="21"/>
        </w:rPr>
        <w:t>Stephan Hartmann, independent privacy adviser and DPO-designate</w:t>
      </w:r>
    </w:p>
    <w:p w14:paraId="099DF5A1" w14:textId="77777777" w:rsidR="00377E48" w:rsidRDefault="00000000">
      <w:pPr>
        <w:spacing w:after="40" w:line="240" w:lineRule="auto"/>
      </w:pPr>
      <w:r>
        <w:rPr>
          <w:b/>
          <w:sz w:val="21"/>
        </w:rPr>
        <w:t xml:space="preserve">Advice date: </w:t>
      </w:r>
      <w:r>
        <w:rPr>
          <w:sz w:val="21"/>
        </w:rPr>
        <w:t>26 July 2026</w:t>
      </w:r>
    </w:p>
    <w:p w14:paraId="0BE4DDF5" w14:textId="77777777" w:rsidR="00377E48" w:rsidRDefault="00000000">
      <w:pPr>
        <w:spacing w:after="40" w:line="240" w:lineRule="auto"/>
      </w:pPr>
      <w:r>
        <w:rPr>
          <w:b/>
          <w:sz w:val="21"/>
        </w:rPr>
        <w:t xml:space="preserve">Underlying response: </w:t>
      </w:r>
      <w:r>
        <w:rPr>
          <w:sz w:val="21"/>
        </w:rPr>
        <w:t>ZWIZZLY AS response revised 24 July 2026</w:t>
      </w:r>
    </w:p>
    <w:p w14:paraId="6623C9E2" w14:textId="1045D1FB" w:rsidR="00377E48" w:rsidRDefault="00000000">
      <w:pPr>
        <w:spacing w:after="40" w:line="240" w:lineRule="auto"/>
      </w:pPr>
      <w:r>
        <w:rPr>
          <w:b/>
          <w:sz w:val="21"/>
        </w:rPr>
        <w:t xml:space="preserve">Version: </w:t>
      </w:r>
      <w:r w:rsidR="004D354A">
        <w:rPr>
          <w:sz w:val="21"/>
        </w:rPr>
        <w:t>1.0</w:t>
      </w:r>
    </w:p>
    <w:p w14:paraId="0604C0B1" w14:textId="77777777" w:rsidR="00377E48" w:rsidRDefault="00000000">
      <w:pPr>
        <w:spacing w:after="40" w:line="240" w:lineRule="auto"/>
      </w:pPr>
      <w:r>
        <w:rPr>
          <w:b/>
          <w:sz w:val="21"/>
        </w:rPr>
        <w:t xml:space="preserve">Status: </w:t>
      </w:r>
      <w:r>
        <w:rPr>
          <w:sz w:val="21"/>
        </w:rPr>
        <w:t>Issued for evidence collection and management response; not launch approval</w:t>
      </w:r>
    </w:p>
    <w:p w14:paraId="7F60F4C1" w14:textId="77777777" w:rsidR="00377E48" w:rsidRDefault="00377E48">
      <w:pPr>
        <w:pBdr>
          <w:bottom w:val="single" w:sz="8" w:space="1" w:color="2E74B5"/>
        </w:pBdr>
        <w:spacing w:before="160" w:after="240"/>
      </w:pPr>
    </w:p>
    <w:p w14:paraId="459A81A1" w14:textId="77777777" w:rsidR="00377E48" w:rsidRDefault="00000000">
      <w:pPr>
        <w:keepLines/>
        <w:pBdr>
          <w:left w:val="single" w:sz="18" w:space="6" w:color="7A5A00"/>
        </w:pBdr>
        <w:shd w:val="clear" w:color="auto" w:fill="FFF7E0"/>
        <w:spacing w:before="160" w:after="200"/>
        <w:ind w:left="259" w:right="259"/>
      </w:pPr>
      <w:r>
        <w:rPr>
          <w:b/>
          <w:color w:val="7A5A00"/>
        </w:rPr>
        <w:t xml:space="preserve">Overall position: </w:t>
      </w:r>
      <w:r>
        <w:t>None of advice items A1-A10 is closed. The material supplied supports a partial assessment of corporate authority and OpenAI, and a configuration-level assessment of Mistral. It does not yet support approval of the launch perimeter, legal-basis design, retention schedule, provider set, rights model, safeguarding model or transparency package.</w:t>
      </w:r>
    </w:p>
    <w:p w14:paraId="536BDE85" w14:textId="77777777" w:rsidR="00377E48" w:rsidRDefault="00000000">
      <w:pPr>
        <w:keepLines/>
      </w:pPr>
      <w:r>
        <w:t>This record documents independent pre-appointment advice. It does not constitute the controller's approval to proceed, a formal DPO opinion following appointment, or confirmation that the proposed processing may commence.</w:t>
      </w:r>
    </w:p>
    <w:p w14:paraId="6C4476C5" w14:textId="77777777" w:rsidR="00377E48" w:rsidRDefault="00000000">
      <w:pPr>
        <w:pStyle w:val="berschrift1"/>
      </w:pPr>
      <w:r>
        <w:t>1. Purpose, capacity and allocation of responsibility</w:t>
      </w:r>
    </w:p>
    <w:p w14:paraId="198D5755" w14:textId="77777777" w:rsidR="00377E48" w:rsidRDefault="00000000">
      <w:pPr>
        <w:keepLines/>
      </w:pPr>
      <w:r>
        <w:t>ZWIZZLY AS remains the controller and is responsible for the completeness and accuracy of the DPIA, the choice and implementation of processing operations, contracts, technical configuration, publication, risk acceptance and the final decision whether to proceed.</w:t>
      </w:r>
    </w:p>
    <w:p w14:paraId="5E5C23C8" w14:textId="77777777" w:rsidR="00377E48" w:rsidRDefault="00000000">
      <w:pPr>
        <w:keepLines/>
      </w:pPr>
      <w:r>
        <w:t>Stephan Hartmann is providing independent advice in a pre-appointment capacity as DPO-designate. Formal appointment depends on the agreed contractual and designation process. Following appointment and receipt of the final DPIA package, this interim advice must be adopted, reaffirmed or revised as part of the formal DPO opinion.</w:t>
      </w:r>
    </w:p>
    <w:p w14:paraId="0FD58993" w14:textId="77777777" w:rsidR="00377E48" w:rsidRDefault="00000000">
      <w:pPr>
        <w:keepLines/>
      </w:pPr>
      <w:r>
        <w:t>A statement recorded as a management fact is not treated as independently verified merely because it appears in ZWIZZLY AS's response. Management must confirm the statement and retain the supporting evidence.</w:t>
      </w:r>
    </w:p>
    <w:p w14:paraId="0E0B7EAF" w14:textId="77777777" w:rsidR="00377E48" w:rsidRDefault="00000000">
      <w:pPr>
        <w:pStyle w:val="berschrift1"/>
        <w:pageBreakBefore/>
      </w:pPr>
      <w:r>
        <w:lastRenderedPageBreak/>
        <w:t>2. Material considered for this update</w:t>
      </w:r>
    </w:p>
    <w:tbl>
      <w:tblPr>
        <w:tblStyle w:val="Tabellenraster"/>
        <w:tblW w:w="9360" w:type="dxa"/>
        <w:tblInd w:w="120" w:type="dxa"/>
        <w:tblLayout w:type="fixed"/>
        <w:tblLook w:val="04A0" w:firstRow="1" w:lastRow="0" w:firstColumn="1" w:lastColumn="0" w:noHBand="0" w:noVBand="1"/>
      </w:tblPr>
      <w:tblGrid>
        <w:gridCol w:w="2550"/>
        <w:gridCol w:w="4090"/>
        <w:gridCol w:w="2720"/>
      </w:tblGrid>
      <w:tr w:rsidR="00377E48" w14:paraId="52BDC67C" w14:textId="77777777">
        <w:trPr>
          <w:cantSplit/>
          <w:tblHeader/>
        </w:trPr>
        <w:tc>
          <w:tcPr>
            <w:tcW w:w="2550" w:type="dxa"/>
            <w:shd w:val="clear" w:color="auto" w:fill="F2F4F7"/>
            <w:tcMar>
              <w:top w:w="80" w:type="dxa"/>
              <w:left w:w="120" w:type="dxa"/>
              <w:bottom w:w="80" w:type="dxa"/>
              <w:right w:w="120" w:type="dxa"/>
            </w:tcMar>
            <w:vAlign w:val="center"/>
          </w:tcPr>
          <w:p w14:paraId="6A07AE7A" w14:textId="77777777" w:rsidR="00377E48" w:rsidRDefault="00000000">
            <w:pPr>
              <w:spacing w:after="0" w:line="259" w:lineRule="auto"/>
            </w:pPr>
            <w:r>
              <w:rPr>
                <w:b/>
                <w:color w:val="1F4D78"/>
                <w:sz w:val="18"/>
              </w:rPr>
              <w:t>Material</w:t>
            </w:r>
          </w:p>
        </w:tc>
        <w:tc>
          <w:tcPr>
            <w:tcW w:w="4090" w:type="dxa"/>
            <w:shd w:val="clear" w:color="auto" w:fill="F2F4F7"/>
            <w:tcMar>
              <w:top w:w="80" w:type="dxa"/>
              <w:left w:w="120" w:type="dxa"/>
              <w:bottom w:w="80" w:type="dxa"/>
              <w:right w:w="120" w:type="dxa"/>
            </w:tcMar>
            <w:vAlign w:val="center"/>
          </w:tcPr>
          <w:p w14:paraId="43BD7349" w14:textId="77777777" w:rsidR="00377E48" w:rsidRDefault="00000000">
            <w:pPr>
              <w:spacing w:after="0" w:line="259" w:lineRule="auto"/>
            </w:pPr>
            <w:r>
              <w:rPr>
                <w:b/>
                <w:color w:val="1F4D78"/>
                <w:sz w:val="18"/>
              </w:rPr>
              <w:t>What it establishes</w:t>
            </w:r>
          </w:p>
        </w:tc>
        <w:tc>
          <w:tcPr>
            <w:tcW w:w="2720" w:type="dxa"/>
            <w:shd w:val="clear" w:color="auto" w:fill="F2F4F7"/>
            <w:tcMar>
              <w:top w:w="80" w:type="dxa"/>
              <w:left w:w="120" w:type="dxa"/>
              <w:bottom w:w="80" w:type="dxa"/>
              <w:right w:w="120" w:type="dxa"/>
            </w:tcMar>
            <w:vAlign w:val="center"/>
          </w:tcPr>
          <w:p w14:paraId="55FC7FC0" w14:textId="77777777" w:rsidR="00377E48" w:rsidRDefault="00000000">
            <w:pPr>
              <w:spacing w:after="0" w:line="259" w:lineRule="auto"/>
            </w:pPr>
            <w:r>
              <w:rPr>
                <w:b/>
                <w:color w:val="1F4D78"/>
                <w:sz w:val="18"/>
              </w:rPr>
              <w:t>Current evidential use</w:t>
            </w:r>
          </w:p>
        </w:tc>
      </w:tr>
      <w:tr w:rsidR="00377E48" w14:paraId="2596AC2A" w14:textId="77777777">
        <w:trPr>
          <w:cantSplit/>
        </w:trPr>
        <w:tc>
          <w:tcPr>
            <w:tcW w:w="2550" w:type="dxa"/>
          </w:tcPr>
          <w:p w14:paraId="557465CD" w14:textId="77777777" w:rsidR="00377E48" w:rsidRDefault="00000000">
            <w:pPr>
              <w:spacing w:after="0" w:line="259" w:lineRule="auto"/>
            </w:pPr>
            <w:r>
              <w:rPr>
                <w:sz w:val="18"/>
              </w:rPr>
              <w:t>Response to Stephan's DPIA review, revised 24 July 2026</w:t>
            </w:r>
          </w:p>
        </w:tc>
        <w:tc>
          <w:tcPr>
            <w:tcW w:w="4090" w:type="dxa"/>
          </w:tcPr>
          <w:p w14:paraId="6D7252BF" w14:textId="77777777" w:rsidR="00377E48" w:rsidRDefault="00000000">
            <w:pPr>
              <w:spacing w:after="0" w:line="259" w:lineRule="auto"/>
            </w:pPr>
            <w:r>
              <w:rPr>
                <w:sz w:val="18"/>
              </w:rPr>
              <w:t>Management facts, intended launch perimeter, proposed legal positions and questions A1-A10.</w:t>
            </w:r>
          </w:p>
        </w:tc>
        <w:tc>
          <w:tcPr>
            <w:tcW w:w="2720" w:type="dxa"/>
          </w:tcPr>
          <w:p w14:paraId="55DD4B18" w14:textId="77777777" w:rsidR="00377E48" w:rsidRDefault="00000000">
            <w:pPr>
              <w:spacing w:after="0" w:line="259" w:lineRule="auto"/>
            </w:pPr>
            <w:r>
              <w:rPr>
                <w:sz w:val="18"/>
              </w:rPr>
              <w:t>Controller statement requiring confirmation and supporting evidence.</w:t>
            </w:r>
          </w:p>
        </w:tc>
      </w:tr>
      <w:tr w:rsidR="00377E48" w14:paraId="75EF3AE0" w14:textId="77777777">
        <w:trPr>
          <w:cantSplit/>
        </w:trPr>
        <w:tc>
          <w:tcPr>
            <w:tcW w:w="2550" w:type="dxa"/>
          </w:tcPr>
          <w:p w14:paraId="205795EF" w14:textId="77777777" w:rsidR="00377E48" w:rsidRDefault="00000000">
            <w:pPr>
              <w:spacing w:after="0" w:line="259" w:lineRule="auto"/>
            </w:pPr>
            <w:r>
              <w:rPr>
                <w:sz w:val="18"/>
              </w:rPr>
              <w:t>ZWIZZLY AS certificate of registration</w:t>
            </w:r>
          </w:p>
        </w:tc>
        <w:tc>
          <w:tcPr>
            <w:tcW w:w="4090" w:type="dxa"/>
          </w:tcPr>
          <w:p w14:paraId="5B1FC106" w14:textId="77777777" w:rsidR="00377E48" w:rsidRDefault="00000000">
            <w:pPr>
              <w:spacing w:after="0" w:line="259" w:lineRule="auto"/>
            </w:pPr>
            <w:r>
              <w:rPr>
                <w:sz w:val="18"/>
              </w:rPr>
              <w:t>Legal identity, organisation number, registered address, board roles and separate signature authority.</w:t>
            </w:r>
          </w:p>
        </w:tc>
        <w:tc>
          <w:tcPr>
            <w:tcW w:w="2720" w:type="dxa"/>
          </w:tcPr>
          <w:p w14:paraId="6C3CDCCB" w14:textId="77777777" w:rsidR="00377E48" w:rsidRDefault="00000000">
            <w:pPr>
              <w:spacing w:after="0" w:line="259" w:lineRule="auto"/>
            </w:pPr>
            <w:r>
              <w:rPr>
                <w:sz w:val="18"/>
              </w:rPr>
              <w:t>Supports identity and authority; does not prove GDPR main establishment.</w:t>
            </w:r>
          </w:p>
        </w:tc>
      </w:tr>
      <w:tr w:rsidR="00377E48" w14:paraId="5ACD0FE1" w14:textId="77777777">
        <w:trPr>
          <w:cantSplit/>
        </w:trPr>
        <w:tc>
          <w:tcPr>
            <w:tcW w:w="2550" w:type="dxa"/>
          </w:tcPr>
          <w:p w14:paraId="75B28933" w14:textId="77777777" w:rsidR="00377E48" w:rsidRDefault="00000000">
            <w:pPr>
              <w:spacing w:after="0" w:line="259" w:lineRule="auto"/>
            </w:pPr>
            <w:r>
              <w:rPr>
                <w:sz w:val="18"/>
              </w:rPr>
              <w:t>Signed OpenAI DPA dated 24 July 2026</w:t>
            </w:r>
          </w:p>
        </w:tc>
        <w:tc>
          <w:tcPr>
            <w:tcW w:w="4090" w:type="dxa"/>
          </w:tcPr>
          <w:p w14:paraId="5D466409" w14:textId="77777777" w:rsidR="00377E48" w:rsidRDefault="00000000">
            <w:pPr>
              <w:spacing w:after="0" w:line="259" w:lineRule="auto"/>
            </w:pPr>
            <w:r>
              <w:rPr>
                <w:sz w:val="18"/>
              </w:rPr>
              <w:t>Contractual processor framework, Article 28 terms, subprocessors, deletion and transfer clauses.</w:t>
            </w:r>
          </w:p>
        </w:tc>
        <w:tc>
          <w:tcPr>
            <w:tcW w:w="2720" w:type="dxa"/>
          </w:tcPr>
          <w:p w14:paraId="70788682" w14:textId="77777777" w:rsidR="00377E48" w:rsidRDefault="00000000">
            <w:pPr>
              <w:spacing w:after="0" w:line="259" w:lineRule="auto"/>
            </w:pPr>
            <w:r>
              <w:rPr>
                <w:sz w:val="18"/>
              </w:rPr>
              <w:t>Substantive but incomplete provider evidence.</w:t>
            </w:r>
          </w:p>
        </w:tc>
      </w:tr>
      <w:tr w:rsidR="00377E48" w14:paraId="34982315" w14:textId="77777777">
        <w:trPr>
          <w:cantSplit/>
        </w:trPr>
        <w:tc>
          <w:tcPr>
            <w:tcW w:w="2550" w:type="dxa"/>
          </w:tcPr>
          <w:p w14:paraId="07E6FEE3" w14:textId="77777777" w:rsidR="00377E48" w:rsidRDefault="00000000">
            <w:pPr>
              <w:spacing w:after="0" w:line="259" w:lineRule="auto"/>
            </w:pPr>
            <w:r>
              <w:rPr>
                <w:sz w:val="18"/>
              </w:rPr>
              <w:t>Mistral organisation privacy-settings screenshot</w:t>
            </w:r>
          </w:p>
        </w:tc>
        <w:tc>
          <w:tcPr>
            <w:tcW w:w="4090" w:type="dxa"/>
          </w:tcPr>
          <w:p w14:paraId="43CCFD44" w14:textId="77777777" w:rsidR="00377E48" w:rsidRDefault="00000000">
            <w:pPr>
              <w:spacing w:after="0" w:line="259" w:lineRule="auto"/>
            </w:pPr>
            <w:r>
              <w:rPr>
                <w:sz w:val="18"/>
              </w:rPr>
              <w:t>API training disabled, zero data retention enabled and Labs models disabled.</w:t>
            </w:r>
          </w:p>
        </w:tc>
        <w:tc>
          <w:tcPr>
            <w:tcW w:w="2720" w:type="dxa"/>
          </w:tcPr>
          <w:p w14:paraId="2A1CF963" w14:textId="77777777" w:rsidR="00377E48" w:rsidRDefault="00000000">
            <w:pPr>
              <w:spacing w:after="0" w:line="259" w:lineRule="auto"/>
            </w:pPr>
            <w:r>
              <w:rPr>
                <w:sz w:val="18"/>
              </w:rPr>
              <w:t>Configuration evidence only; not proof of contract, security or transfer terms.</w:t>
            </w:r>
          </w:p>
        </w:tc>
      </w:tr>
      <w:tr w:rsidR="00377E48" w14:paraId="7FA5E363" w14:textId="77777777">
        <w:trPr>
          <w:cantSplit/>
        </w:trPr>
        <w:tc>
          <w:tcPr>
            <w:tcW w:w="2550" w:type="dxa"/>
          </w:tcPr>
          <w:p w14:paraId="4B86A77B" w14:textId="77777777" w:rsidR="00377E48" w:rsidRDefault="00000000">
            <w:pPr>
              <w:spacing w:after="0" w:line="259" w:lineRule="auto"/>
            </w:pPr>
            <w:r>
              <w:rPr>
                <w:sz w:val="18"/>
              </w:rPr>
              <w:t>Earlier DPIA and supporting package</w:t>
            </w:r>
          </w:p>
        </w:tc>
        <w:tc>
          <w:tcPr>
            <w:tcW w:w="4090" w:type="dxa"/>
          </w:tcPr>
          <w:p w14:paraId="07D40522" w14:textId="77777777" w:rsidR="00377E48" w:rsidRDefault="00000000">
            <w:pPr>
              <w:spacing w:after="0" w:line="259" w:lineRule="auto"/>
            </w:pPr>
            <w:r>
              <w:rPr>
                <w:sz w:val="18"/>
              </w:rPr>
              <w:t>Processing context, proposed controls, RoPA, data flows, provider overview, Article 9 assessment and breach plan.</w:t>
            </w:r>
          </w:p>
        </w:tc>
        <w:tc>
          <w:tcPr>
            <w:tcW w:w="2720" w:type="dxa"/>
          </w:tcPr>
          <w:p w14:paraId="6BD5AEF5" w14:textId="77777777" w:rsidR="00377E48" w:rsidRDefault="00000000">
            <w:pPr>
              <w:spacing w:after="0" w:line="259" w:lineRule="auto"/>
            </w:pPr>
            <w:r>
              <w:rPr>
                <w:sz w:val="18"/>
              </w:rPr>
              <w:t>Background record; must be updated to reflect the final verified setup.</w:t>
            </w:r>
          </w:p>
        </w:tc>
      </w:tr>
    </w:tbl>
    <w:p w14:paraId="1A114CDF" w14:textId="77777777" w:rsidR="00377E48" w:rsidRDefault="00377E48">
      <w:pPr>
        <w:spacing w:after="80"/>
      </w:pPr>
    </w:p>
    <w:p w14:paraId="24BEBCE3" w14:textId="77777777" w:rsidR="00377E48" w:rsidRDefault="00000000">
      <w:pPr>
        <w:pStyle w:val="berschrift1"/>
      </w:pPr>
      <w:r>
        <w:t>3. Management confirmations required</w:t>
      </w:r>
    </w:p>
    <w:p w14:paraId="44611AF2" w14:textId="77777777" w:rsidR="00377E48" w:rsidRDefault="00000000">
      <w:pPr>
        <w:keepLines/>
      </w:pPr>
      <w:r>
        <w:t>ZWIZZLY AS should confirm or revise each statement below. A confirmation records management's factual position; it is not an endorsement by the adviser.</w:t>
      </w:r>
    </w:p>
    <w:tbl>
      <w:tblPr>
        <w:tblStyle w:val="Tabellenraster"/>
        <w:tblW w:w="9360" w:type="dxa"/>
        <w:tblInd w:w="120" w:type="dxa"/>
        <w:tblLayout w:type="fixed"/>
        <w:tblLook w:val="04A0" w:firstRow="1" w:lastRow="0" w:firstColumn="1" w:lastColumn="0" w:noHBand="0" w:noVBand="1"/>
      </w:tblPr>
      <w:tblGrid>
        <w:gridCol w:w="600"/>
        <w:gridCol w:w="6120"/>
        <w:gridCol w:w="2640"/>
      </w:tblGrid>
      <w:tr w:rsidR="00377E48" w14:paraId="7DA0C3BB" w14:textId="77777777">
        <w:trPr>
          <w:cantSplit/>
          <w:tblHeader/>
        </w:trPr>
        <w:tc>
          <w:tcPr>
            <w:tcW w:w="600" w:type="dxa"/>
            <w:shd w:val="clear" w:color="auto" w:fill="F2F4F7"/>
            <w:tcMar>
              <w:top w:w="80" w:type="dxa"/>
              <w:left w:w="120" w:type="dxa"/>
              <w:bottom w:w="80" w:type="dxa"/>
              <w:right w:w="120" w:type="dxa"/>
            </w:tcMar>
            <w:vAlign w:val="center"/>
          </w:tcPr>
          <w:p w14:paraId="5C537E85" w14:textId="77777777" w:rsidR="00377E48" w:rsidRDefault="00000000">
            <w:pPr>
              <w:spacing w:after="0" w:line="259" w:lineRule="auto"/>
            </w:pPr>
            <w:r>
              <w:rPr>
                <w:b/>
                <w:color w:val="1F4D78"/>
                <w:sz w:val="18"/>
              </w:rPr>
              <w:t>Ref</w:t>
            </w:r>
          </w:p>
        </w:tc>
        <w:tc>
          <w:tcPr>
            <w:tcW w:w="6120" w:type="dxa"/>
            <w:shd w:val="clear" w:color="auto" w:fill="F2F4F7"/>
            <w:tcMar>
              <w:top w:w="80" w:type="dxa"/>
              <w:left w:w="120" w:type="dxa"/>
              <w:bottom w:w="80" w:type="dxa"/>
              <w:right w:w="120" w:type="dxa"/>
            </w:tcMar>
            <w:vAlign w:val="center"/>
          </w:tcPr>
          <w:p w14:paraId="0A298E89" w14:textId="77777777" w:rsidR="00377E48" w:rsidRDefault="00000000">
            <w:pPr>
              <w:spacing w:after="0" w:line="259" w:lineRule="auto"/>
            </w:pPr>
            <w:r>
              <w:rPr>
                <w:b/>
                <w:color w:val="1F4D78"/>
                <w:sz w:val="18"/>
              </w:rPr>
              <w:t>Statement by ZWIZZLY AS</w:t>
            </w:r>
          </w:p>
        </w:tc>
        <w:tc>
          <w:tcPr>
            <w:tcW w:w="2640" w:type="dxa"/>
            <w:shd w:val="clear" w:color="auto" w:fill="F2F4F7"/>
            <w:tcMar>
              <w:top w:w="80" w:type="dxa"/>
              <w:left w:w="120" w:type="dxa"/>
              <w:bottom w:w="80" w:type="dxa"/>
              <w:right w:w="120" w:type="dxa"/>
            </w:tcMar>
            <w:vAlign w:val="center"/>
          </w:tcPr>
          <w:p w14:paraId="774DC58E" w14:textId="77777777" w:rsidR="00377E48" w:rsidRDefault="00000000">
            <w:pPr>
              <w:spacing w:after="0" w:line="259" w:lineRule="auto"/>
            </w:pPr>
            <w:r>
              <w:rPr>
                <w:b/>
                <w:color w:val="1F4D78"/>
                <w:sz w:val="18"/>
              </w:rPr>
              <w:t>Management response</w:t>
            </w:r>
          </w:p>
        </w:tc>
      </w:tr>
      <w:tr w:rsidR="00377E48" w14:paraId="04713539" w14:textId="77777777">
        <w:trPr>
          <w:cantSplit/>
        </w:trPr>
        <w:tc>
          <w:tcPr>
            <w:tcW w:w="600" w:type="dxa"/>
          </w:tcPr>
          <w:p w14:paraId="1B81D38C" w14:textId="77777777" w:rsidR="00377E48" w:rsidRDefault="00000000">
            <w:pPr>
              <w:spacing w:after="0" w:line="259" w:lineRule="auto"/>
            </w:pPr>
            <w:r>
              <w:rPr>
                <w:sz w:val="18"/>
              </w:rPr>
              <w:t>M1</w:t>
            </w:r>
          </w:p>
        </w:tc>
        <w:tc>
          <w:tcPr>
            <w:tcW w:w="6120" w:type="dxa"/>
          </w:tcPr>
          <w:p w14:paraId="5E9D6A04" w14:textId="77777777" w:rsidR="00377E48" w:rsidRDefault="00000000">
            <w:pPr>
              <w:spacing w:after="0" w:line="259" w:lineRule="auto"/>
            </w:pPr>
            <w:r>
              <w:rPr>
                <w:sz w:val="18"/>
              </w:rPr>
              <w:t>The intended controller is ZWIZZLY AS, organisation number 811 696 072, Fiskekroken 3B, 0139 Oslo, Norway.</w:t>
            </w:r>
          </w:p>
        </w:tc>
        <w:tc>
          <w:tcPr>
            <w:tcW w:w="2640" w:type="dxa"/>
          </w:tcPr>
          <w:p w14:paraId="57F8F238" w14:textId="77777777" w:rsidR="00377E48" w:rsidRDefault="00000000">
            <w:pPr>
              <w:spacing w:after="0" w:line="259" w:lineRule="auto"/>
            </w:pPr>
            <w:r>
              <w:rPr>
                <w:sz w:val="18"/>
              </w:rPr>
              <w:t>Confirm / Revise</w:t>
            </w:r>
            <w:r>
              <w:rPr>
                <w:sz w:val="18"/>
              </w:rPr>
              <w:br/>
              <w:t>Notes: ____________________</w:t>
            </w:r>
          </w:p>
        </w:tc>
      </w:tr>
      <w:tr w:rsidR="00377E48" w14:paraId="4E936846" w14:textId="77777777">
        <w:trPr>
          <w:cantSplit/>
        </w:trPr>
        <w:tc>
          <w:tcPr>
            <w:tcW w:w="600" w:type="dxa"/>
          </w:tcPr>
          <w:p w14:paraId="06138E3F" w14:textId="77777777" w:rsidR="00377E48" w:rsidRDefault="00000000">
            <w:pPr>
              <w:spacing w:after="0" w:line="259" w:lineRule="auto"/>
            </w:pPr>
            <w:r>
              <w:rPr>
                <w:sz w:val="18"/>
              </w:rPr>
              <w:t>M2</w:t>
            </w:r>
          </w:p>
        </w:tc>
        <w:tc>
          <w:tcPr>
            <w:tcW w:w="6120" w:type="dxa"/>
          </w:tcPr>
          <w:p w14:paraId="3744C5C1" w14:textId="77777777" w:rsidR="00377E48" w:rsidRDefault="00000000">
            <w:pPr>
              <w:spacing w:after="0" w:line="259" w:lineRule="auto"/>
            </w:pPr>
            <w:r>
              <w:rPr>
                <w:sz w:val="18"/>
              </w:rPr>
              <w:t>The initial launch is direct to consumers, credentialled, 13+, and excludes school or institutional deployment.</w:t>
            </w:r>
          </w:p>
        </w:tc>
        <w:tc>
          <w:tcPr>
            <w:tcW w:w="2640" w:type="dxa"/>
          </w:tcPr>
          <w:p w14:paraId="64633FCC" w14:textId="77777777" w:rsidR="00377E48" w:rsidRDefault="00000000">
            <w:pPr>
              <w:spacing w:after="0" w:line="259" w:lineRule="auto"/>
            </w:pPr>
            <w:r>
              <w:rPr>
                <w:sz w:val="18"/>
              </w:rPr>
              <w:t>Confirm / Revise</w:t>
            </w:r>
            <w:r>
              <w:rPr>
                <w:sz w:val="18"/>
              </w:rPr>
              <w:br/>
              <w:t>Notes: ____________________</w:t>
            </w:r>
          </w:p>
        </w:tc>
      </w:tr>
      <w:tr w:rsidR="00377E48" w14:paraId="6B97E2CE" w14:textId="77777777">
        <w:trPr>
          <w:cantSplit/>
        </w:trPr>
        <w:tc>
          <w:tcPr>
            <w:tcW w:w="600" w:type="dxa"/>
          </w:tcPr>
          <w:p w14:paraId="0814263E" w14:textId="77777777" w:rsidR="00377E48" w:rsidRDefault="00000000">
            <w:pPr>
              <w:spacing w:after="0" w:line="259" w:lineRule="auto"/>
            </w:pPr>
            <w:r>
              <w:rPr>
                <w:sz w:val="18"/>
              </w:rPr>
              <w:t>M3</w:t>
            </w:r>
          </w:p>
        </w:tc>
        <w:tc>
          <w:tcPr>
            <w:tcW w:w="6120" w:type="dxa"/>
          </w:tcPr>
          <w:p w14:paraId="080BBFB7" w14:textId="77777777" w:rsidR="00377E48" w:rsidRDefault="00000000">
            <w:pPr>
              <w:spacing w:after="0" w:line="259" w:lineRule="auto"/>
            </w:pPr>
            <w:r>
              <w:rPr>
                <w:sz w:val="18"/>
              </w:rPr>
              <w:t>Only countries whose launch-day verified Article 8 self-consent threshold is 13 will be enabled; uncertain and higher-threshold countries will remain unavailable.</w:t>
            </w:r>
          </w:p>
        </w:tc>
        <w:tc>
          <w:tcPr>
            <w:tcW w:w="2640" w:type="dxa"/>
          </w:tcPr>
          <w:p w14:paraId="45C682E2" w14:textId="77777777" w:rsidR="00377E48" w:rsidRDefault="00000000">
            <w:pPr>
              <w:spacing w:after="0" w:line="259" w:lineRule="auto"/>
            </w:pPr>
            <w:r>
              <w:rPr>
                <w:sz w:val="18"/>
              </w:rPr>
              <w:t>Confirm / Revise</w:t>
            </w:r>
            <w:r>
              <w:rPr>
                <w:sz w:val="18"/>
              </w:rPr>
              <w:br/>
              <w:t>Notes: ____________________</w:t>
            </w:r>
          </w:p>
        </w:tc>
      </w:tr>
      <w:tr w:rsidR="00377E48" w14:paraId="2D6EDAEB" w14:textId="77777777">
        <w:trPr>
          <w:cantSplit/>
        </w:trPr>
        <w:tc>
          <w:tcPr>
            <w:tcW w:w="600" w:type="dxa"/>
          </w:tcPr>
          <w:p w14:paraId="3CE4D659" w14:textId="77777777" w:rsidR="00377E48" w:rsidRDefault="00000000">
            <w:pPr>
              <w:spacing w:after="0" w:line="259" w:lineRule="auto"/>
            </w:pPr>
            <w:r>
              <w:rPr>
                <w:sz w:val="18"/>
              </w:rPr>
              <w:t>M4</w:t>
            </w:r>
          </w:p>
        </w:tc>
        <w:tc>
          <w:tcPr>
            <w:tcW w:w="6120" w:type="dxa"/>
          </w:tcPr>
          <w:p w14:paraId="31FFE22F" w14:textId="77777777" w:rsidR="00377E48" w:rsidRDefault="00000000">
            <w:pPr>
              <w:spacing w:after="0" w:line="259" w:lineRule="auto"/>
            </w:pPr>
            <w:r>
              <w:rPr>
                <w:sz w:val="18"/>
              </w:rPr>
              <w:t>No public launch has occurred and no other person's data, including any child's data, has been processed.</w:t>
            </w:r>
          </w:p>
        </w:tc>
        <w:tc>
          <w:tcPr>
            <w:tcW w:w="2640" w:type="dxa"/>
          </w:tcPr>
          <w:p w14:paraId="4094F459" w14:textId="77777777" w:rsidR="00377E48" w:rsidRDefault="00000000">
            <w:pPr>
              <w:spacing w:after="0" w:line="259" w:lineRule="auto"/>
            </w:pPr>
            <w:r>
              <w:rPr>
                <w:sz w:val="18"/>
              </w:rPr>
              <w:t>Confirm / Revise</w:t>
            </w:r>
            <w:r>
              <w:rPr>
                <w:sz w:val="18"/>
              </w:rPr>
              <w:br/>
              <w:t>Notes: ____________________</w:t>
            </w:r>
          </w:p>
        </w:tc>
      </w:tr>
      <w:tr w:rsidR="00377E48" w14:paraId="5F38F1D4" w14:textId="77777777">
        <w:trPr>
          <w:cantSplit/>
        </w:trPr>
        <w:tc>
          <w:tcPr>
            <w:tcW w:w="600" w:type="dxa"/>
          </w:tcPr>
          <w:p w14:paraId="10D12205" w14:textId="77777777" w:rsidR="00377E48" w:rsidRDefault="00000000">
            <w:pPr>
              <w:spacing w:after="0" w:line="259" w:lineRule="auto"/>
            </w:pPr>
            <w:r>
              <w:rPr>
                <w:sz w:val="18"/>
              </w:rPr>
              <w:t>M5</w:t>
            </w:r>
          </w:p>
        </w:tc>
        <w:tc>
          <w:tcPr>
            <w:tcW w:w="6120" w:type="dxa"/>
          </w:tcPr>
          <w:p w14:paraId="4212D995" w14:textId="77777777" w:rsidR="00377E48" w:rsidRDefault="00000000">
            <w:pPr>
              <w:spacing w:after="0" w:line="259" w:lineRule="auto"/>
            </w:pPr>
            <w:r>
              <w:rPr>
                <w:sz w:val="18"/>
              </w:rPr>
              <w:t>MentoMate does not ask for or intend to use special-category data for tutoring personalisation, assessment, advertising or model training.</w:t>
            </w:r>
          </w:p>
        </w:tc>
        <w:tc>
          <w:tcPr>
            <w:tcW w:w="2640" w:type="dxa"/>
          </w:tcPr>
          <w:p w14:paraId="6831F2B5" w14:textId="77777777" w:rsidR="00377E48" w:rsidRDefault="00000000">
            <w:pPr>
              <w:spacing w:after="0" w:line="259" w:lineRule="auto"/>
            </w:pPr>
            <w:r>
              <w:rPr>
                <w:sz w:val="18"/>
              </w:rPr>
              <w:t>Confirm / Revise</w:t>
            </w:r>
            <w:r>
              <w:rPr>
                <w:sz w:val="18"/>
              </w:rPr>
              <w:br/>
              <w:t>Notes: ____________________</w:t>
            </w:r>
          </w:p>
        </w:tc>
      </w:tr>
      <w:tr w:rsidR="00377E48" w14:paraId="2BB81DE7" w14:textId="77777777">
        <w:trPr>
          <w:cantSplit/>
        </w:trPr>
        <w:tc>
          <w:tcPr>
            <w:tcW w:w="600" w:type="dxa"/>
          </w:tcPr>
          <w:p w14:paraId="26A23752" w14:textId="77777777" w:rsidR="00377E48" w:rsidRDefault="00000000">
            <w:pPr>
              <w:spacing w:after="0" w:line="259" w:lineRule="auto"/>
            </w:pPr>
            <w:r>
              <w:rPr>
                <w:sz w:val="18"/>
              </w:rPr>
              <w:t>M6</w:t>
            </w:r>
          </w:p>
        </w:tc>
        <w:tc>
          <w:tcPr>
            <w:tcW w:w="6120" w:type="dxa"/>
          </w:tcPr>
          <w:p w14:paraId="38310E72" w14:textId="77777777" w:rsidR="00377E48" w:rsidRDefault="00000000">
            <w:pPr>
              <w:spacing w:after="0" w:line="259" w:lineRule="auto"/>
            </w:pPr>
            <w:r>
              <w:rPr>
                <w:sz w:val="18"/>
              </w:rPr>
              <w:t>Private learner conversations are not disclosed to guardians by default; guardian visibility is limited to justified recap and progress information.</w:t>
            </w:r>
          </w:p>
        </w:tc>
        <w:tc>
          <w:tcPr>
            <w:tcW w:w="2640" w:type="dxa"/>
          </w:tcPr>
          <w:p w14:paraId="4D03F418" w14:textId="77777777" w:rsidR="00377E48" w:rsidRDefault="00000000">
            <w:pPr>
              <w:spacing w:after="0" w:line="259" w:lineRule="auto"/>
            </w:pPr>
            <w:r>
              <w:rPr>
                <w:sz w:val="18"/>
              </w:rPr>
              <w:t>Confirm / Revise</w:t>
            </w:r>
            <w:r>
              <w:rPr>
                <w:sz w:val="18"/>
              </w:rPr>
              <w:br/>
              <w:t>Notes: ____________________</w:t>
            </w:r>
          </w:p>
        </w:tc>
      </w:tr>
      <w:tr w:rsidR="00377E48" w14:paraId="6DA4B49A" w14:textId="77777777">
        <w:trPr>
          <w:cantSplit/>
        </w:trPr>
        <w:tc>
          <w:tcPr>
            <w:tcW w:w="600" w:type="dxa"/>
          </w:tcPr>
          <w:p w14:paraId="515FF0F2" w14:textId="77777777" w:rsidR="00377E48" w:rsidRDefault="00000000">
            <w:pPr>
              <w:spacing w:after="0" w:line="259" w:lineRule="auto"/>
            </w:pPr>
            <w:r>
              <w:rPr>
                <w:sz w:val="18"/>
              </w:rPr>
              <w:t>M7</w:t>
            </w:r>
          </w:p>
        </w:tc>
        <w:tc>
          <w:tcPr>
            <w:tcW w:w="6120" w:type="dxa"/>
          </w:tcPr>
          <w:p w14:paraId="68AB5F6F" w14:textId="77777777" w:rsidR="00377E48" w:rsidRDefault="00000000">
            <w:pPr>
              <w:spacing w:after="0" w:line="259" w:lineRule="auto"/>
            </w:pPr>
            <w:r>
              <w:rPr>
                <w:sz w:val="18"/>
              </w:rPr>
              <w:t>The final decision to proceed belongs to ZWIZZLY AS after considering the independent advice and recording its response to material recommendations.</w:t>
            </w:r>
          </w:p>
        </w:tc>
        <w:tc>
          <w:tcPr>
            <w:tcW w:w="2640" w:type="dxa"/>
          </w:tcPr>
          <w:p w14:paraId="11791844" w14:textId="77777777" w:rsidR="00377E48" w:rsidRDefault="00000000">
            <w:pPr>
              <w:spacing w:after="0" w:line="259" w:lineRule="auto"/>
            </w:pPr>
            <w:r>
              <w:rPr>
                <w:sz w:val="18"/>
              </w:rPr>
              <w:t>Confirm / Revise</w:t>
            </w:r>
            <w:r>
              <w:rPr>
                <w:sz w:val="18"/>
              </w:rPr>
              <w:br/>
              <w:t>Notes: ____________________</w:t>
            </w:r>
          </w:p>
        </w:tc>
      </w:tr>
    </w:tbl>
    <w:p w14:paraId="62B17839" w14:textId="77777777" w:rsidR="00377E48" w:rsidRDefault="00377E48">
      <w:pPr>
        <w:spacing w:after="80"/>
      </w:pPr>
    </w:p>
    <w:p w14:paraId="4D5DFB59" w14:textId="77777777" w:rsidR="00377E48" w:rsidRDefault="00000000">
      <w:pPr>
        <w:pStyle w:val="berschrift1"/>
      </w:pPr>
      <w:r>
        <w:t>4. Interim advice summary</w:t>
      </w:r>
    </w:p>
    <w:p w14:paraId="29805A9A" w14:textId="77777777" w:rsidR="00377E48" w:rsidRDefault="00000000">
      <w:pPr>
        <w:keepLines/>
      </w:pPr>
      <w:r>
        <w:t>The status below applies only to the evidence reviewed as at 26 July 2026. 'More evidence needed' means that no positive conclusion should be inferred and the item must remain open in the DPIA action register.</w:t>
      </w:r>
    </w:p>
    <w:tbl>
      <w:tblPr>
        <w:tblStyle w:val="Tabellenraster"/>
        <w:tblW w:w="9360" w:type="dxa"/>
        <w:tblInd w:w="120" w:type="dxa"/>
        <w:tblLayout w:type="fixed"/>
        <w:tblLook w:val="04A0" w:firstRow="1" w:lastRow="0" w:firstColumn="1" w:lastColumn="0" w:noHBand="0" w:noVBand="1"/>
      </w:tblPr>
      <w:tblGrid>
        <w:gridCol w:w="600"/>
        <w:gridCol w:w="2100"/>
        <w:gridCol w:w="1900"/>
        <w:gridCol w:w="4760"/>
      </w:tblGrid>
      <w:tr w:rsidR="00377E48" w14:paraId="2AA26F73" w14:textId="77777777">
        <w:trPr>
          <w:cantSplit/>
          <w:tblHeader/>
        </w:trPr>
        <w:tc>
          <w:tcPr>
            <w:tcW w:w="600" w:type="dxa"/>
            <w:shd w:val="clear" w:color="auto" w:fill="F2F4F7"/>
            <w:tcMar>
              <w:top w:w="80" w:type="dxa"/>
              <w:left w:w="120" w:type="dxa"/>
              <w:bottom w:w="80" w:type="dxa"/>
              <w:right w:w="120" w:type="dxa"/>
            </w:tcMar>
            <w:vAlign w:val="center"/>
          </w:tcPr>
          <w:p w14:paraId="3C20948C" w14:textId="77777777" w:rsidR="00377E48" w:rsidRDefault="00000000">
            <w:pPr>
              <w:spacing w:after="0" w:line="259" w:lineRule="auto"/>
            </w:pPr>
            <w:r>
              <w:rPr>
                <w:b/>
                <w:color w:val="1F4D78"/>
                <w:sz w:val="18"/>
              </w:rPr>
              <w:lastRenderedPageBreak/>
              <w:t>Ref</w:t>
            </w:r>
          </w:p>
        </w:tc>
        <w:tc>
          <w:tcPr>
            <w:tcW w:w="2100" w:type="dxa"/>
            <w:shd w:val="clear" w:color="auto" w:fill="F2F4F7"/>
            <w:tcMar>
              <w:top w:w="80" w:type="dxa"/>
              <w:left w:w="120" w:type="dxa"/>
              <w:bottom w:w="80" w:type="dxa"/>
              <w:right w:w="120" w:type="dxa"/>
            </w:tcMar>
            <w:vAlign w:val="center"/>
          </w:tcPr>
          <w:p w14:paraId="48EF8717" w14:textId="77777777" w:rsidR="00377E48" w:rsidRDefault="00000000">
            <w:pPr>
              <w:spacing w:after="0" w:line="259" w:lineRule="auto"/>
            </w:pPr>
            <w:r>
              <w:rPr>
                <w:b/>
                <w:color w:val="1F4D78"/>
                <w:sz w:val="18"/>
              </w:rPr>
              <w:t>Topic</w:t>
            </w:r>
          </w:p>
        </w:tc>
        <w:tc>
          <w:tcPr>
            <w:tcW w:w="1900" w:type="dxa"/>
            <w:shd w:val="clear" w:color="auto" w:fill="F2F4F7"/>
            <w:tcMar>
              <w:top w:w="80" w:type="dxa"/>
              <w:left w:w="120" w:type="dxa"/>
              <w:bottom w:w="80" w:type="dxa"/>
              <w:right w:w="120" w:type="dxa"/>
            </w:tcMar>
            <w:vAlign w:val="center"/>
          </w:tcPr>
          <w:p w14:paraId="281E5B18" w14:textId="77777777" w:rsidR="00377E48" w:rsidRDefault="00000000">
            <w:pPr>
              <w:spacing w:after="0" w:line="259" w:lineRule="auto"/>
            </w:pPr>
            <w:r>
              <w:rPr>
                <w:b/>
                <w:color w:val="1F4D78"/>
                <w:sz w:val="18"/>
              </w:rPr>
              <w:t>Interim status</w:t>
            </w:r>
          </w:p>
        </w:tc>
        <w:tc>
          <w:tcPr>
            <w:tcW w:w="4760" w:type="dxa"/>
            <w:shd w:val="clear" w:color="auto" w:fill="F2F4F7"/>
            <w:tcMar>
              <w:top w:w="80" w:type="dxa"/>
              <w:left w:w="120" w:type="dxa"/>
              <w:bottom w:w="80" w:type="dxa"/>
              <w:right w:w="120" w:type="dxa"/>
            </w:tcMar>
            <w:vAlign w:val="center"/>
          </w:tcPr>
          <w:p w14:paraId="2F99641D" w14:textId="77777777" w:rsidR="00377E48" w:rsidRDefault="00000000">
            <w:pPr>
              <w:spacing w:after="0" w:line="259" w:lineRule="auto"/>
            </w:pPr>
            <w:r>
              <w:rPr>
                <w:b/>
                <w:color w:val="1F4D78"/>
                <w:sz w:val="18"/>
              </w:rPr>
              <w:t>Primary blocker</w:t>
            </w:r>
          </w:p>
        </w:tc>
      </w:tr>
      <w:tr w:rsidR="00377E48" w14:paraId="5B84E295" w14:textId="77777777">
        <w:trPr>
          <w:cantSplit/>
        </w:trPr>
        <w:tc>
          <w:tcPr>
            <w:tcW w:w="600" w:type="dxa"/>
          </w:tcPr>
          <w:p w14:paraId="349A4A1F" w14:textId="77777777" w:rsidR="00377E48" w:rsidRDefault="00000000">
            <w:pPr>
              <w:spacing w:after="0" w:line="259" w:lineRule="auto"/>
            </w:pPr>
            <w:r>
              <w:rPr>
                <w:sz w:val="18"/>
              </w:rPr>
              <w:t>A1</w:t>
            </w:r>
          </w:p>
        </w:tc>
        <w:tc>
          <w:tcPr>
            <w:tcW w:w="2100" w:type="dxa"/>
          </w:tcPr>
          <w:p w14:paraId="1E1A5BB5" w14:textId="77777777" w:rsidR="00377E48" w:rsidRDefault="00000000">
            <w:pPr>
              <w:spacing w:after="0" w:line="259" w:lineRule="auto"/>
            </w:pPr>
            <w:r>
              <w:rPr>
                <w:sz w:val="18"/>
              </w:rPr>
              <w:t>Main establishment and authority</w:t>
            </w:r>
          </w:p>
        </w:tc>
        <w:tc>
          <w:tcPr>
            <w:tcW w:w="1900" w:type="dxa"/>
          </w:tcPr>
          <w:p w14:paraId="743CFD6D" w14:textId="77777777" w:rsidR="00377E48" w:rsidRDefault="00000000">
            <w:pPr>
              <w:spacing w:after="0" w:line="259" w:lineRule="auto"/>
            </w:pPr>
            <w:r>
              <w:rPr>
                <w:sz w:val="18"/>
              </w:rPr>
              <w:t>More evidence needed</w:t>
            </w:r>
          </w:p>
        </w:tc>
        <w:tc>
          <w:tcPr>
            <w:tcW w:w="4760" w:type="dxa"/>
          </w:tcPr>
          <w:p w14:paraId="62D33429" w14:textId="77777777" w:rsidR="00377E48" w:rsidRDefault="00000000">
            <w:pPr>
              <w:spacing w:after="0" w:line="259" w:lineRule="auto"/>
            </w:pPr>
            <w:r>
              <w:rPr>
                <w:sz w:val="18"/>
              </w:rPr>
              <w:t>Registration evidence does not prove central administration or decision-making.</w:t>
            </w:r>
          </w:p>
        </w:tc>
      </w:tr>
      <w:tr w:rsidR="00377E48" w14:paraId="74DF673C" w14:textId="77777777">
        <w:trPr>
          <w:cantSplit/>
        </w:trPr>
        <w:tc>
          <w:tcPr>
            <w:tcW w:w="600" w:type="dxa"/>
          </w:tcPr>
          <w:p w14:paraId="13F5583B" w14:textId="77777777" w:rsidR="00377E48" w:rsidRDefault="00000000">
            <w:pPr>
              <w:spacing w:after="0" w:line="259" w:lineRule="auto"/>
            </w:pPr>
            <w:r>
              <w:rPr>
                <w:sz w:val="18"/>
              </w:rPr>
              <w:t>A2</w:t>
            </w:r>
          </w:p>
        </w:tc>
        <w:tc>
          <w:tcPr>
            <w:tcW w:w="2100" w:type="dxa"/>
          </w:tcPr>
          <w:p w14:paraId="46468AB4" w14:textId="77777777" w:rsidR="00377E48" w:rsidRDefault="00000000">
            <w:pPr>
              <w:spacing w:after="0" w:line="259" w:lineRule="auto"/>
            </w:pPr>
            <w:r>
              <w:rPr>
                <w:sz w:val="18"/>
              </w:rPr>
              <w:t>Article 8 launch perimeter</w:t>
            </w:r>
          </w:p>
        </w:tc>
        <w:tc>
          <w:tcPr>
            <w:tcW w:w="1900" w:type="dxa"/>
          </w:tcPr>
          <w:p w14:paraId="1B43E8DE" w14:textId="77777777" w:rsidR="00377E48" w:rsidRDefault="00000000">
            <w:pPr>
              <w:spacing w:after="0" w:line="259" w:lineRule="auto"/>
            </w:pPr>
            <w:r>
              <w:rPr>
                <w:sz w:val="18"/>
              </w:rPr>
              <w:t>More evidence needed</w:t>
            </w:r>
          </w:p>
        </w:tc>
        <w:tc>
          <w:tcPr>
            <w:tcW w:w="4760" w:type="dxa"/>
          </w:tcPr>
          <w:p w14:paraId="17495F72" w14:textId="77777777" w:rsidR="00377E48" w:rsidRDefault="00000000">
            <w:pPr>
              <w:spacing w:after="0" w:line="259" w:lineRule="auto"/>
            </w:pPr>
            <w:r>
              <w:rPr>
                <w:sz w:val="18"/>
              </w:rPr>
              <w:t>Country law, habitual residence, age assurance and blocking controls are not evidenced.</w:t>
            </w:r>
          </w:p>
        </w:tc>
      </w:tr>
      <w:tr w:rsidR="00377E48" w14:paraId="41E25C24" w14:textId="77777777">
        <w:trPr>
          <w:cantSplit/>
        </w:trPr>
        <w:tc>
          <w:tcPr>
            <w:tcW w:w="600" w:type="dxa"/>
          </w:tcPr>
          <w:p w14:paraId="39886C4C" w14:textId="77777777" w:rsidR="00377E48" w:rsidRDefault="00000000">
            <w:pPr>
              <w:spacing w:after="0" w:line="259" w:lineRule="auto"/>
            </w:pPr>
            <w:r>
              <w:rPr>
                <w:sz w:val="18"/>
              </w:rPr>
              <w:t>A3</w:t>
            </w:r>
          </w:p>
        </w:tc>
        <w:tc>
          <w:tcPr>
            <w:tcW w:w="2100" w:type="dxa"/>
          </w:tcPr>
          <w:p w14:paraId="41AF710F" w14:textId="77777777" w:rsidR="00377E48" w:rsidRDefault="00000000">
            <w:pPr>
              <w:spacing w:after="0" w:line="259" w:lineRule="auto"/>
            </w:pPr>
            <w:r>
              <w:rPr>
                <w:sz w:val="18"/>
              </w:rPr>
              <w:t>Legal bases and consent design</w:t>
            </w:r>
          </w:p>
        </w:tc>
        <w:tc>
          <w:tcPr>
            <w:tcW w:w="1900" w:type="dxa"/>
          </w:tcPr>
          <w:p w14:paraId="029110F0" w14:textId="77777777" w:rsidR="00377E48" w:rsidRDefault="00000000">
            <w:pPr>
              <w:spacing w:after="0" w:line="259" w:lineRule="auto"/>
            </w:pPr>
            <w:r>
              <w:rPr>
                <w:sz w:val="18"/>
              </w:rPr>
              <w:t>More evidence needed</w:t>
            </w:r>
          </w:p>
        </w:tc>
        <w:tc>
          <w:tcPr>
            <w:tcW w:w="4760" w:type="dxa"/>
          </w:tcPr>
          <w:p w14:paraId="12437B6A" w14:textId="77777777" w:rsidR="00377E48" w:rsidRDefault="00000000">
            <w:pPr>
              <w:spacing w:after="0" w:line="259" w:lineRule="auto"/>
            </w:pPr>
            <w:r>
              <w:rPr>
                <w:sz w:val="18"/>
              </w:rPr>
              <w:t>Purpose-level basis matrix, balancing tests and consent design are incomplete.</w:t>
            </w:r>
          </w:p>
        </w:tc>
      </w:tr>
      <w:tr w:rsidR="00377E48" w14:paraId="3C17EAAD" w14:textId="77777777">
        <w:trPr>
          <w:cantSplit/>
        </w:trPr>
        <w:tc>
          <w:tcPr>
            <w:tcW w:w="600" w:type="dxa"/>
          </w:tcPr>
          <w:p w14:paraId="23F59843" w14:textId="77777777" w:rsidR="00377E48" w:rsidRDefault="00000000">
            <w:pPr>
              <w:spacing w:after="0" w:line="259" w:lineRule="auto"/>
            </w:pPr>
            <w:r>
              <w:rPr>
                <w:sz w:val="18"/>
              </w:rPr>
              <w:t>A4</w:t>
            </w:r>
          </w:p>
        </w:tc>
        <w:tc>
          <w:tcPr>
            <w:tcW w:w="2100" w:type="dxa"/>
          </w:tcPr>
          <w:p w14:paraId="1FDF0B3F" w14:textId="77777777" w:rsidR="00377E48" w:rsidRDefault="00000000">
            <w:pPr>
              <w:spacing w:after="0" w:line="259" w:lineRule="auto"/>
            </w:pPr>
            <w:r>
              <w:rPr>
                <w:sz w:val="18"/>
              </w:rPr>
              <w:t>Refusal, withdrawal and re-consent</w:t>
            </w:r>
          </w:p>
        </w:tc>
        <w:tc>
          <w:tcPr>
            <w:tcW w:w="1900" w:type="dxa"/>
          </w:tcPr>
          <w:p w14:paraId="4ABF3F9C" w14:textId="77777777" w:rsidR="00377E48" w:rsidRDefault="00000000">
            <w:pPr>
              <w:spacing w:after="0" w:line="259" w:lineRule="auto"/>
            </w:pPr>
            <w:r>
              <w:rPr>
                <w:sz w:val="18"/>
              </w:rPr>
              <w:t>More evidence needed</w:t>
            </w:r>
          </w:p>
        </w:tc>
        <w:tc>
          <w:tcPr>
            <w:tcW w:w="4760" w:type="dxa"/>
          </w:tcPr>
          <w:p w14:paraId="25F827B4" w14:textId="77777777" w:rsidR="00377E48" w:rsidRDefault="00000000">
            <w:pPr>
              <w:spacing w:after="0" w:line="259" w:lineRule="auto"/>
            </w:pPr>
            <w:r>
              <w:rPr>
                <w:sz w:val="18"/>
              </w:rPr>
              <w:t>User journeys, technical consequences and records are not supplied.</w:t>
            </w:r>
          </w:p>
        </w:tc>
      </w:tr>
      <w:tr w:rsidR="00377E48" w14:paraId="151D6F0C" w14:textId="77777777">
        <w:trPr>
          <w:cantSplit/>
        </w:trPr>
        <w:tc>
          <w:tcPr>
            <w:tcW w:w="600" w:type="dxa"/>
          </w:tcPr>
          <w:p w14:paraId="7C92B0DB" w14:textId="77777777" w:rsidR="00377E48" w:rsidRDefault="00000000">
            <w:pPr>
              <w:spacing w:after="0" w:line="259" w:lineRule="auto"/>
            </w:pPr>
            <w:r>
              <w:rPr>
                <w:sz w:val="18"/>
              </w:rPr>
              <w:t>A5</w:t>
            </w:r>
          </w:p>
        </w:tc>
        <w:tc>
          <w:tcPr>
            <w:tcW w:w="2100" w:type="dxa"/>
          </w:tcPr>
          <w:p w14:paraId="2297C2BD" w14:textId="77777777" w:rsidR="00377E48" w:rsidRDefault="00000000">
            <w:pPr>
              <w:spacing w:after="0" w:line="259" w:lineRule="auto"/>
            </w:pPr>
            <w:r>
              <w:rPr>
                <w:sz w:val="18"/>
              </w:rPr>
              <w:t>Incidental Article 9 data</w:t>
            </w:r>
          </w:p>
        </w:tc>
        <w:tc>
          <w:tcPr>
            <w:tcW w:w="1900" w:type="dxa"/>
          </w:tcPr>
          <w:p w14:paraId="331685D5" w14:textId="77777777" w:rsidR="00377E48" w:rsidRDefault="00000000">
            <w:pPr>
              <w:spacing w:after="0" w:line="259" w:lineRule="auto"/>
            </w:pPr>
            <w:r>
              <w:rPr>
                <w:sz w:val="18"/>
              </w:rPr>
              <w:t>More evidence needed</w:t>
            </w:r>
          </w:p>
        </w:tc>
        <w:tc>
          <w:tcPr>
            <w:tcW w:w="4760" w:type="dxa"/>
          </w:tcPr>
          <w:p w14:paraId="02190690" w14:textId="77777777" w:rsidR="00377E48" w:rsidRDefault="00000000">
            <w:pPr>
              <w:spacing w:after="0" w:line="259" w:lineRule="auto"/>
            </w:pPr>
            <w:r>
              <w:rPr>
                <w:sz w:val="18"/>
              </w:rPr>
              <w:t>Condition, suppression controls, safeguarding and provider alignment remain open.</w:t>
            </w:r>
          </w:p>
        </w:tc>
      </w:tr>
      <w:tr w:rsidR="00377E48" w14:paraId="65FF01AE" w14:textId="77777777">
        <w:trPr>
          <w:cantSplit/>
        </w:trPr>
        <w:tc>
          <w:tcPr>
            <w:tcW w:w="600" w:type="dxa"/>
          </w:tcPr>
          <w:p w14:paraId="2539E3B3" w14:textId="77777777" w:rsidR="00377E48" w:rsidRDefault="00000000">
            <w:pPr>
              <w:spacing w:after="0" w:line="259" w:lineRule="auto"/>
            </w:pPr>
            <w:r>
              <w:rPr>
                <w:sz w:val="18"/>
              </w:rPr>
              <w:t>A6</w:t>
            </w:r>
          </w:p>
        </w:tc>
        <w:tc>
          <w:tcPr>
            <w:tcW w:w="2100" w:type="dxa"/>
          </w:tcPr>
          <w:p w14:paraId="38E10752" w14:textId="77777777" w:rsidR="00377E48" w:rsidRDefault="00000000">
            <w:pPr>
              <w:spacing w:after="0" w:line="259" w:lineRule="auto"/>
            </w:pPr>
            <w:r>
              <w:rPr>
                <w:sz w:val="18"/>
              </w:rPr>
              <w:t>Retention and deletion</w:t>
            </w:r>
          </w:p>
        </w:tc>
        <w:tc>
          <w:tcPr>
            <w:tcW w:w="1900" w:type="dxa"/>
          </w:tcPr>
          <w:p w14:paraId="2BE29E98" w14:textId="77777777" w:rsidR="00377E48" w:rsidRDefault="00000000">
            <w:pPr>
              <w:spacing w:after="0" w:line="259" w:lineRule="auto"/>
            </w:pPr>
            <w:r>
              <w:rPr>
                <w:sz w:val="18"/>
              </w:rPr>
              <w:t>More evidence needed</w:t>
            </w:r>
          </w:p>
        </w:tc>
        <w:tc>
          <w:tcPr>
            <w:tcW w:w="4760" w:type="dxa"/>
          </w:tcPr>
          <w:p w14:paraId="2FEB03D6" w14:textId="77777777" w:rsidR="00377E48" w:rsidRDefault="00000000">
            <w:pPr>
              <w:spacing w:after="0" w:line="259" w:lineRule="auto"/>
            </w:pPr>
            <w:r>
              <w:rPr>
                <w:sz w:val="18"/>
              </w:rPr>
              <w:t>No approved category-specific schedule or deletion evidence is attached.</w:t>
            </w:r>
          </w:p>
        </w:tc>
      </w:tr>
      <w:tr w:rsidR="00377E48" w14:paraId="45441A5E" w14:textId="77777777">
        <w:trPr>
          <w:cantSplit/>
        </w:trPr>
        <w:tc>
          <w:tcPr>
            <w:tcW w:w="600" w:type="dxa"/>
          </w:tcPr>
          <w:p w14:paraId="02F0615B" w14:textId="77777777" w:rsidR="00377E48" w:rsidRDefault="00000000">
            <w:pPr>
              <w:spacing w:after="0" w:line="259" w:lineRule="auto"/>
            </w:pPr>
            <w:r>
              <w:rPr>
                <w:sz w:val="18"/>
              </w:rPr>
              <w:t>A7</w:t>
            </w:r>
          </w:p>
        </w:tc>
        <w:tc>
          <w:tcPr>
            <w:tcW w:w="2100" w:type="dxa"/>
          </w:tcPr>
          <w:p w14:paraId="5AD39E2C" w14:textId="77777777" w:rsidR="00377E48" w:rsidRDefault="00000000">
            <w:pPr>
              <w:spacing w:after="0" w:line="259" w:lineRule="auto"/>
            </w:pPr>
            <w:r>
              <w:rPr>
                <w:sz w:val="18"/>
              </w:rPr>
              <w:t>Providers and transfers</w:t>
            </w:r>
          </w:p>
        </w:tc>
        <w:tc>
          <w:tcPr>
            <w:tcW w:w="1900" w:type="dxa"/>
          </w:tcPr>
          <w:p w14:paraId="0367EE15" w14:textId="77777777" w:rsidR="00377E48" w:rsidRDefault="00000000">
            <w:pPr>
              <w:spacing w:after="0" w:line="259" w:lineRule="auto"/>
            </w:pPr>
            <w:r>
              <w:rPr>
                <w:sz w:val="18"/>
              </w:rPr>
              <w:t>More evidence needed</w:t>
            </w:r>
          </w:p>
        </w:tc>
        <w:tc>
          <w:tcPr>
            <w:tcW w:w="4760" w:type="dxa"/>
          </w:tcPr>
          <w:p w14:paraId="45255BEB" w14:textId="77777777" w:rsidR="00377E48" w:rsidRDefault="00000000">
            <w:pPr>
              <w:spacing w:after="0" w:line="259" w:lineRule="auto"/>
            </w:pPr>
            <w:r>
              <w:rPr>
                <w:sz w:val="18"/>
              </w:rPr>
              <w:t>OpenAI and Mistral are incomplete; Anthropic, Cerebras and Voyage AI are outstanding.</w:t>
            </w:r>
          </w:p>
        </w:tc>
      </w:tr>
      <w:tr w:rsidR="00377E48" w14:paraId="10A117E9" w14:textId="77777777">
        <w:trPr>
          <w:cantSplit/>
        </w:trPr>
        <w:tc>
          <w:tcPr>
            <w:tcW w:w="600" w:type="dxa"/>
          </w:tcPr>
          <w:p w14:paraId="60B45360" w14:textId="77777777" w:rsidR="00377E48" w:rsidRDefault="00000000">
            <w:pPr>
              <w:spacing w:after="0" w:line="259" w:lineRule="auto"/>
            </w:pPr>
            <w:r>
              <w:rPr>
                <w:sz w:val="18"/>
              </w:rPr>
              <w:t>A8</w:t>
            </w:r>
          </w:p>
        </w:tc>
        <w:tc>
          <w:tcPr>
            <w:tcW w:w="2100" w:type="dxa"/>
          </w:tcPr>
          <w:p w14:paraId="00EF71CE" w14:textId="77777777" w:rsidR="00377E48" w:rsidRDefault="00000000">
            <w:pPr>
              <w:spacing w:after="0" w:line="259" w:lineRule="auto"/>
            </w:pPr>
            <w:r>
              <w:rPr>
                <w:sz w:val="18"/>
              </w:rPr>
              <w:t>Rights processes</w:t>
            </w:r>
          </w:p>
        </w:tc>
        <w:tc>
          <w:tcPr>
            <w:tcW w:w="1900" w:type="dxa"/>
          </w:tcPr>
          <w:p w14:paraId="7CED9CD6" w14:textId="77777777" w:rsidR="00377E48" w:rsidRDefault="00000000">
            <w:pPr>
              <w:spacing w:after="0" w:line="259" w:lineRule="auto"/>
            </w:pPr>
            <w:r>
              <w:rPr>
                <w:sz w:val="18"/>
              </w:rPr>
              <w:t>More evidence needed</w:t>
            </w:r>
          </w:p>
        </w:tc>
        <w:tc>
          <w:tcPr>
            <w:tcW w:w="4760" w:type="dxa"/>
          </w:tcPr>
          <w:p w14:paraId="42A6B601" w14:textId="77777777" w:rsidR="00377E48" w:rsidRDefault="00000000">
            <w:pPr>
              <w:spacing w:after="0" w:line="259" w:lineRule="auto"/>
            </w:pPr>
            <w:r>
              <w:rPr>
                <w:sz w:val="18"/>
              </w:rPr>
              <w:t>Operational workflows and verification rules are not evidenced.</w:t>
            </w:r>
          </w:p>
        </w:tc>
      </w:tr>
      <w:tr w:rsidR="00377E48" w14:paraId="0E7D2702" w14:textId="77777777">
        <w:trPr>
          <w:cantSplit/>
        </w:trPr>
        <w:tc>
          <w:tcPr>
            <w:tcW w:w="600" w:type="dxa"/>
          </w:tcPr>
          <w:p w14:paraId="0F1F0D6E" w14:textId="77777777" w:rsidR="00377E48" w:rsidRDefault="00000000">
            <w:pPr>
              <w:spacing w:after="0" w:line="259" w:lineRule="auto"/>
            </w:pPr>
            <w:r>
              <w:rPr>
                <w:sz w:val="18"/>
              </w:rPr>
              <w:t>A9</w:t>
            </w:r>
          </w:p>
        </w:tc>
        <w:tc>
          <w:tcPr>
            <w:tcW w:w="2100" w:type="dxa"/>
          </w:tcPr>
          <w:p w14:paraId="3552E8E3" w14:textId="77777777" w:rsidR="00377E48" w:rsidRDefault="00000000">
            <w:pPr>
              <w:spacing w:after="0" w:line="259" w:lineRule="auto"/>
            </w:pPr>
            <w:r>
              <w:rPr>
                <w:sz w:val="18"/>
              </w:rPr>
              <w:t>Guardian visibility and safeguarding</w:t>
            </w:r>
          </w:p>
        </w:tc>
        <w:tc>
          <w:tcPr>
            <w:tcW w:w="1900" w:type="dxa"/>
          </w:tcPr>
          <w:p w14:paraId="48BD2195" w14:textId="77777777" w:rsidR="00377E48" w:rsidRDefault="00000000">
            <w:pPr>
              <w:spacing w:after="0" w:line="259" w:lineRule="auto"/>
            </w:pPr>
            <w:r>
              <w:rPr>
                <w:sz w:val="18"/>
              </w:rPr>
              <w:t>More evidence needed</w:t>
            </w:r>
          </w:p>
        </w:tc>
        <w:tc>
          <w:tcPr>
            <w:tcW w:w="4760" w:type="dxa"/>
          </w:tcPr>
          <w:p w14:paraId="1ABE3828" w14:textId="77777777" w:rsidR="00377E48" w:rsidRDefault="00000000">
            <w:pPr>
              <w:spacing w:after="0" w:line="259" w:lineRule="auto"/>
            </w:pPr>
            <w:r>
              <w:rPr>
                <w:sz w:val="18"/>
              </w:rPr>
              <w:t>Best-interests analysis and escalation procedure remain incomplete.</w:t>
            </w:r>
          </w:p>
        </w:tc>
      </w:tr>
      <w:tr w:rsidR="00377E48" w14:paraId="5C6AD5A6" w14:textId="77777777">
        <w:trPr>
          <w:cantSplit/>
        </w:trPr>
        <w:tc>
          <w:tcPr>
            <w:tcW w:w="600" w:type="dxa"/>
          </w:tcPr>
          <w:p w14:paraId="724E2E59" w14:textId="77777777" w:rsidR="00377E48" w:rsidRDefault="00000000">
            <w:pPr>
              <w:spacing w:after="0" w:line="259" w:lineRule="auto"/>
            </w:pPr>
            <w:r>
              <w:rPr>
                <w:sz w:val="18"/>
              </w:rPr>
              <w:t>A10</w:t>
            </w:r>
          </w:p>
        </w:tc>
        <w:tc>
          <w:tcPr>
            <w:tcW w:w="2100" w:type="dxa"/>
          </w:tcPr>
          <w:p w14:paraId="3C54F622" w14:textId="77777777" w:rsidR="00377E48" w:rsidRDefault="00000000">
            <w:pPr>
              <w:spacing w:after="0" w:line="259" w:lineRule="auto"/>
            </w:pPr>
            <w:r>
              <w:rPr>
                <w:sz w:val="18"/>
              </w:rPr>
              <w:t>Transparency and consultation</w:t>
            </w:r>
          </w:p>
        </w:tc>
        <w:tc>
          <w:tcPr>
            <w:tcW w:w="1900" w:type="dxa"/>
          </w:tcPr>
          <w:p w14:paraId="22733C1D" w14:textId="77777777" w:rsidR="00377E48" w:rsidRDefault="00000000">
            <w:pPr>
              <w:spacing w:after="0" w:line="259" w:lineRule="auto"/>
            </w:pPr>
            <w:r>
              <w:rPr>
                <w:sz w:val="18"/>
              </w:rPr>
              <w:t>More evidence needed</w:t>
            </w:r>
          </w:p>
        </w:tc>
        <w:tc>
          <w:tcPr>
            <w:tcW w:w="4760" w:type="dxa"/>
          </w:tcPr>
          <w:p w14:paraId="39D5DC22" w14:textId="77777777" w:rsidR="00377E48" w:rsidRDefault="00000000">
            <w:pPr>
              <w:spacing w:after="0" w:line="259" w:lineRule="auto"/>
            </w:pPr>
            <w:r>
              <w:rPr>
                <w:sz w:val="18"/>
              </w:rPr>
              <w:t>Notices, interface text and consultation protocol are not supplied.</w:t>
            </w:r>
          </w:p>
        </w:tc>
      </w:tr>
    </w:tbl>
    <w:p w14:paraId="09931E38" w14:textId="77777777" w:rsidR="00377E48" w:rsidRDefault="00377E48">
      <w:pPr>
        <w:spacing w:after="80"/>
      </w:pPr>
    </w:p>
    <w:p w14:paraId="6BFB06CF" w14:textId="77777777" w:rsidR="00377E48" w:rsidRDefault="00000000">
      <w:pPr>
        <w:spacing w:after="0"/>
      </w:pPr>
      <w:r>
        <w:br/>
      </w:r>
    </w:p>
    <w:p w14:paraId="18412372" w14:textId="77777777" w:rsidR="00377E48" w:rsidRDefault="00000000">
      <w:pPr>
        <w:pStyle w:val="berschrift1"/>
      </w:pPr>
      <w:r>
        <w:t>5. Detailed interim advice</w:t>
      </w:r>
    </w:p>
    <w:p w14:paraId="15F983CA" w14:textId="77777777" w:rsidR="00377E48" w:rsidRDefault="00000000">
      <w:pPr>
        <w:pStyle w:val="berschrift2"/>
      </w:pPr>
      <w:r>
        <w:t>A1. Main establishment and supervisory authority</w:t>
      </w:r>
    </w:p>
    <w:p w14:paraId="204198C7" w14:textId="77777777" w:rsidR="00377E48" w:rsidRDefault="00000000">
      <w:pPr>
        <w:keepLines/>
        <w:pBdr>
          <w:left w:val="single" w:sz="18" w:space="6" w:color="9B1C1C"/>
        </w:pBdr>
        <w:shd w:val="clear" w:color="auto" w:fill="F2F4F7"/>
        <w:spacing w:before="60" w:after="160"/>
        <w:ind w:left="230" w:right="230"/>
      </w:pPr>
      <w:r>
        <w:rPr>
          <w:b/>
          <w:color w:val="9B1C1C"/>
        </w:rPr>
        <w:t>Interim status: More evidence needed</w:t>
      </w:r>
      <w:r>
        <w:t xml:space="preserve"> - Corporate identity and signatory authority are evidenced; main establishment is not.</w:t>
      </w:r>
    </w:p>
    <w:p w14:paraId="0F8ECD35" w14:textId="77777777" w:rsidR="00377E48" w:rsidRDefault="00000000">
      <w:pPr>
        <w:keepLines/>
      </w:pPr>
      <w:r>
        <w:rPr>
          <w:b/>
          <w:color w:val="1F4D78"/>
        </w:rPr>
        <w:t xml:space="preserve">Question: </w:t>
      </w:r>
      <w:r>
        <w:rPr>
          <w:i/>
        </w:rPr>
        <w:t>Is Norway the supportable main establishment and Datatilsynet the competent or lead supervisory authority?</w:t>
      </w:r>
    </w:p>
    <w:p w14:paraId="74632598" w14:textId="77777777" w:rsidR="00377E48" w:rsidRDefault="00000000">
      <w:pPr>
        <w:pStyle w:val="berschrift3"/>
      </w:pPr>
      <w:r>
        <w:t>Assessment</w:t>
      </w:r>
    </w:p>
    <w:p w14:paraId="1AA63307" w14:textId="77777777" w:rsidR="00377E48" w:rsidRDefault="00000000">
      <w:pPr>
        <w:keepLines/>
      </w:pPr>
      <w:r>
        <w:t>The registration certificate confirms incorporation, registered address and signature authority. Those facts are relevant but do not establish where central administration is conducted or where the decisions on the purposes and means of the relevant cross-border processing are taken and implemented.</w:t>
      </w:r>
    </w:p>
    <w:p w14:paraId="7500624A" w14:textId="77777777" w:rsidR="00377E48" w:rsidRDefault="00000000">
      <w:pPr>
        <w:keepLines/>
      </w:pPr>
      <w:r>
        <w:t>Datatilsynet may be the competent authority for a Norwegian establishment, but lead-authority status for cross-border processing must be supported by the actual establishment and decision-making facts.</w:t>
      </w:r>
    </w:p>
    <w:p w14:paraId="2AC7AD6A" w14:textId="77777777" w:rsidR="00377E48" w:rsidRDefault="00000000">
      <w:pPr>
        <w:pStyle w:val="berschrift3"/>
      </w:pPr>
      <w:r>
        <w:t>Evidence or change required before closure</w:t>
      </w:r>
    </w:p>
    <w:p w14:paraId="49549127" w14:textId="77777777" w:rsidR="00377E48" w:rsidRDefault="00000000">
      <w:pPr>
        <w:pStyle w:val="Aufzhlungszeichen"/>
        <w:keepLines/>
      </w:pPr>
      <w:r>
        <w:t>A short factual memorandum identifying central administration, management location, product and privacy decision-makers, and where their decisions are implemented.</w:t>
      </w:r>
    </w:p>
    <w:p w14:paraId="4C51503F" w14:textId="77777777" w:rsidR="00377E48" w:rsidRDefault="00000000">
      <w:pPr>
        <w:pStyle w:val="Aufzhlungszeichen"/>
        <w:keepLines/>
      </w:pPr>
      <w:r>
        <w:lastRenderedPageBreak/>
        <w:t>An organisation chart or equivalent record showing the personnel and functions responsible for MentoMate, security and privacy.</w:t>
      </w:r>
    </w:p>
    <w:p w14:paraId="66805AE0" w14:textId="77777777" w:rsidR="00377E48" w:rsidRDefault="00000000">
      <w:pPr>
        <w:pStyle w:val="Aufzhlungszeichen"/>
        <w:keepLines/>
      </w:pPr>
      <w:r>
        <w:t>Confirmation of any establishments outside Norway that participate in or can change the relevant processing.</w:t>
      </w:r>
    </w:p>
    <w:p w14:paraId="652B22FB" w14:textId="77777777" w:rsidR="00377E48" w:rsidRDefault="00000000">
      <w:pPr>
        <w:pStyle w:val="Aufzhlungszeichen"/>
        <w:keepLines/>
      </w:pPr>
      <w:r>
        <w:t>A documented conclusion distinguishing competent supervisory authority from lead supervisory authority, where cross-border processing is involved.</w:t>
      </w:r>
    </w:p>
    <w:p w14:paraId="42E9EEB2" w14:textId="77777777" w:rsidR="00377E48" w:rsidRDefault="00000000">
      <w:pPr>
        <w:keepLines/>
      </w:pPr>
      <w:r>
        <w:rPr>
          <w:b/>
        </w:rPr>
        <w:t>Interim recommendation:</w:t>
      </w:r>
      <w:r>
        <w:t xml:space="preserve"> Do not close A1 or describe Datatilsynet as lead supervisory authority until the factual establishment analysis is documented.</w:t>
      </w:r>
    </w:p>
    <w:p w14:paraId="2376F1A4" w14:textId="77777777" w:rsidR="00377E48" w:rsidRDefault="00000000">
      <w:pPr>
        <w:pStyle w:val="berschrift2"/>
      </w:pPr>
      <w:r>
        <w:t>A2. Article 8 launch perimeter, residence and age assurance</w:t>
      </w:r>
    </w:p>
    <w:p w14:paraId="2520E54A" w14:textId="77777777" w:rsidR="00377E48" w:rsidRDefault="00000000">
      <w:pPr>
        <w:keepLines/>
        <w:pBdr>
          <w:left w:val="single" w:sz="18" w:space="6" w:color="9B1C1C"/>
        </w:pBdr>
        <w:shd w:val="clear" w:color="auto" w:fill="F2F4F7"/>
        <w:spacing w:before="60" w:after="160"/>
        <w:ind w:left="230" w:right="230"/>
      </w:pPr>
      <w:r>
        <w:rPr>
          <w:b/>
          <w:color w:val="9B1C1C"/>
        </w:rPr>
        <w:t>Interim status: More evidence needed</w:t>
      </w:r>
      <w:r>
        <w:t xml:space="preserve"> - A limited launch may reduce risk, but the proposed country perimeter and enforcement controls are not yet demonstrated.</w:t>
      </w:r>
    </w:p>
    <w:p w14:paraId="7A091102" w14:textId="77777777" w:rsidR="00377E48" w:rsidRDefault="00000000">
      <w:pPr>
        <w:keepLines/>
      </w:pPr>
      <w:r>
        <w:rPr>
          <w:b/>
          <w:color w:val="1F4D78"/>
        </w:rPr>
        <w:t xml:space="preserve">Question: </w:t>
      </w:r>
      <w:r>
        <w:rPr>
          <w:i/>
        </w:rPr>
        <w:t>Is the threshold-13 launch perimeter and habitual-residence method legally supportable, and what evidence should be retained?</w:t>
      </w:r>
    </w:p>
    <w:p w14:paraId="48DE84B8" w14:textId="77777777" w:rsidR="00377E48" w:rsidRDefault="00000000">
      <w:pPr>
        <w:pStyle w:val="berschrift3"/>
      </w:pPr>
      <w:r>
        <w:t>Assessment</w:t>
      </w:r>
    </w:p>
    <w:p w14:paraId="1B965E96" w14:textId="77777777" w:rsidR="00377E48" w:rsidRDefault="00000000">
      <w:pPr>
        <w:keepLines/>
      </w:pPr>
      <w:r>
        <w:t>Article 8 thresholds vary by jurisdiction and are relevant where consent is relied on for an information-society service offered directly to a child. A threshold list must therefore be current, sourced and connected to the actual purpose-level legal bases.</w:t>
      </w:r>
    </w:p>
    <w:p w14:paraId="72B76EDD" w14:textId="77777777" w:rsidR="00377E48" w:rsidRDefault="00000000">
      <w:pPr>
        <w:keepLines/>
      </w:pPr>
      <w:r>
        <w:t>Habitual residence is a reasonable starting point for identifying the child's applicable national rule, but the product needs a proportionate and documented method for determining residence and resolving uncertainty.</w:t>
      </w:r>
    </w:p>
    <w:p w14:paraId="02251457" w14:textId="77777777" w:rsidR="00377E48" w:rsidRDefault="00000000">
      <w:pPr>
        <w:pStyle w:val="berschrift3"/>
      </w:pPr>
      <w:r>
        <w:t>Evidence or change required before closure</w:t>
      </w:r>
    </w:p>
    <w:p w14:paraId="638A116A" w14:textId="77777777" w:rsidR="00377E48" w:rsidRDefault="00000000">
      <w:pPr>
        <w:pStyle w:val="Aufzhlungszeichen"/>
        <w:keepLines/>
      </w:pPr>
      <w:r>
        <w:t>The final country list, legal source, threshold, verification date and responsible reviewer for every enabled country.</w:t>
      </w:r>
    </w:p>
    <w:p w14:paraId="42CAF81C" w14:textId="77777777" w:rsidR="00377E48" w:rsidRDefault="00000000">
      <w:pPr>
        <w:pStyle w:val="Aufzhlungszeichen"/>
        <w:keepLines/>
      </w:pPr>
      <w:r>
        <w:t>A launch-day and periodic re-verification procedure, including how legal changes and uncertain sources are handled.</w:t>
      </w:r>
    </w:p>
    <w:p w14:paraId="7F9D2A87" w14:textId="77777777" w:rsidR="00377E48" w:rsidRDefault="00000000">
      <w:pPr>
        <w:pStyle w:val="Aufzhlungszeichen"/>
        <w:keepLines/>
      </w:pPr>
      <w:r>
        <w:t>The age-declaration or age-assurance design and evidence that it is proportionate to the risks.</w:t>
      </w:r>
    </w:p>
    <w:p w14:paraId="4B756D83" w14:textId="77777777" w:rsidR="00377E48" w:rsidRDefault="00000000">
      <w:pPr>
        <w:pStyle w:val="Aufzhlungszeichen"/>
        <w:keepLines/>
      </w:pPr>
      <w:r>
        <w:t>The habitual-residence logic, the signals used, the user explanation and the treatment of conflicting or unavailable information.</w:t>
      </w:r>
    </w:p>
    <w:p w14:paraId="72F706CA" w14:textId="77777777" w:rsidR="00377E48" w:rsidRDefault="00000000">
      <w:pPr>
        <w:pStyle w:val="Aufzhlungszeichen"/>
        <w:keepLines/>
      </w:pPr>
      <w:r>
        <w:t>Technical evidence that unsupported and higher-threshold countries cannot access the service.</w:t>
      </w:r>
    </w:p>
    <w:p w14:paraId="09CC692C" w14:textId="77777777" w:rsidR="00377E48" w:rsidRDefault="00000000">
      <w:pPr>
        <w:keepLines/>
      </w:pPr>
      <w:r>
        <w:rPr>
          <w:b/>
        </w:rPr>
        <w:t>Interim recommendation:</w:t>
      </w:r>
      <w:r>
        <w:t xml:space="preserve"> The 13+ perimeter is supportable only as a conditional control, subject to current country evidence and tested age, residence and access restrictions.</w:t>
      </w:r>
    </w:p>
    <w:p w14:paraId="01EB8525" w14:textId="77777777" w:rsidR="00377E48" w:rsidRDefault="00000000">
      <w:pPr>
        <w:pStyle w:val="berschrift2"/>
      </w:pPr>
      <w:r>
        <w:t>A3. Purpose-level legal bases and consent design</w:t>
      </w:r>
    </w:p>
    <w:p w14:paraId="435F8CD8" w14:textId="77777777" w:rsidR="00377E48" w:rsidRDefault="00000000">
      <w:pPr>
        <w:keepLines/>
        <w:pBdr>
          <w:left w:val="single" w:sz="18" w:space="6" w:color="9B1C1C"/>
        </w:pBdr>
        <w:shd w:val="clear" w:color="auto" w:fill="F2F4F7"/>
        <w:spacing w:before="60" w:after="160"/>
        <w:ind w:left="230" w:right="230"/>
      </w:pPr>
      <w:r>
        <w:rPr>
          <w:b/>
          <w:color w:val="9B1C1C"/>
        </w:rPr>
        <w:t>Interim status: More evidence needed</w:t>
      </w:r>
      <w:r>
        <w:t xml:space="preserve"> - The high-level allocation is plausible but too general for approval.</w:t>
      </w:r>
    </w:p>
    <w:p w14:paraId="43AB2159" w14:textId="77777777" w:rsidR="00377E48" w:rsidRDefault="00000000">
      <w:pPr>
        <w:keepLines/>
      </w:pPr>
      <w:r>
        <w:rPr>
          <w:b/>
          <w:color w:val="1F4D78"/>
        </w:rPr>
        <w:lastRenderedPageBreak/>
        <w:t xml:space="preserve">Question: </w:t>
      </w:r>
      <w:r>
        <w:rPr>
          <w:i/>
        </w:rPr>
        <w:t>Are the proposed legal bases appropriate, and which purposes require separate or more granular consent?</w:t>
      </w:r>
    </w:p>
    <w:p w14:paraId="172B2CE0" w14:textId="77777777" w:rsidR="00377E48" w:rsidRDefault="00000000">
      <w:pPr>
        <w:pStyle w:val="berschrift3"/>
      </w:pPr>
      <w:r>
        <w:t>Assessment</w:t>
      </w:r>
    </w:p>
    <w:p w14:paraId="6E65432C" w14:textId="77777777" w:rsidR="00377E48" w:rsidRDefault="00000000">
      <w:pPr>
        <w:keepLines/>
      </w:pPr>
      <w:r>
        <w:t>The final analysis must separate each purpose and data flow. Core account administration and delivery may rely on contract only where the processing is objectively necessary for the requested service. Consent should not be used to disguise processing that is mandatory for the core service or bundled with unrelated purposes.</w:t>
      </w:r>
    </w:p>
    <w:p w14:paraId="3DCED8DC" w14:textId="77777777" w:rsidR="00377E48" w:rsidRDefault="00000000">
      <w:pPr>
        <w:keepLines/>
      </w:pPr>
      <w:r>
        <w:t>Persistent memory, profiling, submitted media, optional communications and guardian disclosures require separate consideration. Any legitimate-interest reliance requires a documented necessity and balancing assessment, with heightened attention to children.</w:t>
      </w:r>
    </w:p>
    <w:p w14:paraId="43623CB9" w14:textId="77777777" w:rsidR="00377E48" w:rsidRDefault="00000000">
      <w:pPr>
        <w:pStyle w:val="berschrift3"/>
      </w:pPr>
      <w:r>
        <w:t>Evidence or change required before closure</w:t>
      </w:r>
    </w:p>
    <w:p w14:paraId="2AC06604" w14:textId="77777777" w:rsidR="00377E48" w:rsidRDefault="00000000">
      <w:pPr>
        <w:pStyle w:val="Aufzhlungszeichen"/>
        <w:keepLines/>
      </w:pPr>
      <w:r>
        <w:t>A processing-purpose matrix linking each purpose, data category, recipient, retention period and Article 6 basis.</w:t>
      </w:r>
    </w:p>
    <w:p w14:paraId="32167501" w14:textId="77777777" w:rsidR="00377E48" w:rsidRDefault="00000000">
      <w:pPr>
        <w:pStyle w:val="Aufzhlungszeichen"/>
        <w:keepLines/>
      </w:pPr>
      <w:r>
        <w:t>The consent texts, interface screens, granularity, logging fields and version-control method.</w:t>
      </w:r>
    </w:p>
    <w:p w14:paraId="22938121" w14:textId="77777777" w:rsidR="00377E48" w:rsidRDefault="00000000">
      <w:pPr>
        <w:pStyle w:val="Aufzhlungszeichen"/>
        <w:keepLines/>
      </w:pPr>
      <w:r>
        <w:t>Legitimate-interest assessments for every purpose proposed under Article 6(1)(f).</w:t>
      </w:r>
    </w:p>
    <w:p w14:paraId="0FCD99B2" w14:textId="77777777" w:rsidR="00377E48" w:rsidRDefault="00000000">
      <w:pPr>
        <w:pStyle w:val="Aufzhlungszeichen"/>
        <w:keepLines/>
      </w:pPr>
      <w:r>
        <w:t>A clear justification for persistent learning memory and profiling, including whether the feature is optional.</w:t>
      </w:r>
    </w:p>
    <w:p w14:paraId="5D8DF8CF" w14:textId="77777777" w:rsidR="00377E48" w:rsidRDefault="00000000">
      <w:pPr>
        <w:pStyle w:val="Aufzhlungszeichen"/>
        <w:keepLines/>
      </w:pPr>
      <w:r>
        <w:t>Confirmation that optional processing is disabled until the relevant consent or other basis is valid.</w:t>
      </w:r>
    </w:p>
    <w:p w14:paraId="2A8F116A" w14:textId="77777777" w:rsidR="00377E48" w:rsidRDefault="00000000">
      <w:pPr>
        <w:keepLines/>
      </w:pPr>
      <w:r>
        <w:rPr>
          <w:b/>
        </w:rPr>
        <w:t>Interim recommendation:</w:t>
      </w:r>
      <w:r>
        <w:t xml:space="preserve"> Revise the legal-basis section at purpose and feature level before asking for a positive conclusion.</w:t>
      </w:r>
    </w:p>
    <w:p w14:paraId="4D9BDEC8" w14:textId="77777777" w:rsidR="00377E48" w:rsidRDefault="00000000">
      <w:pPr>
        <w:pStyle w:val="berschrift2"/>
      </w:pPr>
      <w:r>
        <w:t>A4. Refusal, withdrawal and re-consent</w:t>
      </w:r>
    </w:p>
    <w:p w14:paraId="6FBE7F3C" w14:textId="77777777" w:rsidR="00377E48" w:rsidRDefault="00000000">
      <w:pPr>
        <w:keepLines/>
        <w:pBdr>
          <w:left w:val="single" w:sz="18" w:space="6" w:color="9B1C1C"/>
        </w:pBdr>
        <w:shd w:val="clear" w:color="auto" w:fill="F2F4F7"/>
        <w:spacing w:before="60" w:after="160"/>
        <w:ind w:left="230" w:right="230"/>
      </w:pPr>
      <w:r>
        <w:rPr>
          <w:b/>
          <w:color w:val="9B1C1C"/>
        </w:rPr>
        <w:t>Interim status: More evidence needed</w:t>
      </w:r>
      <w:r>
        <w:t xml:space="preserve"> - The principle is acceptable, but the operational consequences are not documented.</w:t>
      </w:r>
    </w:p>
    <w:p w14:paraId="7A24262A" w14:textId="77777777" w:rsidR="00377E48" w:rsidRDefault="00000000">
      <w:pPr>
        <w:keepLines/>
      </w:pPr>
      <w:r>
        <w:rPr>
          <w:b/>
          <w:color w:val="1F4D78"/>
        </w:rPr>
        <w:t xml:space="preserve">Question: </w:t>
      </w:r>
      <w:r>
        <w:rPr>
          <w:i/>
        </w:rPr>
        <w:t>Are the proposed refusal, withdrawal and re-consent consequences appropriate?</w:t>
      </w:r>
    </w:p>
    <w:p w14:paraId="57D925BF" w14:textId="77777777" w:rsidR="00377E48" w:rsidRDefault="00000000">
      <w:pPr>
        <w:pStyle w:val="berschrift3"/>
      </w:pPr>
      <w:r>
        <w:t>Assessment</w:t>
      </w:r>
    </w:p>
    <w:p w14:paraId="408A0068" w14:textId="77777777" w:rsidR="00377E48" w:rsidRDefault="00000000">
      <w:pPr>
        <w:keepLines/>
      </w:pPr>
      <w:r>
        <w:t>Refusal or withdrawal should stop future processing for the affected optional purpose without unnecessarily terminating unrelated service functions. Withdrawal does not invalidate earlier lawful processing, but associated data must be deleted, deactivated or retained only under a separate documented basis.</w:t>
      </w:r>
    </w:p>
    <w:p w14:paraId="093E5E77" w14:textId="77777777" w:rsidR="00377E48" w:rsidRDefault="00000000">
      <w:pPr>
        <w:keepLines/>
      </w:pPr>
      <w:r>
        <w:t>Material changes to purpose, recipients, profiling or persistent memory may require renewed information and, where applicable, fresh consent.</w:t>
      </w:r>
    </w:p>
    <w:p w14:paraId="38BAB60D" w14:textId="77777777" w:rsidR="00377E48" w:rsidRDefault="00000000">
      <w:pPr>
        <w:pStyle w:val="berschrift3"/>
      </w:pPr>
      <w:r>
        <w:t>Evidence or change required before closure</w:t>
      </w:r>
    </w:p>
    <w:p w14:paraId="6DE6DAC0" w14:textId="77777777" w:rsidR="00377E48" w:rsidRDefault="00000000">
      <w:pPr>
        <w:pStyle w:val="Aufzhlungszeichen"/>
        <w:keepLines/>
      </w:pPr>
      <w:r>
        <w:t>End-to-end user journeys for consent, refusal, withdrawal and renewed consent.</w:t>
      </w:r>
    </w:p>
    <w:p w14:paraId="4C62E346" w14:textId="77777777" w:rsidR="00377E48" w:rsidRDefault="00000000">
      <w:pPr>
        <w:pStyle w:val="Aufzhlungszeichen"/>
        <w:keepLines/>
      </w:pPr>
      <w:r>
        <w:t>Technical effects on raw data, memory, embeddings, profiles, provider copies and future outputs.</w:t>
      </w:r>
    </w:p>
    <w:p w14:paraId="08B5C116" w14:textId="77777777" w:rsidR="00377E48" w:rsidRDefault="00000000">
      <w:pPr>
        <w:pStyle w:val="Aufzhlungszeichen"/>
        <w:keepLines/>
      </w:pPr>
      <w:r>
        <w:lastRenderedPageBreak/>
        <w:t>Rules for ageing into a different consent status and for changes in guardian authority.</w:t>
      </w:r>
    </w:p>
    <w:p w14:paraId="3FBD1580" w14:textId="77777777" w:rsidR="00377E48" w:rsidRDefault="00000000">
      <w:pPr>
        <w:pStyle w:val="Aufzhlungszeichen"/>
        <w:keepLines/>
      </w:pPr>
      <w:r>
        <w:t>Evidence that withdrawal is as easy as giving consent and is logged with the applicable notice and consent version.</w:t>
      </w:r>
    </w:p>
    <w:p w14:paraId="53EEA54B" w14:textId="77777777" w:rsidR="00377E48" w:rsidRDefault="00000000">
      <w:pPr>
        <w:pStyle w:val="Aufzhlungszeichen"/>
        <w:keepLines/>
      </w:pPr>
      <w:r>
        <w:t>A rule for deciding when product or privacy changes trigger new information or re-consent.</w:t>
      </w:r>
    </w:p>
    <w:p w14:paraId="05480744" w14:textId="77777777" w:rsidR="00377E48" w:rsidRDefault="00000000">
      <w:pPr>
        <w:keepLines/>
      </w:pPr>
      <w:r>
        <w:rPr>
          <w:b/>
        </w:rPr>
        <w:t>Interim recommendation:</w:t>
      </w:r>
      <w:r>
        <w:t xml:space="preserve"> Keep A4 open until the user experience and corresponding deletion or deactivation behaviour have been tested.</w:t>
      </w:r>
    </w:p>
    <w:p w14:paraId="374B6716" w14:textId="77777777" w:rsidR="00377E48" w:rsidRDefault="00000000">
      <w:pPr>
        <w:pStyle w:val="berschrift2"/>
      </w:pPr>
      <w:r>
        <w:t>A5. Incidental special-category data and safeguarding</w:t>
      </w:r>
    </w:p>
    <w:p w14:paraId="62BE9759" w14:textId="77777777" w:rsidR="00377E48" w:rsidRDefault="00000000">
      <w:pPr>
        <w:keepLines/>
        <w:pBdr>
          <w:left w:val="single" w:sz="18" w:space="6" w:color="9B1C1C"/>
        </w:pBdr>
        <w:shd w:val="clear" w:color="auto" w:fill="F2F4F7"/>
        <w:spacing w:before="60" w:after="160"/>
        <w:ind w:left="230" w:right="230"/>
      </w:pPr>
      <w:r>
        <w:rPr>
          <w:b/>
          <w:color w:val="9B1C1C"/>
        </w:rPr>
        <w:t>Interim status: More evidence needed</w:t>
      </w:r>
      <w:r>
        <w:t xml:space="preserve"> - The distinction between intended and incidental content is relevant but does not remove Article 9 risk.</w:t>
      </w:r>
    </w:p>
    <w:p w14:paraId="44C121CD" w14:textId="77777777" w:rsidR="00377E48" w:rsidRDefault="00000000">
      <w:pPr>
        <w:keepLines/>
      </w:pPr>
      <w:r>
        <w:rPr>
          <w:b/>
          <w:color w:val="1F4D78"/>
        </w:rPr>
        <w:t xml:space="preserve">Question: </w:t>
      </w:r>
      <w:r>
        <w:rPr>
          <w:i/>
        </w:rPr>
        <w:t>Is the treatment of incidental disclosure or inference legally sound, and which Article 9 condition and safeguards are required?</w:t>
      </w:r>
    </w:p>
    <w:p w14:paraId="403A819A" w14:textId="77777777" w:rsidR="00377E48" w:rsidRDefault="00000000">
      <w:pPr>
        <w:pStyle w:val="berschrift3"/>
      </w:pPr>
      <w:r>
        <w:t>Assessment</w:t>
      </w:r>
    </w:p>
    <w:p w14:paraId="1F8AB967" w14:textId="77777777" w:rsidR="00377E48" w:rsidRDefault="00000000">
      <w:pPr>
        <w:keepLines/>
      </w:pPr>
      <w:r>
        <w:t>Free-text conversations can reveal or permit inference of health, disability, religion, political views, ethnicity, sexual orientation or other special-category information. If the system receives, analyses, stores or routes such content, the processing must be addressed even when ZWIZZLY did not request it.</w:t>
      </w:r>
    </w:p>
    <w:p w14:paraId="27F770B2" w14:textId="77777777" w:rsidR="00377E48" w:rsidRDefault="00000000">
      <w:pPr>
        <w:keepLines/>
      </w:pPr>
      <w:r>
        <w:t>The OpenAI DPA anticipates unexpected sensitive information in unstructured content. Mistral's current standard description states that no special categories are processed. That mismatch must be resolved before production child content is routed to Mistral.</w:t>
      </w:r>
    </w:p>
    <w:p w14:paraId="5AAB330E" w14:textId="77777777" w:rsidR="00377E48" w:rsidRDefault="00000000">
      <w:pPr>
        <w:pStyle w:val="berschrift3"/>
      </w:pPr>
      <w:r>
        <w:t>Evidence or change required before closure</w:t>
      </w:r>
    </w:p>
    <w:p w14:paraId="74D28A7B" w14:textId="77777777" w:rsidR="00377E48" w:rsidRDefault="00000000">
      <w:pPr>
        <w:pStyle w:val="Aufzhlungszeichen"/>
        <w:keepLines/>
      </w:pPr>
      <w:r>
        <w:t>A documented determination of when Article 9 processing occurs and which Article 9(2) condition is relied on for any processing that cannot be technically avoided.</w:t>
      </w:r>
    </w:p>
    <w:p w14:paraId="4C178E30" w14:textId="77777777" w:rsidR="00377E48" w:rsidRDefault="00000000">
      <w:pPr>
        <w:pStyle w:val="Aufzhlungszeichen"/>
        <w:keepLines/>
      </w:pPr>
      <w:r>
        <w:t>Child-readable warnings, prompt design and technical controls that avoid soliciting or unnecessarily inferring sensitive information.</w:t>
      </w:r>
    </w:p>
    <w:p w14:paraId="3EB6AADE" w14:textId="77777777" w:rsidR="00377E48" w:rsidRDefault="00000000">
      <w:pPr>
        <w:pStyle w:val="Aufzhlungszeichen"/>
        <w:keepLines/>
      </w:pPr>
      <w:r>
        <w:t>Proof that sensitive information is excluded from persistent memory, profiling, training and feedback mechanisms.</w:t>
      </w:r>
    </w:p>
    <w:p w14:paraId="00C5E1EA" w14:textId="77777777" w:rsidR="00377E48" w:rsidRDefault="00000000">
      <w:pPr>
        <w:pStyle w:val="Aufzhlungszeichen"/>
        <w:keepLines/>
      </w:pPr>
      <w:r>
        <w:t>Filtering, suppression, access, deletion and incident-handling rules, including the limits of automated detection.</w:t>
      </w:r>
    </w:p>
    <w:p w14:paraId="42788AA0" w14:textId="77777777" w:rsidR="00377E48" w:rsidRDefault="00000000">
      <w:pPr>
        <w:pStyle w:val="Aufzhlungszeichen"/>
        <w:keepLines/>
      </w:pPr>
      <w:r>
        <w:t>A separate safeguarding and crisis procedure with defined escalation thresholds, human roles, records and external resources.</w:t>
      </w:r>
    </w:p>
    <w:p w14:paraId="256AF3F2" w14:textId="77777777" w:rsidR="00377E48" w:rsidRDefault="00000000">
      <w:pPr>
        <w:pStyle w:val="Aufzhlungszeichen"/>
        <w:keepLines/>
      </w:pPr>
      <w:r>
        <w:t>Provider terms and data descriptions aligned with the acknowledged data risk.</w:t>
      </w:r>
    </w:p>
    <w:p w14:paraId="131D455C" w14:textId="77777777" w:rsidR="00377E48" w:rsidRDefault="00000000">
      <w:pPr>
        <w:keepLines/>
      </w:pPr>
      <w:r>
        <w:rPr>
          <w:b/>
        </w:rPr>
        <w:t>Interim recommendation:</w:t>
      </w:r>
      <w:r>
        <w:t xml:space="preserve"> Do not approve production processing of incidental Article 9 data until a supportable condition and effective safeguards are evidenced, or the relevant technical route is prevented.</w:t>
      </w:r>
    </w:p>
    <w:p w14:paraId="64FAA7F9" w14:textId="77777777" w:rsidR="00377E48" w:rsidRDefault="00000000">
      <w:pPr>
        <w:spacing w:after="0"/>
      </w:pPr>
      <w:r>
        <w:br/>
      </w:r>
    </w:p>
    <w:p w14:paraId="7F0AD538" w14:textId="77777777" w:rsidR="00377E48" w:rsidRDefault="00000000">
      <w:pPr>
        <w:pStyle w:val="berschrift2"/>
      </w:pPr>
      <w:r>
        <w:lastRenderedPageBreak/>
        <w:t>A6. Retention, deletion and accountability evidence</w:t>
      </w:r>
    </w:p>
    <w:p w14:paraId="5DA2B669" w14:textId="77777777" w:rsidR="00377E48" w:rsidRDefault="00000000">
      <w:pPr>
        <w:keepLines/>
        <w:pBdr>
          <w:left w:val="single" w:sz="18" w:space="6" w:color="9B1C1C"/>
        </w:pBdr>
        <w:shd w:val="clear" w:color="auto" w:fill="F2F4F7"/>
        <w:spacing w:before="60" w:after="160"/>
        <w:ind w:left="230" w:right="230"/>
      </w:pPr>
      <w:r>
        <w:rPr>
          <w:b/>
          <w:color w:val="9B1C1C"/>
        </w:rPr>
        <w:t>Interim status: More evidence needed</w:t>
      </w:r>
      <w:r>
        <w:t xml:space="preserve"> - No numerical retention periods are approved in this interim record.</w:t>
      </w:r>
    </w:p>
    <w:p w14:paraId="463CB7BB" w14:textId="77777777" w:rsidR="00377E48" w:rsidRDefault="00000000">
      <w:pPr>
        <w:keepLines/>
      </w:pPr>
      <w:r>
        <w:rPr>
          <w:b/>
          <w:color w:val="1F4D78"/>
        </w:rPr>
        <w:t xml:space="preserve">Question: </w:t>
      </w:r>
      <w:r>
        <w:rPr>
          <w:i/>
        </w:rPr>
        <w:t>What retention period and starting point should apply to each category, and when should information be deleted, abstracted or retained?</w:t>
      </w:r>
    </w:p>
    <w:p w14:paraId="226155C1" w14:textId="77777777" w:rsidR="00377E48" w:rsidRDefault="00000000">
      <w:pPr>
        <w:pStyle w:val="berschrift3"/>
      </w:pPr>
      <w:r>
        <w:t>Assessment</w:t>
      </w:r>
    </w:p>
    <w:p w14:paraId="0B239845" w14:textId="77777777" w:rsidR="00377E48" w:rsidRDefault="00000000">
      <w:pPr>
        <w:keepLines/>
      </w:pPr>
      <w:r>
        <w:t>The proposed category-based approach is appropriate. A single period for all data would not reflect the different purposes, risks and legal obligations.</w:t>
      </w:r>
    </w:p>
    <w:p w14:paraId="6F9549A8" w14:textId="77777777" w:rsidR="00377E48" w:rsidRDefault="00000000">
      <w:pPr>
        <w:keepLines/>
      </w:pPr>
      <w:r>
        <w:t>The final periods depend on the actual product architecture, legal bases, user controls, provider behaviour and the distinction between raw content, learning state and accountability records.</w:t>
      </w:r>
    </w:p>
    <w:p w14:paraId="4D37B3E2" w14:textId="77777777" w:rsidR="00377E48" w:rsidRDefault="00000000">
      <w:pPr>
        <w:pStyle w:val="berschrift3"/>
      </w:pPr>
      <w:r>
        <w:t>Evidence or change required before closure</w:t>
      </w:r>
    </w:p>
    <w:p w14:paraId="6CFCB6B2" w14:textId="77777777" w:rsidR="00377E48" w:rsidRDefault="00000000">
      <w:pPr>
        <w:pStyle w:val="Aufzhlungszeichen"/>
        <w:keepLines/>
      </w:pPr>
      <w:r>
        <w:t>A schedule for raw conversations, media, quotations, summaries, learning state, embeddings, identity and consent evidence, security records, support records, billing data, dormant accounts, backups, queues, caches and provider copies.</w:t>
      </w:r>
    </w:p>
    <w:p w14:paraId="35F9C373" w14:textId="77777777" w:rsidR="00377E48" w:rsidRDefault="00000000">
      <w:pPr>
        <w:pStyle w:val="Aufzhlungszeichen"/>
        <w:keepLines/>
      </w:pPr>
      <w:r>
        <w:t>For every category: purpose, basis, period, starting event, deletion or irreversible abstraction method, system owner and exception.</w:t>
      </w:r>
    </w:p>
    <w:p w14:paraId="49CBE520" w14:textId="77777777" w:rsidR="00377E48" w:rsidRDefault="00000000">
      <w:pPr>
        <w:pStyle w:val="Aufzhlungszeichen"/>
        <w:keepLines/>
      </w:pPr>
      <w:r>
        <w:t>Evidence of deletion propagation to providers and derived stores, including embeddings and persistent memory.</w:t>
      </w:r>
    </w:p>
    <w:p w14:paraId="2E21C801" w14:textId="77777777" w:rsidR="00377E48" w:rsidRDefault="00000000">
      <w:pPr>
        <w:pStyle w:val="Aufzhlungszeichen"/>
        <w:keepLines/>
      </w:pPr>
      <w:r>
        <w:t>Backup expiry cycles, restoration safeguards and confirmation that deleted data is not reintroduced.</w:t>
      </w:r>
    </w:p>
    <w:p w14:paraId="61029DDC" w14:textId="77777777" w:rsidR="00377E48" w:rsidRDefault="00000000">
      <w:pPr>
        <w:pStyle w:val="Aufzhlungszeichen"/>
        <w:keepLines/>
      </w:pPr>
      <w:r>
        <w:t>Documented legal-hold and statutory exceptions, with restricted access and review dates.</w:t>
      </w:r>
    </w:p>
    <w:p w14:paraId="3C6EF669" w14:textId="77777777" w:rsidR="00377E48" w:rsidRDefault="00000000">
      <w:pPr>
        <w:pStyle w:val="Aufzhlungszeichen"/>
        <w:keepLines/>
      </w:pPr>
      <w:r>
        <w:t>A minimal deletion log sufficient to demonstrate action without recreating deleted content.</w:t>
      </w:r>
    </w:p>
    <w:p w14:paraId="07EFECCB" w14:textId="77777777" w:rsidR="00377E48" w:rsidRDefault="00000000">
      <w:pPr>
        <w:keepLines/>
      </w:pPr>
      <w:r>
        <w:rPr>
          <w:b/>
        </w:rPr>
        <w:t>Interim recommendation:</w:t>
      </w:r>
      <w:r>
        <w:t xml:space="preserve"> ZWIZZLY AS should propose and technically validate the schedule; the adviser can then assess the periods and exceptions.</w:t>
      </w:r>
    </w:p>
    <w:p w14:paraId="1A5BE8A3" w14:textId="77777777" w:rsidR="00377E48" w:rsidRDefault="00000000">
      <w:pPr>
        <w:pStyle w:val="berschrift2"/>
      </w:pPr>
      <w:r>
        <w:t>A7. Provider roles, contracts, retention and transfers</w:t>
      </w:r>
    </w:p>
    <w:p w14:paraId="52F8743B" w14:textId="77777777" w:rsidR="00377E48" w:rsidRDefault="00000000">
      <w:pPr>
        <w:keepLines/>
        <w:pBdr>
          <w:left w:val="single" w:sz="18" w:space="6" w:color="9B1C1C"/>
        </w:pBdr>
        <w:shd w:val="clear" w:color="auto" w:fill="F2F4F7"/>
        <w:spacing w:before="60" w:after="160"/>
        <w:ind w:left="230" w:right="230"/>
      </w:pPr>
      <w:r>
        <w:rPr>
          <w:b/>
          <w:color w:val="9B1C1C"/>
        </w:rPr>
        <w:t>Interim status: More evidence needed</w:t>
      </w:r>
      <w:r>
        <w:t xml:space="preserve"> - OpenAI is partially assessed; Mistral is assessed only at configuration level; the provider set remains incomplete.</w:t>
      </w:r>
    </w:p>
    <w:p w14:paraId="208FCC0F" w14:textId="77777777" w:rsidR="00377E48" w:rsidRDefault="00000000">
      <w:pPr>
        <w:keepLines/>
      </w:pPr>
      <w:r>
        <w:rPr>
          <w:b/>
          <w:color w:val="1F4D78"/>
        </w:rPr>
        <w:t xml:space="preserve">Question: </w:t>
      </w:r>
      <w:r>
        <w:rPr>
          <w:i/>
        </w:rPr>
        <w:t>Are the provider roles, terms, transfer mechanisms and TIAs adequate for the proposed processing?</w:t>
      </w:r>
    </w:p>
    <w:p w14:paraId="47942002" w14:textId="77777777" w:rsidR="00377E48" w:rsidRDefault="00000000">
      <w:pPr>
        <w:pStyle w:val="berschrift3"/>
      </w:pPr>
      <w:r>
        <w:t>Assessment</w:t>
      </w:r>
    </w:p>
    <w:p w14:paraId="189CCE49" w14:textId="77777777" w:rsidR="00377E48" w:rsidRDefault="00000000">
      <w:pPr>
        <w:keepLines/>
      </w:pPr>
      <w:r>
        <w:t>The signed OpenAI DPA is a credible Article 28 foundation. It does not prove the actual organisation or project configuration, approved retention control, EU processing route, model selection, deletion behaviour or transfer assessment.</w:t>
      </w:r>
    </w:p>
    <w:p w14:paraId="52A28D07" w14:textId="77777777" w:rsidR="00377E48" w:rsidRDefault="00000000">
      <w:pPr>
        <w:keepLines/>
      </w:pPr>
      <w:r>
        <w:lastRenderedPageBreak/>
        <w:t>The Mistral screenshot is positive evidence that API training and Labs models are disabled and zero data retention is enabled. Contract acceptance, the applicable DPA version, security materials, subprocessors, locations, transfers and the special-category-data description remain open.</w:t>
      </w:r>
    </w:p>
    <w:p w14:paraId="41091C76" w14:textId="77777777" w:rsidR="00377E48" w:rsidRDefault="00000000">
      <w:pPr>
        <w:keepLines/>
      </w:pPr>
      <w:r>
        <w:t>No complete provider packs have been supplied for Anthropic, Cerebras or Voyage AI. The wider recipient set must also be reconciled with the RoPA and data-flow records.</w:t>
      </w:r>
    </w:p>
    <w:p w14:paraId="1595A952" w14:textId="77777777" w:rsidR="00377E48" w:rsidRDefault="00000000">
      <w:pPr>
        <w:pStyle w:val="berschrift3"/>
      </w:pPr>
      <w:r>
        <w:t>Evidence or change required before closure</w:t>
      </w:r>
    </w:p>
    <w:p w14:paraId="298D6916" w14:textId="77777777" w:rsidR="00377E48" w:rsidRDefault="00000000">
      <w:pPr>
        <w:pStyle w:val="Aufzhlungszeichen"/>
        <w:keepLines/>
      </w:pPr>
      <w:r>
        <w:t>OpenAI organisation and project evidence for ZDR or Modified Abuse Monitoring, sharing and training settings, EU region, endpoints and models.</w:t>
      </w:r>
    </w:p>
    <w:p w14:paraId="3105309C" w14:textId="77777777" w:rsidR="00377E48" w:rsidRDefault="00000000">
      <w:pPr>
        <w:pStyle w:val="Aufzhlungszeichen"/>
        <w:keepLines/>
      </w:pPr>
      <w:r>
        <w:t>OpenAI TOMs, current subprocessors, deletion evidence, data-flow mapping and transfer/TIA record.</w:t>
      </w:r>
    </w:p>
    <w:p w14:paraId="2F268C51" w14:textId="77777777" w:rsidR="00377E48" w:rsidRDefault="00000000">
      <w:pPr>
        <w:pStyle w:val="Aufzhlungszeichen"/>
        <w:keepLines/>
      </w:pPr>
      <w:r>
        <w:t>Mistral DPA acceptance, applicable agreement version, TOMs, current subprocessors, processing locations, transfer mechanism and deletion evidence.</w:t>
      </w:r>
    </w:p>
    <w:p w14:paraId="74E1C961" w14:textId="77777777" w:rsidR="00377E48" w:rsidRDefault="00000000">
      <w:pPr>
        <w:pStyle w:val="Aufzhlungszeichen"/>
        <w:keepLines/>
      </w:pPr>
      <w:r>
        <w:t>Confirmation that Mistral feedback features cannot transmit production learner content and resolution of the 'special categories: none' mismatch.</w:t>
      </w:r>
    </w:p>
    <w:p w14:paraId="14F772CC" w14:textId="77777777" w:rsidR="00377E48" w:rsidRDefault="00000000">
      <w:pPr>
        <w:pStyle w:val="Aufzhlungszeichen"/>
        <w:keepLines/>
      </w:pPr>
      <w:r>
        <w:t>Complete provider packs for Anthropic, Cerebras and Voyage AI.</w:t>
      </w:r>
    </w:p>
    <w:p w14:paraId="73FBA697" w14:textId="77777777" w:rsidR="00377E48" w:rsidRDefault="00000000">
      <w:pPr>
        <w:pStyle w:val="Aufzhlungszeichen"/>
        <w:keepLines/>
      </w:pPr>
      <w:r>
        <w:t>A recipient-by-recipient determination for Clerk, RevenueCat, Apple, Google, Resend, Sentry, Inngest, Neon, Cloudflare, Expo, APNs and FCM.</w:t>
      </w:r>
    </w:p>
    <w:p w14:paraId="1832EEB0" w14:textId="77777777" w:rsidR="00377E48" w:rsidRDefault="00000000">
      <w:pPr>
        <w:pStyle w:val="Aufzhlungszeichen"/>
        <w:keepLines/>
      </w:pPr>
      <w:r>
        <w:t>A production allow-list ensuring that unreviewed providers, models, endpoints and feedback routes cannot receive learner data.</w:t>
      </w:r>
    </w:p>
    <w:p w14:paraId="74FB84EA" w14:textId="77777777" w:rsidR="00377E48" w:rsidRDefault="00000000">
      <w:pPr>
        <w:keepLines/>
      </w:pPr>
      <w:r>
        <w:rPr>
          <w:b/>
        </w:rPr>
        <w:t>Interim recommendation:</w:t>
      </w:r>
      <w:r>
        <w:t xml:space="preserve"> Do not route production child data through a provider or configuration until its pack and actual technical route are closed in the DPIA.</w:t>
      </w:r>
    </w:p>
    <w:p w14:paraId="702700F0" w14:textId="77777777" w:rsidR="00377E48" w:rsidRDefault="00000000">
      <w:pPr>
        <w:pStyle w:val="berschrift2"/>
      </w:pPr>
      <w:r>
        <w:t>A8. Data-subject rights and authority verification</w:t>
      </w:r>
    </w:p>
    <w:p w14:paraId="235BE1D0" w14:textId="77777777" w:rsidR="00377E48" w:rsidRDefault="00000000">
      <w:pPr>
        <w:keepLines/>
        <w:pBdr>
          <w:left w:val="single" w:sz="18" w:space="6" w:color="9B1C1C"/>
        </w:pBdr>
        <w:shd w:val="clear" w:color="auto" w:fill="F2F4F7"/>
        <w:spacing w:before="60" w:after="160"/>
        <w:ind w:left="230" w:right="230"/>
      </w:pPr>
      <w:r>
        <w:rPr>
          <w:b/>
          <w:color w:val="9B1C1C"/>
        </w:rPr>
        <w:t>Interim status: More evidence needed</w:t>
      </w:r>
      <w:r>
        <w:t xml:space="preserve"> - The proposed rights catalogue is correct at a high level, but operational workflows are not supplied.</w:t>
      </w:r>
    </w:p>
    <w:p w14:paraId="16F2AE53" w14:textId="77777777" w:rsidR="00377E48" w:rsidRDefault="00000000">
      <w:pPr>
        <w:keepLines/>
      </w:pPr>
      <w:r>
        <w:rPr>
          <w:b/>
          <w:color w:val="1F4D78"/>
        </w:rPr>
        <w:t xml:space="preserve">Question: </w:t>
      </w:r>
      <w:r>
        <w:rPr>
          <w:i/>
        </w:rPr>
        <w:t>Is the proposed rights process appropriate for adults, learners aged 13-17, guardians, former guardians and authorised representatives?</w:t>
      </w:r>
    </w:p>
    <w:p w14:paraId="77165DBF" w14:textId="77777777" w:rsidR="00377E48" w:rsidRDefault="00000000">
      <w:pPr>
        <w:pStyle w:val="berschrift3"/>
      </w:pPr>
      <w:r>
        <w:t>Assessment</w:t>
      </w:r>
    </w:p>
    <w:p w14:paraId="3017600C" w14:textId="77777777" w:rsidR="00377E48" w:rsidRDefault="00000000">
      <w:pPr>
        <w:keepLines/>
      </w:pPr>
      <w:r>
        <w:t>The process must distinguish the learner's own rights from any authority exercised by a guardian or representative. Identity and authority checks must be proportionate and must not collect excessive evidence.</w:t>
      </w:r>
    </w:p>
    <w:p w14:paraId="0BCC8959" w14:textId="77777777" w:rsidR="00377E48" w:rsidRDefault="00000000">
      <w:pPr>
        <w:keepLines/>
      </w:pPr>
      <w:r>
        <w:t>A guardian's authority does not automatically justify access to every private learner conversation. The system must also handle ended support relationships, changed authority and conflicting requests.</w:t>
      </w:r>
    </w:p>
    <w:p w14:paraId="40BDDEC5" w14:textId="77777777" w:rsidR="00377E48" w:rsidRDefault="00000000">
      <w:pPr>
        <w:pStyle w:val="berschrift3"/>
      </w:pPr>
      <w:r>
        <w:t>Evidence or change required before closure</w:t>
      </w:r>
    </w:p>
    <w:p w14:paraId="4F17F153" w14:textId="77777777" w:rsidR="00377E48" w:rsidRDefault="00000000">
      <w:pPr>
        <w:pStyle w:val="Aufzhlungszeichen"/>
        <w:keepLines/>
      </w:pPr>
      <w:r>
        <w:t>Workflows for access, correction, erasure, restriction, objection, portability and consent withdrawal.</w:t>
      </w:r>
    </w:p>
    <w:p w14:paraId="6491DB1C" w14:textId="77777777" w:rsidR="00377E48" w:rsidRDefault="00000000">
      <w:pPr>
        <w:pStyle w:val="Aufzhlungszeichen"/>
        <w:keepLines/>
      </w:pPr>
      <w:r>
        <w:t>Identity and authority verification rules, accepted evidence, minimisation and retention.</w:t>
      </w:r>
    </w:p>
    <w:p w14:paraId="4A8FB8D5" w14:textId="77777777" w:rsidR="00377E48" w:rsidRDefault="00000000">
      <w:pPr>
        <w:pStyle w:val="Aufzhlungszeichen"/>
        <w:keepLines/>
      </w:pPr>
      <w:r>
        <w:lastRenderedPageBreak/>
        <w:t>The exact data visible to guardians and the legal basis and purpose for each disclosure.</w:t>
      </w:r>
    </w:p>
    <w:p w14:paraId="06B2A04B" w14:textId="77777777" w:rsidR="00377E48" w:rsidRDefault="00000000">
      <w:pPr>
        <w:pStyle w:val="Aufzhlungszeichen"/>
        <w:keepLines/>
      </w:pPr>
      <w:r>
        <w:t>Procedures for ending a support relationship, former guardians and authorised representatives.</w:t>
      </w:r>
    </w:p>
    <w:p w14:paraId="0DBC19B7" w14:textId="77777777" w:rsidR="00377E48" w:rsidRDefault="00000000">
      <w:pPr>
        <w:pStyle w:val="Aufzhlungszeichen"/>
        <w:keepLines/>
      </w:pPr>
      <w:r>
        <w:t>Provider and backup assistance for rights execution, including derived data and persistent memory.</w:t>
      </w:r>
    </w:p>
    <w:p w14:paraId="04334B5D" w14:textId="77777777" w:rsidR="00377E48" w:rsidRDefault="00000000">
      <w:pPr>
        <w:pStyle w:val="Aufzhlungszeichen"/>
        <w:keepLines/>
      </w:pPr>
      <w:r>
        <w:t>Request logging, deadlines, escalation, refusal grounds and response templates.</w:t>
      </w:r>
    </w:p>
    <w:p w14:paraId="3EDEE602" w14:textId="77777777" w:rsidR="00377E48" w:rsidRDefault="00000000">
      <w:pPr>
        <w:keepLines/>
      </w:pPr>
      <w:r>
        <w:rPr>
          <w:b/>
        </w:rPr>
        <w:t>Interim recommendation:</w:t>
      </w:r>
      <w:r>
        <w:t xml:space="preserve"> Test the rights workflows against representative adult, learner and guardian scenarios before closure.</w:t>
      </w:r>
    </w:p>
    <w:p w14:paraId="082AAF8D" w14:textId="77777777" w:rsidR="00377E48" w:rsidRDefault="00000000">
      <w:pPr>
        <w:pStyle w:val="berschrift2"/>
      </w:pPr>
      <w:r>
        <w:t>A9. Guardian visibility, child best interests and safeguarding</w:t>
      </w:r>
    </w:p>
    <w:p w14:paraId="689D5903" w14:textId="77777777" w:rsidR="00377E48" w:rsidRDefault="00000000">
      <w:pPr>
        <w:keepLines/>
        <w:pBdr>
          <w:left w:val="single" w:sz="18" w:space="6" w:color="9B1C1C"/>
        </w:pBdr>
        <w:shd w:val="clear" w:color="auto" w:fill="F2F4F7"/>
        <w:spacing w:before="60" w:after="160"/>
        <w:ind w:left="230" w:right="230"/>
      </w:pPr>
      <w:r>
        <w:rPr>
          <w:b/>
          <w:color w:val="9B1C1C"/>
        </w:rPr>
        <w:t>Interim status: More evidence needed</w:t>
      </w:r>
      <w:r>
        <w:t xml:space="preserve"> - The proposed privacy boundary is directionally supportable but requires a documented best-interests and escalation framework.</w:t>
      </w:r>
    </w:p>
    <w:p w14:paraId="776CA90B" w14:textId="77777777" w:rsidR="00377E48" w:rsidRDefault="00000000">
      <w:pPr>
        <w:keepLines/>
      </w:pPr>
      <w:r>
        <w:rPr>
          <w:b/>
          <w:color w:val="1F4D78"/>
        </w:rPr>
        <w:t xml:space="preserve">Question: </w:t>
      </w:r>
      <w:r>
        <w:rPr>
          <w:i/>
        </w:rPr>
        <w:t>Are the guardian-visibility and safeguarding positions necessary, proportionate and consistent with the child's best interests?</w:t>
      </w:r>
    </w:p>
    <w:p w14:paraId="1E9E0CD9" w14:textId="77777777" w:rsidR="00377E48" w:rsidRDefault="00000000">
      <w:pPr>
        <w:pStyle w:val="berschrift3"/>
      </w:pPr>
      <w:r>
        <w:t>Assessment</w:t>
      </w:r>
    </w:p>
    <w:p w14:paraId="305FB26E" w14:textId="77777777" w:rsidR="00377E48" w:rsidRDefault="00000000">
      <w:pPr>
        <w:keepLines/>
      </w:pPr>
      <w:r>
        <w:t>Limiting routine guardian access to justified recap and progress information can protect learner trust and confidentiality. It must not become an absolute rule that prevents a lawful and necessary response to a defined serious risk.</w:t>
      </w:r>
    </w:p>
    <w:p w14:paraId="624CF861" w14:textId="77777777" w:rsidR="00377E48" w:rsidRDefault="00000000">
      <w:pPr>
        <w:keepLines/>
      </w:pPr>
      <w:r>
        <w:t>Crisis handling must be carefully distinguished from ordinary tutoring, medical or emergency services. Automated flags should not be treated as definitive assessments, and the product must clearly communicate its limits.</w:t>
      </w:r>
    </w:p>
    <w:p w14:paraId="3DE199F3" w14:textId="77777777" w:rsidR="00377E48" w:rsidRDefault="00000000">
      <w:pPr>
        <w:pStyle w:val="berschrift3"/>
      </w:pPr>
      <w:r>
        <w:t>Evidence or change required before closure</w:t>
      </w:r>
    </w:p>
    <w:p w14:paraId="12DBCAA9" w14:textId="77777777" w:rsidR="00377E48" w:rsidRDefault="00000000">
      <w:pPr>
        <w:pStyle w:val="Aufzhlungszeichen"/>
        <w:keepLines/>
      </w:pPr>
      <w:r>
        <w:t>A child-best-interests assessment covering privacy, autonomy, safety, family context and foreseeable misuse.</w:t>
      </w:r>
    </w:p>
    <w:p w14:paraId="14FA5E88" w14:textId="77777777" w:rsidR="00377E48" w:rsidRDefault="00000000">
      <w:pPr>
        <w:pStyle w:val="Aufzhlungszeichen"/>
        <w:keepLines/>
      </w:pPr>
      <w:r>
        <w:t>A precise guardian-visibility matrix showing data elements, purpose, legal basis, timing and learner notice.</w:t>
      </w:r>
    </w:p>
    <w:p w14:paraId="64095687" w14:textId="77777777" w:rsidR="00377E48" w:rsidRDefault="00000000">
      <w:pPr>
        <w:pStyle w:val="Aufzhlungszeichen"/>
        <w:keepLines/>
      </w:pPr>
      <w:r>
        <w:t>A safeguarding procedure with risk levels, human review, escalation triggers, response options, external resources and recordkeeping.</w:t>
      </w:r>
    </w:p>
    <w:p w14:paraId="5549720D" w14:textId="77777777" w:rsidR="00377E48" w:rsidRDefault="00000000">
      <w:pPr>
        <w:pStyle w:val="Aufzhlungszeichen"/>
        <w:keepLines/>
      </w:pPr>
      <w:r>
        <w:t>Rules for imminent harm, suspected abuse, false positives, unavailable reviewers and cross-border emergency limitations.</w:t>
      </w:r>
    </w:p>
    <w:p w14:paraId="7DA943F8" w14:textId="77777777" w:rsidR="00377E48" w:rsidRDefault="00000000">
      <w:pPr>
        <w:pStyle w:val="Aufzhlungszeichen"/>
        <w:keepLines/>
      </w:pPr>
      <w:r>
        <w:t>Training, access control, confidentiality and quality assurance for any human reviewer.</w:t>
      </w:r>
    </w:p>
    <w:p w14:paraId="61A18CD5" w14:textId="77777777" w:rsidR="00377E48" w:rsidRDefault="00000000">
      <w:pPr>
        <w:pStyle w:val="Aufzhlungszeichen"/>
        <w:keepLines/>
      </w:pPr>
      <w:r>
        <w:t>Interface language explaining the limits of confidentiality and the limits of MentoMate as a support tool.</w:t>
      </w:r>
    </w:p>
    <w:p w14:paraId="0DA4BE71" w14:textId="77777777" w:rsidR="00377E48" w:rsidRDefault="00000000">
      <w:pPr>
        <w:keepLines/>
      </w:pPr>
      <w:r>
        <w:rPr>
          <w:b/>
        </w:rPr>
        <w:t>Interim recommendation:</w:t>
      </w:r>
      <w:r>
        <w:t xml:space="preserve"> Retain the default privacy boundary, but do not finalize it until exceptions, escalation and best-interests reasoning are documented and tested.</w:t>
      </w:r>
    </w:p>
    <w:p w14:paraId="042AC095" w14:textId="77777777" w:rsidR="00377E48" w:rsidRDefault="00000000">
      <w:pPr>
        <w:pStyle w:val="berschrift2"/>
      </w:pPr>
      <w:r>
        <w:lastRenderedPageBreak/>
        <w:t>A10. Transparency, child comprehension and Article 35(9) consultation</w:t>
      </w:r>
    </w:p>
    <w:p w14:paraId="772ACB33" w14:textId="77777777" w:rsidR="00377E48" w:rsidRDefault="00000000">
      <w:pPr>
        <w:keepLines/>
        <w:pBdr>
          <w:left w:val="single" w:sz="18" w:space="6" w:color="9B1C1C"/>
        </w:pBdr>
        <w:shd w:val="clear" w:color="auto" w:fill="F2F4F7"/>
        <w:spacing w:before="60" w:after="160"/>
        <w:ind w:left="230" w:right="230"/>
      </w:pPr>
      <w:r>
        <w:rPr>
          <w:b/>
          <w:color w:val="9B1C1C"/>
        </w:rPr>
        <w:t>Interim status: More evidence needed</w:t>
      </w:r>
      <w:r>
        <w:t xml:space="preserve"> - The planned content is broadly appropriate, but the notices, interfaces and consultation protocol are not available for review.</w:t>
      </w:r>
    </w:p>
    <w:p w14:paraId="3FC250C6" w14:textId="77777777" w:rsidR="00377E48" w:rsidRDefault="00000000">
      <w:pPr>
        <w:keepLines/>
      </w:pPr>
      <w:r>
        <w:rPr>
          <w:b/>
          <w:color w:val="1F4D78"/>
        </w:rPr>
        <w:t xml:space="preserve">Question: </w:t>
      </w:r>
      <w:r>
        <w:rPr>
          <w:i/>
        </w:rPr>
        <w:t>Is the proposed transparency and consultation approach adequate?</w:t>
      </w:r>
    </w:p>
    <w:p w14:paraId="1CA18F7A" w14:textId="77777777" w:rsidR="00377E48" w:rsidRDefault="00000000">
      <w:pPr>
        <w:pStyle w:val="berschrift3"/>
      </w:pPr>
      <w:r>
        <w:t>Assessment</w:t>
      </w:r>
    </w:p>
    <w:p w14:paraId="7D0A0319" w14:textId="77777777" w:rsidR="00377E48" w:rsidRDefault="00000000">
      <w:pPr>
        <w:keepLines/>
      </w:pPr>
      <w:r>
        <w:t>Information for children must be concise, accessible and understandable while still covering the controller, purposes, legal bases, AI interaction, persistent memory, profiling, guardian visibility, recipients, transfers, retention, consent, rights and safeguarding limits.</w:t>
      </w:r>
    </w:p>
    <w:p w14:paraId="0425D6BD" w14:textId="77777777" w:rsidR="00377E48" w:rsidRDefault="00000000">
      <w:pPr>
        <w:keepLines/>
      </w:pPr>
      <w:r>
        <w:t>Testing prototypes with children and guardians using synthetic content can support an Article 35(9) process without commencing live production processing. The method, participants, findings and resulting design changes must be documented.</w:t>
      </w:r>
    </w:p>
    <w:p w14:paraId="3AABBF7E" w14:textId="77777777" w:rsidR="00377E48" w:rsidRDefault="00000000">
      <w:pPr>
        <w:pStyle w:val="berschrift3"/>
      </w:pPr>
      <w:r>
        <w:t>Evidence or change required before closure</w:t>
      </w:r>
    </w:p>
    <w:p w14:paraId="69DE0C67" w14:textId="77777777" w:rsidR="00377E48" w:rsidRDefault="00000000">
      <w:pPr>
        <w:pStyle w:val="Aufzhlungszeichen"/>
        <w:keepLines/>
      </w:pPr>
      <w:r>
        <w:t>The adult privacy notice and a layered child-friendly notice.</w:t>
      </w:r>
    </w:p>
    <w:p w14:paraId="068EBE23" w14:textId="77777777" w:rsidR="00377E48" w:rsidRDefault="00000000">
      <w:pPr>
        <w:pStyle w:val="Aufzhlungszeichen"/>
        <w:keepLines/>
      </w:pPr>
      <w:r>
        <w:t>Registration, age, residence, consent, memory, profiling, guardian and crisis interface text.</w:t>
      </w:r>
    </w:p>
    <w:p w14:paraId="2D20FBB7" w14:textId="77777777" w:rsidR="00377E48" w:rsidRDefault="00000000">
      <w:pPr>
        <w:pStyle w:val="Aufzhlungszeichen"/>
        <w:keepLines/>
      </w:pPr>
      <w:r>
        <w:t>A clear disclosure that the learner is interacting with AI and an explanation of relevant limitations.</w:t>
      </w:r>
    </w:p>
    <w:p w14:paraId="65655B64" w14:textId="77777777" w:rsidR="00377E48" w:rsidRDefault="00000000">
      <w:pPr>
        <w:pStyle w:val="Aufzhlungszeichen"/>
        <w:keepLines/>
      </w:pPr>
      <w:r>
        <w:t>The consultation and comprehension-testing protocol, participant selection, safeguarding, questions, success criteria and result template.</w:t>
      </w:r>
    </w:p>
    <w:p w14:paraId="7C700934" w14:textId="77777777" w:rsidR="00377E48" w:rsidRDefault="00000000">
      <w:pPr>
        <w:pStyle w:val="Aufzhlungszeichen"/>
        <w:keepLines/>
      </w:pPr>
      <w:r>
        <w:t>Evidence of changes made following testing, or a reasoned record if direct consultation is considered inappropriate.</w:t>
      </w:r>
    </w:p>
    <w:p w14:paraId="711E1616" w14:textId="77777777" w:rsidR="00377E48" w:rsidRDefault="00000000">
      <w:pPr>
        <w:pStyle w:val="Aufzhlungszeichen"/>
        <w:keepLines/>
      </w:pPr>
      <w:r>
        <w:t>Consistency checks across the DPIA, RoPA, privacy notices, consent records, provider list and product interface.</w:t>
      </w:r>
    </w:p>
    <w:p w14:paraId="2A42301F" w14:textId="77777777" w:rsidR="00377E48" w:rsidRDefault="00000000">
      <w:pPr>
        <w:keepLines/>
      </w:pPr>
      <w:r>
        <w:rPr>
          <w:b/>
        </w:rPr>
        <w:t>Interim recommendation:</w:t>
      </w:r>
      <w:r>
        <w:t xml:space="preserve"> Complete and test the transparency package before requesting final advice on A10.</w:t>
      </w:r>
    </w:p>
    <w:p w14:paraId="483CDEEB" w14:textId="77777777" w:rsidR="00377E48" w:rsidRDefault="00000000">
      <w:pPr>
        <w:spacing w:after="0"/>
      </w:pPr>
      <w:r>
        <w:br/>
      </w:r>
    </w:p>
    <w:p w14:paraId="6240A60D" w14:textId="77777777" w:rsidR="00377E48" w:rsidRDefault="00000000">
      <w:pPr>
        <w:pStyle w:val="berschrift1"/>
      </w:pPr>
      <w:r>
        <w:t>6. Consolidated action register</w:t>
      </w:r>
    </w:p>
    <w:p w14:paraId="652F21E7" w14:textId="77777777" w:rsidR="00377E48" w:rsidRDefault="00000000">
      <w:pPr>
        <w:keepLines/>
      </w:pPr>
      <w:r>
        <w:t>The following actions are required before the interim advice can be converted into a final evidence-based assessment.</w:t>
      </w:r>
    </w:p>
    <w:tbl>
      <w:tblPr>
        <w:tblStyle w:val="Tabellenraster"/>
        <w:tblW w:w="9360" w:type="dxa"/>
        <w:tblInd w:w="120" w:type="dxa"/>
        <w:tblLayout w:type="fixed"/>
        <w:tblLook w:val="04A0" w:firstRow="1" w:lastRow="0" w:firstColumn="1" w:lastColumn="0" w:noHBand="0" w:noVBand="1"/>
      </w:tblPr>
      <w:tblGrid>
        <w:gridCol w:w="600"/>
        <w:gridCol w:w="4050"/>
        <w:gridCol w:w="1450"/>
        <w:gridCol w:w="3260"/>
      </w:tblGrid>
      <w:tr w:rsidR="00377E48" w14:paraId="767EE925" w14:textId="77777777">
        <w:trPr>
          <w:cantSplit/>
          <w:tblHeader/>
        </w:trPr>
        <w:tc>
          <w:tcPr>
            <w:tcW w:w="600" w:type="dxa"/>
            <w:shd w:val="clear" w:color="auto" w:fill="F2F4F7"/>
            <w:tcMar>
              <w:top w:w="80" w:type="dxa"/>
              <w:left w:w="120" w:type="dxa"/>
              <w:bottom w:w="80" w:type="dxa"/>
              <w:right w:w="120" w:type="dxa"/>
            </w:tcMar>
            <w:vAlign w:val="center"/>
          </w:tcPr>
          <w:p w14:paraId="5C348B4F" w14:textId="77777777" w:rsidR="00377E48" w:rsidRDefault="00000000">
            <w:pPr>
              <w:spacing w:after="0" w:line="259" w:lineRule="auto"/>
            </w:pPr>
            <w:r>
              <w:rPr>
                <w:b/>
                <w:color w:val="1F4D78"/>
                <w:sz w:val="18"/>
              </w:rPr>
              <w:t>No.</w:t>
            </w:r>
          </w:p>
        </w:tc>
        <w:tc>
          <w:tcPr>
            <w:tcW w:w="4050" w:type="dxa"/>
            <w:shd w:val="clear" w:color="auto" w:fill="F2F4F7"/>
            <w:tcMar>
              <w:top w:w="80" w:type="dxa"/>
              <w:left w:w="120" w:type="dxa"/>
              <w:bottom w:w="80" w:type="dxa"/>
              <w:right w:w="120" w:type="dxa"/>
            </w:tcMar>
            <w:vAlign w:val="center"/>
          </w:tcPr>
          <w:p w14:paraId="66D14138" w14:textId="77777777" w:rsidR="00377E48" w:rsidRDefault="00000000">
            <w:pPr>
              <w:spacing w:after="0" w:line="259" w:lineRule="auto"/>
            </w:pPr>
            <w:r>
              <w:rPr>
                <w:b/>
                <w:color w:val="1F4D78"/>
                <w:sz w:val="18"/>
              </w:rPr>
              <w:t>Required action</w:t>
            </w:r>
          </w:p>
        </w:tc>
        <w:tc>
          <w:tcPr>
            <w:tcW w:w="1450" w:type="dxa"/>
            <w:shd w:val="clear" w:color="auto" w:fill="F2F4F7"/>
            <w:tcMar>
              <w:top w:w="80" w:type="dxa"/>
              <w:left w:w="120" w:type="dxa"/>
              <w:bottom w:w="80" w:type="dxa"/>
              <w:right w:w="120" w:type="dxa"/>
            </w:tcMar>
            <w:vAlign w:val="center"/>
          </w:tcPr>
          <w:p w14:paraId="04BFF44A" w14:textId="77777777" w:rsidR="00377E48" w:rsidRDefault="00000000">
            <w:pPr>
              <w:spacing w:after="0" w:line="259" w:lineRule="auto"/>
            </w:pPr>
            <w:r>
              <w:rPr>
                <w:b/>
                <w:color w:val="1F4D78"/>
                <w:sz w:val="18"/>
              </w:rPr>
              <w:t>Owner</w:t>
            </w:r>
          </w:p>
        </w:tc>
        <w:tc>
          <w:tcPr>
            <w:tcW w:w="3260" w:type="dxa"/>
            <w:shd w:val="clear" w:color="auto" w:fill="F2F4F7"/>
            <w:tcMar>
              <w:top w:w="80" w:type="dxa"/>
              <w:left w:w="120" w:type="dxa"/>
              <w:bottom w:w="80" w:type="dxa"/>
              <w:right w:w="120" w:type="dxa"/>
            </w:tcMar>
            <w:vAlign w:val="center"/>
          </w:tcPr>
          <w:p w14:paraId="530B606C" w14:textId="77777777" w:rsidR="00377E48" w:rsidRDefault="00000000">
            <w:pPr>
              <w:spacing w:after="0" w:line="259" w:lineRule="auto"/>
            </w:pPr>
            <w:r>
              <w:rPr>
                <w:b/>
                <w:color w:val="1F4D78"/>
                <w:sz w:val="18"/>
              </w:rPr>
              <w:t>Closure evidence</w:t>
            </w:r>
          </w:p>
        </w:tc>
      </w:tr>
      <w:tr w:rsidR="00377E48" w14:paraId="3BE6AC98" w14:textId="77777777">
        <w:trPr>
          <w:cantSplit/>
        </w:trPr>
        <w:tc>
          <w:tcPr>
            <w:tcW w:w="600" w:type="dxa"/>
          </w:tcPr>
          <w:p w14:paraId="7DC32F71" w14:textId="77777777" w:rsidR="00377E48" w:rsidRDefault="00000000">
            <w:pPr>
              <w:spacing w:after="0" w:line="259" w:lineRule="auto"/>
            </w:pPr>
            <w:r>
              <w:rPr>
                <w:sz w:val="18"/>
              </w:rPr>
              <w:t>1</w:t>
            </w:r>
          </w:p>
        </w:tc>
        <w:tc>
          <w:tcPr>
            <w:tcW w:w="4050" w:type="dxa"/>
          </w:tcPr>
          <w:p w14:paraId="43FFFDC2" w14:textId="77777777" w:rsidR="00377E48" w:rsidRDefault="00000000">
            <w:pPr>
              <w:spacing w:after="0" w:line="259" w:lineRule="auto"/>
            </w:pPr>
            <w:r>
              <w:rPr>
                <w:sz w:val="18"/>
              </w:rPr>
              <w:t>Confirm or revise management statements M1-M7.</w:t>
            </w:r>
          </w:p>
        </w:tc>
        <w:tc>
          <w:tcPr>
            <w:tcW w:w="1450" w:type="dxa"/>
          </w:tcPr>
          <w:p w14:paraId="4EB6D11E" w14:textId="77777777" w:rsidR="00377E48" w:rsidRDefault="00000000">
            <w:pPr>
              <w:spacing w:after="0" w:line="259" w:lineRule="auto"/>
            </w:pPr>
            <w:r>
              <w:rPr>
                <w:sz w:val="18"/>
              </w:rPr>
              <w:t>ZWIZZLY AS</w:t>
            </w:r>
          </w:p>
        </w:tc>
        <w:tc>
          <w:tcPr>
            <w:tcW w:w="3260" w:type="dxa"/>
          </w:tcPr>
          <w:p w14:paraId="56815D57" w14:textId="77777777" w:rsidR="00377E48" w:rsidRDefault="00000000">
            <w:pPr>
              <w:spacing w:after="0" w:line="259" w:lineRule="auto"/>
            </w:pPr>
            <w:r>
              <w:rPr>
                <w:sz w:val="18"/>
              </w:rPr>
              <w:t>Completed management response in this record.</w:t>
            </w:r>
          </w:p>
        </w:tc>
      </w:tr>
      <w:tr w:rsidR="00377E48" w14:paraId="70DB9818" w14:textId="77777777">
        <w:trPr>
          <w:cantSplit/>
        </w:trPr>
        <w:tc>
          <w:tcPr>
            <w:tcW w:w="600" w:type="dxa"/>
          </w:tcPr>
          <w:p w14:paraId="1B7822D4" w14:textId="77777777" w:rsidR="00377E48" w:rsidRDefault="00000000">
            <w:pPr>
              <w:spacing w:after="0" w:line="259" w:lineRule="auto"/>
            </w:pPr>
            <w:r>
              <w:rPr>
                <w:sz w:val="18"/>
              </w:rPr>
              <w:t>2</w:t>
            </w:r>
          </w:p>
        </w:tc>
        <w:tc>
          <w:tcPr>
            <w:tcW w:w="4050" w:type="dxa"/>
          </w:tcPr>
          <w:p w14:paraId="6ADCF029" w14:textId="77777777" w:rsidR="00377E48" w:rsidRDefault="00000000">
            <w:pPr>
              <w:spacing w:after="0" w:line="259" w:lineRule="auto"/>
            </w:pPr>
            <w:r>
              <w:rPr>
                <w:sz w:val="18"/>
              </w:rPr>
              <w:t>Document Norway main-establishment and supervisory-authority analysis.</w:t>
            </w:r>
          </w:p>
        </w:tc>
        <w:tc>
          <w:tcPr>
            <w:tcW w:w="1450" w:type="dxa"/>
          </w:tcPr>
          <w:p w14:paraId="38F64A3C" w14:textId="77777777" w:rsidR="00377E48" w:rsidRDefault="00000000">
            <w:pPr>
              <w:spacing w:after="0" w:line="259" w:lineRule="auto"/>
            </w:pPr>
            <w:r>
              <w:rPr>
                <w:sz w:val="18"/>
              </w:rPr>
              <w:t>ZWIZZLY AS</w:t>
            </w:r>
          </w:p>
        </w:tc>
        <w:tc>
          <w:tcPr>
            <w:tcW w:w="3260" w:type="dxa"/>
          </w:tcPr>
          <w:p w14:paraId="5B8AA4A8" w14:textId="77777777" w:rsidR="00377E48" w:rsidRDefault="00000000">
            <w:pPr>
              <w:spacing w:after="0" w:line="259" w:lineRule="auto"/>
            </w:pPr>
            <w:r>
              <w:rPr>
                <w:sz w:val="18"/>
              </w:rPr>
              <w:t>Factual memo, organisation evidence and legal conclusion.</w:t>
            </w:r>
          </w:p>
        </w:tc>
      </w:tr>
      <w:tr w:rsidR="00377E48" w14:paraId="0D7CBE1F" w14:textId="77777777">
        <w:trPr>
          <w:cantSplit/>
        </w:trPr>
        <w:tc>
          <w:tcPr>
            <w:tcW w:w="600" w:type="dxa"/>
          </w:tcPr>
          <w:p w14:paraId="3366D378" w14:textId="77777777" w:rsidR="00377E48" w:rsidRDefault="00000000">
            <w:pPr>
              <w:spacing w:after="0" w:line="259" w:lineRule="auto"/>
            </w:pPr>
            <w:r>
              <w:rPr>
                <w:sz w:val="18"/>
              </w:rPr>
              <w:t>3</w:t>
            </w:r>
          </w:p>
        </w:tc>
        <w:tc>
          <w:tcPr>
            <w:tcW w:w="4050" w:type="dxa"/>
          </w:tcPr>
          <w:p w14:paraId="0ACB7B16" w14:textId="77777777" w:rsidR="00377E48" w:rsidRDefault="00000000">
            <w:pPr>
              <w:spacing w:after="0" w:line="259" w:lineRule="auto"/>
            </w:pPr>
            <w:r>
              <w:rPr>
                <w:sz w:val="18"/>
              </w:rPr>
              <w:t>Finalize launch countries, Article 8 sources, residence logic and age controls.</w:t>
            </w:r>
          </w:p>
        </w:tc>
        <w:tc>
          <w:tcPr>
            <w:tcW w:w="1450" w:type="dxa"/>
          </w:tcPr>
          <w:p w14:paraId="3B3DC253" w14:textId="77777777" w:rsidR="00377E48" w:rsidRDefault="00000000">
            <w:pPr>
              <w:spacing w:after="0" w:line="259" w:lineRule="auto"/>
            </w:pPr>
            <w:r>
              <w:rPr>
                <w:sz w:val="18"/>
              </w:rPr>
              <w:t>ZWIZZLY AS</w:t>
            </w:r>
          </w:p>
        </w:tc>
        <w:tc>
          <w:tcPr>
            <w:tcW w:w="3260" w:type="dxa"/>
          </w:tcPr>
          <w:p w14:paraId="4B54C0FE" w14:textId="77777777" w:rsidR="00377E48" w:rsidRDefault="00000000">
            <w:pPr>
              <w:spacing w:after="0" w:line="259" w:lineRule="auto"/>
            </w:pPr>
            <w:r>
              <w:rPr>
                <w:sz w:val="18"/>
              </w:rPr>
              <w:t>Country register, test evidence and change-control procedure.</w:t>
            </w:r>
          </w:p>
        </w:tc>
      </w:tr>
      <w:tr w:rsidR="00377E48" w14:paraId="661365BE" w14:textId="77777777">
        <w:trPr>
          <w:cantSplit/>
        </w:trPr>
        <w:tc>
          <w:tcPr>
            <w:tcW w:w="600" w:type="dxa"/>
          </w:tcPr>
          <w:p w14:paraId="059669AE" w14:textId="77777777" w:rsidR="00377E48" w:rsidRDefault="00000000">
            <w:pPr>
              <w:spacing w:after="0" w:line="259" w:lineRule="auto"/>
            </w:pPr>
            <w:r>
              <w:rPr>
                <w:sz w:val="18"/>
              </w:rPr>
              <w:lastRenderedPageBreak/>
              <w:t>4</w:t>
            </w:r>
          </w:p>
        </w:tc>
        <w:tc>
          <w:tcPr>
            <w:tcW w:w="4050" w:type="dxa"/>
          </w:tcPr>
          <w:p w14:paraId="7660F773" w14:textId="77777777" w:rsidR="00377E48" w:rsidRDefault="00000000">
            <w:pPr>
              <w:spacing w:after="0" w:line="259" w:lineRule="auto"/>
            </w:pPr>
            <w:r>
              <w:rPr>
                <w:sz w:val="18"/>
              </w:rPr>
              <w:t>Complete purpose-level legal-basis and consent design.</w:t>
            </w:r>
          </w:p>
        </w:tc>
        <w:tc>
          <w:tcPr>
            <w:tcW w:w="1450" w:type="dxa"/>
          </w:tcPr>
          <w:p w14:paraId="0101DC4F" w14:textId="77777777" w:rsidR="00377E48" w:rsidRDefault="00000000">
            <w:pPr>
              <w:spacing w:after="0" w:line="259" w:lineRule="auto"/>
            </w:pPr>
            <w:r>
              <w:rPr>
                <w:sz w:val="18"/>
              </w:rPr>
              <w:t>ZWIZZLY AS</w:t>
            </w:r>
          </w:p>
        </w:tc>
        <w:tc>
          <w:tcPr>
            <w:tcW w:w="3260" w:type="dxa"/>
          </w:tcPr>
          <w:p w14:paraId="3F6D7AF9" w14:textId="77777777" w:rsidR="00377E48" w:rsidRDefault="00000000">
            <w:pPr>
              <w:spacing w:after="0" w:line="259" w:lineRule="auto"/>
            </w:pPr>
            <w:r>
              <w:rPr>
                <w:sz w:val="18"/>
              </w:rPr>
              <w:t>Basis matrix, LIAs, notices, screens and consent log specification.</w:t>
            </w:r>
          </w:p>
        </w:tc>
      </w:tr>
      <w:tr w:rsidR="00377E48" w14:paraId="4A39E3FB" w14:textId="77777777">
        <w:trPr>
          <w:cantSplit/>
        </w:trPr>
        <w:tc>
          <w:tcPr>
            <w:tcW w:w="600" w:type="dxa"/>
          </w:tcPr>
          <w:p w14:paraId="113313AD" w14:textId="77777777" w:rsidR="00377E48" w:rsidRDefault="00000000">
            <w:pPr>
              <w:spacing w:after="0" w:line="259" w:lineRule="auto"/>
            </w:pPr>
            <w:r>
              <w:rPr>
                <w:sz w:val="18"/>
              </w:rPr>
              <w:t>5</w:t>
            </w:r>
          </w:p>
        </w:tc>
        <w:tc>
          <w:tcPr>
            <w:tcW w:w="4050" w:type="dxa"/>
          </w:tcPr>
          <w:p w14:paraId="6F868BAB" w14:textId="77777777" w:rsidR="00377E48" w:rsidRDefault="00000000">
            <w:pPr>
              <w:spacing w:after="0" w:line="259" w:lineRule="auto"/>
            </w:pPr>
            <w:r>
              <w:rPr>
                <w:sz w:val="18"/>
              </w:rPr>
              <w:t>Resolve incidental Article 9 processing and safeguarding.</w:t>
            </w:r>
          </w:p>
        </w:tc>
        <w:tc>
          <w:tcPr>
            <w:tcW w:w="1450" w:type="dxa"/>
          </w:tcPr>
          <w:p w14:paraId="17A90553" w14:textId="77777777" w:rsidR="00377E48" w:rsidRDefault="00000000">
            <w:pPr>
              <w:spacing w:after="0" w:line="259" w:lineRule="auto"/>
            </w:pPr>
            <w:r>
              <w:rPr>
                <w:sz w:val="18"/>
              </w:rPr>
              <w:t>ZWIZZLY AS</w:t>
            </w:r>
          </w:p>
        </w:tc>
        <w:tc>
          <w:tcPr>
            <w:tcW w:w="3260" w:type="dxa"/>
          </w:tcPr>
          <w:p w14:paraId="4A3E11B3" w14:textId="77777777" w:rsidR="00377E48" w:rsidRDefault="00000000">
            <w:pPr>
              <w:spacing w:after="0" w:line="259" w:lineRule="auto"/>
            </w:pPr>
            <w:r>
              <w:rPr>
                <w:sz w:val="18"/>
              </w:rPr>
              <w:t>Legal analysis, technical controls and approved crisis procedure.</w:t>
            </w:r>
          </w:p>
        </w:tc>
      </w:tr>
      <w:tr w:rsidR="00377E48" w14:paraId="31BAF7E6" w14:textId="77777777">
        <w:trPr>
          <w:cantSplit/>
        </w:trPr>
        <w:tc>
          <w:tcPr>
            <w:tcW w:w="600" w:type="dxa"/>
          </w:tcPr>
          <w:p w14:paraId="29EBF9DD" w14:textId="77777777" w:rsidR="00377E48" w:rsidRDefault="00000000">
            <w:pPr>
              <w:spacing w:after="0" w:line="259" w:lineRule="auto"/>
            </w:pPr>
            <w:r>
              <w:rPr>
                <w:sz w:val="18"/>
              </w:rPr>
              <w:t>6</w:t>
            </w:r>
          </w:p>
        </w:tc>
        <w:tc>
          <w:tcPr>
            <w:tcW w:w="4050" w:type="dxa"/>
          </w:tcPr>
          <w:p w14:paraId="5CDD596B" w14:textId="77777777" w:rsidR="00377E48" w:rsidRDefault="00000000">
            <w:pPr>
              <w:spacing w:after="0" w:line="259" w:lineRule="auto"/>
            </w:pPr>
            <w:r>
              <w:rPr>
                <w:sz w:val="18"/>
              </w:rPr>
              <w:t>Propose and validate the category-specific retention schedule.</w:t>
            </w:r>
          </w:p>
        </w:tc>
        <w:tc>
          <w:tcPr>
            <w:tcW w:w="1450" w:type="dxa"/>
          </w:tcPr>
          <w:p w14:paraId="32BC3850" w14:textId="77777777" w:rsidR="00377E48" w:rsidRDefault="00000000">
            <w:pPr>
              <w:spacing w:after="0" w:line="259" w:lineRule="auto"/>
            </w:pPr>
            <w:r>
              <w:rPr>
                <w:sz w:val="18"/>
              </w:rPr>
              <w:t>ZWIZZLY AS</w:t>
            </w:r>
          </w:p>
        </w:tc>
        <w:tc>
          <w:tcPr>
            <w:tcW w:w="3260" w:type="dxa"/>
          </w:tcPr>
          <w:p w14:paraId="79C911C0" w14:textId="77777777" w:rsidR="00377E48" w:rsidRDefault="00000000">
            <w:pPr>
              <w:spacing w:after="0" w:line="259" w:lineRule="auto"/>
            </w:pPr>
            <w:r>
              <w:rPr>
                <w:sz w:val="18"/>
              </w:rPr>
              <w:t>Approved schedule, system mapping and deletion test evidence.</w:t>
            </w:r>
          </w:p>
        </w:tc>
      </w:tr>
      <w:tr w:rsidR="00377E48" w14:paraId="78B02816" w14:textId="77777777">
        <w:trPr>
          <w:cantSplit/>
        </w:trPr>
        <w:tc>
          <w:tcPr>
            <w:tcW w:w="600" w:type="dxa"/>
          </w:tcPr>
          <w:p w14:paraId="6CC503D9" w14:textId="77777777" w:rsidR="00377E48" w:rsidRDefault="00000000">
            <w:pPr>
              <w:spacing w:after="0" w:line="259" w:lineRule="auto"/>
            </w:pPr>
            <w:r>
              <w:rPr>
                <w:sz w:val="18"/>
              </w:rPr>
              <w:t>7</w:t>
            </w:r>
          </w:p>
        </w:tc>
        <w:tc>
          <w:tcPr>
            <w:tcW w:w="4050" w:type="dxa"/>
          </w:tcPr>
          <w:p w14:paraId="5D319F1B" w14:textId="77777777" w:rsidR="00377E48" w:rsidRDefault="00000000">
            <w:pPr>
              <w:spacing w:after="0" w:line="259" w:lineRule="auto"/>
            </w:pPr>
            <w:r>
              <w:rPr>
                <w:sz w:val="18"/>
              </w:rPr>
              <w:t>Complete OpenAI configuration, security, deletion and transfer evidence.</w:t>
            </w:r>
          </w:p>
        </w:tc>
        <w:tc>
          <w:tcPr>
            <w:tcW w:w="1450" w:type="dxa"/>
          </w:tcPr>
          <w:p w14:paraId="53B1B1A3" w14:textId="77777777" w:rsidR="00377E48" w:rsidRDefault="00000000">
            <w:pPr>
              <w:spacing w:after="0" w:line="259" w:lineRule="auto"/>
            </w:pPr>
            <w:r>
              <w:rPr>
                <w:sz w:val="18"/>
              </w:rPr>
              <w:t>ZWIZZLY AS</w:t>
            </w:r>
          </w:p>
        </w:tc>
        <w:tc>
          <w:tcPr>
            <w:tcW w:w="3260" w:type="dxa"/>
          </w:tcPr>
          <w:p w14:paraId="62F8AA75" w14:textId="77777777" w:rsidR="00377E48" w:rsidRDefault="00000000">
            <w:pPr>
              <w:spacing w:after="0" w:line="259" w:lineRule="auto"/>
            </w:pPr>
            <w:r>
              <w:rPr>
                <w:sz w:val="18"/>
              </w:rPr>
              <w:t>Provider pack and preserved organisation/project proof.</w:t>
            </w:r>
          </w:p>
        </w:tc>
      </w:tr>
      <w:tr w:rsidR="00377E48" w14:paraId="22E762CB" w14:textId="77777777">
        <w:trPr>
          <w:cantSplit/>
        </w:trPr>
        <w:tc>
          <w:tcPr>
            <w:tcW w:w="600" w:type="dxa"/>
          </w:tcPr>
          <w:p w14:paraId="18FECF2D" w14:textId="77777777" w:rsidR="00377E48" w:rsidRDefault="00000000">
            <w:pPr>
              <w:spacing w:after="0" w:line="259" w:lineRule="auto"/>
            </w:pPr>
            <w:r>
              <w:rPr>
                <w:sz w:val="18"/>
              </w:rPr>
              <w:t>8</w:t>
            </w:r>
          </w:p>
        </w:tc>
        <w:tc>
          <w:tcPr>
            <w:tcW w:w="4050" w:type="dxa"/>
          </w:tcPr>
          <w:p w14:paraId="025EBC81" w14:textId="77777777" w:rsidR="00377E48" w:rsidRDefault="00000000">
            <w:pPr>
              <w:spacing w:after="0" w:line="259" w:lineRule="auto"/>
            </w:pPr>
            <w:r>
              <w:rPr>
                <w:sz w:val="18"/>
              </w:rPr>
              <w:t>Complete Mistral contractual, security, transfer and data-category evidence.</w:t>
            </w:r>
          </w:p>
        </w:tc>
        <w:tc>
          <w:tcPr>
            <w:tcW w:w="1450" w:type="dxa"/>
          </w:tcPr>
          <w:p w14:paraId="07725B76" w14:textId="77777777" w:rsidR="00377E48" w:rsidRDefault="00000000">
            <w:pPr>
              <w:spacing w:after="0" w:line="259" w:lineRule="auto"/>
            </w:pPr>
            <w:r>
              <w:rPr>
                <w:sz w:val="18"/>
              </w:rPr>
              <w:t>ZWIZZLY AS</w:t>
            </w:r>
          </w:p>
        </w:tc>
        <w:tc>
          <w:tcPr>
            <w:tcW w:w="3260" w:type="dxa"/>
          </w:tcPr>
          <w:p w14:paraId="492B72FE" w14:textId="77777777" w:rsidR="00377E48" w:rsidRDefault="00000000">
            <w:pPr>
              <w:spacing w:after="0" w:line="259" w:lineRule="auto"/>
            </w:pPr>
            <w:r>
              <w:rPr>
                <w:sz w:val="18"/>
              </w:rPr>
              <w:t>Provider pack, DPA record and contractual clarification.</w:t>
            </w:r>
          </w:p>
        </w:tc>
      </w:tr>
      <w:tr w:rsidR="00377E48" w14:paraId="3AC24077" w14:textId="77777777">
        <w:trPr>
          <w:cantSplit/>
        </w:trPr>
        <w:tc>
          <w:tcPr>
            <w:tcW w:w="600" w:type="dxa"/>
          </w:tcPr>
          <w:p w14:paraId="21C5B8D9" w14:textId="77777777" w:rsidR="00377E48" w:rsidRDefault="00000000">
            <w:pPr>
              <w:spacing w:after="0" w:line="259" w:lineRule="auto"/>
            </w:pPr>
            <w:r>
              <w:rPr>
                <w:sz w:val="18"/>
              </w:rPr>
              <w:t>9</w:t>
            </w:r>
          </w:p>
        </w:tc>
        <w:tc>
          <w:tcPr>
            <w:tcW w:w="4050" w:type="dxa"/>
          </w:tcPr>
          <w:p w14:paraId="39513207" w14:textId="77777777" w:rsidR="00377E48" w:rsidRDefault="00000000">
            <w:pPr>
              <w:spacing w:after="0" w:line="259" w:lineRule="auto"/>
            </w:pPr>
            <w:r>
              <w:rPr>
                <w:sz w:val="18"/>
              </w:rPr>
              <w:t>Supply Anthropic, Cerebras and Voyage AI provider packs.</w:t>
            </w:r>
          </w:p>
        </w:tc>
        <w:tc>
          <w:tcPr>
            <w:tcW w:w="1450" w:type="dxa"/>
          </w:tcPr>
          <w:p w14:paraId="7AF8FE2C" w14:textId="77777777" w:rsidR="00377E48" w:rsidRDefault="00000000">
            <w:pPr>
              <w:spacing w:after="0" w:line="259" w:lineRule="auto"/>
            </w:pPr>
            <w:r>
              <w:rPr>
                <w:sz w:val="18"/>
              </w:rPr>
              <w:t>ZWIZZLY AS</w:t>
            </w:r>
          </w:p>
        </w:tc>
        <w:tc>
          <w:tcPr>
            <w:tcW w:w="3260" w:type="dxa"/>
          </w:tcPr>
          <w:p w14:paraId="3D3BD0B3" w14:textId="77777777" w:rsidR="00377E48" w:rsidRDefault="00000000">
            <w:pPr>
              <w:spacing w:after="0" w:line="259" w:lineRule="auto"/>
            </w:pPr>
            <w:r>
              <w:rPr>
                <w:sz w:val="18"/>
              </w:rPr>
              <w:t>Complete provider packs for every intended route.</w:t>
            </w:r>
          </w:p>
        </w:tc>
      </w:tr>
      <w:tr w:rsidR="00377E48" w14:paraId="37F1E21D" w14:textId="77777777">
        <w:trPr>
          <w:cantSplit/>
        </w:trPr>
        <w:tc>
          <w:tcPr>
            <w:tcW w:w="600" w:type="dxa"/>
          </w:tcPr>
          <w:p w14:paraId="492FDC1D" w14:textId="77777777" w:rsidR="00377E48" w:rsidRDefault="00000000">
            <w:pPr>
              <w:spacing w:after="0" w:line="259" w:lineRule="auto"/>
            </w:pPr>
            <w:r>
              <w:rPr>
                <w:sz w:val="18"/>
              </w:rPr>
              <w:t>10</w:t>
            </w:r>
          </w:p>
        </w:tc>
        <w:tc>
          <w:tcPr>
            <w:tcW w:w="4050" w:type="dxa"/>
          </w:tcPr>
          <w:p w14:paraId="4C1C17EE" w14:textId="77777777" w:rsidR="00377E48" w:rsidRDefault="00000000">
            <w:pPr>
              <w:spacing w:after="0" w:line="259" w:lineRule="auto"/>
            </w:pPr>
            <w:r>
              <w:rPr>
                <w:sz w:val="18"/>
              </w:rPr>
              <w:t>Reconcile wider recipients with the RoPA and data flows.</w:t>
            </w:r>
          </w:p>
        </w:tc>
        <w:tc>
          <w:tcPr>
            <w:tcW w:w="1450" w:type="dxa"/>
          </w:tcPr>
          <w:p w14:paraId="6CCEE5AB" w14:textId="77777777" w:rsidR="00377E48" w:rsidRDefault="00000000">
            <w:pPr>
              <w:spacing w:after="0" w:line="259" w:lineRule="auto"/>
            </w:pPr>
            <w:r>
              <w:rPr>
                <w:sz w:val="18"/>
              </w:rPr>
              <w:t>ZWIZZLY AS</w:t>
            </w:r>
          </w:p>
        </w:tc>
        <w:tc>
          <w:tcPr>
            <w:tcW w:w="3260" w:type="dxa"/>
          </w:tcPr>
          <w:p w14:paraId="584DB3A7" w14:textId="77777777" w:rsidR="00377E48" w:rsidRDefault="00000000">
            <w:pPr>
              <w:spacing w:after="0" w:line="259" w:lineRule="auto"/>
            </w:pPr>
            <w:r>
              <w:rPr>
                <w:sz w:val="18"/>
              </w:rPr>
              <w:t>Recipient matrix, agreements and updated records.</w:t>
            </w:r>
          </w:p>
        </w:tc>
      </w:tr>
      <w:tr w:rsidR="00377E48" w14:paraId="4DEBEF18" w14:textId="77777777">
        <w:trPr>
          <w:cantSplit/>
        </w:trPr>
        <w:tc>
          <w:tcPr>
            <w:tcW w:w="600" w:type="dxa"/>
          </w:tcPr>
          <w:p w14:paraId="557C4135" w14:textId="77777777" w:rsidR="00377E48" w:rsidRDefault="00000000">
            <w:pPr>
              <w:spacing w:after="0" w:line="259" w:lineRule="auto"/>
            </w:pPr>
            <w:r>
              <w:rPr>
                <w:sz w:val="18"/>
              </w:rPr>
              <w:t>11</w:t>
            </w:r>
          </w:p>
        </w:tc>
        <w:tc>
          <w:tcPr>
            <w:tcW w:w="4050" w:type="dxa"/>
          </w:tcPr>
          <w:p w14:paraId="1ADE83D2" w14:textId="77777777" w:rsidR="00377E48" w:rsidRDefault="00000000">
            <w:pPr>
              <w:spacing w:after="0" w:line="259" w:lineRule="auto"/>
            </w:pPr>
            <w:r>
              <w:rPr>
                <w:sz w:val="18"/>
              </w:rPr>
              <w:t>Document and test rights and authority-verification workflows.</w:t>
            </w:r>
          </w:p>
        </w:tc>
        <w:tc>
          <w:tcPr>
            <w:tcW w:w="1450" w:type="dxa"/>
          </w:tcPr>
          <w:p w14:paraId="6573C28A" w14:textId="77777777" w:rsidR="00377E48" w:rsidRDefault="00000000">
            <w:pPr>
              <w:spacing w:after="0" w:line="259" w:lineRule="auto"/>
            </w:pPr>
            <w:r>
              <w:rPr>
                <w:sz w:val="18"/>
              </w:rPr>
              <w:t>ZWIZZLY AS</w:t>
            </w:r>
          </w:p>
        </w:tc>
        <w:tc>
          <w:tcPr>
            <w:tcW w:w="3260" w:type="dxa"/>
          </w:tcPr>
          <w:p w14:paraId="24FB0B44" w14:textId="77777777" w:rsidR="00377E48" w:rsidRDefault="00000000">
            <w:pPr>
              <w:spacing w:after="0" w:line="259" w:lineRule="auto"/>
            </w:pPr>
            <w:r>
              <w:rPr>
                <w:sz w:val="18"/>
              </w:rPr>
              <w:t>Procedures, test cases, response templates and logs.</w:t>
            </w:r>
          </w:p>
        </w:tc>
      </w:tr>
      <w:tr w:rsidR="00377E48" w14:paraId="4A5A9CB7" w14:textId="77777777">
        <w:trPr>
          <w:cantSplit/>
        </w:trPr>
        <w:tc>
          <w:tcPr>
            <w:tcW w:w="600" w:type="dxa"/>
          </w:tcPr>
          <w:p w14:paraId="6F4038D1" w14:textId="77777777" w:rsidR="00377E48" w:rsidRDefault="00000000">
            <w:pPr>
              <w:spacing w:after="0" w:line="259" w:lineRule="auto"/>
            </w:pPr>
            <w:r>
              <w:rPr>
                <w:sz w:val="18"/>
              </w:rPr>
              <w:t>12</w:t>
            </w:r>
          </w:p>
        </w:tc>
        <w:tc>
          <w:tcPr>
            <w:tcW w:w="4050" w:type="dxa"/>
          </w:tcPr>
          <w:p w14:paraId="0DD0A69C" w14:textId="77777777" w:rsidR="00377E48" w:rsidRDefault="00000000">
            <w:pPr>
              <w:spacing w:after="0" w:line="259" w:lineRule="auto"/>
            </w:pPr>
            <w:r>
              <w:rPr>
                <w:sz w:val="18"/>
              </w:rPr>
              <w:t>Document guardian visibility and safeguarding controls.</w:t>
            </w:r>
          </w:p>
        </w:tc>
        <w:tc>
          <w:tcPr>
            <w:tcW w:w="1450" w:type="dxa"/>
          </w:tcPr>
          <w:p w14:paraId="18946BBE" w14:textId="77777777" w:rsidR="00377E48" w:rsidRDefault="00000000">
            <w:pPr>
              <w:spacing w:after="0" w:line="259" w:lineRule="auto"/>
            </w:pPr>
            <w:r>
              <w:rPr>
                <w:sz w:val="18"/>
              </w:rPr>
              <w:t>ZWIZZLY AS</w:t>
            </w:r>
          </w:p>
        </w:tc>
        <w:tc>
          <w:tcPr>
            <w:tcW w:w="3260" w:type="dxa"/>
          </w:tcPr>
          <w:p w14:paraId="10F60CED" w14:textId="77777777" w:rsidR="00377E48" w:rsidRDefault="00000000">
            <w:pPr>
              <w:spacing w:after="0" w:line="259" w:lineRule="auto"/>
            </w:pPr>
            <w:r>
              <w:rPr>
                <w:sz w:val="18"/>
              </w:rPr>
              <w:t>Visibility matrix, best-interests assessment and procedure.</w:t>
            </w:r>
          </w:p>
        </w:tc>
      </w:tr>
      <w:tr w:rsidR="00377E48" w14:paraId="593C6AAE" w14:textId="77777777">
        <w:trPr>
          <w:cantSplit/>
        </w:trPr>
        <w:tc>
          <w:tcPr>
            <w:tcW w:w="600" w:type="dxa"/>
          </w:tcPr>
          <w:p w14:paraId="113AF04D" w14:textId="77777777" w:rsidR="00377E48" w:rsidRDefault="00000000">
            <w:pPr>
              <w:spacing w:after="0" w:line="259" w:lineRule="auto"/>
            </w:pPr>
            <w:r>
              <w:rPr>
                <w:sz w:val="18"/>
              </w:rPr>
              <w:t>13</w:t>
            </w:r>
          </w:p>
        </w:tc>
        <w:tc>
          <w:tcPr>
            <w:tcW w:w="4050" w:type="dxa"/>
          </w:tcPr>
          <w:p w14:paraId="1D2168F5" w14:textId="77777777" w:rsidR="00377E48" w:rsidRDefault="00000000">
            <w:pPr>
              <w:spacing w:after="0" w:line="259" w:lineRule="auto"/>
            </w:pPr>
            <w:r>
              <w:rPr>
                <w:sz w:val="18"/>
              </w:rPr>
              <w:t>Complete child and adult transparency and consultation evidence.</w:t>
            </w:r>
          </w:p>
        </w:tc>
        <w:tc>
          <w:tcPr>
            <w:tcW w:w="1450" w:type="dxa"/>
          </w:tcPr>
          <w:p w14:paraId="25C42E36" w14:textId="77777777" w:rsidR="00377E48" w:rsidRDefault="00000000">
            <w:pPr>
              <w:spacing w:after="0" w:line="259" w:lineRule="auto"/>
            </w:pPr>
            <w:r>
              <w:rPr>
                <w:sz w:val="18"/>
              </w:rPr>
              <w:t>ZWIZZLY AS</w:t>
            </w:r>
          </w:p>
        </w:tc>
        <w:tc>
          <w:tcPr>
            <w:tcW w:w="3260" w:type="dxa"/>
          </w:tcPr>
          <w:p w14:paraId="722D91B9" w14:textId="77777777" w:rsidR="00377E48" w:rsidRDefault="00000000">
            <w:pPr>
              <w:spacing w:after="0" w:line="259" w:lineRule="auto"/>
            </w:pPr>
            <w:r>
              <w:rPr>
                <w:sz w:val="18"/>
              </w:rPr>
              <w:t>Notices, screens, protocol, findings and changes.</w:t>
            </w:r>
          </w:p>
        </w:tc>
      </w:tr>
      <w:tr w:rsidR="00377E48" w14:paraId="152BA521" w14:textId="77777777">
        <w:trPr>
          <w:cantSplit/>
        </w:trPr>
        <w:tc>
          <w:tcPr>
            <w:tcW w:w="600" w:type="dxa"/>
          </w:tcPr>
          <w:p w14:paraId="7DD57471" w14:textId="77777777" w:rsidR="00377E48" w:rsidRDefault="00000000">
            <w:pPr>
              <w:spacing w:after="0" w:line="259" w:lineRule="auto"/>
            </w:pPr>
            <w:r>
              <w:rPr>
                <w:sz w:val="18"/>
              </w:rPr>
              <w:t>14</w:t>
            </w:r>
          </w:p>
        </w:tc>
        <w:tc>
          <w:tcPr>
            <w:tcW w:w="4050" w:type="dxa"/>
          </w:tcPr>
          <w:p w14:paraId="00E10E16" w14:textId="77777777" w:rsidR="00377E48" w:rsidRDefault="00000000">
            <w:pPr>
              <w:spacing w:after="0" w:line="259" w:lineRule="auto"/>
            </w:pPr>
            <w:r>
              <w:rPr>
                <w:sz w:val="18"/>
              </w:rPr>
              <w:t>Return a consolidated revised DPIA and evidence package.</w:t>
            </w:r>
          </w:p>
        </w:tc>
        <w:tc>
          <w:tcPr>
            <w:tcW w:w="1450" w:type="dxa"/>
          </w:tcPr>
          <w:p w14:paraId="54E61F5C" w14:textId="77777777" w:rsidR="00377E48" w:rsidRDefault="00000000">
            <w:pPr>
              <w:spacing w:after="0" w:line="259" w:lineRule="auto"/>
            </w:pPr>
            <w:r>
              <w:rPr>
                <w:sz w:val="18"/>
              </w:rPr>
              <w:t>ZWIZZLY AS</w:t>
            </w:r>
          </w:p>
        </w:tc>
        <w:tc>
          <w:tcPr>
            <w:tcW w:w="3260" w:type="dxa"/>
          </w:tcPr>
          <w:p w14:paraId="1B4DDD33" w14:textId="77777777" w:rsidR="00377E48" w:rsidRDefault="00000000">
            <w:pPr>
              <w:spacing w:after="0" w:line="259" w:lineRule="auto"/>
            </w:pPr>
            <w:r>
              <w:rPr>
                <w:sz w:val="18"/>
              </w:rPr>
              <w:t>Version-controlled final controller package.</w:t>
            </w:r>
          </w:p>
        </w:tc>
      </w:tr>
      <w:tr w:rsidR="00377E48" w14:paraId="3EA32A40" w14:textId="77777777">
        <w:trPr>
          <w:cantSplit/>
        </w:trPr>
        <w:tc>
          <w:tcPr>
            <w:tcW w:w="600" w:type="dxa"/>
          </w:tcPr>
          <w:p w14:paraId="466A8DEC" w14:textId="77777777" w:rsidR="00377E48" w:rsidRDefault="00000000">
            <w:pPr>
              <w:spacing w:after="0" w:line="259" w:lineRule="auto"/>
            </w:pPr>
            <w:r>
              <w:rPr>
                <w:sz w:val="18"/>
              </w:rPr>
              <w:t>15</w:t>
            </w:r>
          </w:p>
        </w:tc>
        <w:tc>
          <w:tcPr>
            <w:tcW w:w="4050" w:type="dxa"/>
          </w:tcPr>
          <w:p w14:paraId="00D373A6" w14:textId="77777777" w:rsidR="00377E48" w:rsidRDefault="00000000">
            <w:pPr>
              <w:spacing w:after="0" w:line="259" w:lineRule="auto"/>
            </w:pPr>
            <w:r>
              <w:rPr>
                <w:sz w:val="18"/>
              </w:rPr>
              <w:t>Issue formal DPO opinion after appointment and final review.</w:t>
            </w:r>
          </w:p>
        </w:tc>
        <w:tc>
          <w:tcPr>
            <w:tcW w:w="1450" w:type="dxa"/>
          </w:tcPr>
          <w:p w14:paraId="4B0863C5" w14:textId="77777777" w:rsidR="00377E48" w:rsidRDefault="00000000">
            <w:pPr>
              <w:spacing w:after="0" w:line="259" w:lineRule="auto"/>
            </w:pPr>
            <w:r>
              <w:rPr>
                <w:sz w:val="18"/>
              </w:rPr>
              <w:t>Stephan Hartmann</w:t>
            </w:r>
          </w:p>
        </w:tc>
        <w:tc>
          <w:tcPr>
            <w:tcW w:w="3260" w:type="dxa"/>
          </w:tcPr>
          <w:p w14:paraId="1BE86CD0" w14:textId="77777777" w:rsidR="00377E48" w:rsidRDefault="00000000">
            <w:pPr>
              <w:spacing w:after="0" w:line="259" w:lineRule="auto"/>
            </w:pPr>
            <w:r>
              <w:rPr>
                <w:sz w:val="18"/>
              </w:rPr>
              <w:t>Signed opinion addressing residual risk and Article 36.</w:t>
            </w:r>
          </w:p>
        </w:tc>
      </w:tr>
    </w:tbl>
    <w:p w14:paraId="1498A60E" w14:textId="77777777" w:rsidR="00377E48" w:rsidRDefault="00377E48">
      <w:pPr>
        <w:spacing w:after="80"/>
      </w:pPr>
    </w:p>
    <w:p w14:paraId="3F272188" w14:textId="77777777" w:rsidR="00377E48" w:rsidRDefault="00000000">
      <w:pPr>
        <w:pStyle w:val="berschrift1"/>
      </w:pPr>
      <w:r>
        <w:t>7. Interim operating conditions</w:t>
      </w:r>
    </w:p>
    <w:p w14:paraId="5B3E2BF5" w14:textId="77777777" w:rsidR="00377E48" w:rsidRDefault="00000000">
      <w:pPr>
        <w:pStyle w:val="Aufzhlungszeichen"/>
        <w:keepLines/>
      </w:pPr>
      <w:r>
        <w:t>No public processing of learner data should begin on the basis of this interim record.</w:t>
      </w:r>
    </w:p>
    <w:p w14:paraId="7B292FC4" w14:textId="77777777" w:rsidR="00377E48" w:rsidRDefault="00000000">
      <w:pPr>
        <w:pStyle w:val="Aufzhlungszeichen"/>
        <w:keepLines/>
      </w:pPr>
      <w:r>
        <w:t>No unreviewed AI provider, model, endpoint or feedback route should receive production learner data.</w:t>
      </w:r>
    </w:p>
    <w:p w14:paraId="761A6344" w14:textId="77777777" w:rsidR="00377E48" w:rsidRDefault="00000000">
      <w:pPr>
        <w:pStyle w:val="Aufzhlungszeichen"/>
        <w:keepLines/>
      </w:pPr>
      <w:r>
        <w:t>Training or voluntary data-sharing settings must remain disabled for production learner content.</w:t>
      </w:r>
    </w:p>
    <w:p w14:paraId="6D5F2BA6" w14:textId="77777777" w:rsidR="00377E48" w:rsidRDefault="00000000">
      <w:pPr>
        <w:pStyle w:val="Aufzhlungszeichen"/>
        <w:keepLines/>
      </w:pPr>
      <w:r>
        <w:t>Persistent memory and profiling must remain disabled until their legal basis, controls, transparency and retention are approved.</w:t>
      </w:r>
    </w:p>
    <w:p w14:paraId="771A7A8F" w14:textId="77777777" w:rsidR="00377E48" w:rsidRDefault="00000000">
      <w:pPr>
        <w:pStyle w:val="Aufzhlungszeichen"/>
        <w:keepLines/>
      </w:pPr>
      <w:r>
        <w:t>The advice acknowledgement and any formal DPO opinion must remain unsigned until the corresponding stage and evidence record are complete.</w:t>
      </w:r>
    </w:p>
    <w:p w14:paraId="4DDCB882" w14:textId="77777777" w:rsidR="00377E48" w:rsidRDefault="00000000">
      <w:pPr>
        <w:pStyle w:val="Aufzhlungszeichen"/>
        <w:keepLines/>
      </w:pPr>
      <w:r>
        <w:t>Material changes to the product, launch countries, age model, provider set, data categories or safeguarding process must trigger DPIA review.</w:t>
      </w:r>
    </w:p>
    <w:p w14:paraId="279F371C" w14:textId="77777777" w:rsidR="00377E48" w:rsidRDefault="00000000">
      <w:pPr>
        <w:pStyle w:val="berschrift1"/>
      </w:pPr>
      <w:r>
        <w:lastRenderedPageBreak/>
        <w:t>8. Final DPIA and Article 36 stage</w:t>
      </w:r>
    </w:p>
    <w:p w14:paraId="2211E585" w14:textId="77777777" w:rsidR="00377E48" w:rsidRDefault="00000000">
      <w:pPr>
        <w:keepLines/>
      </w:pPr>
      <w:r>
        <w:t>After ZWIZZLY AS completes the actions above, it should return a consolidated, version-controlled DPIA and evidence package. Following formal appointment, the DPO opinion should address whether the methodology and evidence are adequate, whether the measures sufficiently reduce the risks, whether any recommendations remain conditions of launch, and whether prior consultation with Datatilsynet under Article 36 GDPR is required.</w:t>
      </w:r>
    </w:p>
    <w:p w14:paraId="239EE993" w14:textId="77777777" w:rsidR="00377E48" w:rsidRDefault="00000000">
      <w:pPr>
        <w:keepLines/>
      </w:pPr>
      <w:r>
        <w:t>ZWIZZLY AS must then record its final controller decision, including the reasons for accepting or declining material recommendations and the accountable implementation owners.</w:t>
      </w:r>
    </w:p>
    <w:p w14:paraId="2273601B" w14:textId="77777777" w:rsidR="00377E48" w:rsidRDefault="00000000">
      <w:pPr>
        <w:pStyle w:val="berschrift1"/>
      </w:pPr>
      <w:r>
        <w:t>9. Management acknowledgement and response</w:t>
      </w:r>
    </w:p>
    <w:p w14:paraId="3F3AAC06" w14:textId="77777777" w:rsidR="00377E48" w:rsidRDefault="00000000">
      <w:pPr>
        <w:keepLines/>
      </w:pPr>
      <w:r>
        <w:t>Acknowledgement confirms receipt and records the controller's response. It does not transfer controller responsibility and does not convert this interim record into a formal DPO opinion.</w:t>
      </w:r>
    </w:p>
    <w:tbl>
      <w:tblPr>
        <w:tblStyle w:val="Tabellenraster"/>
        <w:tblW w:w="9360" w:type="dxa"/>
        <w:tblInd w:w="120" w:type="dxa"/>
        <w:tblLayout w:type="fixed"/>
        <w:tblLook w:val="04A0" w:firstRow="1" w:lastRow="0" w:firstColumn="1" w:lastColumn="0" w:noHBand="0" w:noVBand="1"/>
      </w:tblPr>
      <w:tblGrid>
        <w:gridCol w:w="3000"/>
        <w:gridCol w:w="6360"/>
      </w:tblGrid>
      <w:tr w:rsidR="00377E48" w14:paraId="449BA27F" w14:textId="77777777">
        <w:trPr>
          <w:cantSplit/>
        </w:trPr>
        <w:tc>
          <w:tcPr>
            <w:tcW w:w="3000" w:type="dxa"/>
            <w:shd w:val="clear" w:color="auto" w:fill="F2F4F7"/>
            <w:tcMar>
              <w:top w:w="80" w:type="dxa"/>
              <w:left w:w="120" w:type="dxa"/>
              <w:bottom w:w="80" w:type="dxa"/>
              <w:right w:w="120" w:type="dxa"/>
            </w:tcMar>
            <w:vAlign w:val="center"/>
          </w:tcPr>
          <w:p w14:paraId="48E62F35" w14:textId="77777777" w:rsidR="00377E48" w:rsidRDefault="00000000">
            <w:pPr>
              <w:spacing w:after="0" w:line="259" w:lineRule="auto"/>
            </w:pPr>
            <w:r>
              <w:rPr>
                <w:b/>
                <w:color w:val="1F4D78"/>
                <w:sz w:val="19"/>
              </w:rPr>
              <w:t>Management representative</w:t>
            </w:r>
          </w:p>
        </w:tc>
        <w:tc>
          <w:tcPr>
            <w:tcW w:w="6360" w:type="dxa"/>
            <w:shd w:val="clear" w:color="auto" w:fill="F2F4F7"/>
            <w:tcMar>
              <w:top w:w="80" w:type="dxa"/>
              <w:left w:w="120" w:type="dxa"/>
              <w:bottom w:w="80" w:type="dxa"/>
              <w:right w:w="120" w:type="dxa"/>
            </w:tcMar>
            <w:vAlign w:val="center"/>
          </w:tcPr>
          <w:p w14:paraId="41ADD39A" w14:textId="77777777" w:rsidR="00377E48" w:rsidRDefault="00000000">
            <w:pPr>
              <w:spacing w:after="0" w:line="259" w:lineRule="auto"/>
            </w:pPr>
            <w:r>
              <w:rPr>
                <w:sz w:val="19"/>
              </w:rPr>
              <w:t>Zuzana Kopecna / ______________________________</w:t>
            </w:r>
          </w:p>
        </w:tc>
      </w:tr>
      <w:tr w:rsidR="00377E48" w14:paraId="22AC80A2" w14:textId="77777777">
        <w:trPr>
          <w:cantSplit/>
        </w:trPr>
        <w:tc>
          <w:tcPr>
            <w:tcW w:w="3000" w:type="dxa"/>
            <w:tcMar>
              <w:top w:w="80" w:type="dxa"/>
              <w:left w:w="120" w:type="dxa"/>
              <w:bottom w:w="80" w:type="dxa"/>
              <w:right w:w="120" w:type="dxa"/>
            </w:tcMar>
            <w:vAlign w:val="center"/>
          </w:tcPr>
          <w:p w14:paraId="21B5BD07" w14:textId="77777777" w:rsidR="00377E48" w:rsidRDefault="00000000">
            <w:pPr>
              <w:spacing w:after="0" w:line="259" w:lineRule="auto"/>
            </w:pPr>
            <w:r>
              <w:rPr>
                <w:b/>
                <w:color w:val="1F4D78"/>
                <w:sz w:val="19"/>
              </w:rPr>
              <w:t>Capacity</w:t>
            </w:r>
          </w:p>
        </w:tc>
        <w:tc>
          <w:tcPr>
            <w:tcW w:w="6360" w:type="dxa"/>
            <w:tcMar>
              <w:top w:w="80" w:type="dxa"/>
              <w:left w:w="120" w:type="dxa"/>
              <w:bottom w:w="80" w:type="dxa"/>
              <w:right w:w="120" w:type="dxa"/>
            </w:tcMar>
            <w:vAlign w:val="center"/>
          </w:tcPr>
          <w:p w14:paraId="542175AE" w14:textId="77777777" w:rsidR="00377E48" w:rsidRDefault="00000000">
            <w:pPr>
              <w:spacing w:after="0" w:line="259" w:lineRule="auto"/>
            </w:pPr>
            <w:r>
              <w:rPr>
                <w:sz w:val="19"/>
              </w:rPr>
              <w:t>Accountable management decision-maker / __________________</w:t>
            </w:r>
          </w:p>
        </w:tc>
      </w:tr>
      <w:tr w:rsidR="00377E48" w14:paraId="3C2A3C24" w14:textId="77777777">
        <w:trPr>
          <w:cantSplit/>
        </w:trPr>
        <w:tc>
          <w:tcPr>
            <w:tcW w:w="3000" w:type="dxa"/>
            <w:tcMar>
              <w:top w:w="80" w:type="dxa"/>
              <w:left w:w="120" w:type="dxa"/>
              <w:bottom w:w="80" w:type="dxa"/>
              <w:right w:w="120" w:type="dxa"/>
            </w:tcMar>
            <w:vAlign w:val="center"/>
          </w:tcPr>
          <w:p w14:paraId="4ECF9A52" w14:textId="77777777" w:rsidR="00377E48" w:rsidRDefault="00000000">
            <w:pPr>
              <w:spacing w:after="0" w:line="259" w:lineRule="auto"/>
            </w:pPr>
            <w:r>
              <w:rPr>
                <w:b/>
                <w:color w:val="1F4D78"/>
                <w:sz w:val="19"/>
              </w:rPr>
              <w:t>Response</w:t>
            </w:r>
          </w:p>
        </w:tc>
        <w:tc>
          <w:tcPr>
            <w:tcW w:w="6360" w:type="dxa"/>
            <w:tcMar>
              <w:top w:w="80" w:type="dxa"/>
              <w:left w:w="120" w:type="dxa"/>
              <w:bottom w:w="80" w:type="dxa"/>
              <w:right w:w="120" w:type="dxa"/>
            </w:tcMar>
            <w:vAlign w:val="center"/>
          </w:tcPr>
          <w:p w14:paraId="0D6022F8" w14:textId="77777777" w:rsidR="00377E48" w:rsidRDefault="00000000">
            <w:pPr>
              <w:spacing w:after="0" w:line="259" w:lineRule="auto"/>
            </w:pPr>
            <w:r>
              <w:rPr>
                <w:sz w:val="19"/>
              </w:rPr>
              <w:t>Accepted / Accepted with changes / Not accepted</w:t>
            </w:r>
          </w:p>
        </w:tc>
      </w:tr>
      <w:tr w:rsidR="00377E48" w14:paraId="6CEF7DD1" w14:textId="77777777">
        <w:trPr>
          <w:cantSplit/>
        </w:trPr>
        <w:tc>
          <w:tcPr>
            <w:tcW w:w="3000" w:type="dxa"/>
            <w:tcMar>
              <w:top w:w="80" w:type="dxa"/>
              <w:left w:w="120" w:type="dxa"/>
              <w:bottom w:w="80" w:type="dxa"/>
              <w:right w:w="120" w:type="dxa"/>
            </w:tcMar>
            <w:vAlign w:val="center"/>
          </w:tcPr>
          <w:p w14:paraId="3B5205D3" w14:textId="77777777" w:rsidR="00377E48" w:rsidRDefault="00000000">
            <w:pPr>
              <w:spacing w:after="0" w:line="259" w:lineRule="auto"/>
            </w:pPr>
            <w:r>
              <w:rPr>
                <w:b/>
                <w:color w:val="1F4D78"/>
                <w:sz w:val="19"/>
              </w:rPr>
              <w:t>Comments and decisions</w:t>
            </w:r>
          </w:p>
        </w:tc>
        <w:tc>
          <w:tcPr>
            <w:tcW w:w="6360" w:type="dxa"/>
            <w:tcMar>
              <w:top w:w="80" w:type="dxa"/>
              <w:left w:w="120" w:type="dxa"/>
              <w:bottom w:w="80" w:type="dxa"/>
              <w:right w:w="120" w:type="dxa"/>
            </w:tcMar>
            <w:vAlign w:val="center"/>
          </w:tcPr>
          <w:p w14:paraId="54B633D6" w14:textId="77777777" w:rsidR="00377E48" w:rsidRDefault="00000000">
            <w:pPr>
              <w:spacing w:after="0" w:line="259" w:lineRule="auto"/>
            </w:pPr>
            <w:r>
              <w:rPr>
                <w:sz w:val="19"/>
              </w:rPr>
              <w:br/>
            </w:r>
            <w:r>
              <w:rPr>
                <w:sz w:val="19"/>
              </w:rPr>
              <w:br/>
            </w:r>
          </w:p>
        </w:tc>
      </w:tr>
      <w:tr w:rsidR="00377E48" w14:paraId="63E4DEEC" w14:textId="77777777">
        <w:trPr>
          <w:cantSplit/>
        </w:trPr>
        <w:tc>
          <w:tcPr>
            <w:tcW w:w="3000" w:type="dxa"/>
            <w:tcMar>
              <w:top w:w="80" w:type="dxa"/>
              <w:left w:w="120" w:type="dxa"/>
              <w:bottom w:w="80" w:type="dxa"/>
              <w:right w:w="120" w:type="dxa"/>
            </w:tcMar>
            <w:vAlign w:val="center"/>
          </w:tcPr>
          <w:p w14:paraId="3ABABC67" w14:textId="77777777" w:rsidR="00377E48" w:rsidRDefault="00000000">
            <w:pPr>
              <w:spacing w:after="0" w:line="259" w:lineRule="auto"/>
            </w:pPr>
            <w:r>
              <w:rPr>
                <w:b/>
                <w:color w:val="1F4D78"/>
                <w:sz w:val="19"/>
              </w:rPr>
              <w:t>Date and signature</w:t>
            </w:r>
          </w:p>
        </w:tc>
        <w:tc>
          <w:tcPr>
            <w:tcW w:w="6360" w:type="dxa"/>
            <w:tcMar>
              <w:top w:w="80" w:type="dxa"/>
              <w:left w:w="120" w:type="dxa"/>
              <w:bottom w:w="80" w:type="dxa"/>
              <w:right w:w="120" w:type="dxa"/>
            </w:tcMar>
            <w:vAlign w:val="center"/>
          </w:tcPr>
          <w:p w14:paraId="28DA9077" w14:textId="77777777" w:rsidR="00377E48" w:rsidRDefault="00000000">
            <w:pPr>
              <w:spacing w:after="0" w:line="259" w:lineRule="auto"/>
            </w:pPr>
            <w:r>
              <w:rPr>
                <w:sz w:val="19"/>
              </w:rPr>
              <w:t>Date: __________________  Signature: __________________</w:t>
            </w:r>
          </w:p>
        </w:tc>
      </w:tr>
    </w:tbl>
    <w:p w14:paraId="5E48FEB1" w14:textId="77777777" w:rsidR="00377E48" w:rsidRDefault="00000000">
      <w:pPr>
        <w:pStyle w:val="berschrift1"/>
      </w:pPr>
      <w:r>
        <w:t>10. Record control</w:t>
      </w:r>
    </w:p>
    <w:tbl>
      <w:tblPr>
        <w:tblStyle w:val="Tabellenraster"/>
        <w:tblW w:w="9360" w:type="dxa"/>
        <w:tblInd w:w="120" w:type="dxa"/>
        <w:tblLayout w:type="fixed"/>
        <w:tblLook w:val="04A0" w:firstRow="1" w:lastRow="0" w:firstColumn="1" w:lastColumn="0" w:noHBand="0" w:noVBand="1"/>
      </w:tblPr>
      <w:tblGrid>
        <w:gridCol w:w="2700"/>
        <w:gridCol w:w="6660"/>
      </w:tblGrid>
      <w:tr w:rsidR="00377E48" w14:paraId="509FE118" w14:textId="77777777">
        <w:trPr>
          <w:cantSplit/>
          <w:tblHeader/>
        </w:trPr>
        <w:tc>
          <w:tcPr>
            <w:tcW w:w="2700" w:type="dxa"/>
            <w:shd w:val="clear" w:color="auto" w:fill="F2F4F7"/>
            <w:tcMar>
              <w:top w:w="80" w:type="dxa"/>
              <w:left w:w="120" w:type="dxa"/>
              <w:bottom w:w="80" w:type="dxa"/>
              <w:right w:w="120" w:type="dxa"/>
            </w:tcMar>
            <w:vAlign w:val="center"/>
          </w:tcPr>
          <w:p w14:paraId="315FA8EA" w14:textId="77777777" w:rsidR="00377E48" w:rsidRDefault="00000000">
            <w:pPr>
              <w:spacing w:after="0" w:line="259" w:lineRule="auto"/>
            </w:pPr>
            <w:r>
              <w:rPr>
                <w:b/>
                <w:color w:val="1F4D78"/>
                <w:sz w:val="18"/>
              </w:rPr>
              <w:t>Field</w:t>
            </w:r>
          </w:p>
        </w:tc>
        <w:tc>
          <w:tcPr>
            <w:tcW w:w="6660" w:type="dxa"/>
            <w:shd w:val="clear" w:color="auto" w:fill="F2F4F7"/>
            <w:tcMar>
              <w:top w:w="80" w:type="dxa"/>
              <w:left w:w="120" w:type="dxa"/>
              <w:bottom w:w="80" w:type="dxa"/>
              <w:right w:w="120" w:type="dxa"/>
            </w:tcMar>
            <w:vAlign w:val="center"/>
          </w:tcPr>
          <w:p w14:paraId="3DDFDFF7" w14:textId="77777777" w:rsidR="00377E48" w:rsidRDefault="00000000">
            <w:pPr>
              <w:spacing w:after="0" w:line="259" w:lineRule="auto"/>
            </w:pPr>
            <w:r>
              <w:rPr>
                <w:b/>
                <w:color w:val="1F4D78"/>
                <w:sz w:val="18"/>
              </w:rPr>
              <w:t>Record</w:t>
            </w:r>
          </w:p>
        </w:tc>
      </w:tr>
      <w:tr w:rsidR="00377E48" w14:paraId="582ADFDF" w14:textId="77777777">
        <w:trPr>
          <w:cantSplit/>
        </w:trPr>
        <w:tc>
          <w:tcPr>
            <w:tcW w:w="2700" w:type="dxa"/>
          </w:tcPr>
          <w:p w14:paraId="208B31CF" w14:textId="77777777" w:rsidR="00377E48" w:rsidRDefault="00000000">
            <w:pPr>
              <w:spacing w:after="0" w:line="259" w:lineRule="auto"/>
            </w:pPr>
            <w:r>
              <w:rPr>
                <w:sz w:val="18"/>
              </w:rPr>
              <w:t>Prepared by</w:t>
            </w:r>
          </w:p>
        </w:tc>
        <w:tc>
          <w:tcPr>
            <w:tcW w:w="6660" w:type="dxa"/>
          </w:tcPr>
          <w:p w14:paraId="17028EBE" w14:textId="77777777" w:rsidR="00377E48" w:rsidRDefault="00000000">
            <w:pPr>
              <w:spacing w:after="0" w:line="259" w:lineRule="auto"/>
            </w:pPr>
            <w:r>
              <w:rPr>
                <w:sz w:val="18"/>
              </w:rPr>
              <w:t>Stephan Hartmann</w:t>
            </w:r>
          </w:p>
        </w:tc>
      </w:tr>
      <w:tr w:rsidR="00377E48" w14:paraId="5351D7A9" w14:textId="77777777">
        <w:trPr>
          <w:cantSplit/>
        </w:trPr>
        <w:tc>
          <w:tcPr>
            <w:tcW w:w="2700" w:type="dxa"/>
          </w:tcPr>
          <w:p w14:paraId="7FDB4779" w14:textId="77777777" w:rsidR="00377E48" w:rsidRDefault="00000000">
            <w:pPr>
              <w:spacing w:after="0" w:line="259" w:lineRule="auto"/>
            </w:pPr>
            <w:r>
              <w:rPr>
                <w:sz w:val="18"/>
              </w:rPr>
              <w:t>Capacity</w:t>
            </w:r>
          </w:p>
        </w:tc>
        <w:tc>
          <w:tcPr>
            <w:tcW w:w="6660" w:type="dxa"/>
          </w:tcPr>
          <w:p w14:paraId="1A51E884" w14:textId="77777777" w:rsidR="00377E48" w:rsidRDefault="00000000">
            <w:pPr>
              <w:spacing w:after="0" w:line="259" w:lineRule="auto"/>
            </w:pPr>
            <w:r>
              <w:rPr>
                <w:sz w:val="18"/>
              </w:rPr>
              <w:t>Independent privacy adviser and DPO-designate; pre-appointment advice</w:t>
            </w:r>
          </w:p>
        </w:tc>
      </w:tr>
      <w:tr w:rsidR="00377E48" w14:paraId="0D9A9380" w14:textId="77777777">
        <w:trPr>
          <w:cantSplit/>
        </w:trPr>
        <w:tc>
          <w:tcPr>
            <w:tcW w:w="2700" w:type="dxa"/>
          </w:tcPr>
          <w:p w14:paraId="05CB41B8" w14:textId="77777777" w:rsidR="00377E48" w:rsidRDefault="00000000">
            <w:pPr>
              <w:spacing w:after="0" w:line="259" w:lineRule="auto"/>
            </w:pPr>
            <w:r>
              <w:rPr>
                <w:sz w:val="18"/>
              </w:rPr>
              <w:t>Advice date</w:t>
            </w:r>
          </w:p>
        </w:tc>
        <w:tc>
          <w:tcPr>
            <w:tcW w:w="6660" w:type="dxa"/>
          </w:tcPr>
          <w:p w14:paraId="61A4E2B8" w14:textId="77777777" w:rsidR="00377E48" w:rsidRDefault="00000000">
            <w:pPr>
              <w:spacing w:after="0" w:line="259" w:lineRule="auto"/>
            </w:pPr>
            <w:r>
              <w:rPr>
                <w:sz w:val="18"/>
              </w:rPr>
              <w:t>26 July 2026</w:t>
            </w:r>
          </w:p>
        </w:tc>
      </w:tr>
      <w:tr w:rsidR="00377E48" w14:paraId="3DA127B1" w14:textId="77777777">
        <w:trPr>
          <w:cantSplit/>
        </w:trPr>
        <w:tc>
          <w:tcPr>
            <w:tcW w:w="2700" w:type="dxa"/>
          </w:tcPr>
          <w:p w14:paraId="7E194321" w14:textId="77777777" w:rsidR="00377E48" w:rsidRDefault="00000000">
            <w:pPr>
              <w:spacing w:after="0" w:line="259" w:lineRule="auto"/>
            </w:pPr>
            <w:r>
              <w:rPr>
                <w:sz w:val="18"/>
              </w:rPr>
              <w:t>Status</w:t>
            </w:r>
          </w:p>
        </w:tc>
        <w:tc>
          <w:tcPr>
            <w:tcW w:w="6660" w:type="dxa"/>
          </w:tcPr>
          <w:p w14:paraId="2A313A95" w14:textId="77777777" w:rsidR="00377E48" w:rsidRDefault="00000000">
            <w:pPr>
              <w:spacing w:after="0" w:line="259" w:lineRule="auto"/>
            </w:pPr>
            <w:r>
              <w:rPr>
                <w:sz w:val="18"/>
              </w:rPr>
              <w:t>Interim; issued for evidence collection and management response</w:t>
            </w:r>
          </w:p>
        </w:tc>
      </w:tr>
      <w:tr w:rsidR="00377E48" w14:paraId="311FB9C0" w14:textId="77777777">
        <w:trPr>
          <w:cantSplit/>
        </w:trPr>
        <w:tc>
          <w:tcPr>
            <w:tcW w:w="2700" w:type="dxa"/>
          </w:tcPr>
          <w:p w14:paraId="6A7C88AA" w14:textId="77777777" w:rsidR="00377E48" w:rsidRDefault="00000000">
            <w:pPr>
              <w:spacing w:after="0" w:line="259" w:lineRule="auto"/>
            </w:pPr>
            <w:r>
              <w:rPr>
                <w:sz w:val="18"/>
              </w:rPr>
              <w:t>Signature status</w:t>
            </w:r>
          </w:p>
        </w:tc>
        <w:tc>
          <w:tcPr>
            <w:tcW w:w="6660" w:type="dxa"/>
          </w:tcPr>
          <w:p w14:paraId="4693DA05" w14:textId="77777777" w:rsidR="00377E48" w:rsidRDefault="00000000">
            <w:pPr>
              <w:spacing w:after="0" w:line="259" w:lineRule="auto"/>
            </w:pPr>
            <w:r>
              <w:rPr>
                <w:sz w:val="18"/>
              </w:rPr>
              <w:t>Not signed as a formal DPO opinion</w:t>
            </w:r>
          </w:p>
        </w:tc>
      </w:tr>
      <w:tr w:rsidR="00377E48" w14:paraId="4A20956B" w14:textId="77777777">
        <w:trPr>
          <w:cantSplit/>
        </w:trPr>
        <w:tc>
          <w:tcPr>
            <w:tcW w:w="2700" w:type="dxa"/>
          </w:tcPr>
          <w:p w14:paraId="2925BC9D" w14:textId="77777777" w:rsidR="00377E48" w:rsidRDefault="00000000">
            <w:pPr>
              <w:spacing w:after="0" w:line="259" w:lineRule="auto"/>
            </w:pPr>
            <w:r>
              <w:rPr>
                <w:sz w:val="18"/>
              </w:rPr>
              <w:t>Next review</w:t>
            </w:r>
          </w:p>
        </w:tc>
        <w:tc>
          <w:tcPr>
            <w:tcW w:w="6660" w:type="dxa"/>
          </w:tcPr>
          <w:p w14:paraId="27C19FEA" w14:textId="77777777" w:rsidR="00377E48" w:rsidRDefault="00000000">
            <w:pPr>
              <w:spacing w:after="0" w:line="259" w:lineRule="auto"/>
            </w:pPr>
            <w:r>
              <w:rPr>
                <w:sz w:val="18"/>
              </w:rPr>
              <w:t>Upon receipt of the completed action register and revised DPIA package</w:t>
            </w:r>
          </w:p>
        </w:tc>
      </w:tr>
    </w:tbl>
    <w:p w14:paraId="5F1119AA" w14:textId="77777777" w:rsidR="00377E48" w:rsidRDefault="00377E48">
      <w:pPr>
        <w:spacing w:after="80"/>
      </w:pPr>
    </w:p>
    <w:p w14:paraId="2E1268E6" w14:textId="77777777" w:rsidR="00377E48" w:rsidRDefault="00000000">
      <w:pPr>
        <w:pStyle w:val="berschrift1"/>
      </w:pPr>
      <w:r>
        <w:t>Sources and evidence references</w:t>
      </w:r>
    </w:p>
    <w:p w14:paraId="134F06BD" w14:textId="77777777" w:rsidR="00377E48" w:rsidRDefault="00000000">
      <w:pPr>
        <w:pStyle w:val="Aufzhlungszeichen"/>
        <w:keepLines/>
      </w:pPr>
      <w:r>
        <w:rPr>
          <w:color w:val="666F78"/>
          <w:sz w:val="18"/>
        </w:rPr>
        <w:t>Regulation (EU) 2016/679, in particular Articles 5, 6, 8, 9, 12, 25, 28, 32, 35, 36 and 37-39.</w:t>
      </w:r>
    </w:p>
    <w:p w14:paraId="59C24990" w14:textId="77777777" w:rsidR="00377E48" w:rsidRDefault="00000000">
      <w:pPr>
        <w:pStyle w:val="Aufzhlungszeichen"/>
        <w:keepLines/>
      </w:pPr>
      <w:r>
        <w:rPr>
          <w:color w:val="666F78"/>
          <w:sz w:val="18"/>
        </w:rPr>
        <w:t>Norwegian Datatilsynet, guidance on the tasks of the Data Protection Officer and DPIA responsibility.</w:t>
      </w:r>
    </w:p>
    <w:p w14:paraId="0D8D0F67" w14:textId="77777777" w:rsidR="00377E48" w:rsidRDefault="00000000">
      <w:pPr>
        <w:pStyle w:val="Aufzhlungszeichen"/>
        <w:keepLines/>
      </w:pPr>
      <w:r>
        <w:rPr>
          <w:color w:val="666F78"/>
          <w:sz w:val="18"/>
        </w:rPr>
        <w:t>European Commission, safeguards for children's personal data and age-verification expectations.</w:t>
      </w:r>
    </w:p>
    <w:p w14:paraId="7794A015" w14:textId="77777777" w:rsidR="00377E48" w:rsidRDefault="00000000">
      <w:pPr>
        <w:pStyle w:val="Aufzhlungszeichen"/>
        <w:keepLines/>
      </w:pPr>
      <w:r>
        <w:rPr>
          <w:color w:val="666F78"/>
          <w:sz w:val="18"/>
        </w:rPr>
        <w:t>OpenAI Data Processing Addendum signed for ZWIZZLY AS on 24 July 2026.</w:t>
      </w:r>
    </w:p>
    <w:p w14:paraId="1BCE3247" w14:textId="77777777" w:rsidR="00377E48" w:rsidRDefault="00000000">
      <w:pPr>
        <w:pStyle w:val="Aufzhlungszeichen"/>
        <w:keepLines/>
      </w:pPr>
      <w:r>
        <w:rPr>
          <w:color w:val="666F78"/>
          <w:sz w:val="18"/>
        </w:rPr>
        <w:t>OpenAI, Data controls in the OpenAI platform, accessed 26 July 2026: https://developers.openai.com/api/docs/guides/your-data</w:t>
      </w:r>
    </w:p>
    <w:p w14:paraId="506B8FF4" w14:textId="77777777" w:rsidR="00377E48" w:rsidRDefault="00000000">
      <w:pPr>
        <w:pStyle w:val="Aufzhlungszeichen"/>
        <w:keepLines/>
      </w:pPr>
      <w:r>
        <w:rPr>
          <w:color w:val="666F78"/>
          <w:sz w:val="18"/>
        </w:rPr>
        <w:lastRenderedPageBreak/>
        <w:t>OpenAI, Under 18 API Guidance, accessed 26 July 2026: https://developers.openai.com/api/docs/guides/safety-checks/under-18-api-guidance</w:t>
      </w:r>
    </w:p>
    <w:p w14:paraId="497E6C64" w14:textId="77777777" w:rsidR="00377E48" w:rsidRDefault="00000000">
      <w:pPr>
        <w:pStyle w:val="Aufzhlungszeichen"/>
        <w:keepLines/>
      </w:pPr>
      <w:r>
        <w:rPr>
          <w:color w:val="666F78"/>
          <w:sz w:val="18"/>
        </w:rPr>
        <w:t>Mistral AI, Data Processing Addendum, accessed 26 July 2026: https://legal.mistral.ai/terms/data-processing-addendum</w:t>
      </w:r>
    </w:p>
    <w:p w14:paraId="12110F9F" w14:textId="77777777" w:rsidR="00377E48" w:rsidRDefault="00000000">
      <w:pPr>
        <w:pStyle w:val="Aufzhlungszeichen"/>
        <w:keepLines/>
      </w:pPr>
      <w:r>
        <w:rPr>
          <w:color w:val="666F78"/>
          <w:sz w:val="18"/>
        </w:rPr>
        <w:t>ZWIZZLY AS certificate of registration and Mistral privacy-settings screenshot supplied on 24 July 2026.</w:t>
      </w:r>
    </w:p>
    <w:p w14:paraId="339111B1" w14:textId="77777777" w:rsidR="00377E48" w:rsidRDefault="00000000">
      <w:pPr>
        <w:pStyle w:val="Aufzhlungszeichen"/>
        <w:keepLines/>
      </w:pPr>
      <w:r>
        <w:rPr>
          <w:color w:val="666F78"/>
          <w:sz w:val="18"/>
        </w:rPr>
        <w:t>ZWIZZLY AS response to Stephan's DPIA review, revised 24 July 2026.</w:t>
      </w:r>
    </w:p>
    <w:sectPr w:rsidR="00377E48"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CC496" w14:textId="77777777" w:rsidR="004C4FA9" w:rsidRDefault="004C4FA9">
      <w:pPr>
        <w:spacing w:after="0" w:line="240" w:lineRule="auto"/>
      </w:pPr>
      <w:r>
        <w:separator/>
      </w:r>
    </w:p>
  </w:endnote>
  <w:endnote w:type="continuationSeparator" w:id="0">
    <w:p w14:paraId="7EA6EC34" w14:textId="77777777" w:rsidR="004C4FA9" w:rsidRDefault="004C4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E332E" w14:textId="77777777" w:rsidR="00377E48" w:rsidRDefault="00000000">
    <w:pPr>
      <w:pStyle w:val="Fuzeile"/>
      <w:jc w:val="right"/>
    </w:pPr>
    <w:r>
      <w:rPr>
        <w:color w:val="666F78"/>
        <w:sz w:val="17"/>
      </w:rPr>
      <w:t xml:space="preserve">Page </w:t>
    </w:r>
    <w:r>
      <w:rPr>
        <w:color w:val="666F78"/>
        <w:sz w:val="17"/>
      </w:rPr>
      <w:fldChar w:fldCharType="begin"/>
    </w:r>
    <w:r>
      <w:rPr>
        <w:color w:val="666F78"/>
        <w:sz w:val="17"/>
      </w:rPr>
      <w:instrText xml:space="preserve"> PAGE </w:instrText>
    </w:r>
    <w:r w:rsidR="004D354A">
      <w:rPr>
        <w:color w:val="666F78"/>
        <w:sz w:val="17"/>
      </w:rPr>
      <w:fldChar w:fldCharType="separate"/>
    </w:r>
    <w:r w:rsidR="004D354A">
      <w:rPr>
        <w:noProof/>
        <w:color w:val="666F78"/>
        <w:sz w:val="17"/>
      </w:rPr>
      <w:t>1</w:t>
    </w:r>
    <w:r>
      <w:rPr>
        <w:color w:val="666F7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A1950" w14:textId="77777777" w:rsidR="004C4FA9" w:rsidRDefault="004C4FA9">
      <w:pPr>
        <w:spacing w:after="0" w:line="240" w:lineRule="auto"/>
      </w:pPr>
      <w:r>
        <w:separator/>
      </w:r>
    </w:p>
  </w:footnote>
  <w:footnote w:type="continuationSeparator" w:id="0">
    <w:p w14:paraId="79096B18" w14:textId="77777777" w:rsidR="004C4FA9" w:rsidRDefault="004C4F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1A7C7" w14:textId="77777777" w:rsidR="00377E48" w:rsidRDefault="00000000">
    <w:pPr>
      <w:pStyle w:val="Kopfzeile"/>
    </w:pPr>
    <w:r>
      <w:rPr>
        <w:b/>
        <w:color w:val="666F78"/>
        <w:sz w:val="17"/>
      </w:rPr>
      <w:t>ZWIZZLY AS | Interim DPIA advice record</w:t>
    </w:r>
    <w:r>
      <w:rPr>
        <w:color w:val="666F78"/>
        <w:sz w:val="17"/>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25447345">
    <w:abstractNumId w:val="8"/>
  </w:num>
  <w:num w:numId="2" w16cid:durableId="1500660198">
    <w:abstractNumId w:val="6"/>
  </w:num>
  <w:num w:numId="3" w16cid:durableId="1566794818">
    <w:abstractNumId w:val="5"/>
  </w:num>
  <w:num w:numId="4" w16cid:durableId="1038579568">
    <w:abstractNumId w:val="4"/>
  </w:num>
  <w:num w:numId="5" w16cid:durableId="586816126">
    <w:abstractNumId w:val="7"/>
  </w:num>
  <w:num w:numId="6" w16cid:durableId="2076316534">
    <w:abstractNumId w:val="3"/>
  </w:num>
  <w:num w:numId="7" w16cid:durableId="1929995340">
    <w:abstractNumId w:val="2"/>
  </w:num>
  <w:num w:numId="8" w16cid:durableId="44181349">
    <w:abstractNumId w:val="1"/>
  </w:num>
  <w:num w:numId="9" w16cid:durableId="1473716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0EF"/>
    <w:rsid w:val="00326F90"/>
    <w:rsid w:val="00377E48"/>
    <w:rsid w:val="004C4FA9"/>
    <w:rsid w:val="004D35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BA892"/>
  <w14:defaultImageDpi w14:val="300"/>
  <w15:docId w15:val="{273E499C-679A-4BC7-A2BF-5504B3252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64" w:lineRule="auto"/>
    </w:pPr>
    <w:rPr>
      <w:rFonts w:ascii="Calibri" w:hAnsi="Calibri"/>
      <w:color w:val="18242F"/>
    </w:rPr>
  </w:style>
  <w:style w:type="paragraph" w:styleId="berschrift1">
    <w:name w:val="heading 1"/>
    <w:basedOn w:val="Standard"/>
    <w:next w:val="Standard"/>
    <w:link w:val="berschrift1Zchn"/>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160" w:line="280" w:lineRule="auto"/>
      <w:ind w:left="720"/>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spacing w:after="160" w:line="280" w:lineRule="auto"/>
      <w:ind w:left="720"/>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3835</Words>
  <Characters>24167</Characters>
  <Application>Microsoft Office Word</Application>
  <DocSecurity>0</DocSecurity>
  <Lines>201</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DPIA Advice Record - MentoMate</dc:title>
  <dc:subject>Independent pre-appointment advice on the MentoMate DPIA</dc:subject>
  <dc:creator>Stephan Hartmann</dc:creator>
  <cp:keywords>DPIA, GDPR, child data, AI tutoring, DPO advice</cp:keywords>
  <dc:description>generated by python-docx</dc:description>
  <cp:lastModifiedBy>Stephan Hartmann</cp:lastModifiedBy>
  <cp:revision>2</cp:revision>
  <dcterms:created xsi:type="dcterms:W3CDTF">2013-12-23T23:15:00Z</dcterms:created>
  <dcterms:modified xsi:type="dcterms:W3CDTF">2026-07-26T08:02:00Z</dcterms:modified>
  <cp:category/>
</cp:coreProperties>
</file>