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suppressLineNumbers w:val="0"/>
      </w:pPr>
      <w:r>
        <w:rPr>
          <w:rStyle w:val="11"/>
        </w:rPr>
        <w:t>2.</w:t>
      </w:r>
      <w:r>
        <w:rPr>
          <w:rStyle w:val="17"/>
        </w:rPr>
        <w:t>实时监测接口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请求</w:t>
      </w:r>
    </w:p>
    <w:tbl>
      <w:tblPr>
        <w:tblW w:w="7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380"/>
        <w:gridCol w:w="710"/>
        <w:gridCol w:w="308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1200" w:hRule="atLeast"/>
        </w:trPr>
        <w:tc>
          <w:tcPr>
            <w:tcW w:w="1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参数值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80" w:hRule="atLeast"/>
        </w:trPr>
        <w:tc>
          <w:tcPr>
            <w:tcW w:w="1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url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http://localhost:3000/equipment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rPr>
                <w:rStyle w:val="8"/>
                <w:bdr w:val="none" w:color="auto" w:sz="0" w:space="0"/>
              </w:rPr>
              <w:t>请求的地址</w:t>
            </w:r>
            <w:r>
              <w:rPr>
                <w:rStyle w:val="5"/>
                <w:bdr w:val="none" w:color="auto" w:sz="0" w:space="0"/>
              </w:rPr>
              <w:t>(</w:t>
            </w:r>
            <w:r>
              <w:rPr>
                <w:rStyle w:val="17"/>
                <w:bdr w:val="none" w:color="auto" w:sz="0" w:space="0"/>
              </w:rPr>
              <w:t>后端写好了提供就行</w:t>
            </w:r>
            <w:r>
              <w:rPr>
                <w:rStyle w:val="5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faultStartDate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2018.09.03 00:00:00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格式</w:t>
            </w:r>
            <w:r>
              <w:rPr>
                <w:rStyle w:val="17"/>
                <w:bdr w:val="none" w:color="auto" w:sz="0" w:space="0"/>
              </w:rPr>
              <w:t>YYYY.MM.DD HH:mm:ss</w:t>
            </w:r>
            <w:r>
              <w:rPr>
                <w:rStyle w:val="14"/>
                <w:bdr w:val="none" w:color="auto" w:sz="0" w:space="0"/>
              </w:rPr>
              <w:t>，开始时间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80" w:hRule="atLeast"/>
        </w:trPr>
        <w:tc>
          <w:tcPr>
            <w:tcW w:w="1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faultEndDate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2018.09.03 24:00:00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格式</w:t>
            </w:r>
            <w:r>
              <w:rPr>
                <w:rStyle w:val="17"/>
                <w:bdr w:val="none" w:color="auto" w:sz="0" w:space="0"/>
              </w:rPr>
              <w:t>YYYY.MM.DD HH:mm:ss</w:t>
            </w:r>
            <w:r>
              <w:rPr>
                <w:rStyle w:val="14"/>
                <w:bdr w:val="none" w:color="auto" w:sz="0" w:space="0"/>
              </w:rPr>
              <w:t>，结束时间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method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Get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请求类型</w:t>
            </w:r>
            <w:r>
              <w:rPr>
                <w:rStyle w:val="16"/>
                <w:bdr w:val="none" w:color="auto" w:sz="0" w:space="0"/>
              </w:rPr>
              <w:t>GET</w:t>
            </w:r>
            <w:r>
              <w:rPr>
                <w:rStyle w:val="17"/>
                <w:bdr w:val="none" w:color="auto" w:sz="0" w:space="0"/>
              </w:rPr>
              <w:t>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响应</w:t>
      </w:r>
    </w:p>
    <w:tbl>
      <w:tblPr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是否有错误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表示本次响应的处理的状态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描述操作的结果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有额外的信息可以送回到客户端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rPr>
                <w:rStyle w:val="8"/>
                <w:bdr w:val="none" w:color="auto" w:sz="0" w:space="0"/>
              </w:rPr>
              <w:t>响应的状态代码</w:t>
            </w:r>
            <w:r>
              <w:rPr>
                <w:rStyle w:val="5"/>
                <w:bdr w:val="none" w:color="auto" w:sz="0" w:space="0"/>
              </w:rPr>
              <w:t>(</w:t>
            </w:r>
            <w:r>
              <w:rPr>
                <w:rStyle w:val="17"/>
                <w:bdr w:val="none" w:color="auto" w:sz="0" w:space="0"/>
              </w:rPr>
              <w:t>后端根据处理的结果定义状态</w:t>
            </w:r>
            <w:r>
              <w:rPr>
                <w:rStyle w:val="5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响应给前端的数据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返回数据例子：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7"/>
        </w:rPr>
        <w:t>{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"error": false,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"status": "100000",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"msg": "</w:t>
      </w:r>
      <w:r>
        <w:rPr>
          <w:rStyle w:val="14"/>
        </w:rPr>
        <w:t>操作成功</w:t>
      </w:r>
      <w:r>
        <w:rPr>
          <w:rStyle w:val="17"/>
        </w:rPr>
        <w:t>",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"extra": "",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"code": "3131",</w:t>
      </w:r>
    </w:p>
    <w:p>
      <w:pPr>
        <w:pStyle w:val="9"/>
        <w:keepNext w:val="0"/>
        <w:keepLines w:val="0"/>
        <w:widowControl/>
        <w:suppressLineNumbers w:val="0"/>
        <w:rPr>
          <w:rStyle w:val="17"/>
        </w:rPr>
      </w:pPr>
      <w:r>
        <w:t> </w:t>
      </w:r>
      <w:r>
        <w:rPr>
          <w:rStyle w:val="17"/>
        </w:rPr>
        <w:t>"data":</w:t>
      </w:r>
      <w:r>
        <w:rPr>
          <w:rStyle w:val="17"/>
        </w:rPr>
        <w:t>[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Style w:val="17"/>
        </w:rPr>
      </w:pPr>
      <w:r>
        <w:rPr>
          <w:rStyle w:val="17"/>
        </w:rPr>
        <w:t>{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>“type”:”环境监测”//监测类型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>"data" : [{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"monitoringPoint":"监测点4",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"monitoringValue":"24°C",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"upperLimit":"28°C",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"lowerLimit":"16°C",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"sataus":"正常",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"data":[21, 21, 20, 21, 19, 18, 17, 19, 23, 26, 23, 21]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Style w:val="17"/>
          <w:rFonts w:hint="default"/>
        </w:rPr>
      </w:pPr>
      <w:r>
        <w:rPr>
          <w:rStyle w:val="17"/>
          <w:rFonts w:hint="default"/>
        </w:rPr>
        <w:tab/>
      </w:r>
      <w:r>
        <w:rPr>
          <w:rStyle w:val="17"/>
          <w:rFonts w:hint="default"/>
        </w:rPr>
        <w:tab/>
      </w:r>
      <w:r>
        <w:rPr>
          <w:rStyle w:val="17"/>
          <w:rFonts w:hint="default"/>
        </w:rPr>
        <w:t>}]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Style w:val="17"/>
        </w:rPr>
      </w:pPr>
      <w:r>
        <w:rPr>
          <w:rStyle w:val="17"/>
        </w:rPr>
        <w:t>}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7"/>
        </w:rPr>
        <w:t>]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7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E8F551"/>
    <w:rsid w:val="7D36D35C"/>
    <w:rsid w:val="AEE8F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tab-span"/>
    <w:basedOn w:val="2"/>
    <w:uiPriority w:val="0"/>
  </w:style>
  <w:style w:type="character" w:customStyle="1" w:styleId="5">
    <w:name w:val="s4"/>
    <w:basedOn w:val="2"/>
    <w:uiPriority w:val="0"/>
    <w:rPr>
      <w:rFonts w:ascii="Helvetica" w:hAnsi="Helvetica" w:eastAsia="Helvetica" w:cs="Helvetica"/>
      <w:color w:val="000000"/>
      <w:sz w:val="21"/>
      <w:szCs w:val="21"/>
    </w:rPr>
  </w:style>
  <w:style w:type="paragraph" w:customStyle="1" w:styleId="6">
    <w:name w:val="p6"/>
    <w:basedOn w:val="1"/>
    <w:uiPriority w:val="0"/>
    <w:pPr>
      <w:spacing w:before="0" w:beforeAutospacing="0" w:after="0" w:afterAutospacing="0"/>
      <w:ind w:left="36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7">
    <w:name w:val="p7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character" w:customStyle="1" w:styleId="8">
    <w:name w:val="s3"/>
    <w:basedOn w:val="2"/>
    <w:uiPriority w:val="0"/>
    <w:rPr>
      <w:color w:val="000000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character" w:customStyle="1" w:styleId="11">
    <w:name w:val="s1"/>
    <w:basedOn w:val="2"/>
    <w:uiPriority w:val="0"/>
    <w:rPr>
      <w:rFonts w:hint="default" w:ascii="Helvetica" w:hAnsi="Helvetica" w:eastAsia="Helvetica" w:cs="Helvetica"/>
      <w:sz w:val="21"/>
      <w:szCs w:val="21"/>
      <w:shd w:val="clear" w:fill="C0C0C0"/>
    </w:rPr>
  </w:style>
  <w:style w:type="paragraph" w:customStyle="1" w:styleId="12">
    <w:name w:val="p4"/>
    <w:basedOn w:val="1"/>
    <w:uiPriority w:val="0"/>
    <w:pPr>
      <w:spacing w:before="0" w:beforeAutospacing="0" w:after="0" w:afterAutospacing="0"/>
      <w:ind w:left="0" w:right="0"/>
      <w:jc w:val="both"/>
    </w:pPr>
    <w:rPr>
      <w:rFonts w:hint="eastAsia" w:ascii="苹方-简" w:hAnsi="苹方-简" w:eastAsia="苹方-简" w:cs="苹方-简"/>
      <w:color w:val="FF0000"/>
      <w:kern w:val="0"/>
      <w:sz w:val="21"/>
      <w:szCs w:val="21"/>
      <w:lang w:val="en-US" w:eastAsia="zh-CN" w:bidi="ar"/>
    </w:rPr>
  </w:style>
  <w:style w:type="paragraph" w:customStyle="1" w:styleId="13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4">
    <w:name w:val="s5"/>
    <w:basedOn w:val="2"/>
    <w:uiPriority w:val="0"/>
    <w:rPr>
      <w:rFonts w:hint="eastAsia" w:ascii="苹方-简" w:hAnsi="苹方-简" w:eastAsia="苹方-简" w:cs="苹方-简"/>
      <w:sz w:val="21"/>
      <w:szCs w:val="21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hint="eastAsia"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character" w:customStyle="1" w:styleId="16">
    <w:name w:val="s6"/>
    <w:basedOn w:val="2"/>
    <w:uiPriority w:val="0"/>
    <w:rPr>
      <w:rFonts w:hint="default" w:ascii="Helvetica" w:hAnsi="Helvetica" w:eastAsia="Helvetica" w:cs="Helvetica"/>
      <w:sz w:val="21"/>
      <w:szCs w:val="21"/>
    </w:rPr>
  </w:style>
  <w:style w:type="character" w:customStyle="1" w:styleId="17">
    <w:name w:val="s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2018-09-19T23:23:00Z</dcterms:created>
  <dc:creator>yuanshaopeng</dc:creator>
  <cp:lastModifiedBy>yuanshaopeng</cp:lastModifiedBy>
  <dcterms:modified xsi:type="dcterms:W3CDTF">2018-09-19T23:25:21Z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