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1n3aj8hxe7a" w:id="0"/>
      <w:bookmarkEnd w:id="0"/>
      <w:r w:rsidDel="00000000" w:rsidR="00000000" w:rsidRPr="00000000">
        <w:rPr>
          <w:rtl w:val="0"/>
        </w:rPr>
        <w:t xml:space="preserve">Title: Nutch Heading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paragraph in normal font.  The expectation is that the heading parser will select Heading Level One and Heading Level Two from the first page.  But not Heading Level 3 (it’s font size is only 14.0) and not the Heading Level One on the second page (we extract only from the first page).  So, Good luck testing!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ds88enk7p4u" w:id="1"/>
      <w:bookmarkEnd w:id="1"/>
      <w:r w:rsidDel="00000000" w:rsidR="00000000" w:rsidRPr="00000000">
        <w:rPr>
          <w:rtl w:val="0"/>
        </w:rPr>
        <w:t xml:space="preserve">Heading Level 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 paragraph in the first level heading.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slw8z6v4kr7m" w:id="2"/>
      <w:bookmarkEnd w:id="2"/>
      <w:r w:rsidDel="00000000" w:rsidR="00000000" w:rsidRPr="00000000">
        <w:rPr>
          <w:rtl w:val="0"/>
        </w:rPr>
        <w:t xml:space="preserve">Heading Level Two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paragraph in the second level heading.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ui0s2tv5pjzo" w:id="3"/>
      <w:bookmarkEnd w:id="3"/>
      <w:r w:rsidDel="00000000" w:rsidR="00000000" w:rsidRPr="00000000">
        <w:rPr>
          <w:rtl w:val="0"/>
        </w:rPr>
        <w:t xml:space="preserve">Heading Level Three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is a paragraph in the third level heading.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giyictesc998" w:id="4"/>
      <w:bookmarkEnd w:id="4"/>
      <w:r w:rsidDel="00000000" w:rsidR="00000000" w:rsidRPr="00000000">
        <w:rPr>
          <w:rtl w:val="0"/>
        </w:rPr>
        <w:t xml:space="preserve">Heading Level Four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a paragraph in the fourth level heading.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asl30g55m5jv" w:id="5"/>
      <w:bookmarkEnd w:id="5"/>
      <w:r w:rsidDel="00000000" w:rsidR="00000000" w:rsidRPr="00000000">
        <w:rPr>
          <w:rtl w:val="0"/>
        </w:rPr>
        <w:t xml:space="preserve">Heading Level Five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a paragraph in the fifth level heading.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bbxvphlg3eq" w:id="6"/>
      <w:bookmarkEnd w:id="6"/>
      <w:r w:rsidDel="00000000" w:rsidR="00000000" w:rsidRPr="00000000">
        <w:rPr>
          <w:rtl w:val="0"/>
        </w:rPr>
        <w:t xml:space="preserve">Heading Level 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a paragraph in the first level heading on page 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