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01AF" w14:textId="513EEA5B" w:rsidR="00EA2144" w:rsidRDefault="005F0454">
      <w:r w:rsidRPr="005F0454">
        <w:drawing>
          <wp:inline distT="0" distB="0" distL="0" distR="0" wp14:anchorId="75B19141" wp14:editId="43DC2FFF">
            <wp:extent cx="6187440" cy="5387340"/>
            <wp:effectExtent l="0" t="0" r="3810" b="3810"/>
            <wp:docPr id="149294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0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A9F9" w14:textId="77777777" w:rsidR="005F0454" w:rsidRDefault="005F0454" w:rsidP="005F0454"/>
    <w:p w14:paraId="70DACE0B" w14:textId="0CF1F22E" w:rsidR="005F0454" w:rsidRDefault="005F0454" w:rsidP="005F0454">
      <w:r>
        <w:t xml:space="preserve">This is a system design of </w:t>
      </w:r>
      <w:proofErr w:type="spellStart"/>
      <w:r>
        <w:t>MedSync</w:t>
      </w:r>
      <w:proofErr w:type="spellEnd"/>
      <w:r>
        <w:t xml:space="preserve"> Blood and Emergency link</w:t>
      </w:r>
    </w:p>
    <w:p w14:paraId="3168FCDA" w14:textId="77777777" w:rsidR="005F0454" w:rsidRPr="005F0454" w:rsidRDefault="005F0454" w:rsidP="005F0454"/>
    <w:sectPr w:rsidR="005F0454" w:rsidRPr="005F0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54"/>
    <w:rsid w:val="005F0454"/>
    <w:rsid w:val="00600F93"/>
    <w:rsid w:val="006D7063"/>
    <w:rsid w:val="00B75EA2"/>
    <w:rsid w:val="00EA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D50E"/>
  <w15:chartTrackingRefBased/>
  <w15:docId w15:val="{BECBA21B-55B6-4328-9BE9-E1DBAB5B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 Pillala</dc:creator>
  <cp:keywords/>
  <dc:description/>
  <cp:lastModifiedBy>Moksh Pillala</cp:lastModifiedBy>
  <cp:revision>1</cp:revision>
  <dcterms:created xsi:type="dcterms:W3CDTF">2026-03-04T07:56:00Z</dcterms:created>
  <dcterms:modified xsi:type="dcterms:W3CDTF">2026-03-04T07:58:00Z</dcterms:modified>
</cp:coreProperties>
</file>