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80" w:rsidRPr="005D2443" w:rsidRDefault="005D2443">
      <w:pPr>
        <w:rPr>
          <w:sz w:val="26"/>
          <w:szCs w:val="26"/>
        </w:rPr>
      </w:pPr>
      <w:r w:rsidRPr="005D2443">
        <w:rPr>
          <w:sz w:val="26"/>
          <w:szCs w:val="26"/>
        </w:rPr>
        <w:t>Review questions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0F3D98">
        <w:rPr>
          <w:rStyle w:val="fontstyle01"/>
          <w:rFonts w:ascii="Times New Roman" w:hAnsi="Times New Roman" w:cs="Times New Roman"/>
          <w:sz w:val="26"/>
          <w:szCs w:val="26"/>
        </w:rPr>
        <w:t>Describe the three-schema architecture.</w:t>
      </w:r>
    </w:p>
    <w:p w:rsidR="005D2443" w:rsidRPr="000B209F" w:rsidRDefault="005D2443" w:rsidP="00D24BAF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 w:val="26"/>
          <w:szCs w:val="26"/>
        </w:rPr>
      </w:pPr>
      <w:r w:rsidRPr="005D2443">
        <w:rPr>
          <w:rStyle w:val="fontstyle01"/>
          <w:rFonts w:ascii="Times New Roman" w:hAnsi="Times New Roman" w:cs="Times New Roman"/>
          <w:sz w:val="26"/>
          <w:szCs w:val="26"/>
        </w:rPr>
        <w:t>Define the following terms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and give an example for each term</w:t>
      </w:r>
      <w:r w:rsidRPr="005D2443">
        <w:rPr>
          <w:rStyle w:val="fontstyle01"/>
          <w:rFonts w:ascii="Times New Roman" w:hAnsi="Times New Roman" w:cs="Times New Roman"/>
          <w:sz w:val="26"/>
          <w:szCs w:val="26"/>
        </w:rPr>
        <w:t>: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 attribute, </w:t>
      </w:r>
      <w:r w:rsidR="00AE27C2">
        <w:rPr>
          <w:rStyle w:val="fontstyle01"/>
          <w:rFonts w:ascii="Times New Roman" w:hAnsi="Times New Roman" w:cs="Times New Roman"/>
          <w:sz w:val="26"/>
          <w:szCs w:val="26"/>
        </w:rPr>
        <w:t xml:space="preserve">the domain of an attribute,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cs="Times New Roman"/>
          <w:color w:val="000000"/>
          <w:sz w:val="26"/>
          <w:szCs w:val="26"/>
        </w:rPr>
        <w:t xml:space="preserve">relation schema, a relation, </w:t>
      </w:r>
      <w:r w:rsidR="004E441F">
        <w:rPr>
          <w:rFonts w:cs="Times New Roman"/>
          <w:color w:val="000000"/>
          <w:sz w:val="26"/>
          <w:szCs w:val="26"/>
        </w:rPr>
        <w:t xml:space="preserve">n-tuple, </w:t>
      </w:r>
      <w:r w:rsidR="00D24BAF">
        <w:rPr>
          <w:rFonts w:cs="Times New Roman"/>
          <w:color w:val="000000"/>
          <w:sz w:val="26"/>
          <w:szCs w:val="26"/>
        </w:rPr>
        <w:t xml:space="preserve">degree of a relation, </w:t>
      </w:r>
      <w:r w:rsidR="00AE27C2">
        <w:rPr>
          <w:rFonts w:cs="Times New Roman"/>
          <w:color w:val="000000"/>
          <w:sz w:val="26"/>
          <w:szCs w:val="26"/>
        </w:rPr>
        <w:t xml:space="preserve">a relationship, </w:t>
      </w:r>
      <w:r>
        <w:rPr>
          <w:rFonts w:cs="Times New Roman"/>
          <w:color w:val="000000"/>
          <w:sz w:val="26"/>
          <w:szCs w:val="26"/>
        </w:rPr>
        <w:t>a relation</w:t>
      </w:r>
      <w:r w:rsidRPr="005D2443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>i</w:t>
      </w:r>
      <w:r w:rsidRPr="005D2443">
        <w:rPr>
          <w:rFonts w:cs="Times New Roman"/>
          <w:color w:val="000000"/>
          <w:sz w:val="26"/>
          <w:szCs w:val="26"/>
        </w:rPr>
        <w:t>nstance</w:t>
      </w:r>
      <w:r w:rsidR="004E441F">
        <w:rPr>
          <w:rFonts w:cs="Times New Roman"/>
          <w:color w:val="000000"/>
          <w:sz w:val="26"/>
          <w:szCs w:val="26"/>
        </w:rPr>
        <w:t xml:space="preserve"> (state)</w:t>
      </w:r>
      <w:r>
        <w:rPr>
          <w:rFonts w:cs="Times New Roman"/>
          <w:color w:val="000000"/>
          <w:sz w:val="26"/>
          <w:szCs w:val="26"/>
        </w:rPr>
        <w:t xml:space="preserve">, a </w:t>
      </w:r>
      <w:r w:rsidR="004E441F">
        <w:rPr>
          <w:rFonts w:cs="Times New Roman"/>
          <w:color w:val="000000"/>
          <w:sz w:val="26"/>
          <w:szCs w:val="26"/>
        </w:rPr>
        <w:t xml:space="preserve">relational </w:t>
      </w:r>
      <w:r>
        <w:rPr>
          <w:rFonts w:cs="Times New Roman"/>
          <w:color w:val="000000"/>
          <w:sz w:val="26"/>
          <w:szCs w:val="26"/>
        </w:rPr>
        <w:t xml:space="preserve">database schema, a </w:t>
      </w:r>
      <w:r w:rsidR="004E441F">
        <w:rPr>
          <w:rFonts w:cs="Times New Roman"/>
          <w:color w:val="000000"/>
          <w:sz w:val="26"/>
          <w:szCs w:val="26"/>
        </w:rPr>
        <w:t xml:space="preserve">relational </w:t>
      </w:r>
      <w:r>
        <w:rPr>
          <w:rFonts w:cs="Times New Roman"/>
          <w:color w:val="000000"/>
          <w:sz w:val="26"/>
          <w:szCs w:val="26"/>
        </w:rPr>
        <w:t>database state</w:t>
      </w:r>
      <w:r w:rsidR="000B209F">
        <w:rPr>
          <w:rFonts w:cs="Times New Roman"/>
          <w:color w:val="000000"/>
          <w:sz w:val="26"/>
          <w:szCs w:val="26"/>
        </w:rPr>
        <w:t xml:space="preserve">, </w:t>
      </w:r>
      <w:r w:rsidR="000B209F" w:rsidRPr="000B209F">
        <w:rPr>
          <w:rFonts w:cs="Times New Roman"/>
          <w:color w:val="000000"/>
          <w:sz w:val="26"/>
          <w:szCs w:val="26"/>
        </w:rPr>
        <w:t>integrity constraints</w:t>
      </w:r>
      <w:r w:rsidR="000B209F">
        <w:rPr>
          <w:rFonts w:cs="Times New Roman"/>
          <w:color w:val="000000"/>
          <w:sz w:val="26"/>
          <w:szCs w:val="26"/>
        </w:rPr>
        <w:t>.</w:t>
      </w:r>
    </w:p>
    <w:p w:rsidR="00FB47BC" w:rsidRDefault="00FB47BC" w:rsidP="00FB47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 w:rsidRPr="00FB47BC">
        <w:rPr>
          <w:rStyle w:val="fontstyle01"/>
          <w:rFonts w:ascii="Times New Roman" w:hAnsi="Times New Roman" w:cs="Times New Roman"/>
          <w:sz w:val="26"/>
          <w:szCs w:val="26"/>
        </w:rPr>
        <w:t>Why are tuples in a relation not ordered?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Why are duplicate tuples not allowed in a relation?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What is the difference between a key and a superkey?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Discuss the entity integrity and referential integrity constraints. Why is each considered important?</w:t>
      </w:r>
    </w:p>
    <w:p w:rsidR="000B209F" w:rsidRDefault="000B209F" w:rsidP="000B209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Exercises.</w:t>
      </w:r>
    </w:p>
    <w:p w:rsidR="00D04AAF" w:rsidRDefault="0051201C" w:rsidP="007B1756">
      <w:pPr>
        <w:pStyle w:val="ListParagraph"/>
        <w:ind w:left="18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1</w:t>
      </w:r>
      <w:r w:rsidR="00D04AAF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r w:rsidR="00217EEF" w:rsidRPr="00217EEF">
        <w:rPr>
          <w:rStyle w:val="fontstyle21"/>
          <w:rFonts w:ascii="Times New Roman" w:hAnsi="Times New Roman"/>
          <w:sz w:val="26"/>
          <w:szCs w:val="26"/>
        </w:rPr>
        <w:t>Given o</w:t>
      </w:r>
      <w:r w:rsidR="00217EEF" w:rsidRPr="00217EEF">
        <w:rPr>
          <w:rStyle w:val="fontstyle21"/>
          <w:rFonts w:ascii="Times New Roman" w:hAnsi="Times New Roman" w:cs="Times New Roman"/>
          <w:sz w:val="26"/>
          <w:szCs w:val="26"/>
        </w:rPr>
        <w:t>ne possible database state for the COMPANY relational database schema</w:t>
      </w:r>
      <w:r w:rsidR="00217EEF">
        <w:rPr>
          <w:rStyle w:val="fontstyle21"/>
          <w:rFonts w:ascii="Times New Roman" w:hAnsi="Times New Roman" w:cs="Times New Roman"/>
          <w:sz w:val="26"/>
          <w:szCs w:val="26"/>
        </w:rPr>
        <w:t xml:space="preserve"> as follows:</w:t>
      </w:r>
    </w:p>
    <w:p w:rsidR="00217EEF" w:rsidRDefault="00217EEF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6D7024" wp14:editId="57355694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Default="00217EEF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89713B" wp14:editId="3A1C796B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Pr="00902DFE" w:rsidRDefault="00FC6AD4" w:rsidP="00902DFE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 w:rsidR="00217EEF" w:rsidRPr="00902DFE">
        <w:rPr>
          <w:rStyle w:val="fontstyle01"/>
          <w:rFonts w:ascii="Times New Roman" w:hAnsi="Times New Roman" w:cs="Times New Roman"/>
          <w:sz w:val="26"/>
          <w:szCs w:val="26"/>
        </w:rPr>
        <w:t xml:space="preserve">Suppose that each of the following Update operations is applied directly to the database state shown above. Discuss </w:t>
      </w:r>
      <w:r w:rsidR="00217EEF" w:rsidRPr="00902DFE">
        <w:rPr>
          <w:rStyle w:val="fontstyle21"/>
          <w:rFonts w:ascii="Times New Roman" w:hAnsi="Times New Roman" w:cs="Times New Roman"/>
          <w:sz w:val="26"/>
          <w:szCs w:val="26"/>
        </w:rPr>
        <w:t xml:space="preserve">all </w:t>
      </w:r>
      <w:r w:rsidR="00217EEF" w:rsidRPr="00902DFE">
        <w:rPr>
          <w:rStyle w:val="fontstyle01"/>
          <w:rFonts w:ascii="Times New Roman" w:hAnsi="Times New Roman" w:cs="Times New Roman"/>
          <w:sz w:val="26"/>
          <w:szCs w:val="26"/>
        </w:rPr>
        <w:t>integrity constraints violated by each operation, if any, and the different ways of enforcing these constraints.</w:t>
      </w:r>
    </w:p>
    <w:p w:rsidR="00217EEF" w:rsidRPr="00217EEF" w:rsidRDefault="00B87629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15B2CD" wp14:editId="3E16E517">
            <wp:extent cx="594360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1C" w:rsidRPr="00AA53C6" w:rsidRDefault="0051201C" w:rsidP="00AA53C6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1201C" w:rsidRPr="0051201C" w:rsidRDefault="0051201C" w:rsidP="0051201C">
      <w:pPr>
        <w:pStyle w:val="ListParagraph"/>
        <w:numPr>
          <w:ilvl w:val="0"/>
          <w:numId w:val="7"/>
        </w:numPr>
        <w:ind w:left="360"/>
        <w:rPr>
          <w:rFonts w:cs="Times New Roman"/>
          <w:sz w:val="26"/>
          <w:szCs w:val="26"/>
        </w:rPr>
      </w:pPr>
      <w:r w:rsidRPr="0051201C">
        <w:rPr>
          <w:rFonts w:cs="Times New Roman"/>
          <w:sz w:val="26"/>
          <w:szCs w:val="26"/>
        </w:rPr>
        <w:lastRenderedPageBreak/>
        <w:t>Given a University database as follows:</w:t>
      </w:r>
    </w:p>
    <w:p w:rsidR="0051201C" w:rsidRDefault="0051201C" w:rsidP="0051201C">
      <w:pPr>
        <w:pStyle w:val="ListParagrap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7C319B" wp14:editId="0F87CBA5">
            <wp:extent cx="52673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Consider </w:t>
      </w:r>
      <w:r>
        <w:rPr>
          <w:rStyle w:val="fontstyle01"/>
          <w:rFonts w:ascii="Times New Roman" w:hAnsi="Times New Roman" w:cs="Times New Roman"/>
          <w:sz w:val="26"/>
          <w:szCs w:val="26"/>
        </w:rPr>
        <w:t>the above figure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. In addition to constraints relating the values of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columns in one table to columns in another table, there are also constraints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that impose restrictions on values in a column or a combination of columns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within a table. One such constraint dictates that a column or a group of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columns must be unique across all rows in the table. For example, in the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 xml:space="preserve">STUDENT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table, the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 xml:space="preserve">Student_number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 must be unique (to prevent two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different students from having the same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>Student_number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). </w:t>
      </w:r>
    </w:p>
    <w:p w:rsidR="0051201C" w:rsidRDefault="0051201C" w:rsidP="00F26316">
      <w:pPr>
        <w:pStyle w:val="ListParagrap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Identify the column or the group of columns in the other tables that must be unique across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all rows in the table.</w:t>
      </w:r>
    </w:p>
    <w:p w:rsidR="0051201C" w:rsidRDefault="0051201C" w:rsidP="00F26316">
      <w:pPr>
        <w:pStyle w:val="ListParagrap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Identify the primary key, foreign key in each relational schema.</w:t>
      </w:r>
    </w:p>
    <w:p w:rsidR="0051201C" w:rsidRDefault="0051201C" w:rsidP="00F26316">
      <w:pPr>
        <w:pStyle w:val="ListParagrap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Specify the following queries on the University database schema: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a. Retrieve the student_number and the name of all students in the university.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b. Retrieve the student_number and the name of all students in </w:t>
      </w:r>
      <w:r w:rsidR="0082721E">
        <w:rPr>
          <w:rStyle w:val="fontstyle01"/>
          <w:rFonts w:ascii="Times New Roman" w:hAnsi="Times New Roman" w:cs="Times New Roman"/>
          <w:sz w:val="26"/>
          <w:szCs w:val="26"/>
        </w:rPr>
        <w:t>“Computer Science” major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c. Retrieve the prerequisite course number and course name of the course which has course number “1111’’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d. Retrieve the section identifier, course number and course name of courses which are opened in semester 1, year 2019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e. Retrieve the section identifier, course number and course name of courses which are not opened in semester 1, year 2019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f. Retrieve the section identifier, course number and course name of courses which are opened in year 2018 or 2019.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g. Retrieve the section identifier, course number and course name of courses which are opened in year 2018 and 2019.</w:t>
      </w:r>
    </w:p>
    <w:p w:rsidR="004547DC" w:rsidRPr="0051201C" w:rsidRDefault="004547DC" w:rsidP="0051201C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sectPr w:rsidR="004547DC" w:rsidRPr="0051201C" w:rsidSect="00902DFE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DF4"/>
    <w:multiLevelType w:val="hybridMultilevel"/>
    <w:tmpl w:val="B1E06B64"/>
    <w:lvl w:ilvl="0" w:tplc="2132005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0A756DE"/>
    <w:multiLevelType w:val="hybridMultilevel"/>
    <w:tmpl w:val="6414D95E"/>
    <w:lvl w:ilvl="0" w:tplc="968040D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9862F4A"/>
    <w:multiLevelType w:val="hybridMultilevel"/>
    <w:tmpl w:val="8EBA17BC"/>
    <w:lvl w:ilvl="0" w:tplc="8F7C0ADA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5E56A4"/>
    <w:multiLevelType w:val="hybridMultilevel"/>
    <w:tmpl w:val="ED58E3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D7A"/>
    <w:multiLevelType w:val="hybridMultilevel"/>
    <w:tmpl w:val="399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440E7"/>
    <w:multiLevelType w:val="hybridMultilevel"/>
    <w:tmpl w:val="2CF0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4969"/>
    <w:multiLevelType w:val="hybridMultilevel"/>
    <w:tmpl w:val="E96C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3"/>
    <w:rsid w:val="000B209F"/>
    <w:rsid w:val="000F3D98"/>
    <w:rsid w:val="00217EEF"/>
    <w:rsid w:val="002A561A"/>
    <w:rsid w:val="002C5BE9"/>
    <w:rsid w:val="00311D78"/>
    <w:rsid w:val="003B6C80"/>
    <w:rsid w:val="004547DC"/>
    <w:rsid w:val="004E441F"/>
    <w:rsid w:val="0051201C"/>
    <w:rsid w:val="00551E6E"/>
    <w:rsid w:val="005D2443"/>
    <w:rsid w:val="005E7E29"/>
    <w:rsid w:val="006C16B7"/>
    <w:rsid w:val="007B1756"/>
    <w:rsid w:val="0082721E"/>
    <w:rsid w:val="00902DFE"/>
    <w:rsid w:val="00913D2C"/>
    <w:rsid w:val="00AA53C6"/>
    <w:rsid w:val="00AE27C2"/>
    <w:rsid w:val="00B1213B"/>
    <w:rsid w:val="00B87629"/>
    <w:rsid w:val="00C9318C"/>
    <w:rsid w:val="00D04AAF"/>
    <w:rsid w:val="00D24BAF"/>
    <w:rsid w:val="00F26316"/>
    <w:rsid w:val="00FB47BC"/>
    <w:rsid w:val="00FC6AD4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69FA1"/>
  <w15:chartTrackingRefBased/>
  <w15:docId w15:val="{768404F0-80CB-4540-A7C4-49F4EB50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43"/>
    <w:pPr>
      <w:ind w:left="720"/>
      <w:contextualSpacing/>
    </w:pPr>
  </w:style>
  <w:style w:type="character" w:customStyle="1" w:styleId="fontstyle01">
    <w:name w:val="fontstyle01"/>
    <w:basedOn w:val="DefaultParagraphFont"/>
    <w:rsid w:val="005D2443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B209F"/>
    <w:rPr>
      <w:rFonts w:ascii="AkzidenzGroteskBE-Regular" w:hAnsi="AkzidenzGroteskBE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15</cp:revision>
  <dcterms:created xsi:type="dcterms:W3CDTF">2018-08-02T02:59:00Z</dcterms:created>
  <dcterms:modified xsi:type="dcterms:W3CDTF">2022-02-22T08:43:00Z</dcterms:modified>
</cp:coreProperties>
</file>