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D2633" w14:textId="77777777" w:rsidR="00637030" w:rsidRDefault="00637030">
      <w:pPr>
        <w:spacing w:after="1800"/>
      </w:pPr>
    </w:p>
    <w:p w14:paraId="412F4446" w14:textId="1C734271" w:rsidR="00637030" w:rsidRPr="00213514" w:rsidRDefault="00000000">
      <w:pPr>
        <w:spacing w:after="320"/>
        <w:jc w:val="center"/>
        <w:rPr>
          <w:iCs/>
        </w:rPr>
      </w:pPr>
      <w:proofErr w:type="spellStart"/>
      <w:r>
        <w:rPr>
          <w:color w:val="000000"/>
          <w:sz w:val="32"/>
        </w:rPr>
        <w:t>Relatório</w:t>
      </w:r>
      <w:proofErr w:type="spellEnd"/>
      <w:r>
        <w:rPr>
          <w:color w:val="000000"/>
          <w:sz w:val="32"/>
        </w:rPr>
        <w:t xml:space="preserve"> do </w:t>
      </w:r>
      <w:proofErr w:type="spellStart"/>
      <w:r>
        <w:rPr>
          <w:color w:val="000000"/>
          <w:sz w:val="32"/>
        </w:rPr>
        <w:t>Projeto</w:t>
      </w:r>
      <w:proofErr w:type="spellEnd"/>
      <w:r w:rsidR="00213514">
        <w:rPr>
          <w:i/>
          <w:color w:val="000000"/>
          <w:sz w:val="32"/>
        </w:rPr>
        <w:t xml:space="preserve"> </w:t>
      </w:r>
      <w:r w:rsidR="00213514" w:rsidRPr="00213514">
        <w:rPr>
          <w:b/>
          <w:bCs/>
          <w:i/>
          <w:color w:val="000000"/>
          <w:sz w:val="32"/>
        </w:rPr>
        <w:t>“</w:t>
      </w:r>
      <w:proofErr w:type="spellStart"/>
      <w:r w:rsidR="00213514" w:rsidRPr="00213514">
        <w:rPr>
          <w:b/>
          <w:bCs/>
          <w:i/>
          <w:color w:val="000000"/>
          <w:sz w:val="32"/>
        </w:rPr>
        <w:t>FootCentral</w:t>
      </w:r>
      <w:proofErr w:type="spellEnd"/>
      <w:r w:rsidR="00213514" w:rsidRPr="00213514">
        <w:rPr>
          <w:b/>
          <w:bCs/>
          <w:i/>
          <w:color w:val="000000"/>
          <w:sz w:val="32"/>
        </w:rPr>
        <w:t>”</w:t>
      </w:r>
    </w:p>
    <w:p w14:paraId="4D5B11C9" w14:textId="77777777" w:rsidR="00637030" w:rsidRDefault="00000000">
      <w:pPr>
        <w:spacing w:after="100"/>
        <w:jc w:val="center"/>
      </w:pPr>
      <w:r>
        <w:rPr>
          <w:color w:val="000000"/>
          <w:sz w:val="26"/>
        </w:rPr>
        <w:t>Unidade Curricular:</w:t>
      </w:r>
    </w:p>
    <w:p w14:paraId="39C63C7D" w14:textId="3C464700" w:rsidR="00637030" w:rsidRDefault="00213514">
      <w:pPr>
        <w:spacing w:after="2400"/>
        <w:jc w:val="center"/>
      </w:pPr>
      <w:proofErr w:type="spellStart"/>
      <w:r>
        <w:rPr>
          <w:color w:val="000000"/>
          <w:sz w:val="26"/>
        </w:rPr>
        <w:t>Aplicações</w:t>
      </w:r>
      <w:proofErr w:type="spellEnd"/>
      <w:r>
        <w:rPr>
          <w:color w:val="000000"/>
          <w:sz w:val="26"/>
        </w:rPr>
        <w:t xml:space="preserve"> para </w:t>
      </w:r>
      <w:proofErr w:type="spellStart"/>
      <w:proofErr w:type="gramStart"/>
      <w:r>
        <w:rPr>
          <w:color w:val="000000"/>
          <w:sz w:val="26"/>
        </w:rPr>
        <w:t>a</w:t>
      </w:r>
      <w:proofErr w:type="spellEnd"/>
      <w:proofErr w:type="gramEnd"/>
      <w:r>
        <w:rPr>
          <w:color w:val="000000"/>
          <w:sz w:val="26"/>
        </w:rPr>
        <w:t xml:space="preserve"> Internet II</w:t>
      </w:r>
    </w:p>
    <w:p w14:paraId="050B538B" w14:textId="77777777" w:rsidR="00637030" w:rsidRDefault="00000000">
      <w:pPr>
        <w:spacing w:after="160"/>
      </w:pPr>
      <w:r>
        <w:rPr>
          <w:color w:val="000000"/>
          <w:sz w:val="24"/>
        </w:rPr>
        <w:t>Realizado por:</w:t>
      </w:r>
    </w:p>
    <w:p w14:paraId="1F92CCBF" w14:textId="09D32620" w:rsidR="00637030" w:rsidRDefault="00213514" w:rsidP="00213514">
      <w:pPr>
        <w:spacing w:after="120"/>
      </w:pPr>
      <w:r>
        <w:rPr>
          <w:color w:val="000000"/>
          <w:sz w:val="24"/>
        </w:rPr>
        <w:t>Rui Coimbra - 30979</w:t>
      </w:r>
    </w:p>
    <w:p w14:paraId="5DC57F6C" w14:textId="77777777" w:rsidR="00637030" w:rsidRDefault="00000000">
      <w:pPr>
        <w:spacing w:before="1600"/>
        <w:jc w:val="center"/>
      </w:pPr>
      <w:r>
        <w:rPr>
          <w:color w:val="000000"/>
          <w:sz w:val="24"/>
        </w:rPr>
        <w:t>Viseu, 13 de julho de 2026</w:t>
      </w:r>
    </w:p>
    <w:p w14:paraId="7CB6295F" w14:textId="77777777" w:rsidR="00637030" w:rsidRDefault="00637030">
      <w:pPr>
        <w:sectPr w:rsidR="00637030">
          <w:headerReference w:type="default" r:id="rId8"/>
          <w:pgSz w:w="11906" w:h="16838"/>
          <w:pgMar w:top="1361" w:right="1417" w:bottom="1247" w:left="1417" w:header="454" w:footer="567" w:gutter="0"/>
          <w:cols w:space="720"/>
          <w:docGrid w:linePitch="360"/>
        </w:sectPr>
      </w:pPr>
    </w:p>
    <w:p w14:paraId="735E2B3A" w14:textId="77777777" w:rsidR="00637030" w:rsidRDefault="00000000">
      <w:pPr>
        <w:pStyle w:val="Ttulo1"/>
        <w:pageBreakBefore w:val="0"/>
      </w:pPr>
      <w:r>
        <w:lastRenderedPageBreak/>
        <w:t>Resumo</w:t>
      </w:r>
    </w:p>
    <w:p w14:paraId="7EAD4AE0" w14:textId="0C7D5DB8" w:rsidR="00637030" w:rsidRDefault="00000000">
      <w:r>
        <w:rPr>
          <w:color w:val="000000"/>
        </w:rPr>
        <w:t xml:space="preserve">Este </w:t>
      </w:r>
      <w:proofErr w:type="spellStart"/>
      <w:r>
        <w:rPr>
          <w:color w:val="000000"/>
        </w:rPr>
        <w:t>relatório</w:t>
      </w:r>
      <w:proofErr w:type="spellEnd"/>
      <w:r>
        <w:rPr>
          <w:color w:val="000000"/>
        </w:rPr>
        <w:t xml:space="preserve"> </w:t>
      </w:r>
      <w:proofErr w:type="spellStart"/>
      <w:r w:rsidR="00213514">
        <w:rPr>
          <w:color w:val="000000"/>
        </w:rPr>
        <w:t>descreve</w:t>
      </w:r>
      <w:proofErr w:type="spellEnd"/>
      <w:r w:rsidR="00213514">
        <w:rPr>
          <w:color w:val="000000"/>
        </w:rPr>
        <w:t xml:space="preserve"> o </w:t>
      </w:r>
      <w:proofErr w:type="spellStart"/>
      <w:r w:rsidR="00213514">
        <w:rPr>
          <w:color w:val="000000"/>
        </w:rPr>
        <w:t>projeto</w:t>
      </w:r>
      <w:proofErr w:type="spellEnd"/>
      <w:r w:rsidR="00213514">
        <w:rPr>
          <w:color w:val="000000"/>
        </w:rPr>
        <w:t xml:space="preserve"> </w:t>
      </w:r>
      <w:proofErr w:type="spellStart"/>
      <w:r w:rsidR="00213514">
        <w:rPr>
          <w:color w:val="000000"/>
        </w:rPr>
        <w:t>desenvolvito</w:t>
      </w:r>
      <w:proofErr w:type="spellEnd"/>
      <w:r w:rsidR="00213514">
        <w:rPr>
          <w:color w:val="000000"/>
        </w:rPr>
        <w:t xml:space="preserve"> no </w:t>
      </w:r>
      <w:proofErr w:type="spellStart"/>
      <w:r w:rsidR="00213514">
        <w:rPr>
          <w:color w:val="000000"/>
        </w:rPr>
        <w:t>âmbito</w:t>
      </w:r>
      <w:proofErr w:type="spellEnd"/>
      <w:r w:rsidR="00213514">
        <w:rPr>
          <w:color w:val="000000"/>
        </w:rPr>
        <w:t xml:space="preserve"> da </w:t>
      </w:r>
      <w:proofErr w:type="spellStart"/>
      <w:r w:rsidR="00213514">
        <w:rPr>
          <w:color w:val="000000"/>
        </w:rPr>
        <w:t>unidade</w:t>
      </w:r>
      <w:proofErr w:type="spellEnd"/>
      <w:r w:rsidR="00213514">
        <w:rPr>
          <w:color w:val="000000"/>
        </w:rPr>
        <w:t xml:space="preserve"> curricular </w:t>
      </w:r>
      <w:proofErr w:type="spellStart"/>
      <w:r w:rsidR="00213514">
        <w:rPr>
          <w:color w:val="000000"/>
        </w:rPr>
        <w:t>Aplicações</w:t>
      </w:r>
      <w:proofErr w:type="spellEnd"/>
      <w:r w:rsidR="00213514">
        <w:rPr>
          <w:color w:val="000000"/>
        </w:rPr>
        <w:t xml:space="preserve"> para </w:t>
      </w:r>
      <w:proofErr w:type="spellStart"/>
      <w:proofErr w:type="gramStart"/>
      <w:r w:rsidR="00213514">
        <w:rPr>
          <w:color w:val="000000"/>
        </w:rPr>
        <w:t>a</w:t>
      </w:r>
      <w:proofErr w:type="spellEnd"/>
      <w:proofErr w:type="gramEnd"/>
      <w:r w:rsidR="00213514">
        <w:rPr>
          <w:color w:val="000000"/>
        </w:rPr>
        <w:t xml:space="preserve"> Internet II, </w:t>
      </w:r>
      <w:proofErr w:type="spellStart"/>
      <w:r w:rsidR="00213514">
        <w:rPr>
          <w:color w:val="000000"/>
        </w:rPr>
        <w:t>onde</w:t>
      </w:r>
      <w:proofErr w:type="spellEnd"/>
      <w:r w:rsidR="00213514">
        <w:rPr>
          <w:color w:val="000000"/>
        </w:rPr>
        <w:t xml:space="preserve"> se </w:t>
      </w:r>
      <w:proofErr w:type="spellStart"/>
      <w:r w:rsidR="00213514">
        <w:rPr>
          <w:color w:val="000000"/>
        </w:rPr>
        <w:t>desenvoleu</w:t>
      </w:r>
      <w:proofErr w:type="spellEnd"/>
      <w:r w:rsidR="00213514">
        <w:rPr>
          <w:color w:val="000000"/>
        </w:rPr>
        <w:t xml:space="preserve"> o </w:t>
      </w:r>
      <w:r w:rsidR="00213514" w:rsidRPr="00213514">
        <w:rPr>
          <w:b/>
          <w:bCs/>
          <w:i/>
          <w:iCs/>
          <w:color w:val="000000"/>
        </w:rPr>
        <w:t>“</w:t>
      </w:r>
      <w:proofErr w:type="spellStart"/>
      <w:r w:rsidRPr="00213514">
        <w:rPr>
          <w:b/>
          <w:bCs/>
          <w:i/>
          <w:iCs/>
          <w:color w:val="000000"/>
        </w:rPr>
        <w:t>FootCentral</w:t>
      </w:r>
      <w:proofErr w:type="spellEnd"/>
      <w:r w:rsidR="00213514" w:rsidRPr="00213514">
        <w:rPr>
          <w:b/>
          <w:bCs/>
          <w:i/>
          <w:iCs/>
          <w:color w:val="000000"/>
        </w:rPr>
        <w:t>”</w:t>
      </w:r>
      <w:r w:rsidRPr="00213514">
        <w:rPr>
          <w:b/>
          <w:bCs/>
          <w:i/>
          <w:iCs/>
          <w:color w:val="000000"/>
        </w:rPr>
        <w:t>,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uma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aplicação</w:t>
      </w:r>
      <w:proofErr w:type="spellEnd"/>
      <w:r>
        <w:rPr>
          <w:color w:val="000000"/>
        </w:rPr>
        <w:t xml:space="preserve"> web </w:t>
      </w:r>
      <w:proofErr w:type="spellStart"/>
      <w:r>
        <w:rPr>
          <w:color w:val="000000"/>
        </w:rPr>
        <w:t>dedicada</w:t>
      </w:r>
      <w:proofErr w:type="spellEnd"/>
      <w:r>
        <w:rPr>
          <w:color w:val="000000"/>
        </w:rPr>
        <w:t xml:space="preserve"> à </w:t>
      </w:r>
      <w:r w:rsidR="00213514">
        <w:rPr>
          <w:color w:val="000000"/>
        </w:rPr>
        <w:t xml:space="preserve">consulta </w:t>
      </w:r>
      <w:r>
        <w:rPr>
          <w:color w:val="000000"/>
        </w:rPr>
        <w:t xml:space="preserve">de </w:t>
      </w:r>
      <w:proofErr w:type="spellStart"/>
      <w:r>
        <w:rPr>
          <w:color w:val="000000"/>
        </w:rPr>
        <w:t>informação</w:t>
      </w:r>
      <w:proofErr w:type="spellEnd"/>
      <w:r w:rsidR="00213514">
        <w:rPr>
          <w:color w:val="000000"/>
        </w:rPr>
        <w:t xml:space="preserve"> </w:t>
      </w:r>
      <w:proofErr w:type="spellStart"/>
      <w:r w:rsidR="00213514">
        <w:rPr>
          <w:color w:val="000000"/>
        </w:rPr>
        <w:t>relacionada</w:t>
      </w:r>
      <w:proofErr w:type="spellEnd"/>
      <w:r w:rsidR="00213514">
        <w:rPr>
          <w:color w:val="000000"/>
        </w:rPr>
        <w:t xml:space="preserve"> </w:t>
      </w:r>
      <w:proofErr w:type="spellStart"/>
      <w:r w:rsidR="00213514">
        <w:rPr>
          <w:color w:val="000000"/>
        </w:rPr>
        <w:t>ao</w:t>
      </w:r>
      <w:proofErr w:type="spellEnd"/>
      <w:r w:rsidR="00213514">
        <w:rPr>
          <w:color w:val="000000"/>
        </w:rPr>
        <w:t xml:space="preserve"> </w:t>
      </w:r>
      <w:proofErr w:type="spellStart"/>
      <w:r w:rsidR="00213514">
        <w:rPr>
          <w:color w:val="000000"/>
        </w:rPr>
        <w:t>desporto</w:t>
      </w:r>
      <w:proofErr w:type="spellEnd"/>
      <w:r w:rsidR="00213514">
        <w:rPr>
          <w:color w:val="000000"/>
        </w:rPr>
        <w:t xml:space="preserve"> rei, o </w:t>
      </w:r>
      <w:proofErr w:type="spellStart"/>
      <w:r w:rsidR="00213514">
        <w:rPr>
          <w:color w:val="000000"/>
        </w:rPr>
        <w:t>Futebol</w:t>
      </w:r>
      <w:proofErr w:type="spellEnd"/>
      <w:r>
        <w:rPr>
          <w:color w:val="000000"/>
        </w:rPr>
        <w:t xml:space="preserve">. A </w:t>
      </w:r>
      <w:proofErr w:type="spellStart"/>
      <w:r>
        <w:rPr>
          <w:color w:val="000000"/>
        </w:rPr>
        <w:t>plataforma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permite</w:t>
      </w:r>
      <w:proofErr w:type="spellEnd"/>
      <w:r>
        <w:rPr>
          <w:color w:val="000000"/>
        </w:rPr>
        <w:t xml:space="preserve"> </w:t>
      </w:r>
      <w:proofErr w:type="spellStart"/>
      <w:r w:rsidR="00213514">
        <w:rPr>
          <w:color w:val="000000"/>
        </w:rPr>
        <w:t>ao</w:t>
      </w:r>
      <w:proofErr w:type="spellEnd"/>
      <w:r w:rsidR="00213514">
        <w:rPr>
          <w:color w:val="000000"/>
        </w:rPr>
        <w:t xml:space="preserve"> </w:t>
      </w:r>
      <w:proofErr w:type="spellStart"/>
      <w:r w:rsidR="00213514">
        <w:rPr>
          <w:color w:val="000000"/>
        </w:rPr>
        <w:t>utilizador</w:t>
      </w:r>
      <w:proofErr w:type="spellEnd"/>
      <w:r w:rsidR="00213514">
        <w:rPr>
          <w:color w:val="000000"/>
        </w:rPr>
        <w:t xml:space="preserve"> </w:t>
      </w:r>
      <w:proofErr w:type="spellStart"/>
      <w:r>
        <w:rPr>
          <w:color w:val="000000"/>
        </w:rPr>
        <w:t>consultar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jogos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filtrar</w:t>
      </w:r>
      <w:proofErr w:type="spellEnd"/>
      <w:r>
        <w:rPr>
          <w:color w:val="000000"/>
        </w:rPr>
        <w:t xml:space="preserve"> </w:t>
      </w:r>
      <w:proofErr w:type="spellStart"/>
      <w:r w:rsidR="00213514">
        <w:rPr>
          <w:color w:val="000000"/>
        </w:rPr>
        <w:t>por</w:t>
      </w:r>
      <w:proofErr w:type="spellEnd"/>
      <w:r w:rsidR="00213514">
        <w:rPr>
          <w:color w:val="000000"/>
        </w:rPr>
        <w:t xml:space="preserve"> </w:t>
      </w:r>
      <w:proofErr w:type="spellStart"/>
      <w:r w:rsidR="00213514">
        <w:rPr>
          <w:color w:val="000000"/>
        </w:rPr>
        <w:t>liga</w:t>
      </w:r>
      <w:proofErr w:type="spellEnd"/>
      <w:r w:rsidR="00213514">
        <w:rPr>
          <w:color w:val="000000"/>
        </w:rPr>
        <w:t xml:space="preserve">, </w:t>
      </w:r>
      <w:proofErr w:type="spellStart"/>
      <w:r w:rsidR="00213514">
        <w:rPr>
          <w:color w:val="000000"/>
        </w:rPr>
        <w:t>pesquisar</w:t>
      </w:r>
      <w:proofErr w:type="spellEnd"/>
      <w:r w:rsidR="00213514">
        <w:rPr>
          <w:color w:val="000000"/>
        </w:rPr>
        <w:t xml:space="preserve"> </w:t>
      </w:r>
      <w:proofErr w:type="spellStart"/>
      <w:r w:rsidR="00213514">
        <w:rPr>
          <w:color w:val="000000"/>
        </w:rPr>
        <w:t>equipas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visualizar</w:t>
      </w:r>
      <w:proofErr w:type="spellEnd"/>
      <w:r>
        <w:rPr>
          <w:color w:val="000000"/>
        </w:rPr>
        <w:t xml:space="preserve"> </w:t>
      </w:r>
      <w:proofErr w:type="spellStart"/>
      <w:r w:rsidR="00213514">
        <w:rPr>
          <w:color w:val="000000"/>
        </w:rPr>
        <w:t>os</w:t>
      </w:r>
      <w:proofErr w:type="spellEnd"/>
      <w:r w:rsidR="00213514">
        <w:rPr>
          <w:color w:val="000000"/>
        </w:rPr>
        <w:t xml:space="preserve"> </w:t>
      </w:r>
      <w:proofErr w:type="spellStart"/>
      <w:r w:rsidR="00213514">
        <w:rPr>
          <w:color w:val="000000"/>
        </w:rPr>
        <w:t>jogos</w:t>
      </w:r>
      <w:proofErr w:type="spellEnd"/>
      <w:r w:rsidR="00213514">
        <w:rPr>
          <w:color w:val="000000"/>
        </w:rPr>
        <w:t xml:space="preserve"> </w:t>
      </w:r>
      <w:proofErr w:type="spellStart"/>
      <w:r w:rsidR="00213514">
        <w:rPr>
          <w:color w:val="000000"/>
        </w:rPr>
        <w:t>ao</w:t>
      </w:r>
      <w:proofErr w:type="spellEnd"/>
      <w:r w:rsidR="00213514">
        <w:rPr>
          <w:color w:val="000000"/>
        </w:rPr>
        <w:t xml:space="preserve"> </w:t>
      </w:r>
      <w:proofErr w:type="spellStart"/>
      <w:r w:rsidR="00213514">
        <w:rPr>
          <w:color w:val="000000"/>
        </w:rPr>
        <w:t>detalhe</w:t>
      </w:r>
      <w:proofErr w:type="spellEnd"/>
      <w:r w:rsidR="00213514">
        <w:rPr>
          <w:color w:val="000000"/>
        </w:rPr>
        <w:t xml:space="preserve">, e </w:t>
      </w:r>
      <w:proofErr w:type="spellStart"/>
      <w:r>
        <w:rPr>
          <w:color w:val="000000"/>
        </w:rPr>
        <w:t>obter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informação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sobre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equipas</w:t>
      </w:r>
      <w:proofErr w:type="spellEnd"/>
      <w:r>
        <w:rPr>
          <w:color w:val="000000"/>
        </w:rPr>
        <w:t xml:space="preserve"> e plantéis e </w:t>
      </w:r>
      <w:proofErr w:type="spellStart"/>
      <w:r>
        <w:rPr>
          <w:color w:val="000000"/>
        </w:rPr>
        <w:t>acompanhar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notícias</w:t>
      </w:r>
      <w:proofErr w:type="spellEnd"/>
      <w:r w:rsidR="00213514">
        <w:rPr>
          <w:color w:val="000000"/>
        </w:rPr>
        <w:t xml:space="preserve"> </w:t>
      </w:r>
      <w:proofErr w:type="spellStart"/>
      <w:r w:rsidR="00213514">
        <w:rPr>
          <w:color w:val="000000"/>
        </w:rPr>
        <w:t>ao</w:t>
      </w:r>
      <w:proofErr w:type="spellEnd"/>
      <w:r w:rsidR="00213514">
        <w:rPr>
          <w:color w:val="000000"/>
        </w:rPr>
        <w:t xml:space="preserve"> minute.</w:t>
      </w:r>
    </w:p>
    <w:p w14:paraId="591E687D" w14:textId="76A8E9E2" w:rsidR="00637030" w:rsidRDefault="00000000">
      <w:r>
        <w:rPr>
          <w:color w:val="000000"/>
        </w:rPr>
        <w:t xml:space="preserve">O sistema foi desenvolvido segundo uma arquitetura cliente-servidor. O frontend utiliza React e Vite, enquanto o backend foi implementado com Node.js e Express. A persistência dos utilizadores é assegurada por PostgreSQL, através do Sequelize. Para </w:t>
      </w:r>
      <w:proofErr w:type="spellStart"/>
      <w:r w:rsidR="00213514">
        <w:rPr>
          <w:color w:val="000000"/>
        </w:rPr>
        <w:t>que</w:t>
      </w:r>
      <w:proofErr w:type="spellEnd"/>
      <w:r w:rsidR="00213514">
        <w:rPr>
          <w:color w:val="000000"/>
        </w:rPr>
        <w:t xml:space="preserve"> </w:t>
      </w:r>
      <w:proofErr w:type="gramStart"/>
      <w:r w:rsidR="00213514">
        <w:rPr>
          <w:color w:val="000000"/>
        </w:rPr>
        <w:t>a</w:t>
      </w:r>
      <w:proofErr w:type="gramEnd"/>
      <w:r w:rsidR="00213514">
        <w:rPr>
          <w:color w:val="000000"/>
        </w:rPr>
        <w:t xml:space="preserve"> </w:t>
      </w:r>
      <w:proofErr w:type="spellStart"/>
      <w:r w:rsidR="00213514">
        <w:rPr>
          <w:color w:val="000000"/>
        </w:rPr>
        <w:t>informação</w:t>
      </w:r>
      <w:proofErr w:type="spellEnd"/>
      <w:r w:rsidR="00213514">
        <w:rPr>
          <w:color w:val="000000"/>
        </w:rPr>
        <w:t xml:space="preserve"> se </w:t>
      </w:r>
      <w:proofErr w:type="spellStart"/>
      <w:r w:rsidR="00213514">
        <w:rPr>
          <w:color w:val="000000"/>
        </w:rPr>
        <w:t>mantenha</w:t>
      </w:r>
      <w:proofErr w:type="spellEnd"/>
      <w:r w:rsidR="00213514">
        <w:rPr>
          <w:color w:val="000000"/>
        </w:rPr>
        <w:t xml:space="preserve"> </w:t>
      </w:r>
      <w:proofErr w:type="spellStart"/>
      <w:r w:rsidR="00213514">
        <w:rPr>
          <w:color w:val="000000"/>
        </w:rPr>
        <w:t>atualizada</w:t>
      </w:r>
      <w:proofErr w:type="spellEnd"/>
      <w:r w:rsidR="00213514">
        <w:rPr>
          <w:color w:val="000000"/>
        </w:rPr>
        <w:t xml:space="preserve"> </w:t>
      </w:r>
      <w:proofErr w:type="spellStart"/>
      <w:r>
        <w:rPr>
          <w:color w:val="000000"/>
        </w:rPr>
        <w:t>atualizada</w:t>
      </w:r>
      <w:proofErr w:type="spellEnd"/>
      <w:r>
        <w:rPr>
          <w:color w:val="000000"/>
        </w:rPr>
        <w:t xml:space="preserve">, </w:t>
      </w:r>
      <w:proofErr w:type="gramStart"/>
      <w:r>
        <w:rPr>
          <w:color w:val="000000"/>
        </w:rPr>
        <w:t>a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aplicação</w:t>
      </w:r>
      <w:proofErr w:type="spellEnd"/>
      <w:r>
        <w:rPr>
          <w:color w:val="000000"/>
        </w:rPr>
        <w:t xml:space="preserve"> integra </w:t>
      </w:r>
      <w:proofErr w:type="spellStart"/>
      <w:r>
        <w:rPr>
          <w:color w:val="000000"/>
        </w:rPr>
        <w:t>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serviços</w:t>
      </w:r>
      <w:proofErr w:type="spellEnd"/>
      <w:r>
        <w:rPr>
          <w:color w:val="000000"/>
        </w:rPr>
        <w:t xml:space="preserve"> Football-Data.org, TheSportsDB, NewsAPI e um feed RSS de contingência.</w:t>
      </w:r>
    </w:p>
    <w:p w14:paraId="7E9B59A6" w14:textId="77777777" w:rsidR="00637030" w:rsidRDefault="00000000">
      <w:r>
        <w:rPr>
          <w:color w:val="000000"/>
        </w:rPr>
        <w:t>Foi também implementado um sistema de registo e autenticação. As palavras-passe são protegidas com bcrypt e as sessões utilizam JSON Web Tokens. O trabalho permitiu consolidar conhecimentos de desenvolvimento web full-stack, criação de APIs REST, bases de dados relacionais, autenticação e integração de serviços externos.</w:t>
      </w:r>
    </w:p>
    <w:p w14:paraId="28CB3822" w14:textId="77777777" w:rsidR="00637030" w:rsidRDefault="00000000">
      <w:r>
        <w:br w:type="page"/>
      </w:r>
    </w:p>
    <w:p w14:paraId="17352986" w14:textId="77777777" w:rsidR="00637030" w:rsidRDefault="00000000">
      <w:pPr>
        <w:pStyle w:val="Ttulo1"/>
        <w:pageBreakBefore w:val="0"/>
      </w:pPr>
      <w:r>
        <w:lastRenderedPageBreak/>
        <w:t>Índice</w:t>
      </w:r>
    </w:p>
    <w:p w14:paraId="6D86C3DB" w14:textId="77777777" w:rsidR="00637030" w:rsidRDefault="00000000">
      <w:pPr>
        <w:tabs>
          <w:tab w:val="left" w:pos="8787"/>
        </w:tabs>
        <w:spacing w:after="100"/>
      </w:pPr>
      <w:r>
        <w:rPr>
          <w:color w:val="000000"/>
          <w:sz w:val="21"/>
        </w:rPr>
        <w:t>1. Introdução</w:t>
      </w:r>
      <w:r>
        <w:rPr>
          <w:color w:val="000000"/>
          <w:sz w:val="21"/>
        </w:rPr>
        <w:tab/>
        <w:t>1</w:t>
      </w:r>
    </w:p>
    <w:p w14:paraId="6614A204" w14:textId="77777777" w:rsidR="00637030" w:rsidRDefault="00000000">
      <w:pPr>
        <w:tabs>
          <w:tab w:val="left" w:pos="8787"/>
        </w:tabs>
        <w:spacing w:after="100"/>
        <w:ind w:left="340"/>
      </w:pPr>
      <w:r>
        <w:rPr>
          <w:color w:val="000000"/>
          <w:sz w:val="21"/>
        </w:rPr>
        <w:t>1.1. Descrição do trabalho prático</w:t>
      </w:r>
      <w:r>
        <w:rPr>
          <w:color w:val="000000"/>
          <w:sz w:val="21"/>
        </w:rPr>
        <w:tab/>
        <w:t>1</w:t>
      </w:r>
    </w:p>
    <w:p w14:paraId="40985E3A" w14:textId="77777777" w:rsidR="00637030" w:rsidRDefault="00000000">
      <w:pPr>
        <w:tabs>
          <w:tab w:val="left" w:pos="8787"/>
        </w:tabs>
        <w:spacing w:after="100"/>
      </w:pPr>
      <w:r>
        <w:rPr>
          <w:color w:val="000000"/>
          <w:sz w:val="21"/>
        </w:rPr>
        <w:t>1.2. Funcionalidades esperadas</w:t>
      </w:r>
      <w:r>
        <w:rPr>
          <w:color w:val="000000"/>
          <w:sz w:val="21"/>
        </w:rPr>
        <w:tab/>
        <w:t>2</w:t>
      </w:r>
    </w:p>
    <w:p w14:paraId="3063AAB1" w14:textId="77777777" w:rsidR="00637030" w:rsidRDefault="00000000">
      <w:pPr>
        <w:tabs>
          <w:tab w:val="left" w:pos="8787"/>
        </w:tabs>
        <w:spacing w:after="100"/>
      </w:pPr>
      <w:r>
        <w:rPr>
          <w:color w:val="000000"/>
          <w:sz w:val="21"/>
        </w:rPr>
        <w:t>1.3. Ferramentas de trabalho</w:t>
      </w:r>
      <w:r>
        <w:rPr>
          <w:color w:val="000000"/>
          <w:sz w:val="21"/>
        </w:rPr>
        <w:tab/>
        <w:t>2</w:t>
      </w:r>
    </w:p>
    <w:p w14:paraId="7A98170C" w14:textId="77777777" w:rsidR="00637030" w:rsidRDefault="00000000">
      <w:pPr>
        <w:tabs>
          <w:tab w:val="left" w:pos="8787"/>
        </w:tabs>
        <w:spacing w:after="100"/>
      </w:pPr>
      <w:r>
        <w:rPr>
          <w:color w:val="000000"/>
          <w:sz w:val="21"/>
        </w:rPr>
        <w:t>2. Descrição das atividades desenvolvidas</w:t>
      </w:r>
      <w:r>
        <w:rPr>
          <w:color w:val="000000"/>
          <w:sz w:val="21"/>
        </w:rPr>
        <w:tab/>
        <w:t>3</w:t>
      </w:r>
    </w:p>
    <w:p w14:paraId="37B923E4" w14:textId="77777777" w:rsidR="00637030" w:rsidRDefault="00000000">
      <w:pPr>
        <w:tabs>
          <w:tab w:val="left" w:pos="8787"/>
        </w:tabs>
        <w:spacing w:after="100"/>
        <w:ind w:left="340"/>
      </w:pPr>
      <w:r>
        <w:rPr>
          <w:color w:val="000000"/>
          <w:sz w:val="21"/>
        </w:rPr>
        <w:t>2.1. Etapa 1 - Estrutura e arquitetura da aplicação</w:t>
      </w:r>
      <w:r>
        <w:rPr>
          <w:color w:val="000000"/>
          <w:sz w:val="21"/>
        </w:rPr>
        <w:tab/>
        <w:t>3</w:t>
      </w:r>
    </w:p>
    <w:p w14:paraId="54A2B778" w14:textId="77777777" w:rsidR="00637030" w:rsidRDefault="00000000">
      <w:pPr>
        <w:tabs>
          <w:tab w:val="left" w:pos="8787"/>
        </w:tabs>
        <w:spacing w:after="100"/>
      </w:pPr>
      <w:r>
        <w:rPr>
          <w:color w:val="000000"/>
          <w:sz w:val="21"/>
        </w:rPr>
        <w:t>2.2. Etapa 2 - Desenvolvimento do backend</w:t>
      </w:r>
      <w:r>
        <w:rPr>
          <w:color w:val="000000"/>
          <w:sz w:val="21"/>
        </w:rPr>
        <w:tab/>
        <w:t>4</w:t>
      </w:r>
    </w:p>
    <w:p w14:paraId="0165680A" w14:textId="77777777" w:rsidR="00637030" w:rsidRDefault="00000000">
      <w:pPr>
        <w:tabs>
          <w:tab w:val="left" w:pos="8787"/>
        </w:tabs>
        <w:spacing w:after="100"/>
      </w:pPr>
      <w:r>
        <w:rPr>
          <w:color w:val="000000"/>
          <w:sz w:val="21"/>
        </w:rPr>
        <w:t>2.3. Etapa 3 - Desenvolvimento do frontend</w:t>
      </w:r>
      <w:r>
        <w:rPr>
          <w:color w:val="000000"/>
          <w:sz w:val="21"/>
        </w:rPr>
        <w:tab/>
        <w:t>5</w:t>
      </w:r>
    </w:p>
    <w:p w14:paraId="2A54FB43" w14:textId="77777777" w:rsidR="00637030" w:rsidRDefault="00000000">
      <w:pPr>
        <w:tabs>
          <w:tab w:val="left" w:pos="8787"/>
        </w:tabs>
        <w:spacing w:after="100"/>
      </w:pPr>
      <w:r>
        <w:rPr>
          <w:color w:val="000000"/>
          <w:sz w:val="21"/>
        </w:rPr>
        <w:t>2.4. Etapa 4 - Registo e autenticação</w:t>
      </w:r>
      <w:r>
        <w:rPr>
          <w:color w:val="000000"/>
          <w:sz w:val="21"/>
        </w:rPr>
        <w:tab/>
        <w:t>7</w:t>
      </w:r>
    </w:p>
    <w:p w14:paraId="1937F297" w14:textId="77777777" w:rsidR="00637030" w:rsidRDefault="00000000">
      <w:pPr>
        <w:tabs>
          <w:tab w:val="left" w:pos="8787"/>
        </w:tabs>
        <w:spacing w:after="100"/>
      </w:pPr>
      <w:r>
        <w:rPr>
          <w:color w:val="000000"/>
          <w:sz w:val="21"/>
        </w:rPr>
        <w:t>2.5. Etapa 5 - Integração das fontes externas</w:t>
      </w:r>
      <w:r>
        <w:rPr>
          <w:color w:val="000000"/>
          <w:sz w:val="21"/>
        </w:rPr>
        <w:tab/>
        <w:t>9</w:t>
      </w:r>
    </w:p>
    <w:p w14:paraId="12624125" w14:textId="77777777" w:rsidR="00637030" w:rsidRDefault="00000000">
      <w:pPr>
        <w:tabs>
          <w:tab w:val="left" w:pos="8787"/>
        </w:tabs>
        <w:spacing w:after="100"/>
      </w:pPr>
      <w:r>
        <w:rPr>
          <w:color w:val="000000"/>
          <w:sz w:val="21"/>
        </w:rPr>
        <w:t>2.6. Etapa 6 - Validação da aplicação</w:t>
      </w:r>
      <w:r>
        <w:rPr>
          <w:color w:val="000000"/>
          <w:sz w:val="21"/>
        </w:rPr>
        <w:tab/>
        <w:t>10</w:t>
      </w:r>
    </w:p>
    <w:p w14:paraId="5E69DFB3" w14:textId="77777777" w:rsidR="00637030" w:rsidRDefault="00000000">
      <w:pPr>
        <w:tabs>
          <w:tab w:val="left" w:pos="8787"/>
        </w:tabs>
        <w:spacing w:after="100"/>
      </w:pPr>
      <w:r>
        <w:rPr>
          <w:color w:val="000000"/>
          <w:sz w:val="21"/>
        </w:rPr>
        <w:t>3. Conclusões</w:t>
      </w:r>
      <w:r>
        <w:rPr>
          <w:color w:val="000000"/>
          <w:sz w:val="21"/>
        </w:rPr>
        <w:tab/>
        <w:t>11</w:t>
      </w:r>
    </w:p>
    <w:p w14:paraId="1EB7C184" w14:textId="77777777" w:rsidR="00637030" w:rsidRDefault="00000000">
      <w:r>
        <w:br w:type="page"/>
      </w:r>
    </w:p>
    <w:p w14:paraId="0A879AE8" w14:textId="77777777" w:rsidR="00637030" w:rsidRDefault="00000000">
      <w:pPr>
        <w:pStyle w:val="Ttulo1"/>
        <w:pageBreakBefore w:val="0"/>
      </w:pPr>
      <w:r>
        <w:lastRenderedPageBreak/>
        <w:t>Índice de figuras</w:t>
      </w:r>
    </w:p>
    <w:p w14:paraId="0F4E615E" w14:textId="77777777" w:rsidR="00637030" w:rsidRDefault="00000000">
      <w:pPr>
        <w:pStyle w:val="Listacommarcas"/>
        <w:jc w:val="left"/>
      </w:pPr>
      <w:r>
        <w:rPr>
          <w:color w:val="000000"/>
        </w:rPr>
        <w:t>Figura 1 - Arquitetura geral do FootCentral</w:t>
      </w:r>
    </w:p>
    <w:p w14:paraId="4CFA17A2" w14:textId="77777777" w:rsidR="00637030" w:rsidRDefault="00000000">
      <w:pPr>
        <w:pStyle w:val="Listacommarcas"/>
        <w:jc w:val="left"/>
      </w:pPr>
      <w:r>
        <w:rPr>
          <w:color w:val="000000"/>
        </w:rPr>
        <w:t>Figura 2 - Organização do backend por camadas</w:t>
      </w:r>
    </w:p>
    <w:p w14:paraId="31697C71" w14:textId="77777777" w:rsidR="00637030" w:rsidRDefault="00000000">
      <w:pPr>
        <w:pStyle w:val="Listacommarcas"/>
        <w:jc w:val="left"/>
      </w:pPr>
      <w:r>
        <w:rPr>
          <w:color w:val="000000"/>
        </w:rPr>
        <w:t>Figura 3 - Modelo de dados do utilizador</w:t>
      </w:r>
    </w:p>
    <w:p w14:paraId="36D7C5AE" w14:textId="77777777" w:rsidR="00637030" w:rsidRDefault="00000000">
      <w:pPr>
        <w:pStyle w:val="Listacommarcas"/>
        <w:jc w:val="left"/>
      </w:pPr>
      <w:r>
        <w:rPr>
          <w:color w:val="000000"/>
        </w:rPr>
        <w:t>Figura 4 - Página principal do FootCentral</w:t>
      </w:r>
    </w:p>
    <w:p w14:paraId="0EC77AC2" w14:textId="77777777" w:rsidR="00637030" w:rsidRDefault="00000000">
      <w:pPr>
        <w:pStyle w:val="Listacommarcas"/>
        <w:jc w:val="left"/>
      </w:pPr>
      <w:r>
        <w:rPr>
          <w:color w:val="000000"/>
        </w:rPr>
        <w:t>Figura 5 - Filtragem de jogos por competição</w:t>
      </w:r>
    </w:p>
    <w:p w14:paraId="15BD1016" w14:textId="77777777" w:rsidR="00637030" w:rsidRDefault="00000000">
      <w:pPr>
        <w:pStyle w:val="Listacommarcas"/>
        <w:jc w:val="left"/>
      </w:pPr>
      <w:r>
        <w:rPr>
          <w:color w:val="000000"/>
        </w:rPr>
        <w:t>Figura 6 - Janela de detalhes de um jogo</w:t>
      </w:r>
    </w:p>
    <w:p w14:paraId="111EEAE5" w14:textId="77777777" w:rsidR="00637030" w:rsidRDefault="00000000">
      <w:pPr>
        <w:pStyle w:val="Listacommarcas"/>
        <w:jc w:val="left"/>
      </w:pPr>
      <w:r>
        <w:rPr>
          <w:color w:val="000000"/>
        </w:rPr>
        <w:t>Figura 7 - Informação e plantel de uma equipa</w:t>
      </w:r>
    </w:p>
    <w:p w14:paraId="6A2610EE" w14:textId="77777777" w:rsidR="00637030" w:rsidRDefault="00000000">
      <w:pPr>
        <w:pStyle w:val="Listacommarcas"/>
        <w:jc w:val="left"/>
      </w:pPr>
      <w:r>
        <w:rPr>
          <w:color w:val="000000"/>
        </w:rPr>
        <w:t>Figura 8 - Página de registo</w:t>
      </w:r>
    </w:p>
    <w:p w14:paraId="51646E13" w14:textId="0A8A8C77" w:rsidR="00637030" w:rsidRDefault="00000000">
      <w:pPr>
        <w:pStyle w:val="Listacommarcas"/>
        <w:jc w:val="left"/>
      </w:pPr>
      <w:proofErr w:type="spellStart"/>
      <w:r>
        <w:rPr>
          <w:color w:val="000000"/>
        </w:rPr>
        <w:t>Figura</w:t>
      </w:r>
      <w:proofErr w:type="spellEnd"/>
      <w:r>
        <w:rPr>
          <w:color w:val="000000"/>
        </w:rPr>
        <w:t xml:space="preserve"> </w:t>
      </w:r>
      <w:r w:rsidR="00D13B77">
        <w:rPr>
          <w:color w:val="000000"/>
        </w:rPr>
        <w:t>8</w:t>
      </w:r>
      <w:r>
        <w:rPr>
          <w:color w:val="000000"/>
        </w:rPr>
        <w:t xml:space="preserve"> - Página de início de sessão</w:t>
      </w:r>
    </w:p>
    <w:p w14:paraId="14DFB329" w14:textId="77777777" w:rsidR="00637030" w:rsidRDefault="00000000">
      <w:pPr>
        <w:pStyle w:val="Listacommarcas"/>
        <w:jc w:val="left"/>
      </w:pPr>
      <w:r>
        <w:rPr>
          <w:color w:val="000000"/>
        </w:rPr>
        <w:t>Figura 10 - Área reservada do utilizador</w:t>
      </w:r>
    </w:p>
    <w:tbl>
      <w:tblPr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26"/>
      </w:tblGrid>
      <w:tr w:rsidR="00637030" w14:paraId="5501CEDB" w14:textId="77777777">
        <w:tc>
          <w:tcPr>
            <w:tcW w:w="9026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1F1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E8E0B8" w14:textId="77777777" w:rsidR="00637030" w:rsidRDefault="00000000">
            <w:pPr>
              <w:spacing w:after="0"/>
            </w:pPr>
            <w:r>
              <w:rPr>
                <w:color w:val="5F5F5F"/>
                <w:sz w:val="19"/>
              </w:rPr>
              <w:t>As figuras 4 a 10 devem ser substituídas por capturas de ecrã da versão final da aplicação.</w:t>
            </w:r>
          </w:p>
        </w:tc>
      </w:tr>
    </w:tbl>
    <w:p w14:paraId="4169837F" w14:textId="77777777" w:rsidR="00637030" w:rsidRDefault="00637030">
      <w:pPr>
        <w:sectPr w:rsidR="00637030">
          <w:headerReference w:type="default" r:id="rId9"/>
          <w:footerReference w:type="default" r:id="rId10"/>
          <w:pgSz w:w="11906" w:h="16838"/>
          <w:pgMar w:top="1361" w:right="1417" w:bottom="1247" w:left="1417" w:header="454" w:footer="567" w:gutter="0"/>
          <w:pgNumType w:fmt="lowerRoman" w:start="1"/>
          <w:cols w:space="720"/>
          <w:docGrid w:linePitch="360"/>
        </w:sectPr>
      </w:pPr>
    </w:p>
    <w:p w14:paraId="07E6741C" w14:textId="77777777" w:rsidR="00637030" w:rsidRDefault="00000000">
      <w:pPr>
        <w:pStyle w:val="Ttulo1"/>
        <w:pageBreakBefore w:val="0"/>
      </w:pPr>
      <w:r>
        <w:lastRenderedPageBreak/>
        <w:t>1. Introdução</w:t>
      </w:r>
    </w:p>
    <w:p w14:paraId="2F0108E6" w14:textId="77777777" w:rsidR="00637030" w:rsidRDefault="00000000">
      <w:pPr>
        <w:pStyle w:val="Ttulo2"/>
      </w:pPr>
      <w:r>
        <w:t>1.1. Descrição do trabalho prático</w:t>
      </w:r>
    </w:p>
    <w:p w14:paraId="55BF3845" w14:textId="794B098A" w:rsidR="00637030" w:rsidRDefault="00000000">
      <w:r>
        <w:rPr>
          <w:color w:val="000000"/>
        </w:rPr>
        <w:t xml:space="preserve">O presente relatório descreve o desenvolvimento do </w:t>
      </w:r>
      <w:r>
        <w:rPr>
          <w:b/>
          <w:color w:val="000000"/>
        </w:rPr>
        <w:t>FootCentral</w:t>
      </w:r>
      <w:r>
        <w:rPr>
          <w:color w:val="000000"/>
        </w:rPr>
        <w:t xml:space="preserve">, uma aplicação web </w:t>
      </w:r>
      <w:proofErr w:type="gramStart"/>
      <w:r>
        <w:rPr>
          <w:color w:val="000000"/>
        </w:rPr>
        <w:t>full-stack</w:t>
      </w:r>
      <w:proofErr w:type="gramEnd"/>
      <w:r>
        <w:rPr>
          <w:color w:val="000000"/>
        </w:rPr>
        <w:t xml:space="preserve"> criada para reunir informação relevante sobre </w:t>
      </w:r>
      <w:proofErr w:type="spellStart"/>
      <w:r>
        <w:rPr>
          <w:color w:val="000000"/>
        </w:rPr>
        <w:t>futebo</w:t>
      </w:r>
      <w:r w:rsidR="00213514">
        <w:rPr>
          <w:color w:val="000000"/>
        </w:rPr>
        <w:t>l</w:t>
      </w:r>
      <w:proofErr w:type="spellEnd"/>
      <w:r>
        <w:rPr>
          <w:color w:val="000000"/>
        </w:rPr>
        <w:t xml:space="preserve">. </w:t>
      </w:r>
    </w:p>
    <w:p w14:paraId="23DE8B4E" w14:textId="1AB56FA0" w:rsidR="00637030" w:rsidRPr="00213514" w:rsidRDefault="00000000">
      <w:pPr>
        <w:rPr>
          <w:color w:val="000000"/>
        </w:rPr>
      </w:pPr>
      <w:proofErr w:type="gramStart"/>
      <w:r>
        <w:rPr>
          <w:color w:val="000000"/>
        </w:rPr>
        <w:t>A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aplicação</w:t>
      </w:r>
      <w:proofErr w:type="spellEnd"/>
      <w:r>
        <w:rPr>
          <w:color w:val="000000"/>
        </w:rPr>
        <w:t xml:space="preserve"> é </w:t>
      </w:r>
      <w:proofErr w:type="spellStart"/>
      <w:r w:rsidR="00213514">
        <w:rPr>
          <w:color w:val="000000"/>
        </w:rPr>
        <w:t>então</w:t>
      </w:r>
      <w:proofErr w:type="spellEnd"/>
      <w:r w:rsidR="00213514">
        <w:rPr>
          <w:color w:val="000000"/>
        </w:rPr>
        <w:t xml:space="preserve"> full-stack, </w:t>
      </w:r>
      <w:proofErr w:type="spellStart"/>
      <w:r w:rsidR="00213514">
        <w:rPr>
          <w:color w:val="000000"/>
        </w:rPr>
        <w:t>conta</w:t>
      </w:r>
      <w:proofErr w:type="spellEnd"/>
      <w:r w:rsidR="00213514">
        <w:rPr>
          <w:color w:val="000000"/>
        </w:rPr>
        <w:t xml:space="preserve"> com o front-end </w:t>
      </w:r>
      <w:proofErr w:type="spellStart"/>
      <w:r w:rsidR="00213514">
        <w:rPr>
          <w:color w:val="000000"/>
        </w:rPr>
        <w:t>que</w:t>
      </w:r>
      <w:proofErr w:type="spellEnd"/>
      <w:r w:rsidR="00213514">
        <w:rPr>
          <w:color w:val="000000"/>
        </w:rPr>
        <w:t xml:space="preserve"> </w:t>
      </w:r>
      <w:proofErr w:type="spellStart"/>
      <w:r w:rsidR="00213514">
        <w:rPr>
          <w:color w:val="000000"/>
        </w:rPr>
        <w:t>partilha</w:t>
      </w:r>
      <w:proofErr w:type="spellEnd"/>
      <w:r w:rsidR="00213514">
        <w:rPr>
          <w:color w:val="000000"/>
        </w:rPr>
        <w:t xml:space="preserve"> </w:t>
      </w:r>
      <w:proofErr w:type="spellStart"/>
      <w:r w:rsidR="00213514">
        <w:rPr>
          <w:color w:val="000000"/>
        </w:rPr>
        <w:t>toda</w:t>
      </w:r>
      <w:proofErr w:type="spellEnd"/>
      <w:r w:rsidR="00213514">
        <w:rPr>
          <w:color w:val="000000"/>
        </w:rPr>
        <w:t xml:space="preserve"> </w:t>
      </w:r>
      <w:proofErr w:type="gramStart"/>
      <w:r w:rsidR="00213514">
        <w:rPr>
          <w:color w:val="000000"/>
        </w:rPr>
        <w:t>a</w:t>
      </w:r>
      <w:proofErr w:type="gramEnd"/>
      <w:r w:rsidR="00213514">
        <w:rPr>
          <w:color w:val="000000"/>
        </w:rPr>
        <w:t xml:space="preserve"> </w:t>
      </w:r>
      <w:proofErr w:type="spellStart"/>
      <w:r w:rsidR="00213514">
        <w:rPr>
          <w:color w:val="000000"/>
        </w:rPr>
        <w:t>informação</w:t>
      </w:r>
      <w:proofErr w:type="spellEnd"/>
      <w:r w:rsidR="00213514">
        <w:rPr>
          <w:color w:val="000000"/>
        </w:rPr>
        <w:t xml:space="preserve"> </w:t>
      </w:r>
      <w:proofErr w:type="spellStart"/>
      <w:r w:rsidR="00213514">
        <w:rPr>
          <w:color w:val="000000"/>
        </w:rPr>
        <w:t>ao</w:t>
      </w:r>
      <w:proofErr w:type="spellEnd"/>
      <w:r w:rsidR="00213514">
        <w:rPr>
          <w:color w:val="000000"/>
        </w:rPr>
        <w:t xml:space="preserve"> </w:t>
      </w:r>
      <w:proofErr w:type="spellStart"/>
      <w:r w:rsidR="00213514">
        <w:rPr>
          <w:color w:val="000000"/>
        </w:rPr>
        <w:t>utilizador</w:t>
      </w:r>
      <w:proofErr w:type="spellEnd"/>
      <w:r w:rsidR="00213514">
        <w:rPr>
          <w:color w:val="000000"/>
        </w:rPr>
        <w:t xml:space="preserve"> </w:t>
      </w:r>
      <w:proofErr w:type="spellStart"/>
      <w:r w:rsidR="00213514">
        <w:rPr>
          <w:color w:val="000000"/>
        </w:rPr>
        <w:t>através</w:t>
      </w:r>
      <w:proofErr w:type="spellEnd"/>
      <w:r w:rsidR="00213514">
        <w:rPr>
          <w:color w:val="000000"/>
        </w:rPr>
        <w:t xml:space="preserve"> do </w:t>
      </w:r>
      <w:proofErr w:type="spellStart"/>
      <w:r w:rsidR="00213514">
        <w:rPr>
          <w:color w:val="000000"/>
        </w:rPr>
        <w:t>navegador</w:t>
      </w:r>
      <w:proofErr w:type="spellEnd"/>
      <w:r w:rsidR="00213514">
        <w:rPr>
          <w:color w:val="000000"/>
        </w:rPr>
        <w:t xml:space="preserve"> de internet, e o back-end </w:t>
      </w:r>
      <w:proofErr w:type="spellStart"/>
      <w:r w:rsidR="00213514">
        <w:rPr>
          <w:color w:val="000000"/>
        </w:rPr>
        <w:t>que</w:t>
      </w:r>
      <w:proofErr w:type="spellEnd"/>
      <w:r w:rsidR="00213514">
        <w:rPr>
          <w:color w:val="000000"/>
        </w:rPr>
        <w:t xml:space="preserve"> </w:t>
      </w:r>
      <w:proofErr w:type="spellStart"/>
      <w:r w:rsidR="00213514">
        <w:rPr>
          <w:color w:val="000000"/>
        </w:rPr>
        <w:t>faz</w:t>
      </w:r>
      <w:proofErr w:type="spellEnd"/>
      <w:r w:rsidR="00213514">
        <w:rPr>
          <w:color w:val="000000"/>
        </w:rPr>
        <w:t xml:space="preserve"> </w:t>
      </w:r>
      <w:proofErr w:type="spellStart"/>
      <w:r w:rsidR="00213514">
        <w:rPr>
          <w:color w:val="000000"/>
        </w:rPr>
        <w:t>toda</w:t>
      </w:r>
      <w:proofErr w:type="spellEnd"/>
      <w:r w:rsidR="00213514">
        <w:rPr>
          <w:color w:val="000000"/>
        </w:rPr>
        <w:t xml:space="preserve"> a </w:t>
      </w:r>
      <w:proofErr w:type="spellStart"/>
      <w:r w:rsidR="00213514">
        <w:rPr>
          <w:color w:val="000000"/>
        </w:rPr>
        <w:t>ligação</w:t>
      </w:r>
      <w:proofErr w:type="spellEnd"/>
      <w:r w:rsidR="00213514">
        <w:rPr>
          <w:color w:val="000000"/>
        </w:rPr>
        <w:t xml:space="preserve"> á base de dados, e </w:t>
      </w:r>
      <w:proofErr w:type="spellStart"/>
      <w:r w:rsidR="00213514">
        <w:rPr>
          <w:color w:val="000000"/>
        </w:rPr>
        <w:t>todas</w:t>
      </w:r>
      <w:proofErr w:type="spellEnd"/>
      <w:r w:rsidR="00213514">
        <w:rPr>
          <w:color w:val="000000"/>
        </w:rPr>
        <w:t xml:space="preserve"> as </w:t>
      </w:r>
      <w:proofErr w:type="spellStart"/>
      <w:r w:rsidR="00213514">
        <w:rPr>
          <w:color w:val="000000"/>
        </w:rPr>
        <w:t>chamadas</w:t>
      </w:r>
      <w:proofErr w:type="spellEnd"/>
      <w:r w:rsidR="00213514">
        <w:rPr>
          <w:color w:val="000000"/>
        </w:rPr>
        <w:t xml:space="preserve"> de endpoints. </w:t>
      </w:r>
      <w:r>
        <w:rPr>
          <w:color w:val="000000"/>
        </w:rPr>
        <w:t xml:space="preserve">Esta </w:t>
      </w:r>
      <w:proofErr w:type="spellStart"/>
      <w:r>
        <w:rPr>
          <w:color w:val="000000"/>
        </w:rPr>
        <w:t>separação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evita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a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exposição</w:t>
      </w:r>
      <w:proofErr w:type="spellEnd"/>
      <w:r>
        <w:rPr>
          <w:color w:val="000000"/>
        </w:rPr>
        <w:t xml:space="preserve"> das credenciais das APIs no </w:t>
      </w:r>
      <w:proofErr w:type="spellStart"/>
      <w:r>
        <w:rPr>
          <w:color w:val="000000"/>
        </w:rPr>
        <w:t>cliente</w:t>
      </w:r>
      <w:proofErr w:type="spellEnd"/>
      <w:r w:rsidR="00213514">
        <w:rPr>
          <w:color w:val="000000"/>
        </w:rPr>
        <w:t>.</w:t>
      </w:r>
    </w:p>
    <w:p w14:paraId="2B92F9D1" w14:textId="3F4095F2" w:rsidR="00637030" w:rsidRDefault="00000000">
      <w:r>
        <w:rPr>
          <w:color w:val="000000"/>
        </w:rPr>
        <w:t xml:space="preserve">O projeto inclui ainda um sistema de contas de utilizador. O registo guarda os dados numa base de dados </w:t>
      </w:r>
      <w:r w:rsidR="00213514">
        <w:rPr>
          <w:color w:val="000000"/>
        </w:rPr>
        <w:t xml:space="preserve">no </w:t>
      </w:r>
      <w:r>
        <w:rPr>
          <w:color w:val="000000"/>
        </w:rPr>
        <w:t xml:space="preserve">PostgreSQL e o </w:t>
      </w:r>
      <w:proofErr w:type="spellStart"/>
      <w:r>
        <w:rPr>
          <w:color w:val="000000"/>
        </w:rPr>
        <w:t>início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sessão</w:t>
      </w:r>
      <w:proofErr w:type="spellEnd"/>
      <w:r>
        <w:rPr>
          <w:color w:val="000000"/>
        </w:rPr>
        <w:t xml:space="preserve"> devolve um token de autenticação. Esta funcionalidade cria a base para futuras áreas personalizadas, nomeadamente perfis e favoritos.</w:t>
      </w:r>
    </w:p>
    <w:p w14:paraId="40868F88" w14:textId="77777777" w:rsidR="00637030" w:rsidRDefault="00000000">
      <w:pPr>
        <w:pStyle w:val="Ttulo2"/>
      </w:pPr>
      <w:r>
        <w:t>1.2. Funcionalidades esperadas</w:t>
      </w:r>
    </w:p>
    <w:p w14:paraId="053D2EA0" w14:textId="77777777" w:rsidR="00637030" w:rsidRDefault="00000000">
      <w:r>
        <w:rPr>
          <w:color w:val="000000"/>
        </w:rPr>
        <w:t>O FootCentral foi concebido de forma modular, apresentando as seguintes funcionalidades principais:</w:t>
      </w:r>
    </w:p>
    <w:p w14:paraId="173257EA" w14:textId="77777777" w:rsidR="00637030" w:rsidRDefault="00000000">
      <w:pPr>
        <w:pStyle w:val="Listacommarcas"/>
        <w:jc w:val="left"/>
      </w:pPr>
      <w:r>
        <w:rPr>
          <w:color w:val="000000"/>
        </w:rPr>
        <w:t>consulta de jogos compreendidos num intervalo de datas;</w:t>
      </w:r>
    </w:p>
    <w:p w14:paraId="016370CC" w14:textId="77777777" w:rsidR="00637030" w:rsidRDefault="00000000">
      <w:pPr>
        <w:pStyle w:val="Listacommarcas"/>
        <w:jc w:val="left"/>
      </w:pPr>
      <w:r>
        <w:rPr>
          <w:color w:val="000000"/>
        </w:rPr>
        <w:t>organização dos jogos por competição;</w:t>
      </w:r>
    </w:p>
    <w:p w14:paraId="5EEAEBD8" w14:textId="1F90690F" w:rsidR="00637030" w:rsidRDefault="00000000">
      <w:pPr>
        <w:pStyle w:val="Listacommarcas"/>
        <w:jc w:val="left"/>
      </w:pPr>
      <w:proofErr w:type="spellStart"/>
      <w:r>
        <w:rPr>
          <w:color w:val="000000"/>
        </w:rPr>
        <w:t>filtragem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liga</w:t>
      </w:r>
      <w:proofErr w:type="spellEnd"/>
      <w:r w:rsidR="00213514">
        <w:rPr>
          <w:color w:val="000000"/>
        </w:rPr>
        <w:t>;</w:t>
      </w:r>
    </w:p>
    <w:p w14:paraId="75669DFA" w14:textId="2A31DF93" w:rsidR="00637030" w:rsidRDefault="00000000">
      <w:pPr>
        <w:pStyle w:val="Listacommarcas"/>
        <w:jc w:val="left"/>
      </w:pPr>
      <w:r>
        <w:rPr>
          <w:color w:val="000000"/>
        </w:rPr>
        <w:t xml:space="preserve">visualização dos </w:t>
      </w:r>
      <w:proofErr w:type="spellStart"/>
      <w:r>
        <w:rPr>
          <w:color w:val="000000"/>
        </w:rPr>
        <w:t>detalhes</w:t>
      </w:r>
      <w:proofErr w:type="spellEnd"/>
      <w:r>
        <w:rPr>
          <w:color w:val="000000"/>
        </w:rPr>
        <w:t xml:space="preserve"> de </w:t>
      </w:r>
      <w:r w:rsidR="00213514">
        <w:rPr>
          <w:color w:val="000000"/>
        </w:rPr>
        <w:t xml:space="preserve">um </w:t>
      </w:r>
      <w:proofErr w:type="spellStart"/>
      <w:r w:rsidR="00213514">
        <w:rPr>
          <w:color w:val="000000"/>
        </w:rPr>
        <w:t>jogo</w:t>
      </w:r>
      <w:proofErr w:type="spellEnd"/>
      <w:r w:rsidR="00213514">
        <w:rPr>
          <w:color w:val="000000"/>
        </w:rPr>
        <w:t>;</w:t>
      </w:r>
    </w:p>
    <w:p w14:paraId="7CC76352" w14:textId="77777777" w:rsidR="00637030" w:rsidRDefault="00000000">
      <w:pPr>
        <w:pStyle w:val="Listacommarcas"/>
        <w:jc w:val="left"/>
      </w:pPr>
      <w:r>
        <w:rPr>
          <w:color w:val="000000"/>
        </w:rPr>
        <w:t>consulta de informação sobre equipas;</w:t>
      </w:r>
    </w:p>
    <w:p w14:paraId="083A4963" w14:textId="77777777" w:rsidR="00637030" w:rsidRDefault="00000000">
      <w:pPr>
        <w:pStyle w:val="Listacommarcas"/>
        <w:jc w:val="left"/>
      </w:pPr>
      <w:r>
        <w:rPr>
          <w:color w:val="000000"/>
        </w:rPr>
        <w:t>apresentação do plantel de uma equipa;</w:t>
      </w:r>
    </w:p>
    <w:p w14:paraId="3F1E1389" w14:textId="77777777" w:rsidR="00637030" w:rsidRDefault="00000000">
      <w:pPr>
        <w:pStyle w:val="Listacommarcas"/>
        <w:jc w:val="left"/>
      </w:pPr>
      <w:r>
        <w:rPr>
          <w:color w:val="000000"/>
        </w:rPr>
        <w:t>consulta de notícias de futebol;</w:t>
      </w:r>
    </w:p>
    <w:p w14:paraId="7FE04DED" w14:textId="77777777" w:rsidR="00637030" w:rsidRDefault="00000000">
      <w:pPr>
        <w:pStyle w:val="Listacommarcas"/>
        <w:jc w:val="left"/>
      </w:pPr>
      <w:r>
        <w:rPr>
          <w:color w:val="000000"/>
        </w:rPr>
        <w:t>registo de novos utilizadores;</w:t>
      </w:r>
    </w:p>
    <w:p w14:paraId="5B1A7129" w14:textId="77777777" w:rsidR="00637030" w:rsidRDefault="00000000">
      <w:pPr>
        <w:pStyle w:val="Listacommarcas"/>
        <w:jc w:val="left"/>
      </w:pPr>
      <w:r>
        <w:rPr>
          <w:color w:val="000000"/>
        </w:rPr>
        <w:t>início e fim de sessão;</w:t>
      </w:r>
    </w:p>
    <w:p w14:paraId="207419AC" w14:textId="77777777" w:rsidR="00637030" w:rsidRDefault="00000000">
      <w:pPr>
        <w:pStyle w:val="Listacommarcas"/>
        <w:jc w:val="left"/>
      </w:pPr>
      <w:r>
        <w:rPr>
          <w:color w:val="000000"/>
        </w:rPr>
        <w:t>acesso a uma área reservada através de uma rota protegida;</w:t>
      </w:r>
    </w:p>
    <w:p w14:paraId="2109A4EB" w14:textId="77777777" w:rsidR="00637030" w:rsidRDefault="00000000">
      <w:pPr>
        <w:pStyle w:val="Listacommarcas"/>
        <w:jc w:val="left"/>
      </w:pPr>
      <w:r>
        <w:rPr>
          <w:color w:val="000000"/>
        </w:rPr>
        <w:t>apresentação de estados de carregamento, ausência de dados e erro.</w:t>
      </w:r>
    </w:p>
    <w:p w14:paraId="0A087F26" w14:textId="77777777" w:rsidR="00637030" w:rsidRDefault="00000000">
      <w:r>
        <w:rPr>
          <w:color w:val="000000"/>
        </w:rPr>
        <w:t>Foram também previstas funcionalidades que ainda se encontram em desenvolvimento: pesquisa global, páginas completas de competições e notícias, perfil do utilizador e gestão de favoritos.</w:t>
      </w:r>
    </w:p>
    <w:p w14:paraId="03029BFE" w14:textId="77777777" w:rsidR="00637030" w:rsidRDefault="00000000">
      <w:pPr>
        <w:pStyle w:val="Ttulo2"/>
      </w:pPr>
      <w:r>
        <w:t>1.3. Ferramentas de trabalho</w:t>
      </w:r>
    </w:p>
    <w:p w14:paraId="162701D1" w14:textId="77777777" w:rsidR="00637030" w:rsidRDefault="00000000">
      <w:r>
        <w:rPr>
          <w:color w:val="000000"/>
        </w:rPr>
        <w:t>Para o desenvolvimento do FootCentral foram utilizadas as seguintes tecnologias e ferramentas:</w:t>
      </w:r>
    </w:p>
    <w:p w14:paraId="717D7EA6" w14:textId="77777777" w:rsidR="00637030" w:rsidRDefault="00000000">
      <w:pPr>
        <w:pStyle w:val="Listacommarcas"/>
        <w:jc w:val="left"/>
      </w:pPr>
      <w:r>
        <w:rPr>
          <w:b/>
          <w:color w:val="000000"/>
        </w:rPr>
        <w:t>React 19</w:t>
      </w:r>
      <w:r>
        <w:rPr>
          <w:color w:val="000000"/>
        </w:rPr>
        <w:t>, para a construção da interface através de componentes;</w:t>
      </w:r>
    </w:p>
    <w:p w14:paraId="7670A155" w14:textId="77777777" w:rsidR="00637030" w:rsidRDefault="00000000">
      <w:pPr>
        <w:pStyle w:val="Listacommarcas"/>
        <w:jc w:val="left"/>
      </w:pPr>
      <w:r>
        <w:rPr>
          <w:b/>
          <w:color w:val="000000"/>
        </w:rPr>
        <w:t>Vite 8</w:t>
      </w:r>
      <w:r>
        <w:rPr>
          <w:color w:val="000000"/>
        </w:rPr>
        <w:t>, como servidor de desenvolvimento e ferramenta de compilação;</w:t>
      </w:r>
    </w:p>
    <w:p w14:paraId="59EA43F8" w14:textId="77777777" w:rsidR="00637030" w:rsidRDefault="00000000">
      <w:pPr>
        <w:pStyle w:val="Listacommarcas"/>
        <w:jc w:val="left"/>
      </w:pPr>
      <w:r>
        <w:rPr>
          <w:b/>
          <w:color w:val="000000"/>
        </w:rPr>
        <w:t>React Router</w:t>
      </w:r>
      <w:r>
        <w:rPr>
          <w:color w:val="000000"/>
        </w:rPr>
        <w:t>, para navegação e proteção de rotas;</w:t>
      </w:r>
    </w:p>
    <w:p w14:paraId="0B3E784F" w14:textId="77777777" w:rsidR="00637030" w:rsidRDefault="00000000">
      <w:pPr>
        <w:pStyle w:val="Listacommarcas"/>
        <w:jc w:val="left"/>
      </w:pPr>
      <w:r>
        <w:rPr>
          <w:b/>
          <w:color w:val="000000"/>
        </w:rPr>
        <w:t>Axios</w:t>
      </w:r>
      <w:r>
        <w:rPr>
          <w:color w:val="000000"/>
        </w:rPr>
        <w:t>, para os pedidos HTTP realizados pelo frontend;</w:t>
      </w:r>
    </w:p>
    <w:p w14:paraId="769A21CC" w14:textId="77777777" w:rsidR="00637030" w:rsidRDefault="00000000">
      <w:pPr>
        <w:pStyle w:val="Listacommarcas"/>
        <w:jc w:val="left"/>
      </w:pPr>
      <w:r>
        <w:rPr>
          <w:b/>
          <w:color w:val="000000"/>
        </w:rPr>
        <w:t>CSS, Bootstrap e React Icons</w:t>
      </w:r>
      <w:r>
        <w:rPr>
          <w:color w:val="000000"/>
        </w:rPr>
        <w:t>, para a apresentação visual;</w:t>
      </w:r>
    </w:p>
    <w:p w14:paraId="120F8AAB" w14:textId="77777777" w:rsidR="00637030" w:rsidRDefault="00000000">
      <w:pPr>
        <w:pStyle w:val="Listacommarcas"/>
        <w:jc w:val="left"/>
      </w:pPr>
      <w:r>
        <w:rPr>
          <w:b/>
          <w:color w:val="000000"/>
        </w:rPr>
        <w:t>Node.js e Express 4</w:t>
      </w:r>
      <w:r>
        <w:rPr>
          <w:color w:val="000000"/>
        </w:rPr>
        <w:t>, para a criação da API REST;</w:t>
      </w:r>
    </w:p>
    <w:p w14:paraId="794789D3" w14:textId="77777777" w:rsidR="00637030" w:rsidRDefault="00000000">
      <w:pPr>
        <w:pStyle w:val="Listacommarcas"/>
        <w:jc w:val="left"/>
      </w:pPr>
      <w:r>
        <w:rPr>
          <w:b/>
          <w:color w:val="000000"/>
        </w:rPr>
        <w:lastRenderedPageBreak/>
        <w:t>PostgreSQL</w:t>
      </w:r>
      <w:r>
        <w:rPr>
          <w:color w:val="000000"/>
        </w:rPr>
        <w:t>, para a persistência dos utilizadores;</w:t>
      </w:r>
    </w:p>
    <w:p w14:paraId="487F5D56" w14:textId="77777777" w:rsidR="00637030" w:rsidRDefault="00000000">
      <w:pPr>
        <w:pStyle w:val="Listacommarcas"/>
        <w:jc w:val="left"/>
      </w:pPr>
      <w:r>
        <w:rPr>
          <w:b/>
          <w:color w:val="000000"/>
        </w:rPr>
        <w:t>Sequelize 6</w:t>
      </w:r>
      <w:r>
        <w:rPr>
          <w:color w:val="000000"/>
        </w:rPr>
        <w:t>, para o acesso e mapeamento da base de dados;</w:t>
      </w:r>
    </w:p>
    <w:p w14:paraId="592C857B" w14:textId="77777777" w:rsidR="00637030" w:rsidRDefault="00000000">
      <w:pPr>
        <w:pStyle w:val="Listacommarcas"/>
        <w:jc w:val="left"/>
      </w:pPr>
      <w:r>
        <w:rPr>
          <w:b/>
          <w:color w:val="000000"/>
        </w:rPr>
        <w:t>bcrypt</w:t>
      </w:r>
      <w:r>
        <w:rPr>
          <w:color w:val="000000"/>
        </w:rPr>
        <w:t>, para o hashing das palavras-passe;</w:t>
      </w:r>
    </w:p>
    <w:p w14:paraId="1C09A656" w14:textId="77777777" w:rsidR="00637030" w:rsidRDefault="00000000">
      <w:pPr>
        <w:pStyle w:val="Listacommarcas"/>
        <w:jc w:val="left"/>
      </w:pPr>
      <w:r>
        <w:rPr>
          <w:b/>
          <w:color w:val="000000"/>
        </w:rPr>
        <w:t>JSON Web Token</w:t>
      </w:r>
      <w:r>
        <w:rPr>
          <w:color w:val="000000"/>
        </w:rPr>
        <w:t>, para autenticação;</w:t>
      </w:r>
    </w:p>
    <w:p w14:paraId="393F053D" w14:textId="77777777" w:rsidR="00637030" w:rsidRDefault="00000000">
      <w:pPr>
        <w:pStyle w:val="Listacommarcas"/>
        <w:jc w:val="left"/>
      </w:pPr>
      <w:r>
        <w:rPr>
          <w:b/>
          <w:color w:val="000000"/>
        </w:rPr>
        <w:t>Football-Data.org e TheSportsDB</w:t>
      </w:r>
      <w:r>
        <w:rPr>
          <w:color w:val="000000"/>
        </w:rPr>
        <w:t>, como fontes de dados desportivos;</w:t>
      </w:r>
    </w:p>
    <w:p w14:paraId="41B8C063" w14:textId="77777777" w:rsidR="00637030" w:rsidRDefault="00000000">
      <w:pPr>
        <w:pStyle w:val="Listacommarcas"/>
        <w:jc w:val="left"/>
      </w:pPr>
      <w:r>
        <w:rPr>
          <w:b/>
          <w:color w:val="000000"/>
        </w:rPr>
        <w:t>NewsAPI e RSS da BBC Football</w:t>
      </w:r>
      <w:r>
        <w:rPr>
          <w:color w:val="000000"/>
        </w:rPr>
        <w:t>, como fontes de notícias;</w:t>
      </w:r>
    </w:p>
    <w:p w14:paraId="67B97DE3" w14:textId="77777777" w:rsidR="00637030" w:rsidRDefault="00000000">
      <w:pPr>
        <w:pStyle w:val="Listacommarcas"/>
        <w:jc w:val="left"/>
      </w:pPr>
      <w:r>
        <w:rPr>
          <w:b/>
          <w:color w:val="000000"/>
        </w:rPr>
        <w:t>Oxlint</w:t>
      </w:r>
      <w:r>
        <w:rPr>
          <w:color w:val="000000"/>
        </w:rPr>
        <w:t>, para análise estática do frontend;</w:t>
      </w:r>
    </w:p>
    <w:p w14:paraId="521F6B32" w14:textId="2837FAAC" w:rsidR="00637030" w:rsidRDefault="00000000">
      <w:pPr>
        <w:pStyle w:val="Listacommarcas"/>
        <w:jc w:val="left"/>
      </w:pPr>
      <w:r>
        <w:rPr>
          <w:b/>
          <w:color w:val="000000"/>
        </w:rPr>
        <w:t xml:space="preserve">Visual Studio Code </w:t>
      </w:r>
      <w:proofErr w:type="gramStart"/>
      <w:r>
        <w:rPr>
          <w:b/>
          <w:color w:val="000000"/>
        </w:rPr>
        <w:t>e</w:t>
      </w:r>
      <w:proofErr w:type="gramEnd"/>
      <w:r>
        <w:rPr>
          <w:b/>
          <w:color w:val="000000"/>
        </w:rPr>
        <w:t xml:space="preserve"> Git</w:t>
      </w:r>
      <w:r>
        <w:rPr>
          <w:color w:val="000000"/>
        </w:rPr>
        <w:t xml:space="preserve"> [confirmar], como ferramentas de edição e controlo de versões.</w:t>
      </w:r>
    </w:p>
    <w:p w14:paraId="1A602F10" w14:textId="77777777" w:rsidR="00637030" w:rsidRDefault="00000000">
      <w:pPr>
        <w:pStyle w:val="Ttulo1"/>
      </w:pPr>
      <w:r>
        <w:lastRenderedPageBreak/>
        <w:t>2. Descrição das atividades desenvolvidas</w:t>
      </w:r>
    </w:p>
    <w:p w14:paraId="76FA40BE" w14:textId="77777777" w:rsidR="00637030" w:rsidRDefault="00000000">
      <w:pPr>
        <w:pStyle w:val="Ttulo2"/>
      </w:pPr>
      <w:r>
        <w:t>2.1. Etapa 1 - Estrutura e arquitetura da aplicação</w:t>
      </w:r>
    </w:p>
    <w:p w14:paraId="7992A13F" w14:textId="77777777" w:rsidR="00637030" w:rsidRDefault="00000000">
      <w:r>
        <w:rPr>
          <w:color w:val="000000"/>
        </w:rPr>
        <w:t>Numa primeira etapa foi definida uma arquitetura cliente-servidor. O frontend comunica com o backend através de HTTP, utilizando respostas em formato JSON. O backend comunica com a base de dados PostgreSQL e com as várias fontes de informação externas.</w:t>
      </w:r>
    </w:p>
    <w:tbl>
      <w:tblPr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26"/>
      </w:tblGrid>
      <w:tr w:rsidR="00637030" w14:paraId="190C5059" w14:textId="77777777">
        <w:tc>
          <w:tcPr>
            <w:tcW w:w="9026" w:type="dxa"/>
            <w:tcBorders>
              <w:top w:val="single" w:sz="6" w:space="0" w:color="C7C7C7"/>
              <w:left w:val="single" w:sz="6" w:space="0" w:color="C7C7C7"/>
              <w:bottom w:val="single" w:sz="6" w:space="0" w:color="C7C7C7"/>
              <w:right w:val="single" w:sz="6" w:space="0" w:color="C7C7C7"/>
            </w:tcBorders>
            <w:shd w:val="clear" w:color="auto" w:fill="F3F3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40E134" w14:textId="77777777" w:rsidR="00637030" w:rsidRDefault="00000000">
            <w:pPr>
              <w:spacing w:after="0" w:line="240" w:lineRule="auto"/>
            </w:pPr>
            <w:r>
              <w:rPr>
                <w:rFonts w:ascii="Consolas" w:hAnsi="Consolas"/>
                <w:color w:val="000000"/>
                <w:sz w:val="17"/>
              </w:rPr>
              <w:t>flowchart LR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U[Utilizador] --&gt; F[Frontend React e Vite]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F --&gt;|HTTP e JSON| B[API Node.js e Express]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B --&gt; D[(PostgreSQL)]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B --&gt; FD[Football-Data.org]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B --&gt; SD[TheSportsDB]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B --&gt; N[NewsAPI]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B --&gt; R[RSS BBC Football]</w:t>
            </w:r>
          </w:p>
        </w:tc>
      </w:tr>
    </w:tbl>
    <w:p w14:paraId="0873329D" w14:textId="77777777" w:rsidR="00637030" w:rsidRDefault="00000000">
      <w:pPr>
        <w:pStyle w:val="Legenda"/>
      </w:pPr>
      <w:r>
        <w:t>Figura 1 - Arquitetura geral do FootCentral.</w:t>
      </w:r>
    </w:p>
    <w:p w14:paraId="46696110" w14:textId="77777777" w:rsidR="00637030" w:rsidRDefault="00000000">
      <w:r>
        <w:rPr>
          <w:color w:val="000000"/>
        </w:rPr>
        <w:t>O frontend foi organizado em páginas, componentes reutilizáveis, serviços de acesso à API e contexto de autenticação. O backend foi dividido em rotas, controladores, serviços, modelos, middleware e ficheiros de configuração. Esta separação facilita a manutenção do código e permite alterar uma parte da aplicação com menor impacto nas restantes.</w:t>
      </w:r>
    </w:p>
    <w:tbl>
      <w:tblPr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26"/>
      </w:tblGrid>
      <w:tr w:rsidR="00637030" w14:paraId="29DF27C3" w14:textId="77777777">
        <w:tc>
          <w:tcPr>
            <w:tcW w:w="9026" w:type="dxa"/>
            <w:tcBorders>
              <w:top w:val="single" w:sz="6" w:space="0" w:color="C7C7C7"/>
              <w:left w:val="single" w:sz="6" w:space="0" w:color="C7C7C7"/>
              <w:bottom w:val="single" w:sz="6" w:space="0" w:color="C7C7C7"/>
              <w:right w:val="single" w:sz="6" w:space="0" w:color="C7C7C7"/>
            </w:tcBorders>
            <w:shd w:val="clear" w:color="auto" w:fill="F3F3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BD8D36" w14:textId="77777777" w:rsidR="00637030" w:rsidRDefault="00000000">
            <w:pPr>
              <w:spacing w:after="0" w:line="240" w:lineRule="auto"/>
            </w:pPr>
            <w:r>
              <w:rPr>
                <w:rFonts w:ascii="Consolas" w:hAnsi="Consolas"/>
                <w:color w:val="000000"/>
                <w:sz w:val="17"/>
              </w:rPr>
              <w:t>Pedido HTTP -&gt; Rota -&gt; Controlador -&gt; Serviço -&gt; Base de dados/API externa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                                |</w:t>
            </w:r>
            <w:r>
              <w:rPr>
                <w:rFonts w:ascii="Consolas" w:hAnsi="Consolas"/>
                <w:color w:val="000000"/>
                <w:sz w:val="17"/>
              </w:rPr>
              <w:br/>
              <w:t>Resposta HTTP &lt;- Middleware de erro &lt;-+</w:t>
            </w:r>
          </w:p>
        </w:tc>
      </w:tr>
    </w:tbl>
    <w:p w14:paraId="710520D4" w14:textId="77777777" w:rsidR="00637030" w:rsidRDefault="00000000">
      <w:pPr>
        <w:pStyle w:val="Legenda"/>
      </w:pPr>
      <w:r>
        <w:t>Figura 2 - Organização do backend por camadas.</w:t>
      </w:r>
    </w:p>
    <w:p w14:paraId="6CC95FAC" w14:textId="77777777" w:rsidR="00637030" w:rsidRDefault="00000000">
      <w:pPr>
        <w:pStyle w:val="Ttulo2"/>
      </w:pPr>
      <w:r>
        <w:t>2.2. Etapa 2 - Desenvolvimento do backend</w:t>
      </w:r>
    </w:p>
    <w:p w14:paraId="046830AA" w14:textId="77777777" w:rsidR="00637030" w:rsidRDefault="00000000">
      <w:r>
        <w:rPr>
          <w:color w:val="000000"/>
        </w:rPr>
        <w:t xml:space="preserve">O backend foi desenvolvido com Express e disponibiliza uma API REST sob o prefixo </w:t>
      </w:r>
      <w:r>
        <w:rPr>
          <w:rFonts w:ascii="Consolas" w:hAnsi="Consolas"/>
          <w:color w:val="000000"/>
        </w:rPr>
        <w:t>/api</w:t>
      </w:r>
      <w:r>
        <w:rPr>
          <w:color w:val="000000"/>
        </w:rPr>
        <w:t xml:space="preserve">. Foi também criado o endpoint </w:t>
      </w:r>
      <w:r>
        <w:rPr>
          <w:rFonts w:ascii="Consolas" w:hAnsi="Consolas"/>
          <w:color w:val="000000"/>
        </w:rPr>
        <w:t>/health</w:t>
      </w:r>
      <w:r>
        <w:rPr>
          <w:color w:val="000000"/>
        </w:rPr>
        <w:t>, que permite confirmar que o serviço está em execução.</w:t>
      </w:r>
    </w:p>
    <w:p w14:paraId="2C1FA1E1" w14:textId="77777777" w:rsidR="00637030" w:rsidRDefault="00000000">
      <w:r>
        <w:rPr>
          <w:color w:val="000000"/>
        </w:rPr>
        <w:t>As principais rotas implementadas são:</w:t>
      </w:r>
    </w:p>
    <w:tbl>
      <w:tblPr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0"/>
        <w:gridCol w:w="3300"/>
        <w:gridCol w:w="4226"/>
      </w:tblGrid>
      <w:tr w:rsidR="00637030" w14:paraId="5EDAF990" w14:textId="77777777">
        <w:trPr>
          <w:tblHeader/>
        </w:trPr>
        <w:tc>
          <w:tcPr>
            <w:tcW w:w="1500" w:type="dxa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shd w:val="clear" w:color="auto" w:fill="EAEA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921073" w14:textId="77777777" w:rsidR="00637030" w:rsidRDefault="00000000">
            <w:pPr>
              <w:jc w:val="center"/>
            </w:pPr>
            <w:r>
              <w:rPr>
                <w:b/>
                <w:color w:val="000000"/>
                <w:sz w:val="19"/>
              </w:rPr>
              <w:t>Método</w:t>
            </w:r>
          </w:p>
        </w:tc>
        <w:tc>
          <w:tcPr>
            <w:tcW w:w="3300" w:type="dxa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shd w:val="clear" w:color="auto" w:fill="EAEA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8DF235" w14:textId="6C06AF44" w:rsidR="00637030" w:rsidRDefault="00000000">
            <w:pPr>
              <w:jc w:val="center"/>
            </w:pPr>
            <w:r>
              <w:rPr>
                <w:b/>
                <w:color w:val="000000"/>
                <w:sz w:val="19"/>
              </w:rPr>
              <w:t>Endpoint</w:t>
            </w:r>
          </w:p>
        </w:tc>
        <w:tc>
          <w:tcPr>
            <w:tcW w:w="4226" w:type="dxa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shd w:val="clear" w:color="auto" w:fill="EAEA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919A59" w14:textId="77777777" w:rsidR="00637030" w:rsidRDefault="00000000">
            <w:pPr>
              <w:jc w:val="center"/>
            </w:pPr>
            <w:r>
              <w:rPr>
                <w:b/>
                <w:color w:val="000000"/>
                <w:sz w:val="19"/>
              </w:rPr>
              <w:t>Função</w:t>
            </w:r>
          </w:p>
        </w:tc>
      </w:tr>
      <w:tr w:rsidR="00637030" w14:paraId="23771CF3" w14:textId="77777777">
        <w:tc>
          <w:tcPr>
            <w:tcW w:w="1500" w:type="dxa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A4E0C2" w14:textId="77777777" w:rsidR="00637030" w:rsidRDefault="00000000">
            <w:pPr>
              <w:jc w:val="center"/>
            </w:pPr>
            <w:r>
              <w:rPr>
                <w:rFonts w:ascii="Consolas" w:hAnsi="Consolas"/>
                <w:color w:val="000000"/>
                <w:sz w:val="19"/>
              </w:rPr>
              <w:t>POST</w:t>
            </w:r>
          </w:p>
        </w:tc>
        <w:tc>
          <w:tcPr>
            <w:tcW w:w="3300" w:type="dxa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4F24FA" w14:textId="77777777" w:rsidR="00637030" w:rsidRDefault="00000000">
            <w:pPr>
              <w:jc w:val="left"/>
            </w:pPr>
            <w:r>
              <w:rPr>
                <w:rFonts w:ascii="Consolas" w:hAnsi="Consolas"/>
                <w:color w:val="000000"/>
                <w:sz w:val="19"/>
              </w:rPr>
              <w:t>/api/auth/register</w:t>
            </w:r>
          </w:p>
        </w:tc>
        <w:tc>
          <w:tcPr>
            <w:tcW w:w="4226" w:type="dxa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4A74FE" w14:textId="77777777" w:rsidR="00637030" w:rsidRDefault="00000000">
            <w:pPr>
              <w:jc w:val="left"/>
            </w:pPr>
            <w:r>
              <w:rPr>
                <w:color w:val="000000"/>
                <w:sz w:val="19"/>
              </w:rPr>
              <w:t>Registar um utilizador</w:t>
            </w:r>
          </w:p>
        </w:tc>
      </w:tr>
      <w:tr w:rsidR="00637030" w14:paraId="25BB1296" w14:textId="77777777">
        <w:tc>
          <w:tcPr>
            <w:tcW w:w="1500" w:type="dxa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9E669A" w14:textId="77777777" w:rsidR="00637030" w:rsidRDefault="00000000">
            <w:pPr>
              <w:jc w:val="center"/>
            </w:pPr>
            <w:r>
              <w:rPr>
                <w:rFonts w:ascii="Consolas" w:hAnsi="Consolas"/>
                <w:color w:val="000000"/>
                <w:sz w:val="19"/>
              </w:rPr>
              <w:t>POST</w:t>
            </w:r>
          </w:p>
        </w:tc>
        <w:tc>
          <w:tcPr>
            <w:tcW w:w="3300" w:type="dxa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D2F0FE" w14:textId="77777777" w:rsidR="00637030" w:rsidRDefault="00000000">
            <w:pPr>
              <w:jc w:val="left"/>
            </w:pPr>
            <w:r>
              <w:rPr>
                <w:rFonts w:ascii="Consolas" w:hAnsi="Consolas"/>
                <w:color w:val="000000"/>
                <w:sz w:val="19"/>
              </w:rPr>
              <w:t>/api/auth/login</w:t>
            </w:r>
          </w:p>
        </w:tc>
        <w:tc>
          <w:tcPr>
            <w:tcW w:w="4226" w:type="dxa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743251" w14:textId="77777777" w:rsidR="00637030" w:rsidRDefault="00000000">
            <w:pPr>
              <w:jc w:val="left"/>
            </w:pPr>
            <w:r>
              <w:rPr>
                <w:color w:val="000000"/>
                <w:sz w:val="19"/>
              </w:rPr>
              <w:t>Autenticar um utilizador</w:t>
            </w:r>
          </w:p>
        </w:tc>
      </w:tr>
      <w:tr w:rsidR="00637030" w14:paraId="00038760" w14:textId="77777777">
        <w:tc>
          <w:tcPr>
            <w:tcW w:w="1500" w:type="dxa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C4D112" w14:textId="77777777" w:rsidR="00637030" w:rsidRDefault="00000000">
            <w:pPr>
              <w:jc w:val="center"/>
            </w:pPr>
            <w:r>
              <w:rPr>
                <w:rFonts w:ascii="Consolas" w:hAnsi="Consolas"/>
                <w:color w:val="000000"/>
                <w:sz w:val="19"/>
              </w:rPr>
              <w:t>GET</w:t>
            </w:r>
          </w:p>
        </w:tc>
        <w:tc>
          <w:tcPr>
            <w:tcW w:w="3300" w:type="dxa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956B71" w14:textId="77777777" w:rsidR="00637030" w:rsidRDefault="00000000">
            <w:pPr>
              <w:jc w:val="left"/>
            </w:pPr>
            <w:r>
              <w:rPr>
                <w:rFonts w:ascii="Consolas" w:hAnsi="Consolas"/>
                <w:color w:val="000000"/>
                <w:sz w:val="19"/>
              </w:rPr>
              <w:t>/api/auth/me</w:t>
            </w:r>
          </w:p>
        </w:tc>
        <w:tc>
          <w:tcPr>
            <w:tcW w:w="4226" w:type="dxa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47A7F7" w14:textId="77777777" w:rsidR="00637030" w:rsidRDefault="00000000">
            <w:pPr>
              <w:jc w:val="left"/>
            </w:pPr>
            <w:r>
              <w:rPr>
                <w:color w:val="000000"/>
                <w:sz w:val="19"/>
              </w:rPr>
              <w:t>Obter o utilizador autenticado</w:t>
            </w:r>
          </w:p>
        </w:tc>
      </w:tr>
      <w:tr w:rsidR="00637030" w14:paraId="326E6E2B" w14:textId="77777777">
        <w:tc>
          <w:tcPr>
            <w:tcW w:w="1500" w:type="dxa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6D1CC8" w14:textId="77777777" w:rsidR="00637030" w:rsidRDefault="00000000">
            <w:pPr>
              <w:jc w:val="center"/>
            </w:pPr>
            <w:r>
              <w:rPr>
                <w:rFonts w:ascii="Consolas" w:hAnsi="Consolas"/>
                <w:color w:val="000000"/>
                <w:sz w:val="19"/>
              </w:rPr>
              <w:t>GET</w:t>
            </w:r>
          </w:p>
        </w:tc>
        <w:tc>
          <w:tcPr>
            <w:tcW w:w="3300" w:type="dxa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F5F342" w14:textId="77777777" w:rsidR="00637030" w:rsidRDefault="00000000">
            <w:pPr>
              <w:jc w:val="left"/>
            </w:pPr>
            <w:r>
              <w:rPr>
                <w:rFonts w:ascii="Consolas" w:hAnsi="Consolas"/>
                <w:color w:val="000000"/>
                <w:sz w:val="19"/>
              </w:rPr>
              <w:t>/api/football/matches</w:t>
            </w:r>
          </w:p>
        </w:tc>
        <w:tc>
          <w:tcPr>
            <w:tcW w:w="4226" w:type="dxa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820108" w14:textId="77777777" w:rsidR="00637030" w:rsidRDefault="00000000">
            <w:pPr>
              <w:jc w:val="left"/>
            </w:pPr>
            <w:r>
              <w:rPr>
                <w:color w:val="000000"/>
                <w:sz w:val="19"/>
              </w:rPr>
              <w:t>Consultar jogos por data</w:t>
            </w:r>
          </w:p>
        </w:tc>
      </w:tr>
      <w:tr w:rsidR="00637030" w14:paraId="3F761F7A" w14:textId="77777777">
        <w:tc>
          <w:tcPr>
            <w:tcW w:w="1500" w:type="dxa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852E6D" w14:textId="77777777" w:rsidR="00637030" w:rsidRDefault="00000000">
            <w:pPr>
              <w:jc w:val="center"/>
            </w:pPr>
            <w:r>
              <w:rPr>
                <w:rFonts w:ascii="Consolas" w:hAnsi="Consolas"/>
                <w:color w:val="000000"/>
                <w:sz w:val="19"/>
              </w:rPr>
              <w:lastRenderedPageBreak/>
              <w:t>GET</w:t>
            </w:r>
          </w:p>
        </w:tc>
        <w:tc>
          <w:tcPr>
            <w:tcW w:w="3300" w:type="dxa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52FE62" w14:textId="77777777" w:rsidR="00637030" w:rsidRDefault="00000000">
            <w:pPr>
              <w:jc w:val="left"/>
            </w:pPr>
            <w:r>
              <w:rPr>
                <w:rFonts w:ascii="Consolas" w:hAnsi="Consolas"/>
                <w:color w:val="000000"/>
                <w:sz w:val="19"/>
              </w:rPr>
              <w:t>/api/football/matches/:matchId</w:t>
            </w:r>
          </w:p>
        </w:tc>
        <w:tc>
          <w:tcPr>
            <w:tcW w:w="4226" w:type="dxa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F6004A" w14:textId="77777777" w:rsidR="00637030" w:rsidRDefault="00000000">
            <w:pPr>
              <w:jc w:val="left"/>
            </w:pPr>
            <w:r>
              <w:rPr>
                <w:color w:val="000000"/>
                <w:sz w:val="19"/>
              </w:rPr>
              <w:t>Consultar os detalhes de um jogo</w:t>
            </w:r>
          </w:p>
        </w:tc>
      </w:tr>
      <w:tr w:rsidR="00637030" w14:paraId="5A718B30" w14:textId="77777777">
        <w:tc>
          <w:tcPr>
            <w:tcW w:w="1500" w:type="dxa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A26A41" w14:textId="77777777" w:rsidR="00637030" w:rsidRDefault="00000000">
            <w:pPr>
              <w:jc w:val="center"/>
            </w:pPr>
            <w:r>
              <w:rPr>
                <w:rFonts w:ascii="Consolas" w:hAnsi="Consolas"/>
                <w:color w:val="000000"/>
                <w:sz w:val="19"/>
              </w:rPr>
              <w:t>GET</w:t>
            </w:r>
          </w:p>
        </w:tc>
        <w:tc>
          <w:tcPr>
            <w:tcW w:w="3300" w:type="dxa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D31EC6" w14:textId="77777777" w:rsidR="00637030" w:rsidRDefault="00000000">
            <w:pPr>
              <w:jc w:val="left"/>
            </w:pPr>
            <w:r>
              <w:rPr>
                <w:rFonts w:ascii="Consolas" w:hAnsi="Consolas"/>
                <w:color w:val="000000"/>
                <w:sz w:val="19"/>
              </w:rPr>
              <w:t>/api/football/teams/:teamId</w:t>
            </w:r>
          </w:p>
        </w:tc>
        <w:tc>
          <w:tcPr>
            <w:tcW w:w="4226" w:type="dxa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505FA1" w14:textId="77777777" w:rsidR="00637030" w:rsidRDefault="00000000">
            <w:pPr>
              <w:jc w:val="left"/>
            </w:pPr>
            <w:r>
              <w:rPr>
                <w:color w:val="000000"/>
                <w:sz w:val="19"/>
              </w:rPr>
              <w:t>Consultar uma equipa pelo identificador</w:t>
            </w:r>
          </w:p>
        </w:tc>
      </w:tr>
      <w:tr w:rsidR="00637030" w14:paraId="1F240F9E" w14:textId="77777777">
        <w:tc>
          <w:tcPr>
            <w:tcW w:w="1500" w:type="dxa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F59943" w14:textId="7EF14099" w:rsidR="00637030" w:rsidRDefault="00000000">
            <w:pPr>
              <w:jc w:val="center"/>
            </w:pPr>
            <w:r>
              <w:rPr>
                <w:rFonts w:ascii="Consolas" w:hAnsi="Consolas"/>
                <w:color w:val="000000"/>
                <w:sz w:val="19"/>
              </w:rPr>
              <w:t>GET</w:t>
            </w:r>
          </w:p>
        </w:tc>
        <w:tc>
          <w:tcPr>
            <w:tcW w:w="3300" w:type="dxa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057D99" w14:textId="5BFFBA49" w:rsidR="00637030" w:rsidRDefault="00000000">
            <w:pPr>
              <w:jc w:val="left"/>
            </w:pPr>
            <w:r>
              <w:rPr>
                <w:rFonts w:ascii="Consolas" w:hAnsi="Consolas"/>
                <w:color w:val="000000"/>
                <w:sz w:val="19"/>
              </w:rPr>
              <w:t>/</w:t>
            </w:r>
            <w:proofErr w:type="spellStart"/>
            <w:r>
              <w:rPr>
                <w:rFonts w:ascii="Consolas" w:hAnsi="Consolas"/>
                <w:color w:val="000000"/>
                <w:sz w:val="19"/>
              </w:rPr>
              <w:t>api</w:t>
            </w:r>
            <w:proofErr w:type="spellEnd"/>
            <w:r>
              <w:rPr>
                <w:rFonts w:ascii="Consolas" w:hAnsi="Consolas"/>
                <w:color w:val="000000"/>
                <w:sz w:val="19"/>
              </w:rPr>
              <w:t>/football/teams/</w:t>
            </w:r>
            <w:proofErr w:type="spellStart"/>
            <w:r>
              <w:rPr>
                <w:rFonts w:ascii="Consolas" w:hAnsi="Consolas"/>
                <w:color w:val="000000"/>
                <w:sz w:val="19"/>
              </w:rPr>
              <w:t>search?name</w:t>
            </w:r>
            <w:proofErr w:type="spellEnd"/>
            <w:r>
              <w:rPr>
                <w:rFonts w:ascii="Consolas" w:hAnsi="Consolas"/>
                <w:color w:val="000000"/>
                <w:sz w:val="19"/>
              </w:rPr>
              <w:t>=</w:t>
            </w:r>
          </w:p>
        </w:tc>
        <w:tc>
          <w:tcPr>
            <w:tcW w:w="4226" w:type="dxa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B043C0" w14:textId="77777777" w:rsidR="00637030" w:rsidRDefault="00000000">
            <w:pPr>
              <w:jc w:val="left"/>
            </w:pPr>
            <w:r>
              <w:rPr>
                <w:color w:val="000000"/>
                <w:sz w:val="19"/>
              </w:rPr>
              <w:t>Pesquisar uma equipa e o plantel</w:t>
            </w:r>
          </w:p>
        </w:tc>
      </w:tr>
      <w:tr w:rsidR="00637030" w14:paraId="71205E38" w14:textId="77777777">
        <w:tc>
          <w:tcPr>
            <w:tcW w:w="1500" w:type="dxa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77E555" w14:textId="77777777" w:rsidR="00637030" w:rsidRDefault="00000000">
            <w:pPr>
              <w:jc w:val="center"/>
            </w:pPr>
            <w:r>
              <w:rPr>
                <w:rFonts w:ascii="Consolas" w:hAnsi="Consolas"/>
                <w:color w:val="000000"/>
                <w:sz w:val="19"/>
              </w:rPr>
              <w:t>GET</w:t>
            </w:r>
          </w:p>
        </w:tc>
        <w:tc>
          <w:tcPr>
            <w:tcW w:w="3300" w:type="dxa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A5CBEA" w14:textId="77777777" w:rsidR="00637030" w:rsidRDefault="00000000">
            <w:pPr>
              <w:jc w:val="left"/>
            </w:pPr>
            <w:r>
              <w:rPr>
                <w:rFonts w:ascii="Consolas" w:hAnsi="Consolas"/>
                <w:color w:val="000000"/>
                <w:sz w:val="19"/>
              </w:rPr>
              <w:t>/api/news/football</w:t>
            </w:r>
          </w:p>
        </w:tc>
        <w:tc>
          <w:tcPr>
            <w:tcW w:w="4226" w:type="dxa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8CA846" w14:textId="77777777" w:rsidR="00637030" w:rsidRDefault="00000000">
            <w:pPr>
              <w:jc w:val="left"/>
            </w:pPr>
            <w:r>
              <w:rPr>
                <w:color w:val="000000"/>
                <w:sz w:val="19"/>
              </w:rPr>
              <w:t>Consultar notícias de futebol</w:t>
            </w:r>
          </w:p>
        </w:tc>
      </w:tr>
    </w:tbl>
    <w:p w14:paraId="01CB6D8E" w14:textId="131AB4FA" w:rsidR="00637030" w:rsidRDefault="00637030">
      <w:pPr>
        <w:spacing w:after="0"/>
      </w:pPr>
    </w:p>
    <w:p w14:paraId="74368094" w14:textId="736E087D" w:rsidR="00637030" w:rsidRDefault="00000000">
      <w:proofErr w:type="spellStart"/>
      <w:r>
        <w:rPr>
          <w:color w:val="000000"/>
        </w:rPr>
        <w:t>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controladores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recebem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os</w:t>
      </w:r>
      <w:proofErr w:type="spellEnd"/>
      <w:r>
        <w:rPr>
          <w:color w:val="000000"/>
        </w:rPr>
        <w:t xml:space="preserve"> pedidos e encaminham o trabalho para os serviços. Estes validam a configuração, comunicam com as fontes de dados e transformam os erros em respostas HTTP adequadas. Um middleware comum trata erros internos e outro devolve o estado 404 para rotas não existentes.</w:t>
      </w:r>
    </w:p>
    <w:p w14:paraId="69EF9D1C" w14:textId="77777777" w:rsidR="00637030" w:rsidRDefault="00000000">
      <w:r>
        <w:rPr>
          <w:color w:val="000000"/>
        </w:rPr>
        <w:t>As opções de configuração são lidas a partir de variáveis de ambiente. Entre estas encontram-se a porta do servidor, os dados de ligação ao PostgreSQL, o segredo JWT e as chaves das APIs externas. Desta forma, as credenciais não precisam de ficar escritas diretamente no código.</w:t>
      </w:r>
    </w:p>
    <w:p w14:paraId="286B28F2" w14:textId="77777777" w:rsidR="00637030" w:rsidRDefault="00000000">
      <w:pPr>
        <w:pStyle w:val="Ttulo2"/>
      </w:pPr>
      <w:r>
        <w:t>2.3. Etapa 3 - Desenvolvimento do frontend</w:t>
      </w:r>
    </w:p>
    <w:p w14:paraId="320E835D" w14:textId="3447F824" w:rsidR="00637030" w:rsidRDefault="00000000">
      <w:r>
        <w:rPr>
          <w:color w:val="000000"/>
        </w:rPr>
        <w:t xml:space="preserve">O frontend </w:t>
      </w:r>
      <w:proofErr w:type="spellStart"/>
      <w:r>
        <w:rPr>
          <w:color w:val="000000"/>
        </w:rPr>
        <w:t>foi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criado</w:t>
      </w:r>
      <w:proofErr w:type="spellEnd"/>
      <w:r>
        <w:rPr>
          <w:color w:val="000000"/>
        </w:rPr>
        <w:t xml:space="preserve"> em React e organizado em páginas e componentes reutilizáveis. A página principal apresenta três áreas: uma barra lateral com as competições, uma zona central com os jogos e um painel lateral de notícias.</w:t>
      </w:r>
    </w:p>
    <w:p w14:paraId="71D24A25" w14:textId="6DBDD9BE" w:rsidR="00637030" w:rsidRDefault="00000000">
      <w:pPr>
        <w:rPr>
          <w:color w:val="000000"/>
        </w:rPr>
      </w:pPr>
      <w:r>
        <w:rPr>
          <w:color w:val="000000"/>
        </w:rPr>
        <w:t xml:space="preserve">Quando a </w:t>
      </w:r>
      <w:proofErr w:type="spellStart"/>
      <w:r>
        <w:rPr>
          <w:color w:val="000000"/>
        </w:rPr>
        <w:t>página</w:t>
      </w:r>
      <w:proofErr w:type="spellEnd"/>
      <w:r>
        <w:rPr>
          <w:color w:val="000000"/>
        </w:rPr>
        <w:t xml:space="preserve"> é carregada, são pedidos ao backend os jogos entre a data atual e os sete dias seguintes. Os resultados são normalizados, limitados a 24 entradas e agrupados pelo nome da competição. A seleção de uma liga atualiza os resultados apresentados sem ser necessário repetir o </w:t>
      </w:r>
      <w:proofErr w:type="spellStart"/>
      <w:r>
        <w:rPr>
          <w:color w:val="000000"/>
        </w:rPr>
        <w:t>pedido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servidor</w:t>
      </w:r>
      <w:proofErr w:type="spellEnd"/>
      <w:r>
        <w:rPr>
          <w:color w:val="000000"/>
        </w:rPr>
        <w:t>.</w:t>
      </w:r>
    </w:p>
    <w:p w14:paraId="2B83707C" w14:textId="27573E7E" w:rsidR="008E2FAB" w:rsidRDefault="00D13B77">
      <w:r w:rsidRPr="00D13B77">
        <w:rPr>
          <w:i/>
          <w:color w:val="5F5F5F"/>
          <w:sz w:val="20"/>
        </w:rPr>
        <w:drawing>
          <wp:anchor distT="0" distB="0" distL="114300" distR="114300" simplePos="0" relativeHeight="251662848" behindDoc="1" locked="0" layoutInCell="1" allowOverlap="1" wp14:anchorId="2DE37197" wp14:editId="4CB7B65B">
            <wp:simplePos x="0" y="0"/>
            <wp:positionH relativeFrom="column">
              <wp:posOffset>-271145</wp:posOffset>
            </wp:positionH>
            <wp:positionV relativeFrom="paragraph">
              <wp:posOffset>14605</wp:posOffset>
            </wp:positionV>
            <wp:extent cx="3486150" cy="2498090"/>
            <wp:effectExtent l="0" t="0" r="0" b="0"/>
            <wp:wrapTight wrapText="bothSides">
              <wp:wrapPolygon edited="0">
                <wp:start x="0" y="0"/>
                <wp:lineTo x="0" y="21413"/>
                <wp:lineTo x="21482" y="21413"/>
                <wp:lineTo x="21482" y="0"/>
                <wp:lineTo x="0" y="0"/>
              </wp:wrapPolygon>
            </wp:wrapTight>
            <wp:docPr id="5792046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2046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EC60D9" w14:textId="44B61BDB" w:rsidR="008E2FAB" w:rsidRPr="008E2FAB" w:rsidRDefault="00000000" w:rsidP="008E2FAB">
      <w:pPr>
        <w:pStyle w:val="Legenda"/>
      </w:pPr>
      <w:proofErr w:type="spellStart"/>
      <w:r>
        <w:t>Figura</w:t>
      </w:r>
      <w:proofErr w:type="spellEnd"/>
      <w:r>
        <w:t xml:space="preserve"> 4 - Página </w:t>
      </w:r>
      <w:proofErr w:type="gramStart"/>
      <w:r>
        <w:t>principal</w:t>
      </w:r>
      <w:proofErr w:type="gramEnd"/>
      <w:r>
        <w:t xml:space="preserve"> do </w:t>
      </w:r>
      <w:proofErr w:type="spellStart"/>
      <w:r>
        <w:t>FootCentral</w:t>
      </w:r>
      <w:proofErr w:type="spellEnd"/>
      <w:r>
        <w:t>.</w:t>
      </w:r>
    </w:p>
    <w:p w14:paraId="37A7CD3F" w14:textId="77777777" w:rsidR="00D13B77" w:rsidRDefault="00D13B77">
      <w:pPr>
        <w:rPr>
          <w:color w:val="000000"/>
        </w:rPr>
      </w:pPr>
    </w:p>
    <w:p w14:paraId="46B026C3" w14:textId="77777777" w:rsidR="00D13B77" w:rsidRDefault="00D13B77">
      <w:pPr>
        <w:rPr>
          <w:color w:val="000000"/>
        </w:rPr>
      </w:pPr>
    </w:p>
    <w:p w14:paraId="206B6E62" w14:textId="77777777" w:rsidR="00D13B77" w:rsidRDefault="00D13B77">
      <w:pPr>
        <w:rPr>
          <w:color w:val="000000"/>
        </w:rPr>
      </w:pPr>
    </w:p>
    <w:p w14:paraId="5CF91247" w14:textId="77777777" w:rsidR="00D13B77" w:rsidRDefault="00D13B77">
      <w:pPr>
        <w:rPr>
          <w:color w:val="000000"/>
        </w:rPr>
      </w:pPr>
    </w:p>
    <w:p w14:paraId="42E037D0" w14:textId="77777777" w:rsidR="00D13B77" w:rsidRDefault="00D13B77">
      <w:pPr>
        <w:rPr>
          <w:color w:val="000000"/>
        </w:rPr>
      </w:pPr>
    </w:p>
    <w:p w14:paraId="5F8F7247" w14:textId="77777777" w:rsidR="00075AC9" w:rsidRDefault="00000000" w:rsidP="00075AC9">
      <w:pPr>
        <w:rPr>
          <w:color w:val="000000"/>
        </w:rPr>
      </w:pPr>
      <w:proofErr w:type="spellStart"/>
      <w:r>
        <w:rPr>
          <w:color w:val="000000"/>
        </w:rPr>
        <w:t>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componentes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apresentam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estados</w:t>
      </w:r>
      <w:proofErr w:type="spellEnd"/>
      <w:r>
        <w:rPr>
          <w:color w:val="000000"/>
        </w:rPr>
        <w:t xml:space="preserve"> distintos durante o carregamento, quando ocorre um erro ou quando </w:t>
      </w:r>
      <w:proofErr w:type="gramStart"/>
      <w:r>
        <w:rPr>
          <w:color w:val="000000"/>
        </w:rPr>
        <w:t>não</w:t>
      </w:r>
      <w:proofErr w:type="gramEnd"/>
      <w:r>
        <w:rPr>
          <w:color w:val="000000"/>
        </w:rPr>
        <w:t xml:space="preserve"> existem resultados. Esta abordagem evita que o </w:t>
      </w:r>
      <w:proofErr w:type="spellStart"/>
      <w:r>
        <w:rPr>
          <w:color w:val="000000"/>
        </w:rPr>
        <w:t>utilizador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encontre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área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vazia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indicação</w:t>
      </w:r>
      <w:proofErr w:type="spellEnd"/>
      <w:r>
        <w:rPr>
          <w:color w:val="000000"/>
        </w:rPr>
        <w:t xml:space="preserve"> do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está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a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acontecer.</w:t>
      </w:r>
      <w:proofErr w:type="spellEnd"/>
    </w:p>
    <w:p w14:paraId="4CCC7C9B" w14:textId="1BBA9268" w:rsidR="00075AC9" w:rsidRPr="00075AC9" w:rsidRDefault="00075AC9" w:rsidP="00075AC9">
      <w:pPr>
        <w:rPr>
          <w:color w:val="000000"/>
        </w:rPr>
      </w:pPr>
      <w:r w:rsidRPr="00075AC9">
        <w:rPr>
          <w:color w:val="000000"/>
        </w:rPr>
        <w:t xml:space="preserve">Ao </w:t>
      </w:r>
      <w:proofErr w:type="spellStart"/>
      <w:r w:rsidRPr="00075AC9">
        <w:rPr>
          <w:color w:val="000000"/>
        </w:rPr>
        <w:t>selecionar</w:t>
      </w:r>
      <w:proofErr w:type="spellEnd"/>
      <w:r w:rsidRPr="00075AC9">
        <w:rPr>
          <w:color w:val="000000"/>
        </w:rPr>
        <w:t xml:space="preserve"> a barra de </w:t>
      </w:r>
      <w:proofErr w:type="spellStart"/>
      <w:r w:rsidRPr="00075AC9">
        <w:rPr>
          <w:color w:val="000000"/>
        </w:rPr>
        <w:t>pesquisa</w:t>
      </w:r>
      <w:proofErr w:type="spellEnd"/>
      <w:r w:rsidRPr="00075AC9">
        <w:rPr>
          <w:color w:val="000000"/>
        </w:rPr>
        <w:t xml:space="preserve"> é </w:t>
      </w:r>
      <w:proofErr w:type="spellStart"/>
      <w:r w:rsidRPr="00075AC9">
        <w:rPr>
          <w:color w:val="000000"/>
        </w:rPr>
        <w:t>permitido</w:t>
      </w:r>
      <w:proofErr w:type="spellEnd"/>
      <w:r w:rsidRPr="00075AC9">
        <w:rPr>
          <w:color w:val="000000"/>
        </w:rPr>
        <w:t xml:space="preserve"> </w:t>
      </w:r>
      <w:proofErr w:type="spellStart"/>
      <w:r w:rsidRPr="00075AC9">
        <w:rPr>
          <w:color w:val="000000"/>
        </w:rPr>
        <w:t>pesquisar</w:t>
      </w:r>
      <w:proofErr w:type="spellEnd"/>
      <w:r w:rsidRPr="00075AC9">
        <w:rPr>
          <w:color w:val="000000"/>
        </w:rPr>
        <w:t xml:space="preserve"> </w:t>
      </w:r>
      <w:proofErr w:type="spellStart"/>
      <w:r w:rsidRPr="00075AC9">
        <w:rPr>
          <w:color w:val="000000"/>
        </w:rPr>
        <w:t>uma</w:t>
      </w:r>
      <w:proofErr w:type="spellEnd"/>
      <w:r w:rsidRPr="00075AC9">
        <w:rPr>
          <w:color w:val="000000"/>
        </w:rPr>
        <w:t xml:space="preserve"> </w:t>
      </w:r>
      <w:proofErr w:type="spellStart"/>
      <w:r w:rsidRPr="00075AC9">
        <w:rPr>
          <w:color w:val="000000"/>
        </w:rPr>
        <w:t>equipa</w:t>
      </w:r>
      <w:proofErr w:type="spellEnd"/>
      <w:r w:rsidRPr="00075AC9">
        <w:rPr>
          <w:color w:val="000000"/>
        </w:rPr>
        <w:t xml:space="preserve"> á </w:t>
      </w:r>
      <w:proofErr w:type="spellStart"/>
      <w:r w:rsidRPr="00075AC9">
        <w:rPr>
          <w:color w:val="000000"/>
        </w:rPr>
        <w:t>escolha</w:t>
      </w:r>
      <w:proofErr w:type="spellEnd"/>
      <w:r w:rsidRPr="00075AC9">
        <w:rPr>
          <w:color w:val="000000"/>
        </w:rPr>
        <w:t xml:space="preserve"> do </w:t>
      </w:r>
      <w:proofErr w:type="spellStart"/>
      <w:r w:rsidRPr="00075AC9">
        <w:rPr>
          <w:color w:val="000000"/>
        </w:rPr>
        <w:t>utilizador</w:t>
      </w:r>
      <w:proofErr w:type="spellEnd"/>
      <w:r w:rsidRPr="00075AC9">
        <w:rPr>
          <w:color w:val="000000"/>
        </w:rPr>
        <w:t>.</w:t>
      </w:r>
    </w:p>
    <w:p w14:paraId="7A55E8AF" w14:textId="77777777" w:rsidR="00075AC9" w:rsidRDefault="00075AC9"/>
    <w:tbl>
      <w:tblPr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26"/>
      </w:tblGrid>
      <w:tr w:rsidR="00637030" w14:paraId="3F637092" w14:textId="77777777">
        <w:tc>
          <w:tcPr>
            <w:tcW w:w="9026" w:type="dxa"/>
            <w:tcBorders>
              <w:top w:val="dashed" w:sz="10" w:space="0" w:color="A7A7A7"/>
              <w:left w:val="dashed" w:sz="10" w:space="0" w:color="A7A7A7"/>
              <w:bottom w:val="dashed" w:sz="10" w:space="0" w:color="A7A7A7"/>
              <w:right w:val="dashed" w:sz="10" w:space="0" w:color="A7A7A7"/>
            </w:tcBorders>
            <w:shd w:val="clear" w:color="auto" w:fill="FAFAFA"/>
            <w:tcMar>
              <w:top w:w="320" w:type="dxa"/>
              <w:left w:w="160" w:type="dxa"/>
              <w:bottom w:w="320" w:type="dxa"/>
              <w:right w:w="160" w:type="dxa"/>
            </w:tcMar>
          </w:tcPr>
          <w:p w14:paraId="3797389B" w14:textId="1D1FE71C" w:rsidR="00637030" w:rsidRDefault="00637030">
            <w:pPr>
              <w:spacing w:after="0"/>
              <w:jc w:val="center"/>
            </w:pPr>
          </w:p>
        </w:tc>
      </w:tr>
    </w:tbl>
    <w:p w14:paraId="64E257D8" w14:textId="77777777" w:rsidR="00637030" w:rsidRDefault="00000000">
      <w:pPr>
        <w:pStyle w:val="Legenda"/>
      </w:pPr>
      <w:r>
        <w:t>Figura 5 - Filtragem de jogos por competição.</w:t>
      </w:r>
    </w:p>
    <w:p w14:paraId="673867D0" w14:textId="4C97A0EF" w:rsidR="00637030" w:rsidRPr="00075AC9" w:rsidRDefault="00000000">
      <w:pPr>
        <w:pStyle w:val="Legenda"/>
        <w:rPr>
          <w:b w:val="0"/>
          <w:bCs w:val="0"/>
          <w:i w:val="0"/>
          <w:iCs/>
        </w:rPr>
      </w:pPr>
      <w:r w:rsidRPr="00075AC9">
        <w:rPr>
          <w:b w:val="0"/>
          <w:bCs w:val="0"/>
          <w:i w:val="0"/>
          <w:iCs/>
          <w:color w:val="000000"/>
          <w:sz w:val="22"/>
        </w:rPr>
        <w:t xml:space="preserve">Ao selecionar </w:t>
      </w:r>
      <w:r w:rsidR="00D13B77" w:rsidRPr="00075AC9">
        <w:rPr>
          <w:b w:val="0"/>
          <w:bCs w:val="0"/>
          <w:i w:val="0"/>
          <w:iCs/>
          <w:color w:val="000000"/>
          <w:sz w:val="22"/>
        </w:rPr>
        <w:t xml:space="preserve">a barra de </w:t>
      </w:r>
      <w:proofErr w:type="spellStart"/>
      <w:r w:rsidR="00D13B77" w:rsidRPr="00075AC9">
        <w:rPr>
          <w:b w:val="0"/>
          <w:bCs w:val="0"/>
          <w:i w:val="0"/>
          <w:iCs/>
          <w:color w:val="000000"/>
          <w:sz w:val="22"/>
        </w:rPr>
        <w:t>pesquisa</w:t>
      </w:r>
      <w:proofErr w:type="spellEnd"/>
      <w:r w:rsidR="00D13B77" w:rsidRPr="00075AC9">
        <w:rPr>
          <w:b w:val="0"/>
          <w:bCs w:val="0"/>
          <w:i w:val="0"/>
          <w:iCs/>
          <w:color w:val="000000"/>
          <w:sz w:val="22"/>
        </w:rPr>
        <w:t xml:space="preserve"> é </w:t>
      </w:r>
      <w:proofErr w:type="spellStart"/>
      <w:r w:rsidR="00D13B77" w:rsidRPr="00075AC9">
        <w:rPr>
          <w:b w:val="0"/>
          <w:bCs w:val="0"/>
          <w:i w:val="0"/>
          <w:iCs/>
          <w:color w:val="000000"/>
          <w:sz w:val="22"/>
        </w:rPr>
        <w:t>permitido</w:t>
      </w:r>
      <w:proofErr w:type="spellEnd"/>
      <w:r w:rsidR="00D13B77" w:rsidRPr="00075AC9">
        <w:rPr>
          <w:b w:val="0"/>
          <w:bCs w:val="0"/>
          <w:i w:val="0"/>
          <w:iCs/>
          <w:color w:val="000000"/>
          <w:sz w:val="22"/>
        </w:rPr>
        <w:t xml:space="preserve"> </w:t>
      </w:r>
      <w:proofErr w:type="spellStart"/>
      <w:r w:rsidR="00D13B77" w:rsidRPr="00075AC9">
        <w:rPr>
          <w:b w:val="0"/>
          <w:bCs w:val="0"/>
          <w:i w:val="0"/>
          <w:iCs/>
          <w:color w:val="000000"/>
          <w:sz w:val="22"/>
        </w:rPr>
        <w:t>pesquisar</w:t>
      </w:r>
      <w:proofErr w:type="spellEnd"/>
      <w:r w:rsidR="00D13B77" w:rsidRPr="00075AC9">
        <w:rPr>
          <w:b w:val="0"/>
          <w:bCs w:val="0"/>
          <w:i w:val="0"/>
          <w:iCs/>
          <w:color w:val="000000"/>
          <w:sz w:val="22"/>
        </w:rPr>
        <w:t xml:space="preserve"> </w:t>
      </w:r>
      <w:proofErr w:type="spellStart"/>
      <w:r w:rsidR="00D13B77" w:rsidRPr="00075AC9">
        <w:rPr>
          <w:b w:val="0"/>
          <w:bCs w:val="0"/>
          <w:i w:val="0"/>
          <w:iCs/>
          <w:color w:val="000000"/>
          <w:sz w:val="22"/>
        </w:rPr>
        <w:t>uma</w:t>
      </w:r>
      <w:proofErr w:type="spellEnd"/>
      <w:r w:rsidR="00D13B77" w:rsidRPr="00075AC9">
        <w:rPr>
          <w:b w:val="0"/>
          <w:bCs w:val="0"/>
          <w:i w:val="0"/>
          <w:iCs/>
          <w:color w:val="000000"/>
          <w:sz w:val="22"/>
        </w:rPr>
        <w:t xml:space="preserve"> </w:t>
      </w:r>
      <w:proofErr w:type="spellStart"/>
      <w:r w:rsidR="00D13B77" w:rsidRPr="00075AC9">
        <w:rPr>
          <w:b w:val="0"/>
          <w:bCs w:val="0"/>
          <w:i w:val="0"/>
          <w:iCs/>
          <w:color w:val="000000"/>
          <w:sz w:val="22"/>
        </w:rPr>
        <w:t>equipa</w:t>
      </w:r>
      <w:proofErr w:type="spellEnd"/>
      <w:r w:rsidR="00D13B77" w:rsidRPr="00075AC9">
        <w:rPr>
          <w:b w:val="0"/>
          <w:bCs w:val="0"/>
          <w:i w:val="0"/>
          <w:iCs/>
          <w:color w:val="000000"/>
          <w:sz w:val="22"/>
        </w:rPr>
        <w:t xml:space="preserve"> </w:t>
      </w:r>
      <w:r w:rsidR="00075AC9" w:rsidRPr="00075AC9">
        <w:rPr>
          <w:b w:val="0"/>
          <w:bCs w:val="0"/>
          <w:i w:val="0"/>
          <w:iCs/>
          <w:color w:val="000000"/>
          <w:sz w:val="22"/>
        </w:rPr>
        <w:t xml:space="preserve">á </w:t>
      </w:r>
      <w:proofErr w:type="spellStart"/>
      <w:r w:rsidR="00075AC9" w:rsidRPr="00075AC9">
        <w:rPr>
          <w:b w:val="0"/>
          <w:bCs w:val="0"/>
          <w:i w:val="0"/>
          <w:iCs/>
          <w:color w:val="000000"/>
          <w:sz w:val="22"/>
        </w:rPr>
        <w:t>escolha</w:t>
      </w:r>
      <w:proofErr w:type="spellEnd"/>
      <w:r w:rsidR="00075AC9" w:rsidRPr="00075AC9">
        <w:rPr>
          <w:b w:val="0"/>
          <w:bCs w:val="0"/>
          <w:i w:val="0"/>
          <w:iCs/>
          <w:color w:val="000000"/>
          <w:sz w:val="22"/>
        </w:rPr>
        <w:t xml:space="preserve"> do </w:t>
      </w:r>
      <w:proofErr w:type="spellStart"/>
      <w:r w:rsidR="00075AC9" w:rsidRPr="00075AC9">
        <w:rPr>
          <w:b w:val="0"/>
          <w:bCs w:val="0"/>
          <w:i w:val="0"/>
          <w:iCs/>
          <w:color w:val="000000"/>
          <w:sz w:val="22"/>
        </w:rPr>
        <w:t>utilizador</w:t>
      </w:r>
      <w:proofErr w:type="spellEnd"/>
      <w:r w:rsidR="00075AC9">
        <w:rPr>
          <w:b w:val="0"/>
          <w:bCs w:val="0"/>
          <w:i w:val="0"/>
          <w:iCs/>
          <w:color w:val="000000"/>
          <w:sz w:val="22"/>
        </w:rPr>
        <w:t>.</w:t>
      </w:r>
    </w:p>
    <w:tbl>
      <w:tblPr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26"/>
      </w:tblGrid>
      <w:tr w:rsidR="00637030" w14:paraId="0DA174C5" w14:textId="77777777">
        <w:tc>
          <w:tcPr>
            <w:tcW w:w="9026" w:type="dxa"/>
            <w:tcBorders>
              <w:top w:val="dashed" w:sz="10" w:space="0" w:color="A7A7A7"/>
              <w:left w:val="dashed" w:sz="10" w:space="0" w:color="A7A7A7"/>
              <w:bottom w:val="dashed" w:sz="10" w:space="0" w:color="A7A7A7"/>
              <w:right w:val="dashed" w:sz="10" w:space="0" w:color="A7A7A7"/>
            </w:tcBorders>
            <w:shd w:val="clear" w:color="auto" w:fill="FAFAFA"/>
            <w:tcMar>
              <w:top w:w="320" w:type="dxa"/>
              <w:left w:w="160" w:type="dxa"/>
              <w:bottom w:w="320" w:type="dxa"/>
              <w:right w:w="160" w:type="dxa"/>
            </w:tcMar>
          </w:tcPr>
          <w:p w14:paraId="79F380CF" w14:textId="77777777" w:rsidR="00637030" w:rsidRDefault="00000000">
            <w:pPr>
              <w:spacing w:after="0"/>
              <w:jc w:val="center"/>
            </w:pPr>
            <w:r>
              <w:rPr>
                <w:i/>
                <w:color w:val="5F5F5F"/>
                <w:sz w:val="20"/>
              </w:rPr>
              <w:t xml:space="preserve">Inserir aqui uma captura da equipa e </w:t>
            </w:r>
            <w:proofErr w:type="gramStart"/>
            <w:r>
              <w:rPr>
                <w:i/>
                <w:color w:val="5F5F5F"/>
                <w:sz w:val="20"/>
              </w:rPr>
              <w:t>do</w:t>
            </w:r>
            <w:proofErr w:type="gramEnd"/>
            <w:r>
              <w:rPr>
                <w:i/>
                <w:color w:val="5F5F5F"/>
                <w:sz w:val="20"/>
              </w:rPr>
              <w:t xml:space="preserve"> plantel.</w:t>
            </w:r>
          </w:p>
        </w:tc>
      </w:tr>
    </w:tbl>
    <w:p w14:paraId="06096EE1" w14:textId="77777777" w:rsidR="00637030" w:rsidRDefault="00000000">
      <w:pPr>
        <w:pStyle w:val="Legenda"/>
      </w:pPr>
      <w:r>
        <w:t>Figura 7 - Informação e plantel de uma equipa.</w:t>
      </w:r>
    </w:p>
    <w:p w14:paraId="32EF61E4" w14:textId="77777777" w:rsidR="00637030" w:rsidRDefault="00000000">
      <w:pPr>
        <w:pStyle w:val="Ttulo2"/>
      </w:pPr>
      <w:r>
        <w:t>2.4. Etapa 4 - Registo e autenticação</w:t>
      </w:r>
    </w:p>
    <w:p w14:paraId="248B2B7E" w14:textId="77777777" w:rsidR="00637030" w:rsidRDefault="00000000">
      <w:r>
        <w:rPr>
          <w:color w:val="000000"/>
        </w:rPr>
        <w:t xml:space="preserve">Para suportar contas de utilizador foi criado o modelo </w:t>
      </w:r>
      <w:r>
        <w:rPr>
          <w:rFonts w:ascii="Consolas" w:hAnsi="Consolas"/>
          <w:color w:val="000000"/>
        </w:rPr>
        <w:t>User</w:t>
      </w:r>
      <w:r>
        <w:rPr>
          <w:color w:val="000000"/>
        </w:rPr>
        <w:t xml:space="preserve">, associado à tabela </w:t>
      </w:r>
      <w:r>
        <w:rPr>
          <w:rFonts w:ascii="Consolas" w:hAnsi="Consolas"/>
          <w:color w:val="000000"/>
        </w:rPr>
        <w:t>users</w:t>
      </w:r>
      <w:r>
        <w:rPr>
          <w:color w:val="000000"/>
        </w:rPr>
        <w:t xml:space="preserve"> da base de dados.</w:t>
      </w:r>
    </w:p>
    <w:tbl>
      <w:tblPr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26"/>
      </w:tblGrid>
      <w:tr w:rsidR="00637030" w14:paraId="2AD0EB80" w14:textId="77777777">
        <w:tc>
          <w:tcPr>
            <w:tcW w:w="9026" w:type="dxa"/>
            <w:tcBorders>
              <w:top w:val="single" w:sz="6" w:space="0" w:color="C7C7C7"/>
              <w:left w:val="single" w:sz="6" w:space="0" w:color="C7C7C7"/>
              <w:bottom w:val="single" w:sz="6" w:space="0" w:color="C7C7C7"/>
              <w:right w:val="single" w:sz="6" w:space="0" w:color="C7C7C7"/>
            </w:tcBorders>
            <w:shd w:val="clear" w:color="auto" w:fill="F3F3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103514" w14:textId="77777777" w:rsidR="00637030" w:rsidRDefault="00000000">
            <w:pPr>
              <w:spacing w:after="0" w:line="240" w:lineRule="auto"/>
            </w:pPr>
            <w:r>
              <w:rPr>
                <w:rFonts w:ascii="Consolas" w:hAnsi="Consolas"/>
                <w:color w:val="000000"/>
                <w:sz w:val="17"/>
              </w:rPr>
              <w:t>User</w:t>
            </w:r>
            <w:r>
              <w:rPr>
                <w:rFonts w:ascii="Consolas" w:hAnsi="Consolas"/>
                <w:color w:val="000000"/>
                <w:sz w:val="17"/>
              </w:rPr>
              <w:br/>
              <w:t>---------------------------------</w:t>
            </w:r>
            <w:r>
              <w:rPr>
                <w:rFonts w:ascii="Consolas" w:hAnsi="Consolas"/>
                <w:color w:val="000000"/>
                <w:sz w:val="17"/>
              </w:rPr>
              <w:br/>
              <w:t>id          INTEGER, chave primária</w:t>
            </w:r>
            <w:r>
              <w:rPr>
                <w:rFonts w:ascii="Consolas" w:hAnsi="Consolas"/>
                <w:color w:val="000000"/>
                <w:sz w:val="17"/>
              </w:rPr>
              <w:br/>
              <w:t>name        VARCHAR(100), obrigatório</w:t>
            </w:r>
            <w:r>
              <w:rPr>
                <w:rFonts w:ascii="Consolas" w:hAnsi="Consolas"/>
                <w:color w:val="000000"/>
                <w:sz w:val="17"/>
              </w:rPr>
              <w:br/>
              <w:t>email       VARCHAR(150), único</w:t>
            </w:r>
            <w:r>
              <w:rPr>
                <w:rFonts w:ascii="Consolas" w:hAnsi="Consolas"/>
                <w:color w:val="000000"/>
                <w:sz w:val="17"/>
              </w:rPr>
              <w:br/>
              <w:t>password    VARCHAR, hash bcrypt</w:t>
            </w:r>
            <w:r>
              <w:rPr>
                <w:rFonts w:ascii="Consolas" w:hAnsi="Consolas"/>
                <w:color w:val="000000"/>
                <w:sz w:val="17"/>
              </w:rPr>
              <w:br/>
              <w:t>createdAt   data e hora</w:t>
            </w:r>
            <w:r>
              <w:rPr>
                <w:rFonts w:ascii="Consolas" w:hAnsi="Consolas"/>
                <w:color w:val="000000"/>
                <w:sz w:val="17"/>
              </w:rPr>
              <w:br/>
              <w:t>updatedAt   data e hora</w:t>
            </w:r>
          </w:p>
        </w:tc>
      </w:tr>
    </w:tbl>
    <w:p w14:paraId="2BE75FEC" w14:textId="77777777" w:rsidR="00637030" w:rsidRDefault="00000000">
      <w:pPr>
        <w:pStyle w:val="Legenda"/>
      </w:pPr>
      <w:r>
        <w:t>Figura 3 - Modelo de dados do utilizador.</w:t>
      </w:r>
    </w:p>
    <w:p w14:paraId="6657B314" w14:textId="77777777" w:rsidR="00637030" w:rsidRDefault="00000000">
      <w:r>
        <w:rPr>
          <w:color w:val="000000"/>
        </w:rPr>
        <w:t>Durante o registo, o backend confirma a presença do nome, email e palavra-passe, exige um mínimo de seis caracteres e verifica se o email já existe. A palavra-passe é processada com bcrypt antes de ser guardada, pelo que o valor original não é armazenado.</w:t>
      </w:r>
    </w:p>
    <w:p w14:paraId="4710A4CF" w14:textId="2E35C9AF" w:rsidR="00637030" w:rsidRDefault="00000000">
      <w:pPr>
        <w:rPr>
          <w:color w:val="000000"/>
        </w:rPr>
      </w:pPr>
      <w:r>
        <w:rPr>
          <w:color w:val="000000"/>
        </w:rPr>
        <w:t xml:space="preserve">No </w:t>
      </w:r>
      <w:proofErr w:type="spellStart"/>
      <w:r>
        <w:rPr>
          <w:color w:val="000000"/>
        </w:rPr>
        <w:t>início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sessão</w:t>
      </w:r>
      <w:proofErr w:type="spellEnd"/>
      <w:r>
        <w:rPr>
          <w:color w:val="000000"/>
        </w:rPr>
        <w:t xml:space="preserve">, o sistema compara a palavra-passe recebida com o hash existente. Se as credenciais forem válidas, é emitido um JWT que identifica o utilizador e possui um </w:t>
      </w:r>
      <w:proofErr w:type="spellStart"/>
      <w:r>
        <w:rPr>
          <w:color w:val="000000"/>
        </w:rPr>
        <w:t>prazo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validade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configurável</w:t>
      </w:r>
      <w:proofErr w:type="spellEnd"/>
      <w:r>
        <w:rPr>
          <w:color w:val="000000"/>
        </w:rPr>
        <w:t>.</w:t>
      </w:r>
    </w:p>
    <w:p w14:paraId="197B8703" w14:textId="6F986B9F" w:rsidR="00D13B77" w:rsidRDefault="00D13B77">
      <w:pPr>
        <w:rPr>
          <w:color w:val="000000"/>
        </w:rPr>
      </w:pPr>
    </w:p>
    <w:p w14:paraId="5123EE9D" w14:textId="77777777" w:rsidR="00D13B77" w:rsidRDefault="00D13B77"/>
    <w:p w14:paraId="54164C27" w14:textId="5C4283F1" w:rsidR="00637030" w:rsidRDefault="00000000">
      <w:pPr>
        <w:pStyle w:val="Legenda"/>
      </w:pPr>
      <w:proofErr w:type="spellStart"/>
      <w:r>
        <w:t>Figura</w:t>
      </w:r>
      <w:proofErr w:type="spellEnd"/>
      <w:r>
        <w:t xml:space="preserve"> </w:t>
      </w:r>
      <w:r w:rsidR="00D13B77">
        <w:t>8</w:t>
      </w:r>
      <w:r>
        <w:t xml:space="preserve"> - Página de início de sessão.</w:t>
      </w:r>
    </w:p>
    <w:p w14:paraId="76745F16" w14:textId="77777777" w:rsidR="00637030" w:rsidRDefault="00000000">
      <w:r>
        <w:rPr>
          <w:color w:val="000000"/>
        </w:rPr>
        <w:lastRenderedPageBreak/>
        <w:t xml:space="preserve">No frontend, o contexto de autenticação mantém o utilizador e o token. Um interceptor do Axios acrescenta o token aos pedidos seguintes. A rota </w:t>
      </w:r>
      <w:r>
        <w:rPr>
          <w:rFonts w:ascii="Consolas" w:hAnsi="Consolas"/>
          <w:color w:val="000000"/>
        </w:rPr>
        <w:t>/dashboard</w:t>
      </w:r>
      <w:r>
        <w:rPr>
          <w:color w:val="000000"/>
        </w:rPr>
        <w:t xml:space="preserve"> está protegida e redireciona para a página de login quando não existe uma sessão válida.</w:t>
      </w:r>
    </w:p>
    <w:tbl>
      <w:tblPr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26"/>
      </w:tblGrid>
      <w:tr w:rsidR="00637030" w14:paraId="28F195AB" w14:textId="77777777">
        <w:tc>
          <w:tcPr>
            <w:tcW w:w="9026" w:type="dxa"/>
            <w:tcBorders>
              <w:top w:val="dashed" w:sz="10" w:space="0" w:color="A7A7A7"/>
              <w:left w:val="dashed" w:sz="10" w:space="0" w:color="A7A7A7"/>
              <w:bottom w:val="dashed" w:sz="10" w:space="0" w:color="A7A7A7"/>
              <w:right w:val="dashed" w:sz="10" w:space="0" w:color="A7A7A7"/>
            </w:tcBorders>
            <w:shd w:val="clear" w:color="auto" w:fill="FAFAFA"/>
            <w:tcMar>
              <w:top w:w="320" w:type="dxa"/>
              <w:left w:w="160" w:type="dxa"/>
              <w:bottom w:w="320" w:type="dxa"/>
              <w:right w:w="160" w:type="dxa"/>
            </w:tcMar>
          </w:tcPr>
          <w:p w14:paraId="6970D6E9" w14:textId="77777777" w:rsidR="00637030" w:rsidRDefault="00000000">
            <w:pPr>
              <w:spacing w:after="0"/>
              <w:jc w:val="center"/>
            </w:pPr>
            <w:r>
              <w:rPr>
                <w:i/>
                <w:color w:val="5F5F5F"/>
                <w:sz w:val="20"/>
              </w:rPr>
              <w:t>Inserir aqui uma captura da área reservada.</w:t>
            </w:r>
          </w:p>
        </w:tc>
      </w:tr>
    </w:tbl>
    <w:p w14:paraId="57077F9C" w14:textId="77777777" w:rsidR="00637030" w:rsidRDefault="00000000">
      <w:pPr>
        <w:pStyle w:val="Legenda"/>
      </w:pPr>
      <w:r>
        <w:t>Figura 10 - Área reservada do utilizador.</w:t>
      </w:r>
    </w:p>
    <w:p w14:paraId="55B7703E" w14:textId="77777777" w:rsidR="00637030" w:rsidRDefault="00000000">
      <w:pPr>
        <w:pStyle w:val="Ttulo2"/>
      </w:pPr>
      <w:r>
        <w:t>2.5. Etapa 5 - Integração das fontes externas</w:t>
      </w:r>
    </w:p>
    <w:p w14:paraId="7959DBED" w14:textId="77777777" w:rsidR="00637030" w:rsidRDefault="00000000">
      <w:r>
        <w:rPr>
          <w:color w:val="000000"/>
        </w:rPr>
        <w:t>A Football-Data.org é utilizada para consultar partidas, detalhes de jogos e equipas. Os pedidos são efetuados pelo backend através do cabeçalho de autenticação exigido pelo serviço. Caso a chave não esteja configurada, a API devolve uma mensagem de erro controlada.</w:t>
      </w:r>
    </w:p>
    <w:p w14:paraId="07571866" w14:textId="77777777" w:rsidR="00637030" w:rsidRDefault="00000000">
      <w:r>
        <w:rPr>
          <w:color w:val="000000"/>
        </w:rPr>
        <w:t>A TheSportsDB funciona como fonte complementar para a pesquisa de equipas e dos respetivos jogadores. Os dados recebidos são normalizados para um formato comum antes de serem enviados ao frontend. Esta transformação reduz a dependência da interface em relação à estrutura original de cada serviço.</w:t>
      </w:r>
    </w:p>
    <w:p w14:paraId="334FB9ED" w14:textId="77777777" w:rsidR="00637030" w:rsidRDefault="00000000">
      <w:r>
        <w:rPr>
          <w:color w:val="000000"/>
        </w:rPr>
        <w:t>As notícias são obtidas preferencialmente através da NewsAPI. Quando a respetiva chave não está configurada, o backend consulta o feed RSS da BBC Football e converte os artigos para o mesmo formato. Esta alternativa permite manter o painel de notícias disponível com uma configuração mais simples.</w:t>
      </w:r>
    </w:p>
    <w:p w14:paraId="149C8DC5" w14:textId="77777777" w:rsidR="00637030" w:rsidRDefault="00000000">
      <w:pPr>
        <w:pStyle w:val="Ttulo2"/>
      </w:pPr>
      <w:r>
        <w:t>2.6. Etapa 6 - Validação da aplicação</w:t>
      </w:r>
    </w:p>
    <w:p w14:paraId="54F77BC8" w14:textId="77777777" w:rsidR="00637030" w:rsidRDefault="00000000">
      <w:r>
        <w:rPr>
          <w:color w:val="000000"/>
        </w:rPr>
        <w:t>Em 13 de julho de 2026 foi executada a compilação de produção do frontend através do Vite. O processo terminou com sucesso, tendo sido transformados 102 módulos e gerados os ficheiros finais da aplicação.</w:t>
      </w:r>
    </w:p>
    <w:p w14:paraId="355490DB" w14:textId="77777777" w:rsidR="00637030" w:rsidRDefault="00000000">
      <w:r>
        <w:rPr>
          <w:color w:val="000000"/>
        </w:rPr>
        <w:t>Foi também executada a análise estática com Oxlint. A verificação terminou sem erros e apresentou duas advertências: uma relacionada com a exportação conjunta de componentes e funções no contexto de autenticação e outra relativa a um parâmetro de erro não utilizado no modal de detalhes.</w:t>
      </w:r>
    </w:p>
    <w:p w14:paraId="0845FC4D" w14:textId="77777777" w:rsidR="00637030" w:rsidRDefault="00000000">
      <w:r>
        <w:rPr>
          <w:color w:val="000000"/>
        </w:rPr>
        <w:t>Ainda não existe uma suite de testes automatizados no projeto. A validação integral do backend requer uma instância PostgreSQL e credenciais válidas para os serviços externos. Como trabalho posterior, deverão ser acrescentados testes unitários, testes de integração à API e testes end-to-end para os principais fluxos.</w:t>
      </w:r>
    </w:p>
    <w:p w14:paraId="7FECC82C" w14:textId="77777777" w:rsidR="00637030" w:rsidRDefault="00000000">
      <w:r>
        <w:rPr>
          <w:color w:val="000000"/>
        </w:rPr>
        <w:t>Durante a análise foram ainda identificados os seguintes pontos a concluir ou melhorar:</w:t>
      </w:r>
    </w:p>
    <w:p w14:paraId="39C834A6" w14:textId="77777777" w:rsidR="00637030" w:rsidRDefault="00000000">
      <w:pPr>
        <w:pStyle w:val="Listacommarcas"/>
        <w:jc w:val="left"/>
      </w:pPr>
      <w:r>
        <w:rPr>
          <w:color w:val="000000"/>
        </w:rPr>
        <w:t>implementar a pesquisa global;</w:t>
      </w:r>
    </w:p>
    <w:p w14:paraId="5098971A" w14:textId="77777777" w:rsidR="00637030" w:rsidRDefault="00000000">
      <w:pPr>
        <w:pStyle w:val="Listacommarcas"/>
        <w:jc w:val="left"/>
      </w:pPr>
      <w:r>
        <w:rPr>
          <w:color w:val="000000"/>
        </w:rPr>
        <w:t>concluir as páginas de competições, notícias, perfil e favoritos;</w:t>
      </w:r>
    </w:p>
    <w:p w14:paraId="08E98F46" w14:textId="77777777" w:rsidR="00637030" w:rsidRDefault="00000000">
      <w:pPr>
        <w:pStyle w:val="Listacommarcas"/>
        <w:jc w:val="left"/>
      </w:pPr>
      <w:r>
        <w:rPr>
          <w:color w:val="000000"/>
        </w:rPr>
        <w:lastRenderedPageBreak/>
        <w:t>criar persistência para os favoritos dos utilizadores;</w:t>
      </w:r>
    </w:p>
    <w:p w14:paraId="032A2735" w14:textId="77777777" w:rsidR="00637030" w:rsidRDefault="00000000">
      <w:pPr>
        <w:pStyle w:val="Listacommarcas"/>
        <w:jc w:val="left"/>
      </w:pPr>
      <w:r>
        <w:rPr>
          <w:color w:val="000000"/>
        </w:rPr>
        <w:t>configurar o endereço do backend através de variáveis de ambiente do frontend;</w:t>
      </w:r>
    </w:p>
    <w:p w14:paraId="032EC744" w14:textId="77777777" w:rsidR="00637030" w:rsidRDefault="00000000">
      <w:pPr>
        <w:pStyle w:val="Listacommarcas"/>
        <w:jc w:val="left"/>
      </w:pPr>
      <w:r>
        <w:rPr>
          <w:color w:val="000000"/>
        </w:rPr>
        <w:t>corrigir alguns textos com problemas de codificação de caracteres;</w:t>
      </w:r>
    </w:p>
    <w:p w14:paraId="349F3939" w14:textId="77777777" w:rsidR="00637030" w:rsidRDefault="00000000">
      <w:pPr>
        <w:pStyle w:val="Listacommarcas"/>
        <w:jc w:val="left"/>
      </w:pPr>
      <w:r>
        <w:rPr>
          <w:color w:val="000000"/>
        </w:rPr>
        <w:t>limitar as origens autorizadas pela configuração de CORS;</w:t>
      </w:r>
    </w:p>
    <w:p w14:paraId="5B630F0D" w14:textId="77777777" w:rsidR="00637030" w:rsidRDefault="00000000">
      <w:pPr>
        <w:pStyle w:val="Listacommarcas"/>
        <w:jc w:val="left"/>
      </w:pPr>
      <w:r>
        <w:rPr>
          <w:color w:val="000000"/>
        </w:rPr>
        <w:t>rever a estratégia de armazenamento do token antes de uma utilização em produção.</w:t>
      </w:r>
    </w:p>
    <w:p w14:paraId="024545A3" w14:textId="77777777" w:rsidR="00637030" w:rsidRDefault="00000000">
      <w:pPr>
        <w:pStyle w:val="Ttulo1"/>
      </w:pPr>
      <w:r>
        <w:lastRenderedPageBreak/>
        <w:t>3. Conclusões</w:t>
      </w:r>
    </w:p>
    <w:p w14:paraId="368D1E83" w14:textId="732A3CEA" w:rsidR="00637030" w:rsidRDefault="00000000">
      <w:r>
        <w:rPr>
          <w:color w:val="000000"/>
        </w:rPr>
        <w:t xml:space="preserve">O desenvolvimento do </w:t>
      </w:r>
      <w:proofErr w:type="spellStart"/>
      <w:r>
        <w:rPr>
          <w:color w:val="000000"/>
        </w:rPr>
        <w:t>FootCentral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permitiu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aplicar</w:t>
      </w:r>
      <w:proofErr w:type="spellEnd"/>
      <w:r w:rsidR="008E2FAB">
        <w:rPr>
          <w:color w:val="000000"/>
        </w:rPr>
        <w:t xml:space="preserve"> </w:t>
      </w:r>
      <w:proofErr w:type="spellStart"/>
      <w:r w:rsidR="008E2FAB">
        <w:rPr>
          <w:color w:val="000000"/>
        </w:rPr>
        <w:t>os</w:t>
      </w:r>
      <w:proofErr w:type="spellEnd"/>
      <w:r w:rsidR="008E2FAB">
        <w:rPr>
          <w:color w:val="000000"/>
        </w:rPr>
        <w:t xml:space="preserve"> </w:t>
      </w:r>
      <w:proofErr w:type="spellStart"/>
      <w:r w:rsidR="008E2FAB">
        <w:rPr>
          <w:color w:val="000000"/>
        </w:rPr>
        <w:t>conhecimentos</w:t>
      </w:r>
      <w:proofErr w:type="spellEnd"/>
      <w:r w:rsidR="008E2FAB">
        <w:rPr>
          <w:color w:val="000000"/>
        </w:rPr>
        <w:t xml:space="preserve"> </w:t>
      </w:r>
      <w:proofErr w:type="spellStart"/>
      <w:r w:rsidR="008E2FAB">
        <w:rPr>
          <w:color w:val="000000"/>
        </w:rPr>
        <w:t>adquiridos</w:t>
      </w:r>
      <w:proofErr w:type="spellEnd"/>
      <w:r w:rsidR="008E2FAB">
        <w:rPr>
          <w:color w:val="000000"/>
        </w:rPr>
        <w:t xml:space="preserve"> </w:t>
      </w:r>
      <w:proofErr w:type="spellStart"/>
      <w:r w:rsidR="008E2FAB">
        <w:rPr>
          <w:color w:val="000000"/>
        </w:rPr>
        <w:t>durante</w:t>
      </w:r>
      <w:proofErr w:type="spellEnd"/>
      <w:r w:rsidR="008E2FAB">
        <w:rPr>
          <w:color w:val="000000"/>
        </w:rPr>
        <w:t xml:space="preserve"> o </w:t>
      </w:r>
      <w:proofErr w:type="spellStart"/>
      <w:r w:rsidR="008E2FAB">
        <w:rPr>
          <w:color w:val="000000"/>
        </w:rPr>
        <w:t>presente</w:t>
      </w:r>
      <w:proofErr w:type="spellEnd"/>
      <w:r w:rsidR="008E2FAB">
        <w:rPr>
          <w:color w:val="000000"/>
        </w:rPr>
        <w:t xml:space="preserve"> semester, </w:t>
      </w:r>
      <w:proofErr w:type="spellStart"/>
      <w:r w:rsidR="008E2FAB">
        <w:rPr>
          <w:color w:val="000000"/>
        </w:rPr>
        <w:t>sendo</w:t>
      </w:r>
      <w:proofErr w:type="spellEnd"/>
      <w:r w:rsidR="008E2FAB">
        <w:rPr>
          <w:color w:val="000000"/>
        </w:rPr>
        <w:t xml:space="preserve"> </w:t>
      </w:r>
      <w:proofErr w:type="spellStart"/>
      <w:r w:rsidR="008E2FAB">
        <w:rPr>
          <w:color w:val="000000"/>
        </w:rPr>
        <w:t>eles</w:t>
      </w:r>
      <w:proofErr w:type="spellEnd"/>
      <w:r w:rsidR="008E2FAB">
        <w:rPr>
          <w:color w:val="000000"/>
        </w:rPr>
        <w:t xml:space="preserve">, </w:t>
      </w:r>
      <w:proofErr w:type="spellStart"/>
      <w:r w:rsidR="008E2FAB">
        <w:rPr>
          <w:color w:val="000000"/>
        </w:rPr>
        <w:t>conhecimentos</w:t>
      </w:r>
      <w:proofErr w:type="spellEnd"/>
      <w:r w:rsidR="008E2FAB">
        <w:rPr>
          <w:color w:val="000000"/>
        </w:rPr>
        <w:t xml:space="preserve"> </w:t>
      </w:r>
      <w:proofErr w:type="spellStart"/>
      <w:r>
        <w:rPr>
          <w:color w:val="000000"/>
        </w:rPr>
        <w:t>ntos</w:t>
      </w:r>
      <w:proofErr w:type="spellEnd"/>
      <w:r>
        <w:rPr>
          <w:color w:val="000000"/>
        </w:rPr>
        <w:t xml:space="preserve"> de frontend, backend, bases de dados e comunicação com serviços externos. </w:t>
      </w:r>
    </w:p>
    <w:p w14:paraId="2DC6C073" w14:textId="3C3721FC" w:rsidR="00637030" w:rsidRDefault="00000000">
      <w:r>
        <w:rPr>
          <w:color w:val="000000"/>
        </w:rPr>
        <w:t xml:space="preserve">No frontend </w:t>
      </w:r>
      <w:proofErr w:type="spellStart"/>
      <w:r>
        <w:rPr>
          <w:color w:val="000000"/>
        </w:rPr>
        <w:t>foram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aplicados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conc</w:t>
      </w:r>
      <w:r w:rsidR="008E2FAB">
        <w:rPr>
          <w:color w:val="000000"/>
        </w:rPr>
        <w:t>eitos</w:t>
      </w:r>
      <w:proofErr w:type="spellEnd"/>
      <w:r w:rsidR="008E2FAB">
        <w:rPr>
          <w:color w:val="000000"/>
        </w:rPr>
        <w:t xml:space="preserve"> de </w:t>
      </w:r>
      <w:proofErr w:type="spellStart"/>
      <w:r w:rsidR="008E2FAB">
        <w:rPr>
          <w:color w:val="000000"/>
        </w:rPr>
        <w:t>organização</w:t>
      </w:r>
      <w:proofErr w:type="spellEnd"/>
      <w:r w:rsidR="008E2FAB">
        <w:rPr>
          <w:color w:val="000000"/>
        </w:rPr>
        <w:t xml:space="preserve">, </w:t>
      </w:r>
      <w:proofErr w:type="spellStart"/>
      <w:r w:rsidR="008E2FAB">
        <w:rPr>
          <w:color w:val="000000"/>
        </w:rPr>
        <w:t>gestão</w:t>
      </w:r>
      <w:proofErr w:type="spellEnd"/>
      <w:r w:rsidR="008E2FAB">
        <w:rPr>
          <w:color w:val="000000"/>
        </w:rPr>
        <w:t xml:space="preserve"> de </w:t>
      </w:r>
      <w:proofErr w:type="spellStart"/>
      <w:r w:rsidR="008E2FAB">
        <w:rPr>
          <w:color w:val="000000"/>
        </w:rPr>
        <w:t>espaço</w:t>
      </w:r>
      <w:proofErr w:type="spellEnd"/>
      <w:r w:rsidR="008E2FAB">
        <w:rPr>
          <w:color w:val="000000"/>
        </w:rPr>
        <w:t xml:space="preserve">, </w:t>
      </w:r>
      <w:proofErr w:type="spellStart"/>
      <w:r w:rsidR="008E2FAB">
        <w:rPr>
          <w:color w:val="000000"/>
        </w:rPr>
        <w:t>usabilidade</w:t>
      </w:r>
      <w:proofErr w:type="spellEnd"/>
      <w:r w:rsidR="008E2FAB">
        <w:rPr>
          <w:color w:val="000000"/>
        </w:rPr>
        <w:t xml:space="preserve"> e </w:t>
      </w:r>
      <w:proofErr w:type="spellStart"/>
      <w:r w:rsidR="008E2FAB">
        <w:rPr>
          <w:color w:val="000000"/>
        </w:rPr>
        <w:t>experiência</w:t>
      </w:r>
      <w:proofErr w:type="spellEnd"/>
      <w:r w:rsidR="008E2FAB">
        <w:rPr>
          <w:color w:val="000000"/>
        </w:rPr>
        <w:t xml:space="preserve"> do </w:t>
      </w:r>
      <w:proofErr w:type="spellStart"/>
      <w:r w:rsidR="008E2FAB">
        <w:rPr>
          <w:color w:val="000000"/>
        </w:rPr>
        <w:t>utilizador</w:t>
      </w:r>
      <w:proofErr w:type="spellEnd"/>
      <w:r w:rsidR="008E2FAB">
        <w:rPr>
          <w:color w:val="000000"/>
        </w:rPr>
        <w:t xml:space="preserve">. </w:t>
      </w:r>
      <w:r>
        <w:rPr>
          <w:color w:val="000000"/>
        </w:rPr>
        <w:t xml:space="preserve">No backend </w:t>
      </w:r>
      <w:proofErr w:type="spellStart"/>
      <w:r>
        <w:rPr>
          <w:color w:val="000000"/>
        </w:rPr>
        <w:t>foram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desenvolvidas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rotas</w:t>
      </w:r>
      <w:proofErr w:type="spellEnd"/>
      <w:r>
        <w:rPr>
          <w:color w:val="000000"/>
        </w:rPr>
        <w:t xml:space="preserve"> REST, validações, serviços de acesso a </w:t>
      </w:r>
      <w:proofErr w:type="gramStart"/>
      <w:r>
        <w:rPr>
          <w:color w:val="000000"/>
        </w:rPr>
        <w:t>dados</w:t>
      </w:r>
      <w:proofErr w:type="gramEnd"/>
      <w:r>
        <w:rPr>
          <w:color w:val="000000"/>
        </w:rPr>
        <w:t>, middleware de autenticação e tratamento centralizado de erros. A utilização do Sequelize permitiu representar e persistir os utilizadores em PostgreSQL, enquanto o bcrypt e os JWT asseguraram o fluxo básico de autenticação.</w:t>
      </w:r>
    </w:p>
    <w:sectPr w:rsidR="00637030" w:rsidSect="00034616">
      <w:headerReference w:type="default" r:id="rId12"/>
      <w:footerReference w:type="default" r:id="rId13"/>
      <w:pgSz w:w="11906" w:h="16838"/>
      <w:pgMar w:top="1361" w:right="1417" w:bottom="1247" w:left="1417" w:header="454" w:footer="567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13F7C4" w14:textId="77777777" w:rsidR="00C40271" w:rsidRDefault="00C40271">
      <w:pPr>
        <w:spacing w:after="0" w:line="240" w:lineRule="auto"/>
      </w:pPr>
      <w:r>
        <w:separator/>
      </w:r>
    </w:p>
  </w:endnote>
  <w:endnote w:type="continuationSeparator" w:id="0">
    <w:p w14:paraId="12906D76" w14:textId="77777777" w:rsidR="00C40271" w:rsidRDefault="00C402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BA9A" w14:textId="77777777" w:rsidR="00637030" w:rsidRDefault="00000000">
    <w:pPr>
      <w:pStyle w:val="Rodap"/>
      <w:jc w:val="right"/>
    </w:pPr>
    <w:r>
      <w:rPr>
        <w:color w:val="000000"/>
        <w:sz w:val="18"/>
      </w:rPr>
      <w:fldChar w:fldCharType="begin"/>
    </w:r>
    <w:r>
      <w:rPr>
        <w:color w:val="000000"/>
        <w:sz w:val="18"/>
      </w:rPr>
      <w:instrText xml:space="preserve"> PAGE </w:instrText>
    </w:r>
    <w:r>
      <w:rPr>
        <w:color w:val="000000"/>
        <w:sz w:val="18"/>
      </w:rPr>
      <w:fldChar w:fldCharType="separate"/>
    </w:r>
    <w:r>
      <w:rPr>
        <w:color w:val="000000"/>
        <w:sz w:val="18"/>
      </w:rPr>
      <w:t>1</w:t>
    </w:r>
    <w:r>
      <w:rPr>
        <w:color w:val="000000"/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3AF38" w14:textId="77777777" w:rsidR="00637030" w:rsidRDefault="00000000">
    <w:pPr>
      <w:pStyle w:val="Rodap"/>
      <w:jc w:val="right"/>
    </w:pPr>
    <w:r>
      <w:rPr>
        <w:color w:val="000000"/>
        <w:sz w:val="18"/>
      </w:rPr>
      <w:fldChar w:fldCharType="begin"/>
    </w:r>
    <w:r>
      <w:rPr>
        <w:color w:val="000000"/>
        <w:sz w:val="18"/>
      </w:rPr>
      <w:instrText xml:space="preserve"> PAGE </w:instrText>
    </w:r>
    <w:r>
      <w:rPr>
        <w:color w:val="000000"/>
        <w:sz w:val="18"/>
      </w:rPr>
      <w:fldChar w:fldCharType="separate"/>
    </w:r>
    <w:r>
      <w:rPr>
        <w:color w:val="000000"/>
        <w:sz w:val="18"/>
      </w:rPr>
      <w:t>1</w:t>
    </w:r>
    <w:r>
      <w:rPr>
        <w:color w:val="00000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AF82F3" w14:textId="77777777" w:rsidR="00C40271" w:rsidRDefault="00C40271">
      <w:pPr>
        <w:spacing w:after="0" w:line="240" w:lineRule="auto"/>
      </w:pPr>
      <w:r>
        <w:separator/>
      </w:r>
    </w:p>
  </w:footnote>
  <w:footnote w:type="continuationSeparator" w:id="0">
    <w:p w14:paraId="6F3A9D89" w14:textId="77777777" w:rsidR="00C40271" w:rsidRDefault="00C402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26" w:type="dxa"/>
      <w:jc w:val="center"/>
      <w:tblLayout w:type="fixed"/>
      <w:tblLook w:val="04A0" w:firstRow="1" w:lastRow="0" w:firstColumn="1" w:lastColumn="0" w:noHBand="0" w:noVBand="1"/>
    </w:tblPr>
    <w:tblGrid>
      <w:gridCol w:w="2400"/>
      <w:gridCol w:w="3526"/>
      <w:gridCol w:w="3100"/>
    </w:tblGrid>
    <w:tr w:rsidR="00637030" w14:paraId="4AF01AC9" w14:textId="77777777">
      <w:trPr>
        <w:jc w:val="center"/>
      </w:trPr>
      <w:tc>
        <w:tcPr>
          <w:tcW w:w="2400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2B54DBE1" w14:textId="77777777" w:rsidR="00637030" w:rsidRDefault="00000000">
          <w:pPr>
            <w:spacing w:after="0"/>
            <w:jc w:val="left"/>
          </w:pPr>
          <w:r>
            <w:rPr>
              <w:noProof/>
            </w:rPr>
            <w:drawing>
              <wp:inline distT="0" distB="0" distL="0" distR="0" wp14:anchorId="75A64153" wp14:editId="0625166D">
                <wp:extent cx="720000" cy="446897"/>
                <wp:effectExtent l="0" t="0" r="0" b="0"/>
                <wp:docPr id="1" name="Picture 1" descr="Image: item1.xm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8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0000" cy="4468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26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71841749" w14:textId="77777777" w:rsidR="00637030" w:rsidRDefault="00000000">
          <w:pPr>
            <w:spacing w:after="0"/>
            <w:jc w:val="right"/>
          </w:pPr>
          <w:r>
            <w:rPr>
              <w:noProof/>
            </w:rPr>
            <w:drawing>
              <wp:inline distT="0" distB="0" distL="0" distR="0" wp14:anchorId="57D9FE15" wp14:editId="60F54517">
                <wp:extent cx="1152000" cy="291032"/>
                <wp:effectExtent l="0" t="0" r="0" b="0"/>
                <wp:docPr id="2" name="Picture 2" descr="Image: numbering.xm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4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2000" cy="2910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100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737E2F79" w14:textId="77777777" w:rsidR="00637030" w:rsidRDefault="00000000">
          <w:pPr>
            <w:spacing w:after="0"/>
            <w:jc w:val="left"/>
          </w:pPr>
          <w:r>
            <w:rPr>
              <w:noProof/>
            </w:rPr>
            <w:drawing>
              <wp:inline distT="0" distB="0" distL="0" distR="0" wp14:anchorId="3C687EEA" wp14:editId="0FD99EA4">
                <wp:extent cx="900000" cy="305597"/>
                <wp:effectExtent l="0" t="0" r="0" b="0"/>
                <wp:docPr id="3" name="Picture 3" descr="Image: styles.xm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6.png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3055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26" w:type="dxa"/>
      <w:jc w:val="center"/>
      <w:tblLayout w:type="fixed"/>
      <w:tblLook w:val="04A0" w:firstRow="1" w:lastRow="0" w:firstColumn="1" w:lastColumn="0" w:noHBand="0" w:noVBand="1"/>
    </w:tblPr>
    <w:tblGrid>
      <w:gridCol w:w="2400"/>
      <w:gridCol w:w="3526"/>
      <w:gridCol w:w="3100"/>
    </w:tblGrid>
    <w:tr w:rsidR="00637030" w14:paraId="0636F40C" w14:textId="77777777">
      <w:trPr>
        <w:jc w:val="center"/>
      </w:trPr>
      <w:tc>
        <w:tcPr>
          <w:tcW w:w="2400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5975D56C" w14:textId="77777777" w:rsidR="00637030" w:rsidRDefault="00000000">
          <w:pPr>
            <w:spacing w:after="0"/>
            <w:jc w:val="left"/>
          </w:pPr>
          <w:r>
            <w:rPr>
              <w:noProof/>
            </w:rPr>
            <w:drawing>
              <wp:inline distT="0" distB="0" distL="0" distR="0" wp14:anchorId="2AA7C5EF" wp14:editId="016118D3">
                <wp:extent cx="720000" cy="446897"/>
                <wp:effectExtent l="0" t="0" r="0" b="0"/>
                <wp:docPr id="436888331" name="Picture 1" descr="Image: item1.xm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8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0000" cy="4468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26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18897012" w14:textId="77777777" w:rsidR="00637030" w:rsidRDefault="00000000">
          <w:pPr>
            <w:spacing w:after="0"/>
            <w:jc w:val="right"/>
          </w:pPr>
          <w:r>
            <w:rPr>
              <w:noProof/>
            </w:rPr>
            <w:drawing>
              <wp:inline distT="0" distB="0" distL="0" distR="0" wp14:anchorId="05021692" wp14:editId="3C289032">
                <wp:extent cx="1152000" cy="291032"/>
                <wp:effectExtent l="0" t="0" r="0" b="0"/>
                <wp:docPr id="346497901" name="Picture 2" descr="Image: numbering.xm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4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2000" cy="2910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100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6B9D223A" w14:textId="77777777" w:rsidR="00637030" w:rsidRDefault="00000000">
          <w:pPr>
            <w:spacing w:after="0"/>
            <w:jc w:val="left"/>
          </w:pPr>
          <w:r>
            <w:rPr>
              <w:noProof/>
            </w:rPr>
            <w:drawing>
              <wp:inline distT="0" distB="0" distL="0" distR="0" wp14:anchorId="7B309321" wp14:editId="11894616">
                <wp:extent cx="900000" cy="305597"/>
                <wp:effectExtent l="0" t="0" r="0" b="0"/>
                <wp:docPr id="1276299935" name="Picture 3" descr="Image: styles.xm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6.png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3055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26" w:type="dxa"/>
      <w:jc w:val="center"/>
      <w:tblLayout w:type="fixed"/>
      <w:tblLook w:val="04A0" w:firstRow="1" w:lastRow="0" w:firstColumn="1" w:lastColumn="0" w:noHBand="0" w:noVBand="1"/>
    </w:tblPr>
    <w:tblGrid>
      <w:gridCol w:w="2400"/>
      <w:gridCol w:w="3526"/>
      <w:gridCol w:w="3100"/>
    </w:tblGrid>
    <w:tr w:rsidR="00637030" w14:paraId="2497C1CB" w14:textId="77777777">
      <w:trPr>
        <w:jc w:val="center"/>
      </w:trPr>
      <w:tc>
        <w:tcPr>
          <w:tcW w:w="2400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711530A8" w14:textId="77777777" w:rsidR="00637030" w:rsidRDefault="00000000">
          <w:pPr>
            <w:spacing w:after="0"/>
            <w:jc w:val="left"/>
          </w:pPr>
          <w:r>
            <w:rPr>
              <w:noProof/>
            </w:rPr>
            <w:drawing>
              <wp:inline distT="0" distB="0" distL="0" distR="0" wp14:anchorId="5A527F73" wp14:editId="29F0473B">
                <wp:extent cx="720000" cy="446897"/>
                <wp:effectExtent l="0" t="0" r="0" b="0"/>
                <wp:docPr id="39459856" name="Picture 1" descr="Image: item1.xm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8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0000" cy="4468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26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54F89F55" w14:textId="77777777" w:rsidR="00637030" w:rsidRDefault="00000000">
          <w:pPr>
            <w:spacing w:after="0"/>
            <w:jc w:val="right"/>
          </w:pPr>
          <w:r>
            <w:rPr>
              <w:noProof/>
            </w:rPr>
            <w:drawing>
              <wp:inline distT="0" distB="0" distL="0" distR="0" wp14:anchorId="01E95DDB" wp14:editId="70C24F9B">
                <wp:extent cx="1152000" cy="291032"/>
                <wp:effectExtent l="0" t="0" r="0" b="0"/>
                <wp:docPr id="2086369371" name="Picture 2" descr="Image: numbering.xm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4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2000" cy="2910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100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610554EC" w14:textId="77777777" w:rsidR="00637030" w:rsidRDefault="00000000">
          <w:pPr>
            <w:spacing w:after="0"/>
            <w:jc w:val="left"/>
          </w:pPr>
          <w:r>
            <w:rPr>
              <w:noProof/>
            </w:rPr>
            <w:drawing>
              <wp:inline distT="0" distB="0" distL="0" distR="0" wp14:anchorId="6974DE3A" wp14:editId="437E3DA6">
                <wp:extent cx="900000" cy="305597"/>
                <wp:effectExtent l="0" t="0" r="0" b="0"/>
                <wp:docPr id="702261134" name="Picture 3" descr="Image: styles.xm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6.png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3055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0233443">
    <w:abstractNumId w:val="8"/>
  </w:num>
  <w:num w:numId="2" w16cid:durableId="705059769">
    <w:abstractNumId w:val="6"/>
  </w:num>
  <w:num w:numId="3" w16cid:durableId="1625497421">
    <w:abstractNumId w:val="5"/>
  </w:num>
  <w:num w:numId="4" w16cid:durableId="1722292298">
    <w:abstractNumId w:val="4"/>
  </w:num>
  <w:num w:numId="5" w16cid:durableId="1610118967">
    <w:abstractNumId w:val="7"/>
  </w:num>
  <w:num w:numId="6" w16cid:durableId="1254587580">
    <w:abstractNumId w:val="3"/>
  </w:num>
  <w:num w:numId="7" w16cid:durableId="833688251">
    <w:abstractNumId w:val="2"/>
  </w:num>
  <w:num w:numId="8" w16cid:durableId="715934692">
    <w:abstractNumId w:val="1"/>
  </w:num>
  <w:num w:numId="9" w16cid:durableId="438724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5AC9"/>
    <w:rsid w:val="0015074B"/>
    <w:rsid w:val="00213514"/>
    <w:rsid w:val="0029639D"/>
    <w:rsid w:val="00326F90"/>
    <w:rsid w:val="005D73F0"/>
    <w:rsid w:val="00617688"/>
    <w:rsid w:val="00637030"/>
    <w:rsid w:val="008E2FAB"/>
    <w:rsid w:val="00AA1D8D"/>
    <w:rsid w:val="00B40D66"/>
    <w:rsid w:val="00B47730"/>
    <w:rsid w:val="00C40271"/>
    <w:rsid w:val="00CB0664"/>
    <w:rsid w:val="00D13B7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9E4A3A"/>
  <w14:defaultImageDpi w14:val="300"/>
  <w15:docId w15:val="{C133997D-5AC5-4AA4-9A62-9C5EAB8F5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360" w:lineRule="auto"/>
      <w:jc w:val="both"/>
    </w:pPr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pageBreakBefore/>
      <w:spacing w:after="280"/>
      <w:outlineLvl w:val="0"/>
    </w:pPr>
    <w:rPr>
      <w:rFonts w:asciiTheme="majorHAnsi" w:eastAsiaTheme="majorEastAsia" w:hAnsiTheme="majorHAnsi" w:cstheme="majorBidi"/>
      <w:bCs/>
      <w:color w:val="000000"/>
      <w:sz w:val="32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Theme="majorHAnsi" w:eastAsiaTheme="majorEastAsia" w:hAnsiTheme="majorHAnsi" w:cstheme="majorBidi"/>
      <w:bCs/>
      <w:color w:val="000000"/>
      <w:sz w:val="24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425" w:hanging="198"/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425" w:hanging="198"/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unhideWhenUsed/>
    <w:qFormat/>
    <w:rsid w:val="00FC693F"/>
    <w:pPr>
      <w:spacing w:before="60" w:after="200" w:line="240" w:lineRule="auto"/>
      <w:jc w:val="center"/>
    </w:pPr>
    <w:rPr>
      <w:b/>
      <w:bCs/>
      <w:i/>
      <w:color w:val="5F5F5F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1968</Words>
  <Characters>10633</Characters>
  <Application>Microsoft Office Word</Application>
  <DocSecurity>0</DocSecurity>
  <Lines>88</Lines>
  <Paragraphs>25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Relatório do Projeto FootCentral</vt:lpstr>
      <vt:lpstr/>
    </vt:vector>
  </TitlesOfParts>
  <Manager/>
  <Company/>
  <LinksUpToDate>false</LinksUpToDate>
  <CharactersWithSpaces>12576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do Projeto FootCentral</dc:title>
  <dc:subject>Relatório académico de desenvolvimento web full-stack</dc:subject>
  <dc:creator>[Nome do aluno]</dc:creator>
  <cp:keywords>FootCentral, React, Node.js, PostgreSQL, futebol</cp:keywords>
  <dc:description>generated by python-docx</dc:description>
  <cp:lastModifiedBy>Rui Coimbra</cp:lastModifiedBy>
  <cp:revision>2</cp:revision>
  <dcterms:created xsi:type="dcterms:W3CDTF">2026-07-13T21:55:00Z</dcterms:created>
  <dcterms:modified xsi:type="dcterms:W3CDTF">2026-07-13T21:55:00Z</dcterms:modified>
  <cp:category/>
</cp:coreProperties>
</file>