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8731"/>
        <w:gridCol w:w="1559"/>
      </w:tblGrid>
      <w:tr>
        <w:tc>
          <w:tcPr>
            <w:tcW w:type="dxa" w:w="5188"/>
            <w:tcMar>
              <w:top w:w="0" w:type="dxa"/>
              <w:start w:w="0" w:type="dxa"/>
              <w:bottom w:w="0" w:type="dxa"/>
              <w:end w:w="60" w:type="dxa"/>
            </w:tcMar>
            <w:vAlign w:val="center"/>
          </w:tcPr>
          <w:p>
            <w:pPr>
              <w:keepLines w:val="0"/>
              <w:spacing w:before="0" w:after="20" w:line="240" w:lineRule="auto"/>
            </w:pPr>
            <w:r>
              <w:rPr>
                <w:rFonts w:ascii="Aptos" w:hAnsi="Aptos" w:eastAsia="PingFang SC"/>
                <w:b/>
                <w:color w:val="17365D"/>
                <w:sz w:val="44"/>
              </w:rPr>
              <w:t>李德鸿</w:t>
            </w:r>
            <w:r>
              <w:rPr>
                <w:rFonts w:ascii="Aptos" w:hAnsi="Aptos" w:eastAsia="PingFang SC"/>
                <w:b/>
                <w:color w:val="2F75B5"/>
                <w:sz w:val="22"/>
              </w:rPr>
              <w:t xml:space="preserve">   Python 后端 / AI 应用开发</w:t>
            </w:r>
          </w:p>
          <w:p>
            <w:pPr>
              <w:keepLines w:val="0"/>
              <w:spacing w:before="0" w:after="20" w:line="240" w:lineRule="auto"/>
            </w:pPr>
            <w:r>
              <w:rPr>
                <w:rFonts w:ascii="Aptos" w:hAnsi="Aptos" w:eastAsia="PingFang SC"/>
                <w:b w:val="0"/>
                <w:color w:val="666666"/>
                <w:sz w:val="17"/>
              </w:rPr>
              <w:t xml:space="preserve">TEL  17818016852   |   EMAIL  </w:t>
            </w:r>
            <w:hyperlink r:id="rId9">
              <w:r>
                <w:rPr>
                  <w:rFonts w:ascii="Aptos" w:hAnsi="Aptos" w:eastAsia="PingFang SC"/>
                  <w:color w:val="2F75B5"/>
                  <w:sz w:val="17"/>
                </w:rPr>
                <w:t>1537263837@qq.com</w:t>
              </w:r>
            </w:hyperlink>
          </w:p>
          <w:p>
            <w:pPr>
              <w:keepLines w:val="0"/>
              <w:spacing w:before="0" w:after="0" w:line="240" w:lineRule="auto"/>
            </w:pPr>
            <w:r>
              <w:rPr>
                <w:rFonts w:ascii="Aptos" w:hAnsi="Aptos" w:eastAsia="PingFang SC"/>
                <w:b w:val="0"/>
                <w:color w:val="666666"/>
                <w:sz w:val="17"/>
              </w:rPr>
              <w:t xml:space="preserve">GITHUB  </w:t>
            </w:r>
            <w:hyperlink r:id="rId10">
              <w:r>
                <w:rPr>
                  <w:rFonts w:ascii="Aptos" w:hAnsi="Aptos" w:eastAsia="PingFang SC"/>
                  <w:color w:val="2F75B5"/>
                  <w:sz w:val="17"/>
                </w:rPr>
                <w:t>github.com/coinloner</w:t>
              </w:r>
            </w:hyperlink>
            <w:r>
              <w:rPr>
                <w:rFonts w:ascii="Aptos" w:hAnsi="Aptos" w:eastAsia="PingFang SC"/>
                <w:b w:val="0"/>
                <w:color w:val="666666"/>
                <w:sz w:val="17"/>
              </w:rPr>
              <w:t xml:space="preserve">   |   2025 届本科</w:t>
            </w:r>
          </w:p>
        </w:tc>
        <w:tc>
          <w:tcPr>
            <w:tcW w:type="dxa" w:w="5188"/>
            <w:tcMar>
              <w:top w:w="0" w:type="dxa"/>
              <w:start w:w="2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17999" cy="1015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me_phot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999" cy="101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keepLines w:val="0"/>
        <w:spacing w:before="90" w:after="70" w:line="240" w:lineRule="auto"/>
        <w:pBdr>
          <w:bottom w:val="single" w:sz="10" w:space="2" w:color="2F75B5"/>
        </w:pBdr>
      </w:pPr>
      <w:r>
        <w:rPr>
          <w:rFonts w:ascii="Aptos" w:hAnsi="Aptos" w:eastAsia="PingFang SC"/>
          <w:b/>
          <w:color w:val="17365D"/>
          <w:sz w:val="23"/>
        </w:rPr>
        <w:t>个人概况</w:t>
      </w:r>
    </w:p>
    <w:p>
      <w:pPr>
        <w:keepLines/>
        <w:spacing w:before="0" w:after="30" w:line="269" w:lineRule="auto"/>
      </w:pPr>
      <w:r>
        <w:rPr>
          <w:rFonts w:ascii="Aptos" w:hAnsi="Aptos" w:eastAsia="PingFang SC"/>
          <w:b w:val="0"/>
          <w:color w:val="222222"/>
          <w:sz w:val="18"/>
        </w:rPr>
        <w:t>2025 届数据科学与大数据技术本科，具备 Python 后端与 LLM 应用项目实践。独立设计并实现多 Agent 软件交付编排平台，熟悉 FastAPI、异步任务、DAG 调度、工具权限控制、容器化执行及运行链路追踪；希望从 Python 后端 / AI 应用开发岗位切入。</w:t>
      </w:r>
    </w:p>
    <w:p>
      <w:pPr>
        <w:keepNext/>
        <w:keepLines w:val="0"/>
        <w:spacing w:before="90" w:after="70" w:line="240" w:lineRule="auto"/>
        <w:pBdr>
          <w:bottom w:val="single" w:sz="10" w:space="2" w:color="2F75B5"/>
        </w:pBdr>
      </w:pPr>
      <w:r>
        <w:rPr>
          <w:rFonts w:ascii="Aptos" w:hAnsi="Aptos" w:eastAsia="PingFang SC"/>
          <w:b/>
          <w:color w:val="17365D"/>
          <w:sz w:val="23"/>
        </w:rPr>
        <w:t>教育经历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7937"/>
        <w:gridCol w:w="2268"/>
      </w:tblGrid>
      <w:tr>
        <w:tc>
          <w:tcPr>
            <w:tcW w:type="dxa" w:w="51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Aptos" w:hAnsi="Aptos" w:eastAsia="PingFang SC"/>
                <w:b/>
                <w:color w:val="222222"/>
                <w:sz w:val="20"/>
              </w:rPr>
              <w:t>广东技术师范大学</w:t>
            </w:r>
            <w:r>
              <w:rPr>
                <w:rFonts w:ascii="Aptos" w:hAnsi="Aptos" w:eastAsia="PingFang SC"/>
                <w:b w:val="0"/>
                <w:color w:val="666666"/>
                <w:sz w:val="17"/>
              </w:rPr>
              <w:t xml:space="preserve">  |  数据科学与大数据技术 · 本科</w:t>
            </w:r>
          </w:p>
        </w:tc>
        <w:tc>
          <w:tcPr>
            <w:tcW w:type="dxa" w:w="51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Aptos" w:hAnsi="Aptos" w:eastAsia="PingFang SC"/>
                <w:b/>
                <w:color w:val="666666"/>
                <w:sz w:val="18"/>
              </w:rPr>
              <w:t>2021.09—2025.06</w:t>
            </w:r>
          </w:p>
        </w:tc>
      </w:tr>
    </w:tbl>
    <w:p>
      <w:pPr>
        <w:keepLines/>
        <w:spacing w:before="0" w:after="20" w:line="252" w:lineRule="auto"/>
        <w:ind w:left="113"/>
      </w:pPr>
      <w:r>
        <w:rPr>
          <w:rFonts w:ascii="Aptos" w:hAnsi="Aptos" w:eastAsia="PingFang SC"/>
          <w:b w:val="0"/>
          <w:color w:val="666666"/>
          <w:sz w:val="17"/>
        </w:rPr>
        <w:t>主修：Python 程序设计、数据库系统原理、算法设计与分析、机器学习、Spark 大数据分析</w:t>
      </w:r>
    </w:p>
    <w:p>
      <w:pPr>
        <w:keepNext/>
        <w:keepLines w:val="0"/>
        <w:spacing w:before="90" w:after="70" w:line="240" w:lineRule="auto"/>
        <w:pBdr>
          <w:bottom w:val="single" w:sz="10" w:space="2" w:color="2F75B5"/>
        </w:pBdr>
      </w:pPr>
      <w:r>
        <w:rPr>
          <w:rFonts w:ascii="Aptos" w:hAnsi="Aptos" w:eastAsia="PingFang SC"/>
          <w:b/>
          <w:color w:val="17365D"/>
          <w:sz w:val="23"/>
        </w:rPr>
        <w:t>相关研发经历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7937"/>
        <w:gridCol w:w="2268"/>
      </w:tblGrid>
      <w:tr>
        <w:tc>
          <w:tcPr>
            <w:tcW w:type="dxa" w:w="51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Aptos" w:hAnsi="Aptos" w:eastAsia="PingFang SC"/>
                <w:b/>
                <w:color w:val="222222"/>
                <w:sz w:val="20"/>
              </w:rPr>
              <w:t>个人研发实践</w:t>
            </w:r>
            <w:r>
              <w:rPr>
                <w:rFonts w:ascii="Aptos" w:hAnsi="Aptos" w:eastAsia="PingFang SC"/>
                <w:b w:val="0"/>
                <w:color w:val="666666"/>
                <w:sz w:val="17"/>
              </w:rPr>
              <w:t xml:space="preserve">  |  Python / AI 应用开发</w:t>
            </w:r>
          </w:p>
        </w:tc>
        <w:tc>
          <w:tcPr>
            <w:tcW w:type="dxa" w:w="51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Aptos" w:hAnsi="Aptos" w:eastAsia="PingFang SC"/>
                <w:b/>
                <w:color w:val="666666"/>
                <w:sz w:val="18"/>
              </w:rPr>
              <w:t>2026.07—至今</w:t>
            </w:r>
          </w:p>
        </w:tc>
      </w:tr>
    </w:tbl>
    <w:p>
      <w:pPr>
        <w:keepLines/>
        <w:spacing w:before="30" w:after="20" w:line="240" w:lineRule="auto"/>
      </w:pPr>
      <w:r>
        <w:rPr>
          <w:rFonts w:ascii="Aptos" w:hAnsi="Aptos" w:eastAsia="PingFang SC"/>
          <w:b/>
          <w:color w:val="17365D"/>
          <w:sz w:val="20"/>
        </w:rPr>
        <w:t>ProjectOS｜多 Agent 软件交付编排平台</w:t>
      </w:r>
      <w:r>
        <w:rPr>
          <w:rFonts w:ascii="Aptos" w:hAnsi="Aptos" w:eastAsia="PingFang SC"/>
          <w:b w:val="0"/>
          <w:color w:val="666666"/>
          <w:sz w:val="16"/>
        </w:rPr>
        <w:t xml:space="preserve">   Python · FastAPI · CrewAI · SQLite/FTS5 · Docker · Git · unittest</w:t>
      </w:r>
    </w:p>
    <w:p>
      <w:pPr>
        <w:keepLines/>
        <w:spacing w:before="0" w:after="24" w:line="262" w:lineRule="auto"/>
        <w:ind w:left="272" w:hanging="159"/>
      </w:pPr>
      <w:r>
        <w:rPr>
          <w:rFonts w:ascii="Aptos" w:hAnsi="Aptos" w:eastAsia="PingFang SC"/>
          <w:b/>
          <w:color w:val="2F75B5"/>
          <w:sz w:val="18"/>
        </w:rPr>
        <w:t xml:space="preserve">• </w:t>
      </w:r>
      <w:r>
        <w:rPr>
          <w:rFonts w:ascii="Aptos" w:hAnsi="Aptos" w:eastAsia="PingFang SC"/>
          <w:b/>
          <w:color w:val="222222"/>
          <w:sz w:val="18"/>
        </w:rPr>
        <w:t>项目背景：</w:t>
      </w:r>
      <w:r>
        <w:rPr>
          <w:rFonts w:ascii="Aptos" w:hAnsi="Aptos" w:eastAsia="PingFang SC"/>
          <w:b w:val="0"/>
          <w:color w:val="222222"/>
          <w:sz w:val="18"/>
        </w:rPr>
        <w:t>针对 LLM 直接生成代码过程不可控、难追踪、难恢复的问题，设计从需求澄清到架构、任务、编码、测试和审查的半托管交付链路。</w:t>
      </w:r>
    </w:p>
    <w:p>
      <w:pPr>
        <w:keepLines/>
        <w:spacing w:before="0" w:after="24" w:line="262" w:lineRule="auto"/>
        <w:ind w:left="272" w:hanging="159"/>
      </w:pPr>
      <w:r>
        <w:rPr>
          <w:rFonts w:ascii="Aptos" w:hAnsi="Aptos" w:eastAsia="PingFang SC"/>
          <w:b/>
          <w:color w:val="2F75B5"/>
          <w:sz w:val="18"/>
        </w:rPr>
        <w:t xml:space="preserve">• </w:t>
      </w:r>
      <w:r>
        <w:rPr>
          <w:rFonts w:ascii="Aptos" w:hAnsi="Aptos" w:eastAsia="PingFang SC"/>
          <w:b/>
          <w:color w:val="222222"/>
          <w:sz w:val="18"/>
        </w:rPr>
        <w:t>规划与调度：</w:t>
      </w:r>
      <w:r>
        <w:rPr>
          <w:rFonts w:ascii="Aptos" w:hAnsi="Aptos" w:eastAsia="PingFang SC"/>
          <w:b w:val="0"/>
          <w:color w:val="222222"/>
          <w:sz w:val="18"/>
        </w:rPr>
        <w:t>将自然语言 Planner 与固定 Workflow 统一编译为经校验的 WorkItem DAG；实现依赖检查、分批有界并发、失败重试、checkpoint 与断点恢复。</w:t>
      </w:r>
    </w:p>
    <w:p>
      <w:pPr>
        <w:keepLines/>
        <w:spacing w:before="0" w:after="24" w:line="262" w:lineRule="auto"/>
        <w:ind w:left="272" w:hanging="159"/>
      </w:pPr>
      <w:r>
        <w:rPr>
          <w:rFonts w:ascii="Aptos" w:hAnsi="Aptos" w:eastAsia="PingFang SC"/>
          <w:b/>
          <w:color w:val="2F75B5"/>
          <w:sz w:val="18"/>
        </w:rPr>
        <w:t xml:space="preserve">• </w:t>
      </w:r>
      <w:r>
        <w:rPr>
          <w:rFonts w:ascii="Aptos" w:hAnsi="Aptos" w:eastAsia="PingFang SC"/>
          <w:b/>
          <w:color w:val="222222"/>
          <w:sz w:val="18"/>
        </w:rPr>
        <w:t>安全边界：</w:t>
      </w:r>
      <w:r>
        <w:rPr>
          <w:rFonts w:ascii="Aptos" w:hAnsi="Aptos" w:eastAsia="PingFang SC"/>
          <w:b w:val="0"/>
          <w:color w:val="222222"/>
          <w:sz w:val="18"/>
        </w:rPr>
        <w:t>通过 ToolGateway 统一工具注册、路径白名单和能力审批；结合 Git worktree 隔离代码分区，并在 Docker Sandbox 中执行测试和收集证据。</w:t>
      </w:r>
    </w:p>
    <w:p>
      <w:pPr>
        <w:keepLines/>
        <w:spacing w:before="0" w:after="24" w:line="262" w:lineRule="auto"/>
        <w:ind w:left="272" w:hanging="159"/>
      </w:pPr>
      <w:r>
        <w:rPr>
          <w:rFonts w:ascii="Aptos" w:hAnsi="Aptos" w:eastAsia="PingFang SC"/>
          <w:b/>
          <w:color w:val="2F75B5"/>
          <w:sz w:val="18"/>
        </w:rPr>
        <w:t xml:space="preserve">• </w:t>
      </w:r>
      <w:r>
        <w:rPr>
          <w:rFonts w:ascii="Aptos" w:hAnsi="Aptos" w:eastAsia="PingFang SC"/>
          <w:b/>
          <w:color w:val="222222"/>
          <w:sz w:val="18"/>
        </w:rPr>
        <w:t>可追踪交付：</w:t>
      </w:r>
      <w:r>
        <w:rPr>
          <w:rFonts w:ascii="Aptos" w:hAnsi="Aptos" w:eastAsia="PingFang SC"/>
          <w:b w:val="0"/>
          <w:color w:val="222222"/>
          <w:sz w:val="18"/>
        </w:rPr>
        <w:t>构建 staged/candidate/promotion 产物状态流转及 Trace/Memory 查询能力，使用 FastAPI 暴露项目、运行、审批和恢复接口。</w:t>
      </w:r>
    </w:p>
    <w:p>
      <w:pPr>
        <w:keepLines/>
        <w:spacing w:before="0" w:after="32" w:line="262" w:lineRule="auto"/>
        <w:ind w:left="272" w:hanging="159"/>
      </w:pPr>
      <w:r>
        <w:rPr>
          <w:rFonts w:ascii="Aptos" w:hAnsi="Aptos" w:eastAsia="PingFang SC"/>
          <w:b/>
          <w:color w:val="2F75B5"/>
          <w:sz w:val="18"/>
        </w:rPr>
        <w:t xml:space="preserve">• </w:t>
      </w:r>
      <w:r>
        <w:rPr>
          <w:rFonts w:ascii="Aptos" w:hAnsi="Aptos" w:eastAsia="PingFang SC"/>
          <w:b/>
          <w:color w:val="222222"/>
          <w:sz w:val="18"/>
        </w:rPr>
        <w:t>工程结果：</w:t>
      </w:r>
      <w:r>
        <w:rPr>
          <w:rFonts w:ascii="Aptos" w:hAnsi="Aptos" w:eastAsia="PingFang SC"/>
          <w:b w:val="0"/>
          <w:color w:val="222222"/>
          <w:sz w:val="18"/>
        </w:rPr>
        <w:t>完成 7 类领域 Agent 的主链路，项目累计约 3.4 万行 Python 代码、59 个测试模块和 500+ 测试方法；明确记录 MVP 的生产化边界。</w:t>
      </w:r>
    </w:p>
    <w:p>
      <w:pPr>
        <w:keepNext/>
        <w:keepLines w:val="0"/>
        <w:spacing w:before="90" w:after="70" w:line="240" w:lineRule="auto"/>
        <w:pBdr>
          <w:bottom w:val="single" w:sz="10" w:space="2" w:color="2F75B5"/>
        </w:pBdr>
      </w:pPr>
      <w:r>
        <w:rPr>
          <w:rFonts w:ascii="Aptos" w:hAnsi="Aptos" w:eastAsia="PingFang SC"/>
          <w:b/>
          <w:color w:val="17365D"/>
          <w:sz w:val="23"/>
        </w:rPr>
        <w:t>项目经历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7937"/>
        <w:gridCol w:w="2268"/>
      </w:tblGrid>
      <w:tr>
        <w:tc>
          <w:tcPr>
            <w:tcW w:type="dxa" w:w="51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</w:pPr>
            <w:r>
              <w:rPr>
                <w:rFonts w:ascii="Aptos" w:hAnsi="Aptos" w:eastAsia="PingFang SC"/>
                <w:b/>
                <w:color w:val="222222"/>
                <w:sz w:val="20"/>
              </w:rPr>
              <w:t>微博舆情分析系统</w:t>
            </w:r>
            <w:r>
              <w:rPr>
                <w:rFonts w:ascii="Aptos" w:hAnsi="Aptos" w:eastAsia="PingFang SC"/>
                <w:b w:val="0"/>
                <w:color w:val="666666"/>
                <w:sz w:val="17"/>
              </w:rPr>
              <w:t xml:space="preserve">  |  数据采集 / 文本分类 / 可视化</w:t>
            </w:r>
          </w:p>
        </w:tc>
        <w:tc>
          <w:tcPr>
            <w:tcW w:type="dxa" w:w="51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Lines w:val="0"/>
              <w:spacing w:before="0" w:after="0" w:line="240" w:lineRule="auto"/>
              <w:jc w:val="right"/>
            </w:pPr>
            <w:r>
              <w:rPr>
                <w:rFonts w:ascii="Aptos" w:hAnsi="Aptos" w:eastAsia="PingFang SC"/>
                <w:b/>
                <w:color w:val="666666"/>
                <w:sz w:val="18"/>
              </w:rPr>
              <w:t>2025.03—2025.05</w:t>
            </w:r>
          </w:p>
        </w:tc>
      </w:tr>
    </w:tbl>
    <w:p>
      <w:pPr>
        <w:keepLines/>
        <w:spacing w:before="0" w:after="24" w:line="262" w:lineRule="auto"/>
        <w:ind w:left="272" w:hanging="159"/>
      </w:pPr>
      <w:r>
        <w:rPr>
          <w:rFonts w:ascii="Aptos" w:hAnsi="Aptos" w:eastAsia="PingFang SC"/>
          <w:b/>
          <w:color w:val="2F75B5"/>
          <w:sz w:val="17"/>
        </w:rPr>
        <w:t xml:space="preserve">• </w:t>
      </w:r>
      <w:r>
        <w:rPr>
          <w:rFonts w:ascii="Aptos" w:hAnsi="Aptos" w:eastAsia="PingFang SC"/>
          <w:b/>
          <w:color w:val="222222"/>
          <w:sz w:val="17"/>
        </w:rPr>
        <w:t>数据链路：</w:t>
      </w:r>
      <w:r>
        <w:rPr>
          <w:rFonts w:ascii="Aptos" w:hAnsi="Aptos" w:eastAsia="PingFang SC"/>
          <w:b w:val="0"/>
          <w:color w:val="222222"/>
          <w:sz w:val="17"/>
        </w:rPr>
        <w:t>使用 Python 与 Selenium 搭建采集流程，完成文本清洗、去噪、分词与结构化处理。</w:t>
      </w:r>
    </w:p>
    <w:p>
      <w:pPr>
        <w:keepLines/>
        <w:spacing w:before="0" w:after="24" w:line="262" w:lineRule="auto"/>
        <w:ind w:left="272" w:hanging="159"/>
      </w:pPr>
      <w:r>
        <w:rPr>
          <w:rFonts w:ascii="Aptos" w:hAnsi="Aptos" w:eastAsia="PingFang SC"/>
          <w:b/>
          <w:color w:val="2F75B5"/>
          <w:sz w:val="17"/>
        </w:rPr>
        <w:t xml:space="preserve">• </w:t>
      </w:r>
      <w:r>
        <w:rPr>
          <w:rFonts w:ascii="Aptos" w:hAnsi="Aptos" w:eastAsia="PingFang SC"/>
          <w:b/>
          <w:color w:val="222222"/>
          <w:sz w:val="17"/>
        </w:rPr>
        <w:t>模型应用：</w:t>
      </w:r>
      <w:r>
        <w:rPr>
          <w:rFonts w:ascii="Aptos" w:hAnsi="Aptos" w:eastAsia="PingFang SC"/>
          <w:b w:val="0"/>
          <w:color w:val="222222"/>
          <w:sz w:val="17"/>
        </w:rPr>
        <w:t>基于 PyTorch 接入 BERT 预训练模型完成正负向情感分类，并整理训练、推理与结果输出流程。</w:t>
      </w:r>
    </w:p>
    <w:p>
      <w:pPr>
        <w:keepLines/>
        <w:spacing w:before="0" w:after="24" w:line="262" w:lineRule="auto"/>
        <w:ind w:left="272" w:hanging="159"/>
      </w:pPr>
      <w:r>
        <w:rPr>
          <w:rFonts w:ascii="Aptos" w:hAnsi="Aptos" w:eastAsia="PingFang SC"/>
          <w:b/>
          <w:color w:val="2F75B5"/>
          <w:sz w:val="17"/>
        </w:rPr>
        <w:t xml:space="preserve">• </w:t>
      </w:r>
      <w:r>
        <w:rPr>
          <w:rFonts w:ascii="Aptos" w:hAnsi="Aptos" w:eastAsia="PingFang SC"/>
          <w:b/>
          <w:color w:val="222222"/>
          <w:sz w:val="17"/>
        </w:rPr>
        <w:t>展示层：</w:t>
      </w:r>
      <w:r>
        <w:rPr>
          <w:rFonts w:ascii="Aptos" w:hAnsi="Aptos" w:eastAsia="PingFang SC"/>
          <w:b w:val="0"/>
          <w:color w:val="222222"/>
          <w:sz w:val="17"/>
        </w:rPr>
        <w:t>使用 Vue.js 构建可视化看板，支持按时间与关键词查看话题情绪变化。</w:t>
      </w:r>
    </w:p>
    <w:p>
      <w:pPr>
        <w:keepNext/>
        <w:keepLines w:val="0"/>
        <w:spacing w:before="90" w:after="70" w:line="240" w:lineRule="auto"/>
        <w:pBdr>
          <w:bottom w:val="single" w:sz="10" w:space="2" w:color="2F75B5"/>
        </w:pBdr>
      </w:pPr>
      <w:r>
        <w:rPr>
          <w:rFonts w:ascii="Aptos" w:hAnsi="Aptos" w:eastAsia="PingFang SC"/>
          <w:b/>
          <w:color w:val="17365D"/>
          <w:sz w:val="23"/>
        </w:rPr>
        <w:t>专业技能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5102"/>
        <w:gridCol w:w="5102"/>
      </w:tblGrid>
      <w:tr>
        <w:tc>
          <w:tcPr>
            <w:tcW w:type="dxa" w:w="5188"/>
            <w:tcMar>
              <w:top w:w="25" w:type="dxa"/>
              <w:start w:w="45" w:type="dxa"/>
              <w:bottom w:w="25" w:type="dxa"/>
              <w:end w:w="45" w:type="dxa"/>
            </w:tcMar>
            <w:shd w:fill="EAF1F8"/>
          </w:tcPr>
          <w:p>
            <w:pPr>
              <w:keepLines/>
              <w:spacing w:before="0" w:after="0" w:line="252" w:lineRule="auto"/>
            </w:pPr>
            <w:r>
              <w:rPr>
                <w:rFonts w:ascii="Aptos" w:hAnsi="Aptos" w:eastAsia="PingFang SC"/>
                <w:b/>
                <w:color w:val="17365D"/>
                <w:sz w:val="17"/>
              </w:rPr>
              <w:t>Python 后端：</w:t>
            </w:r>
            <w:r>
              <w:rPr>
                <w:rFonts w:ascii="Aptos" w:hAnsi="Aptos" w:eastAsia="PingFang SC"/>
                <w:b w:val="0"/>
                <w:color w:val="222222"/>
                <w:sz w:val="17"/>
              </w:rPr>
              <w:t>Python、FastAPI、Pydantic、REST API、asyncio</w:t>
            </w:r>
          </w:p>
        </w:tc>
        <w:tc>
          <w:tcPr>
            <w:tcW w:type="dxa" w:w="5188"/>
            <w:tcMar>
              <w:top w:w="25" w:type="dxa"/>
              <w:start w:w="45" w:type="dxa"/>
              <w:bottom w:w="25" w:type="dxa"/>
              <w:end w:w="45" w:type="dxa"/>
            </w:tcMar>
            <w:shd w:fill="EAF1F8"/>
          </w:tcPr>
          <w:p>
            <w:pPr>
              <w:keepLines/>
              <w:spacing w:before="0" w:after="0" w:line="252" w:lineRule="auto"/>
            </w:pPr>
            <w:r>
              <w:rPr>
                <w:rFonts w:ascii="Aptos" w:hAnsi="Aptos" w:eastAsia="PingFang SC"/>
                <w:b/>
                <w:color w:val="17365D"/>
                <w:sz w:val="17"/>
              </w:rPr>
              <w:t>LLM / Agent：</w:t>
            </w:r>
            <w:r>
              <w:rPr>
                <w:rFonts w:ascii="Aptos" w:hAnsi="Aptos" w:eastAsia="PingFang SC"/>
                <w:b w:val="0"/>
                <w:color w:val="222222"/>
                <w:sz w:val="17"/>
              </w:rPr>
              <w:t>LLM API、结构化输出、多 Agent 编排、Tool Calling</w:t>
            </w:r>
          </w:p>
        </w:tc>
      </w:tr>
      <w:tr>
        <w:tc>
          <w:tcPr>
            <w:tcW w:type="dxa" w:w="5188"/>
            <w:tcMar>
              <w:top w:w="25" w:type="dxa"/>
              <w:start w:w="45" w:type="dxa"/>
              <w:bottom w:w="25" w:type="dxa"/>
              <w:end w:w="45" w:type="dxa"/>
            </w:tcMar>
            <w:shd w:fill="EAF1F8"/>
          </w:tcPr>
          <w:p>
            <w:pPr>
              <w:keepLines/>
              <w:spacing w:before="0" w:after="0" w:line="252" w:lineRule="auto"/>
            </w:pPr>
            <w:r>
              <w:rPr>
                <w:rFonts w:ascii="Aptos" w:hAnsi="Aptos" w:eastAsia="PingFang SC"/>
                <w:b/>
                <w:color w:val="17365D"/>
                <w:sz w:val="17"/>
              </w:rPr>
              <w:t>数据与存储：</w:t>
            </w:r>
            <w:r>
              <w:rPr>
                <w:rFonts w:ascii="Aptos" w:hAnsi="Aptos" w:eastAsia="PingFang SC"/>
                <w:b w:val="0"/>
                <w:color w:val="222222"/>
                <w:sz w:val="17"/>
              </w:rPr>
              <w:t>SQLite/FTS5、MySQL；了解 Redis 基础用法</w:t>
            </w:r>
          </w:p>
        </w:tc>
        <w:tc>
          <w:tcPr>
            <w:tcW w:type="dxa" w:w="5188"/>
            <w:tcMar>
              <w:top w:w="25" w:type="dxa"/>
              <w:start w:w="45" w:type="dxa"/>
              <w:bottom w:w="25" w:type="dxa"/>
              <w:end w:w="45" w:type="dxa"/>
            </w:tcMar>
            <w:shd w:fill="EAF1F8"/>
          </w:tcPr>
          <w:p>
            <w:pPr>
              <w:keepLines/>
              <w:spacing w:before="0" w:after="0" w:line="252" w:lineRule="auto"/>
            </w:pPr>
            <w:r>
              <w:rPr>
                <w:rFonts w:ascii="Aptos" w:hAnsi="Aptos" w:eastAsia="PingFang SC"/>
                <w:b/>
                <w:color w:val="17365D"/>
                <w:sz w:val="17"/>
              </w:rPr>
              <w:t>工程工具：</w:t>
            </w:r>
            <w:r>
              <w:rPr>
                <w:rFonts w:ascii="Aptos" w:hAnsi="Aptos" w:eastAsia="PingFang SC"/>
                <w:b w:val="0"/>
                <w:color w:val="222222"/>
                <w:sz w:val="17"/>
              </w:rPr>
              <w:t>Git、Linux、Docker、unittest、基础 CI/CD 概念</w:t>
            </w:r>
          </w:p>
        </w:tc>
      </w:tr>
    </w:tbl>
    <w:sectPr w:rsidR="00FC693F" w:rsidRPr="0006063C" w:rsidSect="00034616">
      <w:footerReference w:type="default" r:id="rId12"/>
      <w:pgSz w:w="11906" w:h="16838"/>
      <w:pgMar w:top="595" w:right="765" w:bottom="510" w:left="765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40" w:lineRule="auto"/>
      <w:jc w:val="center"/>
    </w:pPr>
    <w:r>
      <w:rPr>
        <w:rFonts w:ascii="Aptos" w:hAnsi="Aptos" w:eastAsia="PingFang SC"/>
        <w:b w:val="0"/>
        <w:color w:val="FFFFFF"/>
        <w:sz w:val="2"/>
      </w:rPr>
      <w:t xml:space="preserve">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 w:eastAsia="PingFang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1537263837@qq.com" TargetMode="External"/><Relationship Id="rId10" Type="http://schemas.openxmlformats.org/officeDocument/2006/relationships/hyperlink" Target="https://github.com/coinloner" TargetMode="External"/><Relationship Id="rId11" Type="http://schemas.openxmlformats.org/officeDocument/2006/relationships/image" Target="media/image1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李德鸿｜Python后端 / AI应用开发简历</dc:title>
  <dc:subject>求职简历</dc:subject>
  <dc:creator>李德鸿</dc:creator>
  <cp:keywords>Python, FastAPI, AI应用, Agent, LLM, ProjectOS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