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DA2A3F" w:rsidRDefault="00DA2A3F">
      <w:pPr>
        <w:rPr>
          <w:rFonts w:ascii="ヒラギノ角ゴ Pro W6" w:eastAsia="ヒラギノ角ゴ Pro W6" w:hAnsi="ヒラギノ角ゴ Pro W6"/>
          <w:sz w:val="28"/>
        </w:rPr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.95pt;margin-top:241.75pt;width:423pt;height:160pt;z-index:251660288;mso-position-horizontal:absolute;mso-position-vertical:absolute" filled="f" stroked="f">
            <v:fill o:detectmouseclick="t"/>
            <v:textbox style="mso-next-textbox:#_x0000_s1026" inset=",7.2pt,,7.2pt">
              <w:txbxContent>
                <w:p w:rsidR="00DA2A3F" w:rsidRPr="00DA2A3F" w:rsidRDefault="00DA2A3F" w:rsidP="00DA2A3F">
                  <w:pPr>
                    <w:pStyle w:val="a3"/>
                    <w:rPr>
                      <w:rFonts w:ascii="ヒラギノ角ゴ Pro W6" w:eastAsia="ヒラギノ角ゴ Pro W6" w:hAnsi="ヒラギノ角ゴ Pro W6" w:hint="eastAsia"/>
                      <w:sz w:val="36"/>
                    </w:rPr>
                  </w:pPr>
                  <w:r w:rsidRPr="00DA2A3F">
                    <w:rPr>
                      <w:rFonts w:ascii="ヒラギノ角ゴ Pro W6" w:eastAsia="ヒラギノ角ゴ Pro W6" w:hAnsi="ヒラギノ角ゴ Pro W6" w:hint="eastAsia"/>
                      <w:sz w:val="36"/>
                    </w:rPr>
                    <w:t>機械語序論　レポート</w:t>
                  </w:r>
                </w:p>
                <w:tbl>
                  <w:tblPr>
                    <w:tblStyle w:val="a7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0BF"/>
                  </w:tblPr>
                  <w:tblGrid>
                    <w:gridCol w:w="2308"/>
                    <w:gridCol w:w="4524"/>
                  </w:tblGrid>
                  <w:tr w:rsidR="00DA2A3F" w:rsidRPr="00DA2A3F">
                    <w:trPr>
                      <w:trHeight w:val="406"/>
                      <w:jc w:val="center"/>
                    </w:trPr>
                    <w:tc>
                      <w:tcPr>
                        <w:tcW w:w="2308" w:type="dxa"/>
                      </w:tcPr>
                      <w:p w:rsidR="00DA2A3F" w:rsidRPr="00DA2A3F" w:rsidRDefault="00DA2A3F" w:rsidP="00DA2A3F">
                        <w:pPr>
                          <w:pStyle w:val="a5"/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</w:pPr>
                        <w:r w:rsidRPr="00DA2A3F"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  <w:t>課題番号</w:t>
                        </w:r>
                      </w:p>
                    </w:tc>
                    <w:tc>
                      <w:tcPr>
                        <w:tcW w:w="1704" w:type="dxa"/>
                      </w:tcPr>
                      <w:p w:rsidR="00DA2A3F" w:rsidRPr="00DA2A3F" w:rsidRDefault="00DA2A3F" w:rsidP="00DA2A3F">
                        <w:pPr>
                          <w:pStyle w:val="a5"/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</w:pPr>
                        <w:r w:rsidRPr="00DA2A3F"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  <w:t>1</w:t>
                        </w:r>
                      </w:p>
                    </w:tc>
                  </w:tr>
                  <w:tr w:rsidR="00DA2A3F" w:rsidRPr="00DA2A3F">
                    <w:trPr>
                      <w:trHeight w:val="406"/>
                      <w:jc w:val="center"/>
                    </w:trPr>
                    <w:tc>
                      <w:tcPr>
                        <w:tcW w:w="2308" w:type="dxa"/>
                      </w:tcPr>
                      <w:p w:rsidR="00DA2A3F" w:rsidRPr="00DA2A3F" w:rsidRDefault="00DA2A3F" w:rsidP="00DA2A3F">
                        <w:pPr>
                          <w:pStyle w:val="a5"/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</w:pPr>
                        <w:r w:rsidRPr="00DA2A3F"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  <w:t>氏名</w:t>
                        </w:r>
                      </w:p>
                    </w:tc>
                    <w:tc>
                      <w:tcPr>
                        <w:tcW w:w="1704" w:type="dxa"/>
                      </w:tcPr>
                      <w:p w:rsidR="00DA2A3F" w:rsidRPr="00DA2A3F" w:rsidRDefault="00DA2A3F" w:rsidP="00DA2A3F">
                        <w:pPr>
                          <w:pStyle w:val="a5"/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</w:pPr>
                        <w:r w:rsidRPr="00DA2A3F"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  <w:t>国田将人</w:t>
                        </w:r>
                      </w:p>
                    </w:tc>
                  </w:tr>
                  <w:tr w:rsidR="00DA2A3F" w:rsidRPr="00DA2A3F">
                    <w:trPr>
                      <w:trHeight w:val="386"/>
                      <w:jc w:val="center"/>
                    </w:trPr>
                    <w:tc>
                      <w:tcPr>
                        <w:tcW w:w="2308" w:type="dxa"/>
                      </w:tcPr>
                      <w:p w:rsidR="00DA2A3F" w:rsidRPr="00DA2A3F" w:rsidRDefault="00DA2A3F" w:rsidP="00DA2A3F">
                        <w:pPr>
                          <w:pStyle w:val="a5"/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</w:pPr>
                        <w:r w:rsidRPr="00DA2A3F"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  <w:t>学籍番号</w:t>
                        </w:r>
                      </w:p>
                    </w:tc>
                    <w:tc>
                      <w:tcPr>
                        <w:tcW w:w="1704" w:type="dxa"/>
                      </w:tcPr>
                      <w:p w:rsidR="00DA2A3F" w:rsidRPr="00DA2A3F" w:rsidRDefault="00DA2A3F" w:rsidP="00DA2A3F">
                        <w:pPr>
                          <w:pStyle w:val="a5"/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</w:pPr>
                        <w:r w:rsidRPr="00DA2A3F"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  <w:t>201111361</w:t>
                        </w:r>
                      </w:p>
                    </w:tc>
                  </w:tr>
                  <w:tr w:rsidR="00DA2A3F" w:rsidRPr="00DA2A3F">
                    <w:trPr>
                      <w:trHeight w:val="386"/>
                      <w:jc w:val="center"/>
                    </w:trPr>
                    <w:tc>
                      <w:tcPr>
                        <w:tcW w:w="2308" w:type="dxa"/>
                      </w:tcPr>
                      <w:p w:rsidR="00DA2A3F" w:rsidRPr="00DA2A3F" w:rsidRDefault="00DA2A3F" w:rsidP="00DA2A3F">
                        <w:pPr>
                          <w:pStyle w:val="a5"/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</w:pPr>
                        <w:r w:rsidRPr="00DA2A3F"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  <w:t>メールアドレス</w:t>
                        </w:r>
                      </w:p>
                    </w:tc>
                    <w:tc>
                      <w:tcPr>
                        <w:tcW w:w="1704" w:type="dxa"/>
                      </w:tcPr>
                      <w:p w:rsidR="00DA2A3F" w:rsidRPr="00DA2A3F" w:rsidRDefault="00DA2A3F" w:rsidP="00DA2A3F">
                        <w:pPr>
                          <w:pStyle w:val="a5"/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</w:pPr>
                        <w:r w:rsidRPr="00DA2A3F">
                          <w:rPr>
                            <w:rFonts w:ascii="ヒラギノ角ゴ Pro W3" w:eastAsia="ヒラギノ角ゴ Pro W3" w:hAnsi="ヒラギノ角ゴ Pro W3" w:hint="eastAsia"/>
                            <w:sz w:val="28"/>
                          </w:rPr>
                          <w:t>s1111361@coins.tsukuba.ac.jp</w:t>
                        </w:r>
                      </w:p>
                    </w:tc>
                  </w:tr>
                </w:tbl>
                <w:p w:rsidR="00DA2A3F" w:rsidRDefault="00DA2A3F"/>
              </w:txbxContent>
            </v:textbox>
            <w10:wrap type="square"/>
          </v:shape>
        </w:pict>
      </w:r>
      <w:r>
        <w:br w:type="page"/>
      </w:r>
      <w:r>
        <w:rPr>
          <w:noProof/>
        </w:rPr>
        <w:pict>
          <v:shape id="_x0000_s1027" type="#_x0000_t202" style="position:absolute;left:0;text-align:left;margin-left:0;margin-top:50pt;width:423pt;height:240pt;z-index:251662336;mso-position-horizontal:absolute;mso-position-vertical:absolute" filled="f" strokecolor="#4f81bd [3204]">
            <v:fill o:detectmouseclick="t"/>
            <v:textbox inset=",7.2pt,,7.2pt">
              <w:txbxContent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DA2A3F">
                    <w:rPr>
                      <w:rFonts w:ascii="Menlo Regular" w:hAnsi="Menlo Regular" w:cs="Menlo Regular"/>
                      <w:color w:val="AA0D91"/>
                      <w:sz w:val="20"/>
                      <w:szCs w:val="22"/>
                    </w:rPr>
                    <w:t>.text</w:t>
                  </w:r>
                </w:p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DA2A3F">
                    <w:rPr>
                      <w:rFonts w:ascii="Menlo Regular" w:hAnsi="Menlo Regular" w:cs="Menlo Regular"/>
                      <w:color w:val="AA0D91"/>
                      <w:sz w:val="20"/>
                      <w:szCs w:val="22"/>
                    </w:rPr>
                    <w:t>.align</w:t>
                  </w: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</w:t>
                  </w:r>
                  <w:r w:rsidRPr="00DA2A3F">
                    <w:rPr>
                      <w:rFonts w:ascii="Menlo Regular" w:hAnsi="Menlo Regular" w:cs="Menlo Regular"/>
                      <w:color w:val="1C00CF"/>
                      <w:sz w:val="20"/>
                      <w:szCs w:val="22"/>
                    </w:rPr>
                    <w:t>4</w:t>
                  </w:r>
                </w:p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DA2A3F">
                    <w:rPr>
                      <w:rFonts w:ascii="Menlo Regular" w:hAnsi="Menlo Regular" w:cs="Menlo Regular"/>
                      <w:color w:val="AA0D91"/>
                      <w:sz w:val="20"/>
                      <w:szCs w:val="22"/>
                    </w:rPr>
                    <w:t>.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AA0D91"/>
                      <w:sz w:val="20"/>
                      <w:szCs w:val="22"/>
                    </w:rPr>
                    <w:t>globl</w:t>
                  </w:r>
                  <w:proofErr w:type="spellEnd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main</w:t>
                  </w:r>
                </w:p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main: 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mov</w:t>
                  </w:r>
                  <w:proofErr w:type="spellEnd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$</w:t>
                  </w:r>
                  <w:r w:rsidRPr="00DA2A3F">
                    <w:rPr>
                      <w:rFonts w:ascii="Menlo Regular" w:hAnsi="Menlo Regular" w:cs="Menlo Regular"/>
                      <w:color w:val="1C00CF"/>
                      <w:sz w:val="20"/>
                      <w:szCs w:val="22"/>
                    </w:rPr>
                    <w:t>1</w:t>
                  </w: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eax</w:t>
                  </w:r>
                  <w:proofErr w:type="spellEnd"/>
                </w:p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mov</w:t>
                  </w:r>
                  <w:proofErr w:type="spellEnd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$</w:t>
                  </w:r>
                  <w:r w:rsidRPr="00DA2A3F">
                    <w:rPr>
                      <w:rFonts w:ascii="Menlo Regular" w:hAnsi="Menlo Regular" w:cs="Menlo Regular"/>
                      <w:color w:val="1C00CF"/>
                      <w:sz w:val="20"/>
                      <w:szCs w:val="22"/>
                    </w:rPr>
                    <w:t>2</w:t>
                  </w: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ebx</w:t>
                  </w:r>
                  <w:proofErr w:type="spellEnd"/>
                </w:p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mov</w:t>
                  </w:r>
                  <w:proofErr w:type="spellEnd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$</w:t>
                  </w:r>
                  <w:r w:rsidRPr="00DA2A3F">
                    <w:rPr>
                      <w:rFonts w:ascii="Menlo Regular" w:hAnsi="Menlo Regular" w:cs="Menlo Regular"/>
                      <w:color w:val="1C00CF"/>
                      <w:sz w:val="20"/>
                      <w:szCs w:val="22"/>
                    </w:rPr>
                    <w:t>3</w:t>
                  </w: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ecx</w:t>
                  </w:r>
                  <w:proofErr w:type="spellEnd"/>
                </w:p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mov</w:t>
                  </w:r>
                  <w:proofErr w:type="spellEnd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$</w:t>
                  </w:r>
                  <w:r w:rsidRPr="00DA2A3F">
                    <w:rPr>
                      <w:rFonts w:ascii="Menlo Regular" w:hAnsi="Menlo Regular" w:cs="Menlo Regular"/>
                      <w:color w:val="1C00CF"/>
                      <w:sz w:val="20"/>
                      <w:szCs w:val="22"/>
                    </w:rPr>
                    <w:t>4</w:t>
                  </w: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edx</w:t>
                  </w:r>
                  <w:proofErr w:type="spellEnd"/>
                </w:p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mov</w:t>
                  </w:r>
                  <w:proofErr w:type="spellEnd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%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eax</w:t>
                  </w:r>
                  <w:proofErr w:type="spellEnd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esi</w:t>
                  </w:r>
                  <w:proofErr w:type="spellEnd"/>
                </w:p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add %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ebx</w:t>
                  </w:r>
                  <w:proofErr w:type="spellEnd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esi</w:t>
                  </w:r>
                  <w:proofErr w:type="spellEnd"/>
                </w:p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add %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ecx</w:t>
                  </w:r>
                  <w:proofErr w:type="spellEnd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esi</w:t>
                  </w:r>
                  <w:proofErr w:type="spellEnd"/>
                </w:p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add %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edx</w:t>
                  </w:r>
                  <w:proofErr w:type="spellEnd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DA2A3F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esi</w:t>
                  </w:r>
                  <w:proofErr w:type="spellEnd"/>
                </w:p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</w:p>
                <w:p w:rsidR="00DA2A3F" w:rsidRPr="00DA2A3F" w:rsidRDefault="00DA2A3F" w:rsidP="00DA2A3F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call stop</w:t>
                  </w:r>
                </w:p>
              </w:txbxContent>
            </v:textbox>
            <w10:wrap type="square"/>
          </v:shape>
        </w:pict>
      </w:r>
      <w:r w:rsidRPr="00DA2A3F">
        <w:rPr>
          <w:rFonts w:ascii="ヒラギノ角ゴ Pro W6" w:eastAsia="ヒラギノ角ゴ Pro W6" w:hAnsi="ヒラギノ角ゴ Pro W6" w:hint="eastAsia"/>
          <w:sz w:val="28"/>
        </w:rPr>
        <w:t>課題1</w:t>
      </w:r>
      <w:r>
        <w:rPr>
          <w:rFonts w:ascii="ヒラギノ角ゴ Pro W6" w:eastAsia="ヒラギノ角ゴ Pro W6" w:hAnsi="ヒラギノ角ゴ Pro W6"/>
          <w:sz w:val="28"/>
        </w:rPr>
        <w:t>(1)</w:t>
      </w:r>
    </w:p>
    <w:p w:rsidR="00DA2A3F" w:rsidRDefault="00DA2A3F" w:rsidP="00DA2A3F">
      <w:pPr>
        <w:ind w:leftChars="50" w:left="120"/>
        <w:rPr>
          <w:rFonts w:ascii="ヒラギノ角ゴ Pro W3" w:eastAsia="ヒラギノ角ゴ Pro W3" w:hAnsi="ヒラギノ角ゴ Pro W3"/>
        </w:rPr>
      </w:pPr>
      <w:r w:rsidRPr="00DA2A3F">
        <w:rPr>
          <w:rFonts w:ascii="ヒラギノ角ゴ Pro W3" w:eastAsia="ヒラギノ角ゴ Pro W3" w:hAnsi="ヒラギノ角ゴ Pro W3" w:hint="eastAsia"/>
        </w:rPr>
        <w:t>リスト（添付ファイル”q1.s”の内容である）</w:t>
      </w:r>
    </w:p>
    <w:p w:rsidR="00DA2A3F" w:rsidRDefault="00DA2A3F" w:rsidP="00DA2A3F">
      <w:pPr>
        <w:ind w:leftChars="50" w:left="120"/>
        <w:rPr>
          <w:rFonts w:ascii="ヒラギノ角ゴ Pro W3" w:eastAsia="ヒラギノ角ゴ Pro W3" w:hAnsi="ヒラギノ角ゴ Pro W3"/>
        </w:rPr>
      </w:pPr>
      <w:r>
        <w:rPr>
          <w:noProof/>
        </w:rPr>
        <w:pict>
          <v:shape id="_x0000_s1028" type="#_x0000_t202" style="position:absolute;left:0;text-align:left;margin-left:0;margin-top:280.75pt;width:423pt;height:99.25pt;z-index:251664384;mso-position-horizontal:absolute;mso-position-vertical:absolute" filled="f" strokecolor="#4f81bd [3204]">
            <v:fill o:detectmouseclick="t"/>
            <v:textbox inset=",7.2pt,,7.2pt">
              <w:txbxContent>
                <w:p w:rsidR="00DA2A3F" w:rsidRPr="00DA2A3F" w:rsidRDefault="00DA2A3F" w:rsidP="00DA2A3F">
                  <w:pPr>
                    <w:rPr>
                      <w:rFonts w:ascii="Monaco" w:hAnsi="Monaco"/>
                      <w:sz w:val="20"/>
                    </w:rPr>
                  </w:pPr>
                  <w:r w:rsidRPr="00DA2A3F">
                    <w:rPr>
                      <w:rFonts w:ascii="Monaco" w:hAnsi="Monaco"/>
                      <w:sz w:val="20"/>
                    </w:rPr>
                    <w:t>viola01:1_111213 s1111361$ ./</w:t>
                  </w:r>
                  <w:proofErr w:type="spellStart"/>
                  <w:r w:rsidRPr="00DA2A3F">
                    <w:rPr>
                      <w:rFonts w:ascii="Monaco" w:hAnsi="Monaco"/>
                      <w:sz w:val="20"/>
                    </w:rPr>
                    <w:t>a.out</w:t>
                  </w:r>
                  <w:proofErr w:type="spellEnd"/>
                  <w:r w:rsidRPr="00DA2A3F">
                    <w:rPr>
                      <w:rFonts w:ascii="Monaco" w:hAnsi="Monaco"/>
                      <w:sz w:val="20"/>
                    </w:rPr>
                    <w:t xml:space="preserve"> </w:t>
                  </w:r>
                </w:p>
                <w:p w:rsidR="00DA2A3F" w:rsidRPr="00DA2A3F" w:rsidRDefault="00DA2A3F" w:rsidP="00DA2A3F">
                  <w:pPr>
                    <w:rPr>
                      <w:rFonts w:ascii="Monaco" w:hAnsi="Monaco"/>
                      <w:sz w:val="20"/>
                    </w:rPr>
                  </w:pPr>
                  <w:r w:rsidRPr="00DA2A3F">
                    <w:rPr>
                      <w:rFonts w:ascii="Monaco" w:hAnsi="Monaco"/>
                      <w:sz w:val="20"/>
                    </w:rPr>
                    <w:t>stop at pc=0x80483f5 ...</w:t>
                  </w:r>
                </w:p>
                <w:p w:rsidR="00DA2A3F" w:rsidRPr="00DA2A3F" w:rsidRDefault="00DA2A3F" w:rsidP="00DA2A3F">
                  <w:pPr>
                    <w:rPr>
                      <w:rFonts w:ascii="Monaco" w:hAnsi="Monaco"/>
                      <w:sz w:val="20"/>
                    </w:rPr>
                  </w:pPr>
                  <w:proofErr w:type="spellStart"/>
                  <w:r w:rsidRPr="00DA2A3F">
                    <w:rPr>
                      <w:rFonts w:ascii="Monaco" w:hAnsi="Monaco"/>
                      <w:sz w:val="20"/>
                    </w:rPr>
                    <w:t>eax</w:t>
                  </w:r>
                  <w:proofErr w:type="spellEnd"/>
                  <w:r w:rsidRPr="00DA2A3F">
                    <w:rPr>
                      <w:rFonts w:ascii="Monaco" w:hAnsi="Monaco"/>
                      <w:sz w:val="20"/>
                    </w:rPr>
                    <w:t xml:space="preserve">=0x00000001, </w:t>
                  </w:r>
                  <w:proofErr w:type="spellStart"/>
                  <w:r w:rsidRPr="00DA2A3F">
                    <w:rPr>
                      <w:rFonts w:ascii="Monaco" w:hAnsi="Monaco"/>
                      <w:sz w:val="20"/>
                    </w:rPr>
                    <w:t>ebx</w:t>
                  </w:r>
                  <w:proofErr w:type="spellEnd"/>
                  <w:r w:rsidRPr="00DA2A3F">
                    <w:rPr>
                      <w:rFonts w:ascii="Monaco" w:hAnsi="Monaco"/>
                      <w:sz w:val="20"/>
                    </w:rPr>
                    <w:t xml:space="preserve">=0x00000002, </w:t>
                  </w:r>
                  <w:proofErr w:type="spellStart"/>
                  <w:r w:rsidRPr="00DA2A3F">
                    <w:rPr>
                      <w:rFonts w:ascii="Monaco" w:hAnsi="Monaco"/>
                      <w:sz w:val="20"/>
                    </w:rPr>
                    <w:t>ecx</w:t>
                  </w:r>
                  <w:proofErr w:type="spellEnd"/>
                  <w:r w:rsidRPr="00DA2A3F">
                    <w:rPr>
                      <w:rFonts w:ascii="Monaco" w:hAnsi="Monaco"/>
                      <w:sz w:val="20"/>
                    </w:rPr>
                    <w:t xml:space="preserve">=0x00000003, </w:t>
                  </w:r>
                  <w:proofErr w:type="spellStart"/>
                  <w:r w:rsidRPr="00DA2A3F">
                    <w:rPr>
                      <w:rFonts w:ascii="Monaco" w:hAnsi="Monaco"/>
                      <w:sz w:val="20"/>
                    </w:rPr>
                    <w:t>edx</w:t>
                  </w:r>
                  <w:proofErr w:type="spellEnd"/>
                  <w:r w:rsidRPr="00DA2A3F">
                    <w:rPr>
                      <w:rFonts w:ascii="Monaco" w:hAnsi="Monaco"/>
                      <w:sz w:val="20"/>
                    </w:rPr>
                    <w:t>=0x00000004</w:t>
                  </w:r>
                </w:p>
                <w:p w:rsidR="00DA2A3F" w:rsidRPr="00DA2A3F" w:rsidRDefault="00DA2A3F">
                  <w:pPr>
                    <w:rPr>
                      <w:rFonts w:ascii="Monaco" w:hAnsi="Monaco"/>
                      <w:sz w:val="20"/>
                    </w:rPr>
                  </w:pPr>
                  <w:proofErr w:type="spellStart"/>
                  <w:r w:rsidRPr="00DA2A3F">
                    <w:rPr>
                      <w:rFonts w:ascii="Monaco" w:hAnsi="Monaco"/>
                      <w:sz w:val="20"/>
                    </w:rPr>
                    <w:t>esi</w:t>
                  </w:r>
                  <w:proofErr w:type="spellEnd"/>
                  <w:r w:rsidRPr="00DA2A3F">
                    <w:rPr>
                      <w:rFonts w:ascii="Monaco" w:hAnsi="Monaco"/>
                      <w:sz w:val="20"/>
                    </w:rPr>
                    <w:t xml:space="preserve">=0x0000000a, </w:t>
                  </w:r>
                  <w:proofErr w:type="spellStart"/>
                  <w:r w:rsidRPr="00DA2A3F">
                    <w:rPr>
                      <w:rFonts w:ascii="Monaco" w:hAnsi="Monaco"/>
                      <w:sz w:val="20"/>
                    </w:rPr>
                    <w:t>edi</w:t>
                  </w:r>
                  <w:proofErr w:type="spellEnd"/>
                  <w:r w:rsidRPr="00DA2A3F">
                    <w:rPr>
                      <w:rFonts w:ascii="Monaco" w:hAnsi="Monaco"/>
                      <w:sz w:val="20"/>
                    </w:rPr>
                    <w:t xml:space="preserve">=0x00000000, </w:t>
                  </w:r>
                  <w:proofErr w:type="spellStart"/>
                  <w:r w:rsidRPr="00DA2A3F">
                    <w:rPr>
                      <w:rFonts w:ascii="Monaco" w:hAnsi="Monaco"/>
                      <w:sz w:val="20"/>
                    </w:rPr>
                    <w:t>ebp</w:t>
                  </w:r>
                  <w:proofErr w:type="spellEnd"/>
                  <w:r w:rsidRPr="00DA2A3F">
                    <w:rPr>
                      <w:rFonts w:ascii="Monaco" w:hAnsi="Monaco"/>
                      <w:sz w:val="20"/>
                    </w:rPr>
                    <w:t xml:space="preserve">=0xffa47468, </w:t>
                  </w:r>
                  <w:proofErr w:type="spellStart"/>
                  <w:r w:rsidRPr="00DA2A3F">
                    <w:rPr>
                      <w:rFonts w:ascii="Monaco" w:hAnsi="Monaco"/>
                      <w:sz w:val="20"/>
                    </w:rPr>
                    <w:t>esp</w:t>
                  </w:r>
                  <w:proofErr w:type="spellEnd"/>
                  <w:r w:rsidRPr="00DA2A3F">
                    <w:rPr>
                      <w:rFonts w:ascii="Monaco" w:hAnsi="Monaco"/>
                      <w:sz w:val="20"/>
                    </w:rPr>
                    <w:t>=0xffa4740c</w:t>
                  </w:r>
                </w:p>
              </w:txbxContent>
            </v:textbox>
            <w10:wrap type="square"/>
          </v:shape>
        </w:pict>
      </w:r>
      <w:r>
        <w:rPr>
          <w:rFonts w:ascii="ヒラギノ角ゴ Pro W3" w:eastAsia="ヒラギノ角ゴ Pro W3" w:hAnsi="ヒラギノ角ゴ Pro W3" w:hint="eastAsia"/>
        </w:rPr>
        <w:t>実行結果</w:t>
      </w:r>
    </w:p>
    <w:p w:rsidR="00DA2A3F" w:rsidRDefault="00DA2A3F" w:rsidP="00DA2A3F"/>
    <w:p w:rsidR="00DA2A3F" w:rsidRDefault="00DA2A3F" w:rsidP="00DA2A3F">
      <w:r>
        <w:rPr>
          <w:rFonts w:hint="eastAsia"/>
        </w:rPr>
        <w:t xml:space="preserve">　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  <w:r>
        <w:rPr>
          <w:rFonts w:hint="eastAsia"/>
        </w:rPr>
        <w:t>にそれぞれ</w:t>
      </w:r>
      <w:r>
        <w:t>1, 2, 3, 4</w:t>
      </w:r>
      <w:r>
        <w:rPr>
          <w:rFonts w:hint="eastAsia"/>
        </w:rPr>
        <w:t>の値を代入した。その後、まずは</w:t>
      </w:r>
      <w:proofErr w:type="spellStart"/>
      <w:r>
        <w:t>esi</w:t>
      </w:r>
      <w:proofErr w:type="spellEnd"/>
      <w:r>
        <w:rPr>
          <w:rFonts w:hint="eastAsia"/>
        </w:rPr>
        <w:t>に</w:t>
      </w:r>
      <w:proofErr w:type="spellStart"/>
      <w:r>
        <w:t>eax</w:t>
      </w:r>
      <w:proofErr w:type="spellEnd"/>
      <w:r>
        <w:rPr>
          <w:rFonts w:hint="eastAsia"/>
        </w:rPr>
        <w:t>の値をコピーし、</w:t>
      </w:r>
      <w:proofErr w:type="spellStart"/>
      <w:r>
        <w:t>esi</w:t>
      </w:r>
      <w:proofErr w:type="spellEnd"/>
      <w:r>
        <w:rPr>
          <w:rFonts w:hint="eastAsia"/>
        </w:rPr>
        <w:t>に対し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  <w:r>
        <w:rPr>
          <w:rFonts w:hint="eastAsia"/>
        </w:rPr>
        <w:t>の値を加算した。</w:t>
      </w:r>
    </w:p>
    <w:p w:rsidR="00DA2A3F" w:rsidRDefault="00DA2A3F" w:rsidP="00DA2A3F">
      <w:pPr>
        <w:rPr>
          <w:rFonts w:ascii="ヒラギノ角ゴ Pro W6" w:eastAsia="ヒラギノ角ゴ Pro W6" w:hAnsi="ヒラギノ角ゴ Pro W6"/>
          <w:sz w:val="28"/>
        </w:rPr>
      </w:pPr>
      <w:r>
        <w:br w:type="page"/>
      </w:r>
      <w:r w:rsidRPr="00DA2A3F">
        <w:rPr>
          <w:rFonts w:ascii="ヒラギノ角ゴ Pro W6" w:eastAsia="ヒラギノ角ゴ Pro W6" w:hAnsi="ヒラギノ角ゴ Pro W6" w:hint="eastAsia"/>
          <w:sz w:val="28"/>
        </w:rPr>
        <w:t>課題1(2)</w:t>
      </w:r>
    </w:p>
    <w:p w:rsidR="00DA2A3F" w:rsidRDefault="00DA2A3F" w:rsidP="00DA2A3F">
      <w:pPr>
        <w:ind w:leftChars="50" w:left="120"/>
        <w:rPr>
          <w:rFonts w:ascii="ヒラギノ角ゴ Pro W3" w:eastAsia="ヒラギノ角ゴ Pro W3" w:hAnsi="ヒラギノ角ゴ Pro W3"/>
        </w:rPr>
      </w:pPr>
      <w:r>
        <w:rPr>
          <w:noProof/>
        </w:rPr>
        <w:pict>
          <v:shape id="_x0000_s1029" type="#_x0000_t202" style="position:absolute;left:0;text-align:left;margin-left:0;margin-top:30pt;width:423pt;height:240pt;z-index:251666432;mso-position-horizontal:absolute;mso-position-vertical:absolute" filled="f" strokecolor="#4f81bd [3204]">
            <v:fill o:detectmouseclick="t"/>
            <v:textbox inset=",7.2pt,,7.2pt">
              <w:txbxContent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AA0D91"/>
                      <w:sz w:val="20"/>
                      <w:szCs w:val="22"/>
                    </w:rPr>
                    <w:t>.text</w:t>
                  </w:r>
                </w:p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AA0D91"/>
                      <w:sz w:val="20"/>
                      <w:szCs w:val="22"/>
                    </w:rPr>
                    <w:t>.align</w:t>
                  </w: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</w:t>
                  </w:r>
                  <w:r w:rsidRPr="00385008">
                    <w:rPr>
                      <w:rFonts w:ascii="Menlo Regular" w:hAnsi="Menlo Regular" w:cs="Menlo Regular"/>
                      <w:color w:val="1C00CF"/>
                      <w:sz w:val="20"/>
                      <w:szCs w:val="22"/>
                    </w:rPr>
                    <w:t>4</w:t>
                  </w:r>
                </w:p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AA0D91"/>
                      <w:sz w:val="20"/>
                      <w:szCs w:val="22"/>
                    </w:rPr>
                    <w:t>.</w:t>
                  </w:r>
                  <w:proofErr w:type="spellStart"/>
                  <w:r w:rsidRPr="00385008">
                    <w:rPr>
                      <w:rFonts w:ascii="Menlo Regular" w:hAnsi="Menlo Regular" w:cs="Menlo Regular"/>
                      <w:color w:val="AA0D91"/>
                      <w:sz w:val="20"/>
                      <w:szCs w:val="22"/>
                    </w:rPr>
                    <w:t>globl</w:t>
                  </w:r>
                  <w:proofErr w:type="spellEnd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main</w:t>
                  </w:r>
                </w:p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main:</w:t>
                  </w:r>
                </w:p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</w:t>
                  </w:r>
                  <w:proofErr w:type="spellStart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mov</w:t>
                  </w:r>
                  <w:proofErr w:type="spellEnd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$</w:t>
                  </w:r>
                  <w:r w:rsidRPr="00385008">
                    <w:rPr>
                      <w:rFonts w:ascii="Menlo Regular" w:hAnsi="Menlo Regular" w:cs="Menlo Regular"/>
                      <w:color w:val="1C00CF"/>
                      <w:sz w:val="20"/>
                      <w:szCs w:val="22"/>
                    </w:rPr>
                    <w:t>1</w:t>
                  </w: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eax</w:t>
                  </w:r>
                  <w:proofErr w:type="spellEnd"/>
                </w:p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</w:t>
                  </w:r>
                  <w:proofErr w:type="spellStart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mov</w:t>
                  </w:r>
                  <w:proofErr w:type="spellEnd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$</w:t>
                  </w:r>
                  <w:r w:rsidRPr="00385008">
                    <w:rPr>
                      <w:rFonts w:ascii="Menlo Regular" w:hAnsi="Menlo Regular" w:cs="Menlo Regular"/>
                      <w:color w:val="1C00CF"/>
                      <w:sz w:val="20"/>
                      <w:szCs w:val="22"/>
                    </w:rPr>
                    <w:t>0</w:t>
                  </w: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ebx</w:t>
                  </w:r>
                  <w:proofErr w:type="spellEnd"/>
                </w:p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L1:</w:t>
                  </w:r>
                </w:p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</w:t>
                  </w:r>
                  <w:proofErr w:type="spellStart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cmp</w:t>
                  </w:r>
                  <w:proofErr w:type="spellEnd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$</w:t>
                  </w:r>
                  <w:r w:rsidRPr="00385008">
                    <w:rPr>
                      <w:rFonts w:ascii="Menlo Regular" w:hAnsi="Menlo Regular" w:cs="Menlo Regular"/>
                      <w:color w:val="1C00CF"/>
                      <w:sz w:val="20"/>
                      <w:szCs w:val="22"/>
                    </w:rPr>
                    <w:t>11</w:t>
                  </w: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eax</w:t>
                  </w:r>
                  <w:proofErr w:type="spellEnd"/>
                </w:p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je L2</w:t>
                  </w:r>
                </w:p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add %</w:t>
                  </w:r>
                  <w:proofErr w:type="spellStart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eax</w:t>
                  </w:r>
                  <w:proofErr w:type="spellEnd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ebx</w:t>
                  </w:r>
                  <w:proofErr w:type="spellEnd"/>
                </w:p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add $</w:t>
                  </w:r>
                  <w:r w:rsidRPr="00385008">
                    <w:rPr>
                      <w:rFonts w:ascii="Menlo Regular" w:hAnsi="Menlo Regular" w:cs="Menlo Regular"/>
                      <w:color w:val="1C00CF"/>
                      <w:sz w:val="20"/>
                      <w:szCs w:val="22"/>
                    </w:rPr>
                    <w:t>1</w:t>
                  </w: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, %</w:t>
                  </w:r>
                  <w:proofErr w:type="spellStart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eax</w:t>
                  </w:r>
                  <w:proofErr w:type="spellEnd"/>
                </w:p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   </w:t>
                  </w:r>
                  <w:proofErr w:type="spellStart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jmp</w:t>
                  </w:r>
                  <w:proofErr w:type="spellEnd"/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 xml:space="preserve"> L1</w:t>
                  </w:r>
                </w:p>
                <w:p w:rsidR="00385008" w:rsidRPr="00385008" w:rsidRDefault="00385008" w:rsidP="0038500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360" w:lineRule="auto"/>
                    <w:jc w:val="left"/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</w:pPr>
                  <w:r w:rsidRPr="00385008">
                    <w:rPr>
                      <w:rFonts w:ascii="Menlo Regular" w:hAnsi="Menlo Regular" w:cs="Menlo Regular"/>
                      <w:color w:val="000000"/>
                      <w:sz w:val="20"/>
                      <w:szCs w:val="22"/>
                    </w:rPr>
                    <w:t>L2: call stop</w:t>
                  </w:r>
                </w:p>
                <w:p w:rsidR="00DA2A3F" w:rsidRPr="00385008" w:rsidRDefault="00DA2A3F" w:rsidP="00385008">
                  <w:pPr>
                    <w:snapToGrid w:val="0"/>
                    <w:spacing w:line="360" w:lineRule="auto"/>
                    <w:rPr>
                      <w:sz w:val="20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 w:rsidRPr="00DA2A3F">
        <w:rPr>
          <w:rFonts w:ascii="ヒラギノ角ゴ Pro W3" w:eastAsia="ヒラギノ角ゴ Pro W3" w:hAnsi="ヒラギノ角ゴ Pro W3" w:hint="eastAsia"/>
        </w:rPr>
        <w:t>リスト</w:t>
      </w:r>
      <w:r>
        <w:rPr>
          <w:rFonts w:ascii="ヒラギノ角ゴ Pro W3" w:eastAsia="ヒラギノ角ゴ Pro W3" w:hAnsi="ヒラギノ角ゴ Pro W3" w:hint="eastAsia"/>
        </w:rPr>
        <w:t>（添付ファイル</w:t>
      </w:r>
      <w:r>
        <w:rPr>
          <w:rFonts w:ascii="ヒラギノ角ゴ Pro W3" w:eastAsia="ヒラギノ角ゴ Pro W3" w:hAnsi="ヒラギノ角ゴ Pro W3"/>
        </w:rPr>
        <w:t>”q2.s”</w:t>
      </w:r>
      <w:r>
        <w:rPr>
          <w:rFonts w:ascii="ヒラギノ角ゴ Pro W3" w:eastAsia="ヒラギノ角ゴ Pro W3" w:hAnsi="ヒラギノ角ゴ Pro W3" w:hint="eastAsia"/>
        </w:rPr>
        <w:t>の内容である）</w:t>
      </w:r>
    </w:p>
    <w:p w:rsidR="00DA2A3F" w:rsidRDefault="00DA2A3F" w:rsidP="00DA2A3F">
      <w:pPr>
        <w:ind w:leftChars="50" w:left="120"/>
        <w:rPr>
          <w:rFonts w:ascii="ヒラギノ角ゴ Pro W3" w:eastAsia="ヒラギノ角ゴ Pro W3" w:hAnsi="ヒラギノ角ゴ Pro W3"/>
        </w:rPr>
      </w:pPr>
      <w:r>
        <w:rPr>
          <w:noProof/>
        </w:rPr>
        <w:pict>
          <v:shape id="_x0000_s1030" type="#_x0000_t202" style="position:absolute;left:0;text-align:left;margin-left:0;margin-top:270.75pt;width:423pt;height:99.25pt;z-index:251668480;mso-position-horizontal:absolute;mso-position-vertical:absolute" filled="f" strokecolor="#4f81bd [3204]">
            <v:fill o:detectmouseclick="t"/>
            <v:textbox inset=",7.2pt,,7.2pt">
              <w:txbxContent>
                <w:p w:rsidR="00DA2A3F" w:rsidRPr="00DA2A3F" w:rsidRDefault="00DA2A3F" w:rsidP="00DA2A3F">
                  <w:pPr>
                    <w:rPr>
                      <w:rFonts w:ascii="Monaco" w:eastAsia="ヒラギノ角ゴ Pro W3" w:hAnsi="Monaco"/>
                      <w:sz w:val="20"/>
                    </w:rPr>
                  </w:pPr>
                  <w:r w:rsidRPr="00DA2A3F">
                    <w:rPr>
                      <w:rFonts w:ascii="Monaco" w:eastAsia="ヒラギノ角ゴ Pro W3" w:hAnsi="Monaco"/>
                      <w:sz w:val="20"/>
                    </w:rPr>
                    <w:t>viola01:1_111213 s1111361$ ./</w:t>
                  </w:r>
                  <w:proofErr w:type="spellStart"/>
                  <w:r w:rsidRPr="00DA2A3F">
                    <w:rPr>
                      <w:rFonts w:ascii="Monaco" w:eastAsia="ヒラギノ角ゴ Pro W3" w:hAnsi="Monaco"/>
                      <w:sz w:val="20"/>
                    </w:rPr>
                    <w:t>a.out</w:t>
                  </w:r>
                  <w:proofErr w:type="spellEnd"/>
                  <w:r w:rsidRPr="00DA2A3F">
                    <w:rPr>
                      <w:rFonts w:ascii="Monaco" w:eastAsia="ヒラギノ角ゴ Pro W3" w:hAnsi="Monaco"/>
                      <w:sz w:val="20"/>
                    </w:rPr>
                    <w:t xml:space="preserve"> </w:t>
                  </w:r>
                </w:p>
                <w:p w:rsidR="00DA2A3F" w:rsidRPr="00DA2A3F" w:rsidRDefault="00DA2A3F" w:rsidP="00DA2A3F">
                  <w:pPr>
                    <w:rPr>
                      <w:rFonts w:ascii="Monaco" w:eastAsia="ヒラギノ角ゴ Pro W3" w:hAnsi="Monaco"/>
                      <w:sz w:val="20"/>
                    </w:rPr>
                  </w:pPr>
                  <w:r w:rsidRPr="00DA2A3F">
                    <w:rPr>
                      <w:rFonts w:ascii="Monaco" w:eastAsia="ヒラギノ角ゴ Pro W3" w:hAnsi="Monaco"/>
                      <w:sz w:val="20"/>
                    </w:rPr>
                    <w:t>stop at pc=0x80483ef ...</w:t>
                  </w:r>
                </w:p>
                <w:p w:rsidR="00DA2A3F" w:rsidRPr="00DA2A3F" w:rsidRDefault="00DA2A3F" w:rsidP="00DA2A3F">
                  <w:pPr>
                    <w:rPr>
                      <w:rFonts w:ascii="Monaco" w:eastAsia="ヒラギノ角ゴ Pro W3" w:hAnsi="Monaco"/>
                      <w:sz w:val="20"/>
                    </w:rPr>
                  </w:pPr>
                  <w:proofErr w:type="spellStart"/>
                  <w:r w:rsidRPr="00DA2A3F">
                    <w:rPr>
                      <w:rFonts w:ascii="Monaco" w:eastAsia="ヒラギノ角ゴ Pro W3" w:hAnsi="Monaco"/>
                      <w:sz w:val="20"/>
                    </w:rPr>
                    <w:t>eax</w:t>
                  </w:r>
                  <w:proofErr w:type="spellEnd"/>
                  <w:r w:rsidRPr="00DA2A3F">
                    <w:rPr>
                      <w:rFonts w:ascii="Monaco" w:eastAsia="ヒラギノ角ゴ Pro W3" w:hAnsi="Monaco"/>
                      <w:sz w:val="20"/>
                    </w:rPr>
                    <w:t xml:space="preserve">=0x0000000b, </w:t>
                  </w:r>
                  <w:proofErr w:type="spellStart"/>
                  <w:r w:rsidRPr="00DA2A3F">
                    <w:rPr>
                      <w:rFonts w:ascii="Monaco" w:eastAsia="ヒラギノ角ゴ Pro W3" w:hAnsi="Monaco"/>
                      <w:sz w:val="20"/>
                    </w:rPr>
                    <w:t>ebx</w:t>
                  </w:r>
                  <w:proofErr w:type="spellEnd"/>
                  <w:r w:rsidRPr="00DA2A3F">
                    <w:rPr>
                      <w:rFonts w:ascii="Monaco" w:eastAsia="ヒラギノ角ゴ Pro W3" w:hAnsi="Monaco"/>
                      <w:sz w:val="20"/>
                    </w:rPr>
                    <w:t xml:space="preserve">=0x00000037, </w:t>
                  </w:r>
                  <w:proofErr w:type="spellStart"/>
                  <w:r w:rsidRPr="00DA2A3F">
                    <w:rPr>
                      <w:rFonts w:ascii="Monaco" w:eastAsia="ヒラギノ角ゴ Pro W3" w:hAnsi="Monaco"/>
                      <w:sz w:val="20"/>
                    </w:rPr>
                    <w:t>ecx</w:t>
                  </w:r>
                  <w:proofErr w:type="spellEnd"/>
                  <w:r w:rsidRPr="00DA2A3F">
                    <w:rPr>
                      <w:rFonts w:ascii="Monaco" w:eastAsia="ヒラギノ角ゴ Pro W3" w:hAnsi="Monaco"/>
                      <w:sz w:val="20"/>
                    </w:rPr>
                    <w:t xml:space="preserve">=0x05e5eedc, </w:t>
                  </w:r>
                  <w:proofErr w:type="spellStart"/>
                  <w:r w:rsidRPr="00DA2A3F">
                    <w:rPr>
                      <w:rFonts w:ascii="Monaco" w:eastAsia="ヒラギノ角ゴ Pro W3" w:hAnsi="Monaco"/>
                      <w:sz w:val="20"/>
                    </w:rPr>
                    <w:t>edx</w:t>
                  </w:r>
                  <w:proofErr w:type="spellEnd"/>
                  <w:r w:rsidRPr="00DA2A3F">
                    <w:rPr>
                      <w:rFonts w:ascii="Monaco" w:eastAsia="ヒラギノ角ゴ Pro W3" w:hAnsi="Monaco"/>
                      <w:sz w:val="20"/>
                    </w:rPr>
                    <w:t>=0x00000001</w:t>
                  </w:r>
                </w:p>
                <w:p w:rsidR="00DA2A3F" w:rsidRDefault="00DA2A3F">
                  <w:proofErr w:type="spellStart"/>
                  <w:r w:rsidRPr="00DA2A3F">
                    <w:rPr>
                      <w:rFonts w:ascii="Monaco" w:eastAsia="ヒラギノ角ゴ Pro W3" w:hAnsi="Monaco"/>
                      <w:sz w:val="20"/>
                    </w:rPr>
                    <w:t>esi</w:t>
                  </w:r>
                  <w:proofErr w:type="spellEnd"/>
                  <w:r w:rsidRPr="00DA2A3F">
                    <w:rPr>
                      <w:rFonts w:ascii="Monaco" w:eastAsia="ヒラギノ角ゴ Pro W3" w:hAnsi="Monaco"/>
                      <w:sz w:val="20"/>
                    </w:rPr>
                    <w:t xml:space="preserve">=0x00a22ca0, </w:t>
                  </w:r>
                  <w:proofErr w:type="spellStart"/>
                  <w:r w:rsidRPr="00DA2A3F">
                    <w:rPr>
                      <w:rFonts w:ascii="Monaco" w:eastAsia="ヒラギノ角ゴ Pro W3" w:hAnsi="Monaco"/>
                      <w:sz w:val="20"/>
                    </w:rPr>
                    <w:t>edi</w:t>
                  </w:r>
                  <w:proofErr w:type="spellEnd"/>
                  <w:r w:rsidRPr="00DA2A3F">
                    <w:rPr>
                      <w:rFonts w:ascii="Monaco" w:eastAsia="ヒラギノ角ゴ Pro W3" w:hAnsi="Monaco"/>
                      <w:sz w:val="20"/>
                    </w:rPr>
                    <w:t xml:space="preserve">=0x00000000, </w:t>
                  </w:r>
                  <w:proofErr w:type="spellStart"/>
                  <w:r w:rsidRPr="00DA2A3F">
                    <w:rPr>
                      <w:rFonts w:ascii="Monaco" w:eastAsia="ヒラギノ角ゴ Pro W3" w:hAnsi="Monaco"/>
                      <w:sz w:val="20"/>
                    </w:rPr>
                    <w:t>ebp</w:t>
                  </w:r>
                  <w:proofErr w:type="spellEnd"/>
                  <w:r w:rsidRPr="00DA2A3F">
                    <w:rPr>
                      <w:rFonts w:ascii="Monaco" w:eastAsia="ヒラギノ角ゴ Pro W3" w:hAnsi="Monaco"/>
                      <w:sz w:val="20"/>
                    </w:rPr>
                    <w:t xml:space="preserve">=0xffd2cfb8, </w:t>
                  </w:r>
                  <w:proofErr w:type="spellStart"/>
                  <w:r w:rsidRPr="00DA2A3F">
                    <w:rPr>
                      <w:rFonts w:ascii="Monaco" w:eastAsia="ヒラギノ角ゴ Pro W3" w:hAnsi="Monaco"/>
                      <w:sz w:val="20"/>
                    </w:rPr>
                    <w:t>esp</w:t>
                  </w:r>
                  <w:proofErr w:type="spellEnd"/>
                  <w:r w:rsidRPr="00DA2A3F">
                    <w:rPr>
                      <w:rFonts w:ascii="Monaco" w:eastAsia="ヒラギノ角ゴ Pro W3" w:hAnsi="Monaco"/>
                      <w:sz w:val="20"/>
                    </w:rPr>
                    <w:t>=0xffd2cf5c</w:t>
                  </w:r>
                </w:p>
              </w:txbxContent>
            </v:textbox>
            <w10:wrap type="square"/>
          </v:shape>
        </w:pict>
      </w:r>
      <w:r>
        <w:rPr>
          <w:rFonts w:ascii="ヒラギノ角ゴ Pro W3" w:eastAsia="ヒラギノ角ゴ Pro W3" w:hAnsi="ヒラギノ角ゴ Pro W3" w:hint="eastAsia"/>
        </w:rPr>
        <w:t>実行結果</w:t>
      </w:r>
    </w:p>
    <w:p w:rsidR="00DA2A3F" w:rsidRPr="00DA2A3F" w:rsidRDefault="00DA2A3F" w:rsidP="00DA2A3F">
      <w:pPr>
        <w:ind w:firstLineChars="100" w:firstLine="240"/>
      </w:pPr>
      <w:r>
        <w:rPr>
          <w:rFonts w:hint="eastAsia"/>
        </w:rPr>
        <w:t>ループカウンタとして</w:t>
      </w:r>
      <w:proofErr w:type="spellStart"/>
      <w:r>
        <w:t>eax</w:t>
      </w:r>
      <w:proofErr w:type="spellEnd"/>
      <w:r>
        <w:rPr>
          <w:rFonts w:hint="eastAsia"/>
        </w:rPr>
        <w:t>レジスタ、値の加算先として</w:t>
      </w:r>
      <w:proofErr w:type="spellStart"/>
      <w:r>
        <w:t>ebx</w:t>
      </w:r>
      <w:proofErr w:type="spellEnd"/>
      <w:r>
        <w:rPr>
          <w:rFonts w:hint="eastAsia"/>
        </w:rPr>
        <w:t>レジスタを用いた。まずそれぞれに</w:t>
      </w:r>
      <w:r>
        <w:t>0</w:t>
      </w:r>
      <w:r>
        <w:rPr>
          <w:rFonts w:hint="eastAsia"/>
        </w:rPr>
        <w:t>を代入した。その後、</w:t>
      </w:r>
      <w:proofErr w:type="spellStart"/>
      <w:r>
        <w:t>ebx</w:t>
      </w:r>
      <w:proofErr w:type="spellEnd"/>
      <w:r>
        <w:rPr>
          <w:rFonts w:hint="eastAsia"/>
        </w:rPr>
        <w:t>に</w:t>
      </w:r>
      <w:proofErr w:type="spellStart"/>
      <w:r>
        <w:t>eax</w:t>
      </w:r>
      <w:proofErr w:type="spellEnd"/>
      <w:r>
        <w:rPr>
          <w:rFonts w:hint="eastAsia"/>
        </w:rPr>
        <w:t>の値を加算している。</w:t>
      </w:r>
      <w:r w:rsidR="00385008">
        <w:rPr>
          <w:rFonts w:hint="eastAsia"/>
        </w:rPr>
        <w:t>1</w:t>
      </w:r>
      <w:r>
        <w:rPr>
          <w:rFonts w:hint="eastAsia"/>
        </w:rPr>
        <w:t>〜</w:t>
      </w:r>
      <w:r>
        <w:t>10</w:t>
      </w:r>
      <w:r>
        <w:rPr>
          <w:rFonts w:hint="eastAsia"/>
        </w:rPr>
        <w:t>までについて加</w:t>
      </w:r>
      <w:r w:rsidR="00385008">
        <w:rPr>
          <w:rFonts w:hint="eastAsia"/>
        </w:rPr>
        <w:t>算を行う必要があるので、ループの脱出は</w:t>
      </w:r>
      <w:proofErr w:type="spellStart"/>
      <w:r w:rsidR="00385008">
        <w:t>eax</w:t>
      </w:r>
      <w:proofErr w:type="spellEnd"/>
      <w:r w:rsidR="00385008">
        <w:rPr>
          <w:rFonts w:hint="eastAsia"/>
        </w:rPr>
        <w:t>が</w:t>
      </w:r>
      <w:r w:rsidR="00385008">
        <w:t>11</w:t>
      </w:r>
      <w:r w:rsidR="00385008">
        <w:rPr>
          <w:rFonts w:hint="eastAsia"/>
        </w:rPr>
        <w:t>と等しい値であるかを比較して行っている。</w:t>
      </w:r>
    </w:p>
    <w:sectPr w:rsidR="00DA2A3F" w:rsidRPr="00DA2A3F" w:rsidSect="00DA2A3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ヒラギノ角ゴ Pro W6">
    <w:panose1 w:val="020B0600000000000000"/>
    <w:charset w:val="4E"/>
    <w:family w:val="auto"/>
    <w:pitch w:val="variable"/>
    <w:sig w:usb0="00000001" w:usb1="00000000" w:usb2="01000407" w:usb3="00000000" w:csb0="00020000" w:csb1="00000000"/>
  </w:font>
  <w:font w:name="ヒラギノ角ゴ Pro W3"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1B4F2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DA2A3F"/>
    <w:rsid w:val="00385008"/>
    <w:rsid w:val="00DA2A3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ADD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2A3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A2A3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A2A3F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DA2A3F"/>
    <w:rPr>
      <w:rFonts w:asciiTheme="majorHAnsi" w:eastAsia="ＭＳ ゴシック" w:hAnsiTheme="majorHAnsi" w:cstheme="majorBidi"/>
    </w:rPr>
  </w:style>
  <w:style w:type="table" w:styleId="a7">
    <w:name w:val="Table Grid"/>
    <w:basedOn w:val="a1"/>
    <w:uiPriority w:val="59"/>
    <w:rsid w:val="00DA2A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</Words>
  <Characters>221</Characters>
  <Application>Microsoft Macintosh Word</Application>
  <DocSecurity>0</DocSecurity>
  <Lines>1</Lines>
  <Paragraphs>1</Paragraphs>
  <ScaleCrop>false</ScaleCrop>
  <Company>国立大学法人　筑波大学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Masato KUNITA</cp:lastModifiedBy>
  <cp:revision>1</cp:revision>
  <dcterms:created xsi:type="dcterms:W3CDTF">2011-12-13T01:56:00Z</dcterms:created>
  <dcterms:modified xsi:type="dcterms:W3CDTF">2011-12-13T02:21:00Z</dcterms:modified>
</cp:coreProperties>
</file>