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320"/>
        <w:jc w:val="center"/>
      </w:pPr>
      <w:r>
        <w:rPr>
          <w:rFonts w:ascii="Times New Roman" w:hAnsi="Times New Roman"/>
          <w:b/>
          <w:sz w:val="24"/>
        </w:rPr>
        <w:t>GESTURE BASED OPERATING SYSTEM CONTROL</w:t>
      </w:r>
    </w:p>
    <w:p>
      <w:pPr>
        <w:spacing w:before="220" w:after="220"/>
        <w:jc w:val="center"/>
      </w:pPr>
      <w:r>
        <w:rPr>
          <w:rFonts w:ascii="Times New Roman" w:hAnsi="Times New Roman"/>
          <w:b w:val="0"/>
          <w:caps/>
          <w:sz w:val="18"/>
        </w:rPr>
        <w:t>BY</w:t>
      </w:r>
    </w:p>
    <w:p>
      <w:pPr>
        <w:jc w:val="center"/>
      </w:pPr>
      <w:r>
        <w:rPr>
          <w:rFonts w:ascii="Times New Roman" w:hAnsi="Times New Roman"/>
          <w:b/>
          <w:caps/>
          <w:sz w:val="20"/>
        </w:rPr>
        <w:t>ANASTASIA COJOCARIU *</w:t>
      </w:r>
    </w:p>
    <w:p>
      <w:pPr>
        <w:spacing w:after="440"/>
        <w:jc w:val="center"/>
      </w:pPr>
      <w:r>
        <w:rPr>
          <w:rFonts w:ascii="Times New Roman" w:hAnsi="Times New Roman"/>
          <w:sz w:val="18"/>
        </w:rPr>
        <w:t>* Corresponding Author</w:t>
        <w:br/>
        <w:t>Computer Vision Project</w:t>
      </w:r>
    </w:p>
    <w:p>
      <w:pPr>
        <w:jc w:val="left"/>
      </w:pPr>
      <w:r>
        <w:rPr>
          <w:rFonts w:ascii="Times New Roman" w:hAnsi="Times New Roman"/>
          <w:sz w:val="18"/>
        </w:rPr>
        <w:t>Received: ........................ | Accepted for publication: ........................</w:t>
      </w:r>
    </w:p>
    <w:p/>
    <w:p>
      <w:pPr>
        <w:spacing w:before="80" w:after="220"/>
        <w:ind w:left="283" w:right="283" w:firstLine="425"/>
      </w:pPr>
      <w:r>
        <w:rPr>
          <w:rFonts w:ascii="Times New Roman" w:hAnsi="Times New Roman"/>
          <w:sz w:val="20"/>
        </w:rPr>
        <w:t>This paper presents the implementation of a gesture based operating system control system enabling touchless human computer interaction. The proposed solution integrates computer vision based hand detection, convolutional neural network classification and native OS automation. This work addresses accessibility requirements, touchless interaction needs and user convenience in everyday computing scenarios. System performance is evaluated through quantitative metrics and real world operational testing, demonstrating reliable real time gesture recognition suitable for practical deployment.</w:t>
        <w:br/>
      </w:r>
    </w:p>
    <w:p>
      <w:pPr>
        <w:spacing w:before="440"/>
        <w:ind w:left="283" w:right="283" w:firstLine="425"/>
      </w:pPr>
      <w:r>
        <w:rPr>
          <w:rFonts w:ascii="Times New Roman" w:hAnsi="Times New Roman"/>
          <w:sz w:val="20"/>
        </w:rPr>
        <w:t>Keywords: Gesture Recognition, Computer Vision, Human Computer Interaction, Convolutional Neural Networks, Operating System Control</w:t>
      </w:r>
    </w:p>
    <w:p>
      <w:r>
        <w:br w:type="page"/>
      </w:r>
    </w:p>
    <w:p>
      <w:pPr>
        <w:pStyle w:val="Heading1"/>
        <w:spacing w:before="220" w:after="220"/>
        <w:jc w:val="center"/>
      </w:pPr>
      <w:r>
        <w:rPr>
          <w:rFonts w:ascii="Times New Roman" w:hAnsi="Times New Roman"/>
          <w:b/>
          <w:sz w:val="22"/>
        </w:rPr>
        <w:t>1. INTRODUCTION</w:t>
      </w:r>
    </w:p>
    <w:p>
      <w:pPr>
        <w:ind w:firstLine="709"/>
      </w:pPr>
      <w:r>
        <w:rPr>
          <w:rFonts w:ascii="Times New Roman" w:hAnsi="Times New Roman"/>
          <w:sz w:val="22"/>
        </w:rPr>
        <w:br/>
        <w:t>This project addresses the design and implementation of gesture-based operating system control, a system that enables users to interact with their computing environment using hand movements without requiring physical contact with input devices. The problem of gesture-based OS control emerges from the growing need for alternative human-computer interaction paradigms. Touchless interaction is increasingly relevant in scenarios where physical contact with peripherals is undesirable, impractical, or impossible. This technology provides significant accessibility benefits for users with mobility impairments who may struggle with traditional mouse and keyboard interfaces. Additionally, it offers convenience for general users in everyday computing tasks, remote presentations, sanitary environments, and hands-busy scenarios. This work contributes the design, implementation and testing of a complete end-to-end system including real-time hand detection, gesture classification, and operating system integration for common control actions.</w:t>
        <w:br/>
      </w:r>
    </w:p>
    <w:p>
      <w:pPr>
        <w:pStyle w:val="Heading1"/>
        <w:spacing w:before="220" w:after="220"/>
        <w:jc w:val="center"/>
      </w:pPr>
      <w:r>
        <w:rPr>
          <w:rFonts w:ascii="Times New Roman" w:hAnsi="Times New Roman"/>
          <w:b/>
          <w:sz w:val="22"/>
        </w:rPr>
        <w:t>2. LITERATURE REVIEW</w:t>
      </w:r>
    </w:p>
    <w:p>
      <w:pPr>
        <w:ind w:firstLine="709"/>
      </w:pPr>
      <w:r>
        <w:rPr>
          <w:rFonts w:ascii="Times New Roman" w:hAnsi="Times New Roman"/>
          <w:sz w:val="22"/>
        </w:rPr>
        <w:t>[This section is intentionally left blank for future content insertion.]</w:t>
        <w:br/>
        <w:br/>
        <w:br/>
        <w:br/>
        <w:br/>
        <w:br/>
      </w:r>
    </w:p>
    <w:p>
      <w:pPr>
        <w:pStyle w:val="Heading1"/>
        <w:spacing w:before="220" w:after="220"/>
        <w:jc w:val="center"/>
      </w:pPr>
      <w:r>
        <w:rPr>
          <w:rFonts w:ascii="Times New Roman" w:hAnsi="Times New Roman"/>
          <w:b/>
          <w:sz w:val="22"/>
        </w:rPr>
        <w:t>3. METHOD DESCRIPTION</w:t>
      </w:r>
    </w:p>
    <w:p>
      <w:pPr>
        <w:pStyle w:val="Heading2"/>
      </w:pPr>
      <w:r>
        <w:rPr>
          <w:rFonts w:ascii="Times New Roman" w:hAnsi="Times New Roman"/>
          <w:b/>
          <w:sz w:val="22"/>
        </w:rPr>
        <w:t>3.1 Solution Architecture</w:t>
      </w:r>
    </w:p>
    <w:p>
      <w:pPr>
        <w:ind w:firstLine="709"/>
      </w:pPr>
      <w:r>
        <w:rPr>
          <w:rFonts w:ascii="Times New Roman" w:hAnsi="Times New Roman"/>
          <w:sz w:val="22"/>
        </w:rPr>
        <w:br/>
        <w:t>The implemented solution follows a three-tier modular architecture: Input Acquisition Layer with real-time video capture from standard webcam, Processing Layer for hand landmark detection, feature extraction and gesture classification, and Action Execution Layer for operating system command mapping and execution. This modular design allows independent modification and improvement of each component without affecting the rest of the system.</w:t>
        <w:br/>
      </w:r>
    </w:p>
    <w:p>
      <w:pPr>
        <w:pStyle w:val="Heading2"/>
      </w:pPr>
      <w:r>
        <w:rPr>
          <w:rFonts w:ascii="Times New Roman" w:hAnsi="Times New Roman"/>
          <w:b/>
          <w:sz w:val="22"/>
        </w:rPr>
        <w:t>3.2 Dataset Collection and Preprocessing</w:t>
      </w:r>
    </w:p>
    <w:p>
      <w:pPr>
        <w:pStyle w:val="Heading2"/>
      </w:pPr>
      <w:r>
        <w:rPr>
          <w:rFonts w:ascii="Times New Roman" w:hAnsi="Times New Roman"/>
          <w:b/>
          <w:sz w:val="22"/>
        </w:rPr>
        <w:t>3.3 Model Architecture</w:t>
      </w:r>
    </w:p>
    <w:p>
      <w:pPr>
        <w:pStyle w:val="Heading2"/>
      </w:pPr>
      <w:r>
        <w:rPr>
          <w:rFonts w:ascii="Times New Roman" w:hAnsi="Times New Roman"/>
          <w:b/>
          <w:sz w:val="22"/>
        </w:rPr>
        <w:t>3.4 Training Procedure</w:t>
      </w:r>
    </w:p>
    <w:p>
      <w:pPr>
        <w:pStyle w:val="Heading2"/>
      </w:pPr>
      <w:r>
        <w:rPr>
          <w:rFonts w:ascii="Times New Roman" w:hAnsi="Times New Roman"/>
          <w:b/>
          <w:sz w:val="22"/>
        </w:rPr>
        <w:t>3.5 System Integration</w:t>
      </w:r>
    </w:p>
    <w:p>
      <w:pPr>
        <w:pStyle w:val="Heading1"/>
        <w:spacing w:before="220" w:after="220"/>
        <w:jc w:val="center"/>
      </w:pPr>
      <w:r>
        <w:rPr>
          <w:rFonts w:ascii="Times New Roman" w:hAnsi="Times New Roman"/>
          <w:b/>
          <w:sz w:val="22"/>
        </w:rPr>
        <w:t>4. RESULTS AND DISCUSSION</w:t>
      </w:r>
    </w:p>
    <w:p>
      <w:pPr>
        <w:pStyle w:val="Heading1"/>
        <w:spacing w:before="220" w:after="220"/>
        <w:jc w:val="center"/>
      </w:pPr>
      <w:r>
        <w:rPr>
          <w:rFonts w:ascii="Times New Roman" w:hAnsi="Times New Roman"/>
          <w:b/>
          <w:sz w:val="22"/>
        </w:rPr>
        <w:t>5. CONCLUSION</w:t>
      </w:r>
    </w:p>
    <w:p>
      <w:pPr>
        <w:pStyle w:val="Heading1"/>
        <w:spacing w:before="440" w:after="200"/>
      </w:pPr>
      <w:r>
        <w:rPr>
          <w:rFonts w:ascii="Times New Roman" w:hAnsi="Times New Roman"/>
          <w:b/>
          <w:sz w:val="20"/>
        </w:rPr>
        <w:t>ACKNOWLEDGEMENTS</w:t>
      </w:r>
    </w:p>
    <w:p>
      <w:pPr>
        <w:pStyle w:val="Heading1"/>
      </w:pPr>
      <w:r>
        <w:rPr>
          <w:rFonts w:ascii="Times New Roman" w:hAnsi="Times New Roman"/>
          <w:b/>
          <w:sz w:val="20"/>
        </w:rPr>
        <w:t>REFERENCES</w:t>
      </w:r>
    </w:p>
    <w:p/>
    <w:p/>
    <w:p>
      <w:pPr>
        <w:jc w:val="center"/>
      </w:pPr>
      <w:r>
        <w:rPr>
          <w:rFonts w:ascii="Times New Roman" w:hAnsi="Times New Roman"/>
          <w:caps/>
          <w:sz w:val="20"/>
        </w:rPr>
        <w:t>REZUMAT</w:t>
      </w:r>
    </w:p>
    <w:sectPr w:rsidR="00FC693F" w:rsidRPr="0006063C" w:rsidSect="00034616">
      <w:pgSz w:w="11906" w:h="16838"/>
      <w:pgMar w:top="2750" w:right="2409" w:bottom="2750" w:left="2409" w:header="2409" w:footer="24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