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E827C" w14:textId="7E5DBC1C" w:rsidR="00341403" w:rsidRPr="00712935" w:rsidRDefault="00311E52" w:rsidP="00296AAC">
      <w:pPr>
        <w:pStyle w:val="ListParagraph"/>
        <w:numPr>
          <w:ilvl w:val="0"/>
          <w:numId w:val="1"/>
        </w:numPr>
        <w:jc w:val="both"/>
        <w:rPr>
          <w:rFonts w:ascii="Segoe UI" w:eastAsia="Times New Roman" w:hAnsi="Segoe UI" w:cs="Segoe UI"/>
          <w:b/>
          <w:bCs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Kimler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düzenlemek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zorundadır</w:t>
      </w:r>
      <w:proofErr w:type="spellEnd"/>
    </w:p>
    <w:p w14:paraId="6D06790D" w14:textId="2C5EE3BB" w:rsidR="00311E52" w:rsidRPr="00712935" w:rsidRDefault="00311E52" w:rsidP="00296AAC">
      <w:pPr>
        <w:pStyle w:val="ListParagraph"/>
        <w:jc w:val="both"/>
        <w:rPr>
          <w:rFonts w:ascii="Segoe UI" w:hAnsi="Segoe UI" w:cs="Segoe UI"/>
        </w:rPr>
      </w:pPr>
    </w:p>
    <w:p w14:paraId="4F534816" w14:textId="1A56E9F3" w:rsidR="00311E52" w:rsidRPr="00712935" w:rsidRDefault="00311E52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mükellefi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olan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firmaların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düzenleyeceği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irsaliyeler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olmak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zorundadır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1359C7C7" w14:textId="5ABB8B7E" w:rsidR="00311E52" w:rsidRPr="00712935" w:rsidRDefault="00311E52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firma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mükellefi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ise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AF0142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entregratör</w:t>
      </w:r>
      <w:proofErr w:type="spellEnd"/>
      <w:r w:rsidR="00AF0142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AF0142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tarafından</w:t>
      </w:r>
      <w:proofErr w:type="spellEnd"/>
      <w:r w:rsidR="00AF0142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GİB’e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, 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kontroller</w:t>
      </w:r>
      <w:proofErr w:type="spellEnd"/>
      <w:proofErr w:type="gram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sonrası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alıcı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firmaya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iletilir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462D3837" w14:textId="59CEDF2E" w:rsidR="00311E52" w:rsidRPr="00712935" w:rsidRDefault="00311E52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firma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mükellefi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değil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ise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,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düzenlenmiş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olan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sanal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olarak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GİB’e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iletilmektedir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67CCACC4" w14:textId="1C4C5B64" w:rsidR="00AF0142" w:rsidRPr="00712935" w:rsidRDefault="00AF0142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 w:rsidR="00503C85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</w:t>
      </w: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rsaliyenin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alınabilmesi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mükellefi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olmak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gerekmektedir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5299B0B1" w14:textId="77777777" w:rsidR="00311E52" w:rsidRPr="00712935" w:rsidRDefault="00311E52" w:rsidP="00296AAC">
      <w:pPr>
        <w:pStyle w:val="ListParagraph"/>
        <w:jc w:val="both"/>
        <w:rPr>
          <w:rStyle w:val="Strong"/>
          <w:rFonts w:ascii="Segoe UI" w:hAnsi="Segoe UI" w:cs="Segoe UI"/>
          <w:color w:val="172B4D"/>
          <w:shd w:val="clear" w:color="auto" w:fill="FFFFFF"/>
        </w:rPr>
      </w:pPr>
    </w:p>
    <w:p w14:paraId="27CC77DC" w14:textId="74F498E0" w:rsidR="00311E52" w:rsidRPr="00712935" w:rsidRDefault="00311E52" w:rsidP="00296AAC">
      <w:pPr>
        <w:pStyle w:val="ListParagraph"/>
        <w:numPr>
          <w:ilvl w:val="0"/>
          <w:numId w:val="1"/>
        </w:numPr>
        <w:jc w:val="both"/>
        <w:rPr>
          <w:rFonts w:ascii="Segoe UI" w:eastAsia="Times New Roman" w:hAnsi="Segoe UI" w:cs="Segoe UI"/>
          <w:b/>
          <w:bCs/>
          <w:lang w:eastAsia="en-GB"/>
        </w:rPr>
      </w:pPr>
      <w:r w:rsidRPr="00712935">
        <w:rPr>
          <w:rFonts w:ascii="Segoe UI" w:eastAsia="Times New Roman" w:hAnsi="Segoe UI" w:cs="Segoe UI"/>
          <w:b/>
          <w:bCs/>
          <w:lang w:eastAsia="en-GB"/>
        </w:rPr>
        <w:t>E-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fatura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>/e-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Arşiv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faturası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,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yerine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kullanılabilir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mi</w:t>
      </w:r>
    </w:p>
    <w:p w14:paraId="60577626" w14:textId="385ABB23" w:rsidR="00503C85" w:rsidRPr="00712935" w:rsidRDefault="00503C85" w:rsidP="00296AAC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Segoe UI" w:hAnsi="Segoe UI" w:cs="Segoe UI"/>
          <w:color w:val="172B4D"/>
          <w:sz w:val="22"/>
          <w:szCs w:val="22"/>
        </w:rPr>
      </w:pP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Faturanın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,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malın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teslimi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anında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düzenlenmesi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ve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kağıt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haline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“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İrsaliye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yerine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geçer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”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ifadesinin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yazılması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koşuluyla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e-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fatura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veya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e-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arşiv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faturaları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irsaliye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yerine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</w:rPr>
        <w:t>kullanılabilir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</w:rPr>
        <w:t>.</w:t>
      </w:r>
    </w:p>
    <w:p w14:paraId="0BC9F3DA" w14:textId="6A989003" w:rsidR="00503C85" w:rsidRPr="00712935" w:rsidRDefault="00503C85" w:rsidP="00296AAC">
      <w:pPr>
        <w:pStyle w:val="NormalWeb"/>
        <w:shd w:val="clear" w:color="auto" w:fill="FFFFFF"/>
        <w:spacing w:before="150" w:beforeAutospacing="0" w:after="0" w:afterAutospacing="0"/>
        <w:ind w:left="360"/>
        <w:jc w:val="both"/>
        <w:rPr>
          <w:rFonts w:ascii="Segoe UI" w:hAnsi="Segoe UI" w:cs="Segoe UI"/>
          <w:color w:val="172B4D"/>
          <w:sz w:val="22"/>
          <w:szCs w:val="22"/>
        </w:rPr>
      </w:pPr>
    </w:p>
    <w:p w14:paraId="79D9C191" w14:textId="5ADD3F83" w:rsidR="00503C85" w:rsidRPr="00712935" w:rsidRDefault="00503C85" w:rsidP="00296AA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jc w:val="both"/>
        <w:rPr>
          <w:rFonts w:ascii="Segoe UI" w:hAnsi="Segoe UI" w:cs="Segoe UI"/>
          <w:b/>
          <w:bCs/>
          <w:sz w:val="22"/>
          <w:szCs w:val="22"/>
        </w:rPr>
      </w:pP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Malı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sevk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etmek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için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e-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İrsaliye’yi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ne zaman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düzenlemelidir</w:t>
      </w:r>
      <w:proofErr w:type="spellEnd"/>
    </w:p>
    <w:p w14:paraId="74DA7D39" w14:textId="42046C23" w:rsidR="00503C85" w:rsidRPr="00712935" w:rsidRDefault="00503C85" w:rsidP="00296AAC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Segoe UI" w:hAnsi="Segoe UI" w:cs="Segoe UI"/>
          <w:color w:val="172B4D"/>
          <w:sz w:val="22"/>
          <w:szCs w:val="22"/>
          <w:shd w:val="clear" w:color="auto" w:fill="FFFFFF"/>
        </w:rPr>
      </w:pPr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e-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İrsaliyenin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malın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fiili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sevkinden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önce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düzenlenmesi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ve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GİB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sistemine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başarılı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bir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şekilde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iletilmesi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malın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fiili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sevki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için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yeterli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olacaktır</w:t>
      </w:r>
      <w:proofErr w:type="spellEnd"/>
      <w:r w:rsidRPr="00712935">
        <w:rPr>
          <w:rFonts w:ascii="Segoe UI" w:hAnsi="Segoe UI" w:cs="Segoe UI"/>
          <w:color w:val="172B4D"/>
          <w:sz w:val="22"/>
          <w:szCs w:val="22"/>
          <w:shd w:val="clear" w:color="auto" w:fill="FFFFFF"/>
        </w:rPr>
        <w:t>.</w:t>
      </w:r>
    </w:p>
    <w:p w14:paraId="3EB544D2" w14:textId="4B1DF86A" w:rsidR="00503C85" w:rsidRPr="00712935" w:rsidRDefault="00503C85" w:rsidP="00296AAC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Segoe UI" w:hAnsi="Segoe UI" w:cs="Segoe UI"/>
          <w:color w:val="172B4D"/>
          <w:sz w:val="22"/>
          <w:szCs w:val="22"/>
          <w:shd w:val="clear" w:color="auto" w:fill="FFFFFF"/>
        </w:rPr>
      </w:pPr>
    </w:p>
    <w:p w14:paraId="28BFD26A" w14:textId="5365AE4A" w:rsidR="00503C85" w:rsidRPr="00712935" w:rsidRDefault="000857F0" w:rsidP="00296AAC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jc w:val="both"/>
        <w:rPr>
          <w:rFonts w:ascii="Segoe UI" w:hAnsi="Segoe UI" w:cs="Segoe UI"/>
          <w:b/>
          <w:bCs/>
          <w:sz w:val="22"/>
          <w:szCs w:val="22"/>
        </w:rPr>
      </w:pP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Malın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fiili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sevkinden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önce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,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fatura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düzenl</w:t>
      </w:r>
      <w:r w:rsidR="00E371CA" w:rsidRPr="00712935">
        <w:rPr>
          <w:rFonts w:ascii="Segoe UI" w:hAnsi="Segoe UI" w:cs="Segoe UI"/>
          <w:b/>
          <w:bCs/>
          <w:sz w:val="22"/>
          <w:szCs w:val="22"/>
        </w:rPr>
        <w:t>enerek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gönderildiğinde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e-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irsaliye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gönderimi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nasıl</w:t>
      </w:r>
      <w:proofErr w:type="spellEnd"/>
      <w:r w:rsidRPr="00712935">
        <w:rPr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sz w:val="22"/>
          <w:szCs w:val="22"/>
        </w:rPr>
        <w:t>olacaktır</w:t>
      </w:r>
      <w:proofErr w:type="spellEnd"/>
    </w:p>
    <w:p w14:paraId="7EDC3ED8" w14:textId="77777777" w:rsidR="00E371CA" w:rsidRPr="00712935" w:rsidRDefault="00E371CA" w:rsidP="00296AAC">
      <w:pPr>
        <w:pStyle w:val="NormalWeb"/>
        <w:shd w:val="clear" w:color="auto" w:fill="FFFFFF"/>
        <w:spacing w:before="150" w:beforeAutospacing="0" w:after="0" w:afterAutospacing="0"/>
        <w:ind w:left="720"/>
        <w:jc w:val="both"/>
        <w:rPr>
          <w:rStyle w:val="Strong"/>
          <w:rFonts w:ascii="Segoe UI" w:hAnsi="Segoe UI" w:cs="Segoe UI"/>
          <w:sz w:val="22"/>
          <w:szCs w:val="22"/>
        </w:rPr>
      </w:pPr>
    </w:p>
    <w:p w14:paraId="0215970D" w14:textId="3D9FBD8D" w:rsidR="000857F0" w:rsidRPr="00712935" w:rsidRDefault="006E68CC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faturalandırılarak</w:t>
      </w:r>
      <w:proofErr w:type="spellEnd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önce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faturanın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gönderilmesi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sonrasında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irsaliyenin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GİB’e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iletilmesi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ilgili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tarihi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kısıtlaması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bulunmamaktadır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56FB0467" w14:textId="5323B366" w:rsidR="000857F0" w:rsidRPr="00712935" w:rsidRDefault="000857F0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statüsü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GİB’e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gönderilecek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durumunda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olduğunda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öncesinde</w:t>
      </w:r>
      <w:proofErr w:type="spellEnd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</w:t>
      </w:r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</w:t>
      </w: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bilgileri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penceresinde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tarih,zaman</w:t>
      </w:r>
      <w:proofErr w:type="spellEnd"/>
      <w:proofErr w:type="gram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taşıma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bilgileri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girilerek</w:t>
      </w:r>
      <w:proofErr w:type="spellEnd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gönderimi</w:t>
      </w:r>
      <w:proofErr w:type="spellEnd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yapılmalıdır</w:t>
      </w:r>
      <w:proofErr w:type="spellEnd"/>
      <w:r w:rsidR="00E371C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1BA62686" w14:textId="5020ADAF" w:rsidR="00E371CA" w:rsidRPr="001D6999" w:rsidRDefault="00E371CA" w:rsidP="00296AAC">
      <w:pPr>
        <w:jc w:val="both"/>
        <w:rPr>
          <w:rFonts w:ascii="Segoe UI" w:eastAsia="Times New Roman" w:hAnsi="Segoe UI" w:cs="Segoe UI"/>
          <w:b/>
          <w:bCs/>
          <w:lang w:eastAsia="en-GB"/>
        </w:rPr>
      </w:pPr>
    </w:p>
    <w:p w14:paraId="10B3E599" w14:textId="75104BA2" w:rsidR="00E371CA" w:rsidRPr="00712935" w:rsidRDefault="00E371CA" w:rsidP="00296AAC">
      <w:pPr>
        <w:pStyle w:val="ListParagraph"/>
        <w:numPr>
          <w:ilvl w:val="0"/>
          <w:numId w:val="1"/>
        </w:numPr>
        <w:jc w:val="both"/>
        <w:rPr>
          <w:rFonts w:ascii="Segoe UI" w:eastAsia="Times New Roman" w:hAnsi="Segoe UI" w:cs="Segoe UI"/>
          <w:b/>
          <w:bCs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Düzenlenen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irsaliyenin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parçalı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gönderimi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yapılabilir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mi</w:t>
      </w:r>
    </w:p>
    <w:p w14:paraId="0D328C5A" w14:textId="709C3B21" w:rsidR="00E371CA" w:rsidRPr="00712935" w:rsidRDefault="00E371CA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statüsü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GİB’e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gönderilecek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durumunda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olduğunda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üzeründe</w:t>
      </w:r>
      <w:proofErr w:type="spellEnd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parçala</w:t>
      </w:r>
      <w:proofErr w:type="spellEnd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yapılarak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oluşturulan</w:t>
      </w:r>
      <w:proofErr w:type="spellEnd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irsaliyede</w:t>
      </w:r>
      <w:proofErr w:type="spellEnd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, e-</w:t>
      </w:r>
      <w:proofErr w:type="spellStart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</w:t>
      </w:r>
      <w:r w:rsidR="001D699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</w:t>
      </w:r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liye</w:t>
      </w:r>
      <w:proofErr w:type="spellEnd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bilgileri</w:t>
      </w:r>
      <w:proofErr w:type="spellEnd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girilerek</w:t>
      </w:r>
      <w:proofErr w:type="spellEnd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</w:t>
      </w:r>
      <w:proofErr w:type="spellEnd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yapılabilir</w:t>
      </w:r>
      <w:proofErr w:type="spellEnd"/>
      <w:r w:rsidR="009C1C3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50A9121A" w14:textId="012845B1" w:rsidR="009C1C3A" w:rsidRPr="00712935" w:rsidRDefault="009C1C3A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01064D67" w14:textId="200336BE" w:rsidR="009C1C3A" w:rsidRPr="00712935" w:rsidRDefault="009C1C3A" w:rsidP="00296AAC">
      <w:pPr>
        <w:pStyle w:val="ListParagraph"/>
        <w:numPr>
          <w:ilvl w:val="0"/>
          <w:numId w:val="1"/>
        </w:num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9C1C3A">
        <w:rPr>
          <w:rFonts w:ascii="Segoe UI" w:eastAsia="Times New Roman" w:hAnsi="Segoe UI" w:cs="Segoe UI"/>
          <w:b/>
          <w:bCs/>
          <w:color w:val="222222"/>
          <w:bdr w:val="none" w:sz="0" w:space="0" w:color="auto" w:frame="1"/>
          <w:lang w:eastAsia="en-GB"/>
        </w:rPr>
        <w:t>e-</w:t>
      </w:r>
      <w:proofErr w:type="spellStart"/>
      <w:r w:rsidRPr="009C1C3A">
        <w:rPr>
          <w:rFonts w:ascii="Segoe UI" w:eastAsia="Times New Roman" w:hAnsi="Segoe UI" w:cs="Segoe UI"/>
          <w:b/>
          <w:bCs/>
          <w:color w:val="222222"/>
          <w:bdr w:val="none" w:sz="0" w:space="0" w:color="auto" w:frame="1"/>
          <w:lang w:eastAsia="en-GB"/>
        </w:rPr>
        <w:t>İrsaliye</w:t>
      </w:r>
      <w:proofErr w:type="spellEnd"/>
      <w:r w:rsidRPr="009C1C3A">
        <w:rPr>
          <w:rFonts w:ascii="Segoe UI" w:eastAsia="Times New Roman" w:hAnsi="Segoe UI" w:cs="Segoe UI"/>
          <w:b/>
          <w:bCs/>
          <w:color w:val="222222"/>
          <w:bdr w:val="none" w:sz="0" w:space="0" w:color="auto" w:frame="1"/>
          <w:lang w:eastAsia="en-GB"/>
        </w:rPr>
        <w:t xml:space="preserve"> </w:t>
      </w:r>
      <w:proofErr w:type="spellStart"/>
      <w:r w:rsidRPr="009C1C3A">
        <w:rPr>
          <w:rFonts w:ascii="Segoe UI" w:eastAsia="Times New Roman" w:hAnsi="Segoe UI" w:cs="Segoe UI"/>
          <w:b/>
          <w:bCs/>
          <w:color w:val="222222"/>
          <w:bdr w:val="none" w:sz="0" w:space="0" w:color="auto" w:frame="1"/>
          <w:lang w:eastAsia="en-GB"/>
        </w:rPr>
        <w:t>kabul</w:t>
      </w:r>
      <w:proofErr w:type="spellEnd"/>
      <w:r w:rsidRPr="009C1C3A">
        <w:rPr>
          <w:rFonts w:ascii="Segoe UI" w:eastAsia="Times New Roman" w:hAnsi="Segoe UI" w:cs="Segoe UI"/>
          <w:b/>
          <w:bCs/>
          <w:color w:val="222222"/>
          <w:bdr w:val="none" w:sz="0" w:space="0" w:color="auto" w:frame="1"/>
          <w:lang w:eastAsia="en-GB"/>
        </w:rPr>
        <w:t xml:space="preserve">/ret </w:t>
      </w:r>
      <w:proofErr w:type="spellStart"/>
      <w:r w:rsidRPr="009C1C3A">
        <w:rPr>
          <w:rFonts w:ascii="Segoe UI" w:eastAsia="Times New Roman" w:hAnsi="Segoe UI" w:cs="Segoe UI"/>
          <w:b/>
          <w:bCs/>
          <w:color w:val="222222"/>
          <w:bdr w:val="none" w:sz="0" w:space="0" w:color="auto" w:frame="1"/>
          <w:lang w:eastAsia="en-GB"/>
        </w:rPr>
        <w:t>yanıtları</w:t>
      </w:r>
      <w:proofErr w:type="spellEnd"/>
      <w:r w:rsidRPr="00712935">
        <w:rPr>
          <w:rFonts w:ascii="Segoe UI" w:eastAsia="Times New Roman" w:hAnsi="Segoe UI" w:cs="Segoe UI"/>
          <w:b/>
          <w:bCs/>
          <w:color w:val="222222"/>
          <w:bdr w:val="none" w:sz="0" w:space="0" w:color="auto" w:frame="1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color w:val="222222"/>
          <w:bdr w:val="none" w:sz="0" w:space="0" w:color="auto" w:frame="1"/>
          <w:lang w:eastAsia="en-GB"/>
        </w:rPr>
        <w:t>ve</w:t>
      </w:r>
      <w:proofErr w:type="spellEnd"/>
      <w:r w:rsidRPr="00712935">
        <w:rPr>
          <w:rFonts w:ascii="Segoe UI" w:eastAsia="Times New Roman" w:hAnsi="Segoe UI" w:cs="Segoe UI"/>
          <w:b/>
          <w:bCs/>
          <w:color w:val="222222"/>
          <w:bdr w:val="none" w:sz="0" w:space="0" w:color="auto" w:frame="1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color w:val="222222"/>
          <w:bdr w:val="none" w:sz="0" w:space="0" w:color="auto" w:frame="1"/>
          <w:lang w:eastAsia="en-GB"/>
        </w:rPr>
        <w:t>süresi</w:t>
      </w:r>
      <w:proofErr w:type="spellEnd"/>
    </w:p>
    <w:p w14:paraId="3657C94D" w14:textId="36F7BC56" w:rsidR="009C1C3A" w:rsidRPr="00712935" w:rsidRDefault="009C1C3A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alıcı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tarafından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kabul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veya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kısmi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kabul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yanıtları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verilebilir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İrsaliyeyi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7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gün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yanıtlamaları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gerekmektedir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Yanıtlanmayan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irsaliyeler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“Kabul”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statüsünde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sayılacaktır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yanıt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gönderilmeden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de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kayıt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edilebilir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5900F885" w14:textId="77777777" w:rsidR="00215F21" w:rsidRPr="00712935" w:rsidRDefault="00215F21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4C3A3BB3" w14:textId="1917D1EB" w:rsidR="009C1C3A" w:rsidRPr="00712935" w:rsidRDefault="009C1C3A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41DCD18E" w14:textId="211A3F5F" w:rsidR="0037022C" w:rsidRPr="00712935" w:rsidRDefault="0037022C" w:rsidP="00296AA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textAlignment w:val="baseline"/>
        <w:rPr>
          <w:rStyle w:val="Strong"/>
          <w:rFonts w:ascii="Segoe UI" w:eastAsia="Times New Roman" w:hAnsi="Segoe UI" w:cs="Segoe UI"/>
          <w:b w:val="0"/>
          <w:bCs w:val="0"/>
          <w:color w:val="172B4D"/>
          <w:shd w:val="clear" w:color="auto" w:fill="FFFFFF"/>
          <w:lang w:eastAsia="en-GB"/>
        </w:rPr>
      </w:pPr>
      <w:proofErr w:type="spellStart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>Aynı</w:t>
      </w:r>
      <w:proofErr w:type="spellEnd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 xml:space="preserve"> e-</w:t>
      </w:r>
      <w:proofErr w:type="spellStart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>İrsaliye</w:t>
      </w:r>
      <w:proofErr w:type="spellEnd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 xml:space="preserve"> </w:t>
      </w:r>
      <w:proofErr w:type="spellStart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>için</w:t>
      </w:r>
      <w:proofErr w:type="spellEnd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 xml:space="preserve"> </w:t>
      </w:r>
      <w:proofErr w:type="spellStart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>alıcı</w:t>
      </w:r>
      <w:proofErr w:type="spellEnd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 xml:space="preserve"> </w:t>
      </w:r>
      <w:proofErr w:type="spellStart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>birden</w:t>
      </w:r>
      <w:proofErr w:type="spellEnd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 xml:space="preserve"> </w:t>
      </w:r>
      <w:proofErr w:type="spellStart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>fazla</w:t>
      </w:r>
      <w:proofErr w:type="spellEnd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 xml:space="preserve"> e-</w:t>
      </w:r>
      <w:proofErr w:type="spellStart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>İrsaliye</w:t>
      </w:r>
      <w:proofErr w:type="spellEnd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 xml:space="preserve"> </w:t>
      </w:r>
      <w:proofErr w:type="spellStart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>yanıtı</w:t>
      </w:r>
      <w:proofErr w:type="spellEnd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 xml:space="preserve"> </w:t>
      </w:r>
      <w:proofErr w:type="spellStart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>oluştura</w:t>
      </w:r>
      <w:r w:rsidR="00215F21"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>b</w:t>
      </w:r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>ilir</w:t>
      </w:r>
      <w:proofErr w:type="spellEnd"/>
      <w:r w:rsidRPr="00712935">
        <w:rPr>
          <w:rStyle w:val="Strong"/>
          <w:rFonts w:ascii="Segoe UI" w:hAnsi="Segoe UI" w:cs="Segoe UI"/>
          <w:color w:val="172B4D"/>
          <w:shd w:val="clear" w:color="auto" w:fill="FFFFFF"/>
        </w:rPr>
        <w:t xml:space="preserve"> mi?</w:t>
      </w:r>
    </w:p>
    <w:p w14:paraId="06FDE700" w14:textId="77777777" w:rsidR="00215F21" w:rsidRPr="00712935" w:rsidRDefault="00215F21" w:rsidP="00296AAC">
      <w:pPr>
        <w:pStyle w:val="ListParagraph"/>
        <w:shd w:val="clear" w:color="auto" w:fill="FFFFFF"/>
        <w:spacing w:after="0" w:line="372" w:lineRule="atLeast"/>
        <w:jc w:val="both"/>
        <w:textAlignment w:val="baseline"/>
        <w:rPr>
          <w:rStyle w:val="Strong"/>
          <w:rFonts w:ascii="Segoe UI" w:eastAsia="Times New Roman" w:hAnsi="Segoe UI" w:cs="Segoe UI"/>
          <w:b w:val="0"/>
          <w:bCs w:val="0"/>
          <w:color w:val="172B4D"/>
          <w:shd w:val="clear" w:color="auto" w:fill="FFFFFF"/>
          <w:lang w:eastAsia="en-GB"/>
        </w:rPr>
      </w:pPr>
    </w:p>
    <w:p w14:paraId="1F008A80" w14:textId="0588AECB" w:rsidR="0037022C" w:rsidRPr="00712935" w:rsidRDefault="0037022C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Bir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birden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fazla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yanıt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oluşturulamaz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Yanıt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gönderilmeden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kontrol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edilerek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hatalı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ise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çıkar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yapıllır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Tekrar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yanıtı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olıuşturulabilir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67A65C30" w14:textId="2DA97025" w:rsidR="0037022C" w:rsidRPr="00712935" w:rsidRDefault="0037022C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yanıtları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penceresinde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Connect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ekranında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Onaylanacak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Cloud Connect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ekranında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Gönderilecek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penceresinde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listelenir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</w:t>
      </w:r>
    </w:p>
    <w:p w14:paraId="1A89E7A0" w14:textId="3787A51D" w:rsidR="00215F21" w:rsidRPr="00712935" w:rsidRDefault="00215F21" w:rsidP="00296AAC">
      <w:pPr>
        <w:shd w:val="clear" w:color="auto" w:fill="FFFFFF"/>
        <w:spacing w:after="0" w:line="372" w:lineRule="atLeast"/>
        <w:jc w:val="both"/>
        <w:textAlignment w:val="baseline"/>
        <w:rPr>
          <w:rStyle w:val="Strong"/>
          <w:rFonts w:ascii="Segoe UI" w:hAnsi="Segoe UI" w:cs="Segoe UI"/>
          <w:b w:val="0"/>
          <w:bCs w:val="0"/>
          <w:color w:val="172B4D"/>
          <w:shd w:val="clear" w:color="auto" w:fill="FFFFFF"/>
        </w:rPr>
      </w:pPr>
    </w:p>
    <w:p w14:paraId="3ADC6900" w14:textId="56DE507D" w:rsidR="009C1C3A" w:rsidRPr="00712935" w:rsidRDefault="009C1C3A" w:rsidP="00296AA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textAlignment w:val="baseline"/>
        <w:rPr>
          <w:rFonts w:ascii="Segoe UI" w:eastAsia="Times New Roman" w:hAnsi="Segoe UI" w:cs="Segoe UI"/>
          <w:b/>
          <w:bCs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Mükellefin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depoları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,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şubeleri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arasındaki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dahili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sevkiyatlarında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da e-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düzenlenmesi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b/>
          <w:bCs/>
          <w:lang w:eastAsia="en-GB"/>
        </w:rPr>
        <w:t>zorunlu</w:t>
      </w:r>
      <w:proofErr w:type="spellEnd"/>
      <w:r w:rsidRPr="00712935">
        <w:rPr>
          <w:rFonts w:ascii="Segoe UI" w:eastAsia="Times New Roman" w:hAnsi="Segoe UI" w:cs="Segoe UI"/>
          <w:b/>
          <w:bCs/>
          <w:lang w:eastAsia="en-GB"/>
        </w:rPr>
        <w:t xml:space="preserve"> mu?</w:t>
      </w:r>
    </w:p>
    <w:p w14:paraId="29C2C04D" w14:textId="2F580B3D" w:rsidR="009C1C3A" w:rsidRPr="00712935" w:rsidRDefault="009C1C3A" w:rsidP="00296AAC">
      <w:pPr>
        <w:shd w:val="clear" w:color="auto" w:fill="FFFFFF"/>
        <w:spacing w:after="0" w:line="372" w:lineRule="atLeast"/>
        <w:jc w:val="both"/>
        <w:textAlignment w:val="baseline"/>
        <w:rPr>
          <w:rStyle w:val="Strong"/>
          <w:rFonts w:ascii="Segoe UI" w:hAnsi="Segoe UI" w:cs="Segoe UI"/>
          <w:color w:val="172B4D"/>
          <w:shd w:val="clear" w:color="auto" w:fill="FFFFFF"/>
        </w:rPr>
      </w:pPr>
    </w:p>
    <w:p w14:paraId="5FB3DEA7" w14:textId="1B2B7C9F" w:rsidR="009C1C3A" w:rsidRPr="00712935" w:rsidRDefault="009C1C3A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de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kağıt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aynı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hukuki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değere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sahip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olduğundan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,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kağıt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düzenlenmesi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durumlarda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 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proofErr w:type="gram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irsaliyesinin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olarak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düzenlenmesi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gerekmektedir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Depolar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arası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işleminde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ambar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fişi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düzenlenerek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satış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işlemlerinde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olduğu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gibi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GİB’e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gönderimi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yapılarak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7022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başlatılmalıdır</w:t>
      </w:r>
      <w:proofErr w:type="spellEnd"/>
    </w:p>
    <w:p w14:paraId="6E58A3B8" w14:textId="598DC061" w:rsidR="0037022C" w:rsidRPr="00712935" w:rsidRDefault="0037022C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color w:val="172B4D"/>
          <w:shd w:val="clear" w:color="auto" w:fill="FFFFFF"/>
        </w:rPr>
      </w:pPr>
    </w:p>
    <w:p w14:paraId="2E1A30DE" w14:textId="2DCDB935" w:rsidR="0037022C" w:rsidRDefault="0033217D" w:rsidP="00296AA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Muhtelif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müşterilere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sevk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işleminde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e-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irsaliye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nasıl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düzenlenmelidir</w:t>
      </w:r>
      <w:proofErr w:type="spellEnd"/>
    </w:p>
    <w:p w14:paraId="4846FF58" w14:textId="77777777" w:rsidR="00712935" w:rsidRPr="00712935" w:rsidRDefault="00712935" w:rsidP="00296AAC">
      <w:pPr>
        <w:pStyle w:val="ListParagraph"/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</w:p>
    <w:p w14:paraId="174B20D4" w14:textId="5B232E24" w:rsidR="0033217D" w:rsidRPr="00712935" w:rsidRDefault="0033217D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Malın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sırasında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alıcısının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bilinmediği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durumlarda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,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muhtelif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müşteriler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adına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olmak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üzere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düzenlenecek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olup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VKN/TCKN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alanına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gram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5555555555 ,</w:t>
      </w:r>
      <w:proofErr w:type="gram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ad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soyad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kısmına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“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Muhtelif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Müşteriler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”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yazılarak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düzenlenmelidir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20641DE4" w14:textId="6ED2CAED" w:rsidR="0033217D" w:rsidRPr="00712935" w:rsidRDefault="0033217D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Ürün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örneğin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adında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ambar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açılır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Ambar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fişinde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çıkış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ambarı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olarak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ambarı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seçilir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Araç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edilecek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toplam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malzeme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miktarları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girilerek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tipinde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oluşan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ambar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fişi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GİB’e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gönderilir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Ürün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tesliminde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alıcı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firmaya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düzenlenerek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“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Yerine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Geçer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”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işaretlenerek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teslim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  <w:r w:rsidR="009602DC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Alıcı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firma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istemesi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durumunda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ambarı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seçilerek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satış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düzenerek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gönderimi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yapılır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27BFD67E" w14:textId="059464F0" w:rsidR="009602DC" w:rsidRPr="00712935" w:rsidRDefault="009602DC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</w:rPr>
      </w:pPr>
    </w:p>
    <w:p w14:paraId="28F0F167" w14:textId="52DD0A66" w:rsidR="009602DC" w:rsidRPr="00712935" w:rsidRDefault="009602DC" w:rsidP="00296AA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Sevk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edilen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ürün</w:t>
      </w:r>
      <w:r w:rsidR="002B0EC9">
        <w:rPr>
          <w:rFonts w:ascii="Segoe UI" w:hAnsi="Segoe UI" w:cs="Segoe UI"/>
          <w:b/>
          <w:bCs/>
          <w:color w:val="172B4D"/>
          <w:shd w:val="clear" w:color="auto" w:fill="FFFFFF"/>
        </w:rPr>
        <w:t>lerin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alıcı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tarafından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kabul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edil</w:t>
      </w:r>
      <w:r w:rsidR="0038559E"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memesi</w:t>
      </w:r>
      <w:proofErr w:type="spellEnd"/>
    </w:p>
    <w:p w14:paraId="24CF2C7E" w14:textId="47C03E0D" w:rsidR="00606CDF" w:rsidRPr="00712935" w:rsidRDefault="00606CDF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</w:p>
    <w:p w14:paraId="5889EE25" w14:textId="7E2235B6" w:rsidR="00BD1943" w:rsidRDefault="00606CDF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Alıcı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firma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edilen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ürünlerin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Kısmı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Kabul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yaptığında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yanıtı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dönmesi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gereklidir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Alıcısı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tarafından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fiilen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teslim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alınmayan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mallar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için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,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satıcıya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ayrı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bir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</w:t>
      </w:r>
      <w:r w:rsidR="0002711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-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İrsaliye'nin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alıcı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proofErr w:type="gram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tarafından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düzenlenmesi</w:t>
      </w:r>
      <w:proofErr w:type="spellEnd"/>
      <w:proofErr w:type="gram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gerekir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  <w:r w:rsid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</w:p>
    <w:p w14:paraId="665D86AC" w14:textId="4D6EFD59" w:rsidR="002B0EC9" w:rsidRDefault="002B0EC9" w:rsidP="00296AA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172B4D"/>
          <w:shd w:val="clear" w:color="auto" w:fill="FFFFFF"/>
        </w:rPr>
        <w:t>Alıcı</w:t>
      </w:r>
      <w:proofErr w:type="spellEnd"/>
      <w:r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hd w:val="clear" w:color="auto" w:fill="FFFFFF"/>
        </w:rPr>
        <w:t>tarafından</w:t>
      </w:r>
      <w:proofErr w:type="spellEnd"/>
      <w:r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e-</w:t>
      </w:r>
      <w:proofErr w:type="spellStart"/>
      <w:r>
        <w:rPr>
          <w:rFonts w:ascii="Segoe UI" w:hAnsi="Segoe UI" w:cs="Segoe UI"/>
          <w:b/>
          <w:bCs/>
          <w:color w:val="172B4D"/>
          <w:shd w:val="clear" w:color="auto" w:fill="FFFFFF"/>
        </w:rPr>
        <w:t>irsaliyenin</w:t>
      </w:r>
      <w:proofErr w:type="spellEnd"/>
      <w:r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red </w:t>
      </w:r>
      <w:proofErr w:type="spellStart"/>
      <w:r>
        <w:rPr>
          <w:rFonts w:ascii="Segoe UI" w:hAnsi="Segoe UI" w:cs="Segoe UI"/>
          <w:b/>
          <w:bCs/>
          <w:color w:val="172B4D"/>
          <w:shd w:val="clear" w:color="auto" w:fill="FFFFFF"/>
        </w:rPr>
        <w:t>edilmesi</w:t>
      </w:r>
      <w:proofErr w:type="spellEnd"/>
    </w:p>
    <w:p w14:paraId="35FA1B7F" w14:textId="31184226" w:rsidR="002B0EC9" w:rsidRDefault="002B0EC9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</w:p>
    <w:p w14:paraId="020A4193" w14:textId="4D726378" w:rsidR="006461B2" w:rsidRDefault="002B0EC9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>
        <w:rPr>
          <w:rFonts w:ascii="Open Sans" w:hAnsi="Open Sans"/>
          <w:color w:val="000000"/>
          <w:shd w:val="clear" w:color="auto" w:fill="FFFFFF"/>
        </w:rPr>
        <w:t>Alıcı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malın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fiili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sevkinden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önce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söz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konusu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e-</w:t>
      </w:r>
      <w:proofErr w:type="spellStart"/>
      <w:proofErr w:type="gramStart"/>
      <w:r>
        <w:rPr>
          <w:rFonts w:ascii="Open Sans" w:hAnsi="Open Sans"/>
          <w:color w:val="000000"/>
          <w:shd w:val="clear" w:color="auto" w:fill="FFFFFF"/>
        </w:rPr>
        <w:t>İrsaliye'ye</w:t>
      </w:r>
      <w:proofErr w:type="spellEnd"/>
      <w:r>
        <w:rPr>
          <w:rFonts w:ascii="Open Sans" w:hAnsi="Open Sans"/>
          <w:color w:val="000000"/>
          <w:shd w:val="clear" w:color="auto" w:fill="FFFFFF"/>
        </w:rPr>
        <w:t>,  "</w:t>
      </w:r>
      <w:proofErr w:type="gramEnd"/>
      <w:r>
        <w:rPr>
          <w:rFonts w:ascii="Open Sans" w:hAnsi="Open Sans"/>
          <w:color w:val="000000"/>
          <w:shd w:val="clear" w:color="auto" w:fill="FFFFFF"/>
        </w:rPr>
        <w:t xml:space="preserve">RED"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İrsaliye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Yanıtı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gönderebilir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. Bu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durumda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e-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İrsaliye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iptal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edilmiş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sayılacağından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ayrıca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/>
          <w:color w:val="000000"/>
          <w:shd w:val="clear" w:color="auto" w:fill="FFFFFF"/>
        </w:rPr>
        <w:t>alıcı</w:t>
      </w:r>
      <w:r w:rsidR="006461B2">
        <w:rPr>
          <w:rFonts w:ascii="Open Sans" w:hAnsi="Open Sans"/>
          <w:color w:val="000000"/>
          <w:shd w:val="clear" w:color="auto" w:fill="FFFFFF"/>
        </w:rPr>
        <w:t>nın</w:t>
      </w:r>
      <w:proofErr w:type="spellEnd"/>
      <w:r w:rsidR="006461B2">
        <w:rPr>
          <w:rFonts w:ascii="Open Sans" w:hAnsi="Open Sans"/>
          <w:color w:val="000000"/>
          <w:shd w:val="clear" w:color="auto" w:fill="FFFFFF"/>
        </w:rPr>
        <w:t xml:space="preserve"> </w:t>
      </w:r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belge</w:t>
      </w:r>
      <w:proofErr w:type="spellEnd"/>
      <w:proofErr w:type="gram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düzenlenmesine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gerek</w:t>
      </w:r>
      <w:r w:rsidR="006461B2">
        <w:rPr>
          <w:rFonts w:ascii="Open Sans" w:hAnsi="Open Sans"/>
          <w:color w:val="000000"/>
          <w:shd w:val="clear" w:color="auto" w:fill="FFFFFF"/>
        </w:rPr>
        <w:t>mez</w:t>
      </w:r>
      <w:proofErr w:type="spellEnd"/>
      <w:r w:rsidR="006461B2">
        <w:rPr>
          <w:rFonts w:ascii="Open Sans" w:hAnsi="Open Sans"/>
          <w:color w:val="000000"/>
          <w:shd w:val="clear" w:color="auto" w:fill="FFFFFF"/>
        </w:rPr>
        <w:t xml:space="preserve">. </w:t>
      </w:r>
      <w:proofErr w:type="spellStart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Satıcı</w:t>
      </w:r>
      <w:proofErr w:type="spellEnd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firma</w:t>
      </w:r>
      <w:proofErr w:type="spellEnd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red </w:t>
      </w:r>
      <w:proofErr w:type="spellStart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yanıtılı</w:t>
      </w:r>
      <w:proofErr w:type="spellEnd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gelen</w:t>
      </w:r>
      <w:proofErr w:type="spellEnd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irsaliyeyi</w:t>
      </w:r>
      <w:proofErr w:type="spellEnd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iptal</w:t>
      </w:r>
      <w:proofErr w:type="spellEnd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461B2" w:rsidRPr="002B0EC9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</w:t>
      </w:r>
      <w:r w:rsidR="006461B2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tmelidir</w:t>
      </w:r>
      <w:proofErr w:type="spellEnd"/>
    </w:p>
    <w:p w14:paraId="2CD87F83" w14:textId="44C85ADF" w:rsidR="002B0EC9" w:rsidRDefault="006461B2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Open Sans" w:hAnsi="Open Sans"/>
          <w:color w:val="000000"/>
          <w:shd w:val="clear" w:color="auto" w:fill="FFFFFF"/>
        </w:rPr>
      </w:pPr>
      <w:proofErr w:type="spellStart"/>
      <w:r>
        <w:rPr>
          <w:rFonts w:ascii="Open Sans" w:hAnsi="Open Sans"/>
          <w:color w:val="000000"/>
          <w:shd w:val="clear" w:color="auto" w:fill="FFFFFF"/>
        </w:rPr>
        <w:lastRenderedPageBreak/>
        <w:t>Fiili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sevk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zamanından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sonra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alıcı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tarafından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red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yanıtı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verilemez</w:t>
      </w:r>
      <w:proofErr w:type="spellEnd"/>
      <w:r>
        <w:rPr>
          <w:rFonts w:ascii="Open Sans" w:hAnsi="Open Sans"/>
          <w:color w:val="000000"/>
          <w:shd w:val="clear" w:color="auto" w:fill="FFFFFF"/>
        </w:rPr>
        <w:t>. (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sistemsel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olarak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engel</w:t>
      </w:r>
      <w:proofErr w:type="spellEnd"/>
      <w:r>
        <w:rPr>
          <w:rFonts w:ascii="Open Sans" w:hAnsi="Open Sans"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/>
          <w:color w:val="000000"/>
          <w:shd w:val="clear" w:color="auto" w:fill="FFFFFF"/>
        </w:rPr>
        <w:t>bulunmamaktadır</w:t>
      </w:r>
      <w:proofErr w:type="spellEnd"/>
      <w:r>
        <w:rPr>
          <w:rFonts w:ascii="Open Sans" w:hAnsi="Open Sans"/>
          <w:color w:val="000000"/>
          <w:shd w:val="clear" w:color="auto" w:fill="FFFFFF"/>
        </w:rPr>
        <w:t>)</w:t>
      </w:r>
    </w:p>
    <w:p w14:paraId="09E0E09C" w14:textId="77777777" w:rsidR="006461B2" w:rsidRPr="002B0EC9" w:rsidRDefault="006461B2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6227D0E1" w14:textId="111FF54F" w:rsidR="0002711F" w:rsidRDefault="0002711F" w:rsidP="00296AA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Sevk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edilen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ürün</w:t>
      </w:r>
      <w:r>
        <w:rPr>
          <w:rFonts w:ascii="Segoe UI" w:hAnsi="Segoe UI" w:cs="Segoe UI"/>
          <w:b/>
          <w:bCs/>
          <w:color w:val="172B4D"/>
          <w:shd w:val="clear" w:color="auto" w:fill="FFFFFF"/>
        </w:rPr>
        <w:t>ün</w:t>
      </w:r>
      <w:proofErr w:type="spellEnd"/>
      <w:r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hd w:val="clear" w:color="auto" w:fill="FFFFFF"/>
        </w:rPr>
        <w:t>alıcı</w:t>
      </w:r>
      <w:proofErr w:type="spellEnd"/>
      <w:r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hd w:val="clear" w:color="auto" w:fill="FFFFFF"/>
        </w:rPr>
        <w:t>yerinde</w:t>
      </w:r>
      <w:proofErr w:type="spellEnd"/>
      <w:r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hd w:val="clear" w:color="auto" w:fill="FFFFFF"/>
        </w:rPr>
        <w:t>olmadığından</w:t>
      </w:r>
      <w:proofErr w:type="spellEnd"/>
      <w:r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hd w:val="clear" w:color="auto" w:fill="FFFFFF"/>
        </w:rPr>
        <w:t>teslim</w:t>
      </w:r>
      <w:proofErr w:type="spellEnd"/>
      <w:r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172B4D"/>
          <w:shd w:val="clear" w:color="auto" w:fill="FFFFFF"/>
        </w:rPr>
        <w:t>edilememesi</w:t>
      </w:r>
      <w:proofErr w:type="spellEnd"/>
    </w:p>
    <w:p w14:paraId="121296DE" w14:textId="77777777" w:rsidR="0002711F" w:rsidRPr="00712935" w:rsidRDefault="0002711F" w:rsidP="00296AAC">
      <w:pPr>
        <w:pStyle w:val="ListParagraph"/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</w:p>
    <w:p w14:paraId="747C020E" w14:textId="3E442691" w:rsidR="00606CDF" w:rsidRPr="00712935" w:rsidRDefault="00606CDF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Alıcı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firmanın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yerinde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olmamasından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kaynaklı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ürünün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teslim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edilememesi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durumunda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satıcı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kendine</w:t>
      </w:r>
      <w:proofErr w:type="spellEnd"/>
      <w:r w:rsidR="00BD1943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yeni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düzenleyerek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ürünleri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deposuna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getirmelidir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Bu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ambar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fişi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</w:t>
      </w:r>
      <w:r w:rsidR="00215F21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nerek</w:t>
      </w:r>
      <w:proofErr w:type="spellEnd"/>
      <w:r w:rsidR="00215F21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GİB’e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gönderimi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yapılır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7D9765F8" w14:textId="758DB0C7" w:rsidR="00CC519B" w:rsidRPr="00712935" w:rsidRDefault="00CC519B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Bu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üzerinde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 ilk</w:t>
      </w:r>
      <w:proofErr w:type="gram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bilgisine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malların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işletmesine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alıcıya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teslimat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yapılamadığı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gerekçesi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götürülmek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üzere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düzenlendiğini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belirten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açıklama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İrsaliyenin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açıklama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alanında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yaz</w:t>
      </w:r>
      <w:r w:rsidR="0002711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ılacaktır</w:t>
      </w:r>
      <w:proofErr w:type="spellEnd"/>
      <w:r w:rsidR="0002711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4853F2B6" w14:textId="5792F8CC" w:rsidR="00BD1943" w:rsidRPr="00712935" w:rsidRDefault="00BD1943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color w:val="172B4D"/>
          <w:shd w:val="clear" w:color="auto" w:fill="FFFFFF"/>
        </w:rPr>
      </w:pPr>
    </w:p>
    <w:p w14:paraId="297F16F4" w14:textId="150AE998" w:rsidR="00BD1943" w:rsidRPr="00712935" w:rsidRDefault="00BD1943" w:rsidP="00296AA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Satışta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müşteriye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önce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fatura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düzenlenerek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sevkin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daha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sonra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yapılması</w:t>
      </w:r>
      <w:proofErr w:type="spellEnd"/>
    </w:p>
    <w:p w14:paraId="3A25481A" w14:textId="77777777" w:rsidR="00BD1943" w:rsidRPr="00712935" w:rsidRDefault="00BD1943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color w:val="000000"/>
          <w:shd w:val="clear" w:color="auto" w:fill="FFFFFF"/>
        </w:rPr>
      </w:pPr>
    </w:p>
    <w:p w14:paraId="4461C0A0" w14:textId="0C0559C3" w:rsidR="003F5F05" w:rsidRPr="00712935" w:rsidRDefault="003F5F05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Önce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da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malın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daha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sonra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edileceğinin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belirtilmesi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,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daha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sonra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İrsaliye'nin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ilgili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alanında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ise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önceden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düzenlenmiş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faturanın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tarih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belge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numarasına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yer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verilmesi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gerekmektedir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7CFE69B0" w14:textId="3F7A0E29" w:rsidR="003F5F05" w:rsidRPr="00712935" w:rsidRDefault="003F5F05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Önceden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düzenlemiş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faturaya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istinaden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oluşan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irsaliyeler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parçalı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olarak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edilebilir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6FC9353A" w14:textId="11D3BC73" w:rsidR="003F5F05" w:rsidRPr="00712935" w:rsidRDefault="003F5F05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Fatura'nın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önce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düzenlendiği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hallerde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de mal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sevkiyatı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ne zaman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olacak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ise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mal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sevkiyatı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satıcı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alıcı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arasındaki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anlaşmaya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göre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serbestçe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belirlenebilir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,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zamanı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konusunda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özel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yasal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veya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idari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düzenleme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bulunmamaktadır</w:t>
      </w:r>
      <w:proofErr w:type="spellEnd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İrsaliye'nin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bu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tarihten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önce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düzenlenmesi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gerekmektedir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77B4129B" w14:textId="77777777" w:rsidR="003F5F05" w:rsidRPr="00712935" w:rsidRDefault="003F5F05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color w:val="172B4D"/>
          <w:shd w:val="clear" w:color="auto" w:fill="FFFFFF"/>
        </w:rPr>
      </w:pPr>
    </w:p>
    <w:p w14:paraId="5575BCB2" w14:textId="73A0131D" w:rsidR="00215F21" w:rsidRPr="00712935" w:rsidRDefault="00215F21" w:rsidP="00296AAC">
      <w:pPr>
        <w:pStyle w:val="ListParagraph"/>
        <w:numPr>
          <w:ilvl w:val="0"/>
          <w:numId w:val="1"/>
        </w:num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Emanet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fatura</w:t>
      </w:r>
      <w:proofErr w:type="spellEnd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 xml:space="preserve"> </w:t>
      </w:r>
      <w:proofErr w:type="spellStart"/>
      <w:r w:rsidRPr="00712935">
        <w:rPr>
          <w:rFonts w:ascii="Segoe UI" w:hAnsi="Segoe UI" w:cs="Segoe UI"/>
          <w:b/>
          <w:bCs/>
          <w:color w:val="172B4D"/>
          <w:shd w:val="clear" w:color="auto" w:fill="FFFFFF"/>
        </w:rPr>
        <w:t>düzenlenmesi</w:t>
      </w:r>
      <w:proofErr w:type="spellEnd"/>
    </w:p>
    <w:p w14:paraId="5F0A3B2A" w14:textId="77777777" w:rsidR="00CC519B" w:rsidRPr="00712935" w:rsidRDefault="00CC519B" w:rsidP="00296AAC">
      <w:pPr>
        <w:pStyle w:val="ListParagraph"/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</w:p>
    <w:p w14:paraId="1A21543B" w14:textId="7323E544" w:rsidR="000C4733" w:rsidRPr="00712935" w:rsidRDefault="000C4733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Emanet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düzenlendiğinde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otomatik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oluşan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olarak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düzenlenmektedir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431F571E" w14:textId="3876F175" w:rsidR="008619DD" w:rsidRPr="00712935" w:rsidRDefault="008619DD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bilgileri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penceresinde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tarihi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girilerek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GİB’e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gönderimi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yapılır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4619F111" w14:textId="3142113A" w:rsidR="00CC519B" w:rsidRPr="00712935" w:rsidRDefault="00CC519B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Malzemelerin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kısmı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söz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konusun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ise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üzerinden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parçala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edilecek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ürünler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yeni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oluşturularak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yapılır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556EE627" w14:textId="08B28988" w:rsidR="008619DD" w:rsidRPr="00712935" w:rsidRDefault="008619DD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Satış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dağıtım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parametrelerinde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“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Emanet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Tarihi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Değişlikliği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”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seçeneği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Evet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yapılarak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irsaliyenin</w:t>
      </w:r>
      <w:proofErr w:type="spellEnd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zamanında</w:t>
      </w:r>
      <w:proofErr w:type="spellEnd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</w:t>
      </w:r>
      <w:proofErr w:type="spellEnd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içerisinden</w:t>
      </w:r>
      <w:proofErr w:type="spellEnd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tarih</w:t>
      </w:r>
      <w:proofErr w:type="spellEnd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</w:t>
      </w:r>
      <w:proofErr w:type="spellEnd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numarası</w:t>
      </w:r>
      <w:proofErr w:type="spellEnd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yeniden</w:t>
      </w:r>
      <w:proofErr w:type="spellEnd"/>
      <w:r w:rsidR="00CC519B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C721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düzenlenerek</w:t>
      </w:r>
      <w:proofErr w:type="spellEnd"/>
      <w:r w:rsidR="003C721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C721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gönderiim</w:t>
      </w:r>
      <w:proofErr w:type="spellEnd"/>
      <w:r w:rsidR="003C721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3C721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yapılabilr</w:t>
      </w:r>
      <w:proofErr w:type="spellEnd"/>
      <w:r w:rsidR="003C721A"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4452D2FD" w14:textId="23899726" w:rsidR="003C721A" w:rsidRPr="00712935" w:rsidRDefault="003C721A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Emanet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düzenlemesi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otomatik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oluşacak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irsaliyenin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kağıt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oluşması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bilgieri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penceresinde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Yerine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Geçer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işaretlenmelidir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70784632" w14:textId="670EDA8F" w:rsidR="003C721A" w:rsidRDefault="003C721A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Emanet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birilikte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kağıt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oluşturulduğunda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,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ürünlerin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işleminde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yeni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oluşturularak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edilebilir</w:t>
      </w:r>
      <w:proofErr w:type="spellEnd"/>
      <w:r w:rsidRPr="00712935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3FE387F3" w14:textId="6520DEE7" w:rsidR="00845BFF" w:rsidRDefault="00845BFF" w:rsidP="00296AAC">
      <w:pPr>
        <w:pStyle w:val="ListParagraph"/>
        <w:numPr>
          <w:ilvl w:val="0"/>
          <w:numId w:val="1"/>
        </w:numPr>
        <w:jc w:val="both"/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</w:pPr>
      <w:proofErr w:type="spellStart"/>
      <w:r w:rsidRPr="00845BFF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lastRenderedPageBreak/>
        <w:t>İhracat</w:t>
      </w:r>
      <w:proofErr w:type="spellEnd"/>
      <w:r w:rsidRPr="00845BFF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 xml:space="preserve"> </w:t>
      </w:r>
      <w:proofErr w:type="spellStart"/>
      <w:r w:rsidRPr="00845BFF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>işlemlerinde</w:t>
      </w:r>
      <w:proofErr w:type="spellEnd"/>
      <w:r w:rsidRPr="00845BFF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845BFF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>irsaliye</w:t>
      </w:r>
      <w:proofErr w:type="spellEnd"/>
      <w:r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>süreci</w:t>
      </w:r>
      <w:proofErr w:type="spellEnd"/>
    </w:p>
    <w:p w14:paraId="14079043" w14:textId="7BA78B7E" w:rsidR="006E114F" w:rsidRDefault="00CB2A2E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İhracat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operasyon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fişleri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birlikte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oluşan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irsaliyelerin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gönderim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yurt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içi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işlemleri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aynı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süreçlere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sahiptir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Operayon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fişleri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ürünlerin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fiili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</w:t>
      </w:r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</w:t>
      </w:r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hinden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önce</w:t>
      </w:r>
      <w:proofErr w:type="spellEnd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düzenlendiğinde</w:t>
      </w:r>
      <w:proofErr w:type="spellEnd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, </w:t>
      </w:r>
      <w:proofErr w:type="spellStart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tarihinde</w:t>
      </w:r>
      <w:proofErr w:type="spellEnd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bigileri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penceresinde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bilgilerinin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güncellenerek</w:t>
      </w:r>
      <w:proofErr w:type="spellEnd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gönderimi</w:t>
      </w:r>
      <w:proofErr w:type="spellEnd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yapılır</w:t>
      </w:r>
      <w:proofErr w:type="spellEnd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53536D89" w14:textId="345E74DC" w:rsidR="00CB2A2E" w:rsidRDefault="00CB2A2E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farklı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araçlar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4D736B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veya</w:t>
      </w:r>
      <w:proofErr w:type="spellEnd"/>
      <w:r w:rsidR="004D736B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4D736B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zamanda</w:t>
      </w:r>
      <w:proofErr w:type="spellEnd"/>
      <w:r w:rsidR="004D736B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yapılacak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ise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operasyon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fişi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üzerinden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veya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satış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irsaliyeleri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üzerinden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parçalama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yapılıp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bilgileri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girilerek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irsaliyenin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gönderimi</w:t>
      </w:r>
      <w:proofErr w:type="spellEnd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B2A2E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yapıl</w:t>
      </w:r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abilir</w:t>
      </w:r>
      <w:proofErr w:type="spellEnd"/>
      <w:r w:rsidR="006E114F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4E984A4D" w14:textId="7D8AC51E" w:rsidR="00A5313E" w:rsidRDefault="00A5313E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İhracat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operasyon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fişinin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türüne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seçilen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cariye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göre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oluşan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tiplerinde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değişiklik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olmamaktadır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Faturalar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yurt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içi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satışlarında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olduğu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gibi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önce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gönderilebilir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3F9EDE6D" w14:textId="2F239749" w:rsidR="004D736B" w:rsidRPr="00C439BD" w:rsidRDefault="00C439BD" w:rsidP="00296AAC">
      <w:pPr>
        <w:pStyle w:val="ListParagraph"/>
        <w:numPr>
          <w:ilvl w:val="0"/>
          <w:numId w:val="1"/>
        </w:numPr>
        <w:jc w:val="both"/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</w:pPr>
      <w:r w:rsidRPr="00C439BD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>E-</w:t>
      </w:r>
      <w:proofErr w:type="spellStart"/>
      <w:r w:rsidRPr="00C439BD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>irsaliye</w:t>
      </w:r>
      <w:proofErr w:type="spellEnd"/>
      <w:r w:rsidRPr="00C439BD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>n</w:t>
      </w:r>
      <w:r w:rsidRPr="00C439BD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>umara</w:t>
      </w:r>
      <w:proofErr w:type="spellEnd"/>
      <w:r w:rsidRPr="00C439BD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>şablonunu</w:t>
      </w:r>
      <w:proofErr w:type="spellEnd"/>
      <w:r w:rsidR="00296AAC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 xml:space="preserve"> </w:t>
      </w:r>
      <w:proofErr w:type="spellStart"/>
      <w:r w:rsidR="00296AAC">
        <w:rPr>
          <w:rFonts w:ascii="Segoe UI" w:eastAsia="Times New Roman" w:hAnsi="Segoe UI" w:cs="Segoe UI"/>
          <w:b/>
          <w:bCs/>
          <w:color w:val="172B4D"/>
          <w:shd w:val="clear" w:color="auto" w:fill="FFFFFF"/>
          <w:lang w:eastAsia="en-GB"/>
        </w:rPr>
        <w:t>kullanımı</w:t>
      </w:r>
      <w:proofErr w:type="spellEnd"/>
    </w:p>
    <w:p w14:paraId="5B3333CD" w14:textId="484F6EA3" w:rsidR="00296AAC" w:rsidRDefault="00296AAC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bookmarkStart w:id="0" w:name="bugnotes"/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tipi e-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olan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düzenlendiğinde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sevk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işlemini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gerektiren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satış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irsaliyeleri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,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satınalma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iade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irsaliyeleri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ambar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fişleri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numara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şablonundan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değer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almaktadır</w:t>
      </w:r>
      <w:proofErr w:type="spellEnd"/>
      <w:r w:rsidRPr="00655664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3EC6FEFA" w14:textId="56573363" w:rsidR="00C439BD" w:rsidRPr="00C439BD" w:rsidRDefault="00C439BD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e-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uygulaması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kağıt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irsaliyenin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tabi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olduğu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hükümlere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tabidir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. Buna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göre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İrsaliye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uygulamasında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her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seri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kendi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içerisinde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müteselsil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sıraya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uygun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olarak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düzenleneceğinden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,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atlayan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faturalara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ilişkin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proofErr w:type="gram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olarak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;</w:t>
      </w:r>
      <w:proofErr w:type="gramEnd"/>
    </w:p>
    <w:p w14:paraId="3EABA7D4" w14:textId="1EA5D874" w:rsidR="004133D8" w:rsidRPr="004133D8" w:rsidRDefault="00C439BD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Bağlı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bulunulan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Vergi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Dairesi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Müdürlüğüne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dilekçe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ile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izahatte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bulunulması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gerekmektedir</w:t>
      </w:r>
      <w:proofErr w:type="spellEnd"/>
      <w:r w:rsidRPr="00C439BD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Yeni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düzenlenecek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irsaliyeler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aynı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seri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numarasını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kullanarak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en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son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kesilen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numarasından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sıra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atlamadan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ve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atladığınız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sıra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numaralarını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kullanmadan</w:t>
      </w:r>
      <w:proofErr w:type="spellEnd"/>
      <w:r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4133D8"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devam</w:t>
      </w:r>
      <w:proofErr w:type="spellEnd"/>
      <w:r w:rsidR="004133D8"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 w:rsidR="004133D8"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edilir</w:t>
      </w:r>
      <w:proofErr w:type="spellEnd"/>
      <w:r w:rsidR="004133D8" w:rsidRPr="004133D8"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bookmarkEnd w:id="0"/>
    <w:p w14:paraId="1D8F3DEF" w14:textId="010B9123" w:rsidR="00C439BD" w:rsidRPr="00C439BD" w:rsidRDefault="00C439BD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İptal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edilen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e-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irsaliyeler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için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numarala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atlama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sayılmadığından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dilekçede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belirtilmesine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gerek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yoktur</w:t>
      </w:r>
      <w:proofErr w:type="spellEnd"/>
      <w:r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  <w:t>.</w:t>
      </w:r>
    </w:p>
    <w:p w14:paraId="5DCBB753" w14:textId="4DE8C7DF" w:rsidR="00CB2A2E" w:rsidRPr="00655664" w:rsidRDefault="00CB2A2E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65A2124C" w14:textId="77777777" w:rsidR="00845BFF" w:rsidRPr="00712935" w:rsidRDefault="00845BFF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362B28FB" w14:textId="77777777" w:rsidR="0038559E" w:rsidRPr="00712935" w:rsidRDefault="0038559E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b/>
          <w:bCs/>
          <w:color w:val="172B4D"/>
          <w:shd w:val="clear" w:color="auto" w:fill="FFFFFF"/>
        </w:rPr>
      </w:pPr>
    </w:p>
    <w:p w14:paraId="1F01598C" w14:textId="77777777" w:rsidR="0033217D" w:rsidRPr="00712935" w:rsidRDefault="0033217D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color w:val="172B4D"/>
          <w:shd w:val="clear" w:color="auto" w:fill="FFFFFF"/>
        </w:rPr>
      </w:pPr>
    </w:p>
    <w:p w14:paraId="3047A8BA" w14:textId="4820B845" w:rsidR="0037022C" w:rsidRPr="00712935" w:rsidRDefault="0037022C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hAnsi="Segoe UI" w:cs="Segoe UI"/>
          <w:color w:val="172B4D"/>
          <w:shd w:val="clear" w:color="auto" w:fill="FFFFFF"/>
        </w:rPr>
      </w:pPr>
    </w:p>
    <w:p w14:paraId="2A49FA99" w14:textId="77777777" w:rsidR="0037022C" w:rsidRPr="00712935" w:rsidRDefault="0037022C" w:rsidP="00296AAC">
      <w:pPr>
        <w:shd w:val="clear" w:color="auto" w:fill="FFFFFF"/>
        <w:spacing w:after="0" w:line="372" w:lineRule="atLeast"/>
        <w:jc w:val="both"/>
        <w:textAlignment w:val="baseline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20BFB4A4" w14:textId="7581AB80" w:rsidR="009C1C3A" w:rsidRPr="00712935" w:rsidRDefault="009C1C3A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0A9D48FC" w14:textId="77777777" w:rsidR="009C1C3A" w:rsidRPr="00712935" w:rsidRDefault="009C1C3A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06DB6B73" w14:textId="365C47C4" w:rsidR="00E371CA" w:rsidRDefault="00E371CA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0D39F596" w14:textId="77777777" w:rsidR="002B0EC9" w:rsidRPr="00712935" w:rsidRDefault="002B0EC9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6CEEE76D" w14:textId="24313C9B" w:rsidR="00E371CA" w:rsidRPr="00712935" w:rsidRDefault="00E371CA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0FEED177" w14:textId="77777777" w:rsidR="00E371CA" w:rsidRPr="00712935" w:rsidRDefault="00E371CA" w:rsidP="00296AAC">
      <w:pPr>
        <w:jc w:val="both"/>
        <w:rPr>
          <w:rFonts w:ascii="Segoe UI" w:eastAsia="Times New Roman" w:hAnsi="Segoe UI" w:cs="Segoe UI"/>
          <w:color w:val="172B4D"/>
          <w:shd w:val="clear" w:color="auto" w:fill="FFFFFF"/>
          <w:lang w:eastAsia="en-GB"/>
        </w:rPr>
      </w:pPr>
    </w:p>
    <w:p w14:paraId="2BAA6118" w14:textId="77777777" w:rsidR="00AF0142" w:rsidRPr="00712935" w:rsidRDefault="00AF0142" w:rsidP="00296AAC">
      <w:pPr>
        <w:pStyle w:val="ListParagraph"/>
        <w:jc w:val="both"/>
        <w:rPr>
          <w:rStyle w:val="Strong"/>
          <w:rFonts w:ascii="Segoe UI" w:hAnsi="Segoe UI" w:cs="Segoe UI"/>
        </w:rPr>
      </w:pPr>
    </w:p>
    <w:sectPr w:rsidR="00AF0142" w:rsidRPr="0071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12F2F"/>
    <w:multiLevelType w:val="hybridMultilevel"/>
    <w:tmpl w:val="998E4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46"/>
    <w:rsid w:val="0002711F"/>
    <w:rsid w:val="000857F0"/>
    <w:rsid w:val="000C4733"/>
    <w:rsid w:val="001D6999"/>
    <w:rsid w:val="00215F21"/>
    <w:rsid w:val="00296AAC"/>
    <w:rsid w:val="002B0EC9"/>
    <w:rsid w:val="00311E52"/>
    <w:rsid w:val="0033217D"/>
    <w:rsid w:val="00341403"/>
    <w:rsid w:val="0037022C"/>
    <w:rsid w:val="0038559E"/>
    <w:rsid w:val="003C721A"/>
    <w:rsid w:val="003F5F05"/>
    <w:rsid w:val="004133D8"/>
    <w:rsid w:val="004D736B"/>
    <w:rsid w:val="00503C85"/>
    <w:rsid w:val="00507D46"/>
    <w:rsid w:val="00606CDF"/>
    <w:rsid w:val="006303A6"/>
    <w:rsid w:val="006461B2"/>
    <w:rsid w:val="00655664"/>
    <w:rsid w:val="006E114F"/>
    <w:rsid w:val="006E68CC"/>
    <w:rsid w:val="00712935"/>
    <w:rsid w:val="007C2549"/>
    <w:rsid w:val="00845BFF"/>
    <w:rsid w:val="008619DD"/>
    <w:rsid w:val="009602DC"/>
    <w:rsid w:val="009C1C3A"/>
    <w:rsid w:val="00A5313E"/>
    <w:rsid w:val="00AC7321"/>
    <w:rsid w:val="00AF0142"/>
    <w:rsid w:val="00BD1943"/>
    <w:rsid w:val="00C439BD"/>
    <w:rsid w:val="00CB2A2E"/>
    <w:rsid w:val="00CC519B"/>
    <w:rsid w:val="00DD5454"/>
    <w:rsid w:val="00E371CA"/>
    <w:rsid w:val="00F3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75AF"/>
  <w15:chartTrackingRefBased/>
  <w15:docId w15:val="{2B6DC49A-4362-4B48-BF0D-DDF11887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1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E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1E52"/>
    <w:rPr>
      <w:b/>
      <w:bCs/>
    </w:rPr>
  </w:style>
  <w:style w:type="paragraph" w:styleId="NormalWeb">
    <w:name w:val="Normal (Web)"/>
    <w:basedOn w:val="Normal"/>
    <w:uiPriority w:val="99"/>
    <w:unhideWhenUsed/>
    <w:rsid w:val="0050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C1C3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s1">
    <w:name w:val="s1"/>
    <w:basedOn w:val="DefaultParagraphFont"/>
    <w:rsid w:val="009C1C3A"/>
  </w:style>
  <w:style w:type="paragraph" w:customStyle="1" w:styleId="p1">
    <w:name w:val="p1"/>
    <w:basedOn w:val="Normal"/>
    <w:rsid w:val="009C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8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4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Muammer Turan</dc:creator>
  <cp:keywords/>
  <dc:description/>
  <cp:lastModifiedBy>Muammer Turan</cp:lastModifiedBy>
  <cp:revision>13</cp:revision>
  <dcterms:created xsi:type="dcterms:W3CDTF">2020-07-03T09:00:00Z</dcterms:created>
  <dcterms:modified xsi:type="dcterms:W3CDTF">2020-07-06T07:25:00Z</dcterms:modified>
</cp:coreProperties>
</file>