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319-1539606309349" w:id="1"/>
      <w:bookmarkEnd w:id="1"/>
      <w:r>
        <w:rPr/>
        <w:t>健康</w:t>
      </w:r>
    </w:p>
    <w:p>
      <w:pPr/>
      <w:bookmarkStart w:name="3010-1539606344239" w:id="2"/>
      <w:bookmarkEnd w:id="2"/>
      <w:r>
        <w:rPr/>
        <w:t>暗示、惯例行为、奖赏的模式可以学习！</w:t>
      </w:r>
    </w:p>
    <w:p>
      <w:pPr/>
      <w:bookmarkStart w:name="1070-1539606371698" w:id="3"/>
      <w:bookmarkEnd w:id="3"/>
      <w:r>
        <w:rPr/>
        <w:t>长时间久坐应该每隔1小时稍微活动5min这样，要经常调整姿势不能长期固定姿势</w:t>
      </w:r>
    </w:p>
    <w:p>
      <w:pPr/>
      <w:bookmarkStart w:name="7929-1539607137632" w:id="4"/>
      <w:bookmarkEnd w:id="4"/>
      <w:r>
        <w:rPr/>
        <w:t>饮食也要保持多样性，保持膳食平衡，多吃水果蔬菜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2018-12-27T07:00:34Z</dcterms:created>
  <dc:creator>Apache POI</dc:creator>
</cp:coreProperties>
</file>