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4"/>
          <w:szCs w:val="24"/>
        </w:rPr>
      </w:pPr>
      <w:r w:rsidDel="00000000" w:rsidR="00000000" w:rsidRPr="00000000">
        <w:rPr>
          <w:b w:val="1"/>
          <w:sz w:val="24"/>
          <w:szCs w:val="24"/>
          <w:rtl w:val="0"/>
        </w:rPr>
        <w:t xml:space="preserve">NSF Cover Page</w:t>
      </w:r>
    </w:p>
    <w:p w:rsidR="00000000" w:rsidDel="00000000" w:rsidP="00000000" w:rsidRDefault="00000000" w:rsidRPr="00000000" w14:paraId="00000002">
      <w:pPr>
        <w:pageBreakBefore w:val="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rPr>
          <w:i w:val="1"/>
          <w:sz w:val="20"/>
          <w:szCs w:val="20"/>
        </w:rPr>
      </w:pPr>
      <w:r w:rsidDel="00000000" w:rsidR="00000000" w:rsidRPr="00000000">
        <w:rPr>
          <w:i w:val="1"/>
          <w:sz w:val="20"/>
          <w:szCs w:val="20"/>
          <w:rtl w:val="0"/>
        </w:rPr>
        <w:t xml:space="preserve">These guidelines have been prepared in accordance with the </w:t>
      </w:r>
      <w:hyperlink r:id="rId7">
        <w:r w:rsidDel="00000000" w:rsidR="00000000" w:rsidRPr="00000000">
          <w:rPr>
            <w:i w:val="1"/>
            <w:color w:val="1155cc"/>
            <w:sz w:val="20"/>
            <w:szCs w:val="20"/>
            <w:u w:val="single"/>
            <w:rtl w:val="0"/>
          </w:rPr>
          <w:t xml:space="preserve">grants.gov instructions</w:t>
        </w:r>
      </w:hyperlink>
      <w:r w:rsidDel="00000000" w:rsidR="00000000" w:rsidRPr="00000000">
        <w:rPr>
          <w:i w:val="1"/>
          <w:sz w:val="20"/>
          <w:szCs w:val="20"/>
          <w:rtl w:val="0"/>
        </w:rPr>
        <w:t xml:space="preserve">. Please use Arial font, at size 10 or larger. Please use 1 in margins throughout all documents. All documents must be submitted as a PDF.</w:t>
      </w:r>
    </w:p>
    <w:p w:rsidR="00000000" w:rsidDel="00000000" w:rsidP="00000000" w:rsidRDefault="00000000" w:rsidRPr="00000000" w14:paraId="00000004">
      <w:pPr>
        <w:pageBreakBefore w:val="0"/>
        <w:rPr>
          <w:i w:val="1"/>
          <w:sz w:val="20"/>
          <w:szCs w:val="20"/>
        </w:rPr>
      </w:pPr>
      <w:r w:rsidDel="00000000" w:rsidR="00000000" w:rsidRPr="00000000">
        <w:rPr>
          <w:rtl w:val="0"/>
        </w:rPr>
      </w:r>
    </w:p>
    <w:p w:rsidR="00000000" w:rsidDel="00000000" w:rsidP="00000000" w:rsidRDefault="00000000" w:rsidRPr="00000000" w14:paraId="00000005">
      <w:pPr>
        <w:pageBreakBefore w:val="0"/>
        <w:rPr>
          <w:i w:val="1"/>
          <w:sz w:val="20"/>
          <w:szCs w:val="20"/>
        </w:rPr>
      </w:pPr>
      <w:r w:rsidDel="00000000" w:rsidR="00000000" w:rsidRPr="00000000">
        <w:rPr>
          <w:i w:val="1"/>
          <w:sz w:val="20"/>
          <w:szCs w:val="20"/>
          <w:rtl w:val="0"/>
        </w:rPr>
        <w:t xml:space="preserve">Please delete before submission.</w:t>
      </w:r>
    </w:p>
    <w:p w:rsidR="00000000" w:rsidDel="00000000" w:rsidP="00000000" w:rsidRDefault="00000000" w:rsidRPr="00000000" w14:paraId="00000006">
      <w:pPr>
        <w:pageBreakBefore w:val="0"/>
        <w:rPr>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ageBreakBefore w:val="0"/>
        <w:rPr>
          <w:i w:val="1"/>
          <w:sz w:val="20"/>
          <w:szCs w:val="20"/>
        </w:rPr>
      </w:pP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rPr>
          <w:i w:val="1"/>
          <w:sz w:val="20"/>
          <w:szCs w:val="20"/>
          <w:u w:val="none"/>
        </w:rPr>
      </w:pPr>
      <w:r w:rsidDel="00000000" w:rsidR="00000000" w:rsidRPr="00000000">
        <w:rPr>
          <w:i w:val="1"/>
          <w:sz w:val="20"/>
          <w:szCs w:val="20"/>
          <w:rtl w:val="0"/>
        </w:rPr>
        <w:t xml:space="preserve">Funding Opportunity</w:t>
      </w:r>
    </w:p>
    <w:p w:rsidR="00000000" w:rsidDel="00000000" w:rsidP="00000000" w:rsidRDefault="00000000" w:rsidRPr="00000000" w14:paraId="00000009">
      <w:pPr>
        <w:pageBreakBefore w:val="0"/>
        <w:numPr>
          <w:ilvl w:val="1"/>
          <w:numId w:val="1"/>
        </w:numPr>
        <w:ind w:left="1440" w:hanging="360"/>
        <w:rPr>
          <w:i w:val="1"/>
          <w:sz w:val="20"/>
          <w:szCs w:val="20"/>
          <w:u w:val="none"/>
        </w:rPr>
      </w:pPr>
      <w:r w:rsidDel="00000000" w:rsidR="00000000" w:rsidRPr="00000000">
        <w:rPr>
          <w:i w:val="1"/>
          <w:sz w:val="20"/>
          <w:szCs w:val="20"/>
          <w:rtl w:val="0"/>
        </w:rPr>
        <w:t xml:space="preserve">Funding opportunity number:</w:t>
      </w:r>
    </w:p>
    <w:p w:rsidR="00000000" w:rsidDel="00000000" w:rsidP="00000000" w:rsidRDefault="00000000" w:rsidRPr="00000000" w14:paraId="0000000A">
      <w:pPr>
        <w:pageBreakBefore w:val="0"/>
        <w:numPr>
          <w:ilvl w:val="1"/>
          <w:numId w:val="1"/>
        </w:numPr>
        <w:ind w:left="1440" w:hanging="360"/>
        <w:rPr>
          <w:i w:val="1"/>
          <w:sz w:val="20"/>
          <w:szCs w:val="20"/>
          <w:u w:val="none"/>
        </w:rPr>
      </w:pPr>
      <w:r w:rsidDel="00000000" w:rsidR="00000000" w:rsidRPr="00000000">
        <w:rPr>
          <w:i w:val="1"/>
          <w:sz w:val="20"/>
          <w:szCs w:val="20"/>
          <w:rtl w:val="0"/>
        </w:rPr>
        <w:t xml:space="preserve">Opportunity closing date:</w:t>
      </w:r>
    </w:p>
    <w:p w:rsidR="00000000" w:rsidDel="00000000" w:rsidP="00000000" w:rsidRDefault="00000000" w:rsidRPr="00000000" w14:paraId="0000000B">
      <w:pPr>
        <w:pageBreakBefore w:val="0"/>
        <w:numPr>
          <w:ilvl w:val="0"/>
          <w:numId w:val="1"/>
        </w:numPr>
        <w:ind w:left="720" w:hanging="360"/>
        <w:rPr>
          <w:i w:val="1"/>
          <w:sz w:val="20"/>
          <w:szCs w:val="20"/>
          <w:u w:val="none"/>
        </w:rPr>
      </w:pPr>
      <w:r w:rsidDel="00000000" w:rsidR="00000000" w:rsidRPr="00000000">
        <w:rPr>
          <w:i w:val="1"/>
          <w:sz w:val="20"/>
          <w:szCs w:val="20"/>
          <w:rtl w:val="0"/>
        </w:rPr>
        <w:t xml:space="preserve">NSF Unit Consideration</w:t>
      </w:r>
    </w:p>
    <w:p w:rsidR="00000000" w:rsidDel="00000000" w:rsidP="00000000" w:rsidRDefault="00000000" w:rsidRPr="00000000" w14:paraId="0000000C">
      <w:pPr>
        <w:pageBreakBefore w:val="0"/>
        <w:numPr>
          <w:ilvl w:val="1"/>
          <w:numId w:val="1"/>
        </w:numPr>
        <w:ind w:left="1440" w:hanging="360"/>
        <w:rPr>
          <w:i w:val="1"/>
          <w:sz w:val="20"/>
          <w:szCs w:val="20"/>
          <w:u w:val="none"/>
        </w:rPr>
      </w:pPr>
      <w:commentRangeStart w:id="0"/>
      <w:r w:rsidDel="00000000" w:rsidR="00000000" w:rsidRPr="00000000">
        <w:rPr>
          <w:i w:val="1"/>
          <w:sz w:val="20"/>
          <w:szCs w:val="20"/>
          <w:rtl w:val="0"/>
        </w:rPr>
        <w:t xml:space="preserve">Division code:</w:t>
      </w:r>
    </w:p>
    <w:p w:rsidR="00000000" w:rsidDel="00000000" w:rsidP="00000000" w:rsidRDefault="00000000" w:rsidRPr="00000000" w14:paraId="0000000D">
      <w:pPr>
        <w:pageBreakBefore w:val="0"/>
        <w:numPr>
          <w:ilvl w:val="1"/>
          <w:numId w:val="1"/>
        </w:numPr>
        <w:ind w:left="1440" w:hanging="360"/>
        <w:rPr>
          <w:i w:val="1"/>
          <w:sz w:val="20"/>
          <w:szCs w:val="20"/>
          <w:u w:val="none"/>
        </w:rPr>
      </w:pPr>
      <w:r w:rsidDel="00000000" w:rsidR="00000000" w:rsidRPr="00000000">
        <w:rPr>
          <w:i w:val="1"/>
          <w:sz w:val="20"/>
          <w:szCs w:val="20"/>
          <w:rtl w:val="0"/>
        </w:rPr>
        <w:t xml:space="preserve">Program code: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E">
      <w:pPr>
        <w:pageBreakBefore w:val="0"/>
        <w:numPr>
          <w:ilvl w:val="1"/>
          <w:numId w:val="1"/>
        </w:numPr>
        <w:ind w:left="1440" w:hanging="360"/>
        <w:rPr>
          <w:i w:val="1"/>
          <w:sz w:val="20"/>
          <w:szCs w:val="20"/>
          <w:u w:val="none"/>
        </w:rPr>
      </w:pPr>
      <w:r w:rsidDel="00000000" w:rsidR="00000000" w:rsidRPr="00000000">
        <w:rPr>
          <w:i w:val="1"/>
          <w:sz w:val="20"/>
          <w:szCs w:val="20"/>
          <w:rtl w:val="0"/>
        </w:rPr>
        <w:t xml:space="preserve">Division Name:</w:t>
      </w:r>
    </w:p>
    <w:p w:rsidR="00000000" w:rsidDel="00000000" w:rsidP="00000000" w:rsidRDefault="00000000" w:rsidRPr="00000000" w14:paraId="0000000F">
      <w:pPr>
        <w:pageBreakBefore w:val="0"/>
        <w:numPr>
          <w:ilvl w:val="0"/>
          <w:numId w:val="1"/>
        </w:numPr>
        <w:ind w:left="720" w:hanging="360"/>
        <w:rPr>
          <w:i w:val="1"/>
          <w:sz w:val="20"/>
          <w:szCs w:val="20"/>
          <w:u w:val="none"/>
        </w:rPr>
      </w:pPr>
      <w:r w:rsidDel="00000000" w:rsidR="00000000" w:rsidRPr="00000000">
        <w:rPr>
          <w:i w:val="1"/>
          <w:sz w:val="20"/>
          <w:szCs w:val="20"/>
          <w:rtl w:val="0"/>
        </w:rPr>
        <w:t xml:space="preserve">PI Information</w:t>
      </w:r>
    </w:p>
    <w:p w:rsidR="00000000" w:rsidDel="00000000" w:rsidP="00000000" w:rsidRDefault="00000000" w:rsidRPr="00000000" w14:paraId="00000010">
      <w:pPr>
        <w:pageBreakBefore w:val="0"/>
        <w:numPr>
          <w:ilvl w:val="1"/>
          <w:numId w:val="1"/>
        </w:numPr>
        <w:ind w:left="1440" w:hanging="360"/>
        <w:rPr>
          <w:i w:val="1"/>
          <w:sz w:val="20"/>
          <w:szCs w:val="20"/>
          <w:u w:val="none"/>
        </w:rPr>
      </w:pPr>
      <w:r w:rsidDel="00000000" w:rsidR="00000000" w:rsidRPr="00000000">
        <w:rPr>
          <w:i w:val="1"/>
          <w:sz w:val="20"/>
          <w:szCs w:val="20"/>
          <w:rtl w:val="0"/>
        </w:rPr>
        <w:t xml:space="preserve">Are you currently serving (or have previously served) as a pI, co-PI or Program Director on any Federally funded project? Y/N</w:t>
      </w:r>
    </w:p>
    <w:p w:rsidR="00000000" w:rsidDel="00000000" w:rsidP="00000000" w:rsidRDefault="00000000" w:rsidRPr="00000000" w14:paraId="00000011">
      <w:pPr>
        <w:pageBreakBefore w:val="0"/>
        <w:numPr>
          <w:ilvl w:val="0"/>
          <w:numId w:val="1"/>
        </w:numPr>
        <w:ind w:left="720" w:hanging="360"/>
        <w:rPr>
          <w:i w:val="1"/>
          <w:sz w:val="20"/>
          <w:szCs w:val="20"/>
          <w:u w:val="none"/>
        </w:rPr>
      </w:pPr>
      <w:r w:rsidDel="00000000" w:rsidR="00000000" w:rsidRPr="00000000">
        <w:rPr>
          <w:i w:val="1"/>
          <w:sz w:val="20"/>
          <w:szCs w:val="20"/>
          <w:rtl w:val="0"/>
        </w:rPr>
        <w:t xml:space="preserve">Other information (check all that are appropriate)</w:t>
      </w:r>
    </w:p>
    <w:p w:rsidR="00000000" w:rsidDel="00000000" w:rsidP="00000000" w:rsidRDefault="00000000" w:rsidRPr="00000000" w14:paraId="00000012">
      <w:pPr>
        <w:pageBreakBefore w:val="0"/>
        <w:numPr>
          <w:ilvl w:val="1"/>
          <w:numId w:val="1"/>
        </w:numPr>
        <w:ind w:left="1440" w:hanging="360"/>
        <w:rPr>
          <w:i w:val="1"/>
          <w:sz w:val="20"/>
          <w:szCs w:val="20"/>
          <w:u w:val="none"/>
        </w:rPr>
      </w:pPr>
      <w:r w:rsidDel="00000000" w:rsidR="00000000" w:rsidRPr="00000000">
        <w:rPr>
          <w:i w:val="1"/>
          <w:sz w:val="20"/>
          <w:szCs w:val="20"/>
          <w:rtl w:val="0"/>
        </w:rPr>
        <w:t xml:space="preserve">Beginning investigator</w:t>
      </w:r>
    </w:p>
    <w:p w:rsidR="00000000" w:rsidDel="00000000" w:rsidP="00000000" w:rsidRDefault="00000000" w:rsidRPr="00000000" w14:paraId="00000013">
      <w:pPr>
        <w:pageBreakBefore w:val="0"/>
        <w:numPr>
          <w:ilvl w:val="1"/>
          <w:numId w:val="1"/>
        </w:numPr>
        <w:ind w:left="1440" w:hanging="360"/>
        <w:rPr>
          <w:i w:val="1"/>
          <w:sz w:val="20"/>
          <w:szCs w:val="20"/>
          <w:u w:val="none"/>
        </w:rPr>
      </w:pPr>
      <w:r w:rsidDel="00000000" w:rsidR="00000000" w:rsidRPr="00000000">
        <w:rPr>
          <w:i w:val="1"/>
          <w:sz w:val="20"/>
          <w:szCs w:val="20"/>
          <w:rtl w:val="0"/>
        </w:rPr>
        <w:t xml:space="preserve">Accomplishment-based renewal</w:t>
      </w:r>
    </w:p>
    <w:p w:rsidR="00000000" w:rsidDel="00000000" w:rsidP="00000000" w:rsidRDefault="00000000" w:rsidRPr="00000000" w14:paraId="00000014">
      <w:pPr>
        <w:pageBreakBefore w:val="0"/>
        <w:numPr>
          <w:ilvl w:val="1"/>
          <w:numId w:val="1"/>
        </w:numPr>
        <w:ind w:left="1440" w:hanging="360"/>
        <w:rPr>
          <w:i w:val="1"/>
          <w:sz w:val="20"/>
          <w:szCs w:val="20"/>
          <w:u w:val="none"/>
        </w:rPr>
      </w:pPr>
      <w:r w:rsidDel="00000000" w:rsidR="00000000" w:rsidRPr="00000000">
        <w:rPr>
          <w:i w:val="1"/>
          <w:sz w:val="20"/>
          <w:szCs w:val="20"/>
          <w:rtl w:val="0"/>
        </w:rPr>
        <w:t xml:space="preserve">Disclosure or lobbying activities</w:t>
      </w:r>
    </w:p>
    <w:p w:rsidR="00000000" w:rsidDel="00000000" w:rsidP="00000000" w:rsidRDefault="00000000" w:rsidRPr="00000000" w14:paraId="00000015">
      <w:pPr>
        <w:pageBreakBefore w:val="0"/>
        <w:numPr>
          <w:ilvl w:val="1"/>
          <w:numId w:val="1"/>
        </w:numPr>
        <w:ind w:left="1440" w:hanging="360"/>
        <w:rPr>
          <w:i w:val="1"/>
          <w:sz w:val="20"/>
          <w:szCs w:val="20"/>
          <w:u w:val="none"/>
        </w:rPr>
      </w:pPr>
      <w:r w:rsidDel="00000000" w:rsidR="00000000" w:rsidRPr="00000000">
        <w:rPr>
          <w:i w:val="1"/>
          <w:sz w:val="20"/>
          <w:szCs w:val="20"/>
          <w:rtl w:val="0"/>
        </w:rPr>
        <w:t xml:space="preserve">Funding of an international branch campus of a U.S. IHE, including through use of a subaward or consultant arrangement</w:t>
      </w:r>
    </w:p>
    <w:p w:rsidR="00000000" w:rsidDel="00000000" w:rsidP="00000000" w:rsidRDefault="00000000" w:rsidRPr="00000000" w14:paraId="00000016">
      <w:pPr>
        <w:pageBreakBefore w:val="0"/>
        <w:numPr>
          <w:ilvl w:val="1"/>
          <w:numId w:val="1"/>
        </w:numPr>
        <w:ind w:left="1440" w:hanging="360"/>
        <w:rPr>
          <w:i w:val="1"/>
          <w:sz w:val="20"/>
          <w:szCs w:val="20"/>
          <w:u w:val="none"/>
        </w:rPr>
      </w:pPr>
      <w:r w:rsidDel="00000000" w:rsidR="00000000" w:rsidRPr="00000000">
        <w:rPr>
          <w:i w:val="1"/>
          <w:sz w:val="20"/>
          <w:szCs w:val="20"/>
          <w:rtl w:val="0"/>
        </w:rPr>
        <w:t xml:space="preserve">Funding of a Foreign Organization through a subaward or consultant arrangement</w:t>
      </w:r>
    </w:p>
    <w:p w:rsidR="00000000" w:rsidDel="00000000" w:rsidP="00000000" w:rsidRDefault="00000000" w:rsidRPr="00000000" w14:paraId="00000017">
      <w:pPr>
        <w:pageBreakBefore w:val="0"/>
        <w:numPr>
          <w:ilvl w:val="0"/>
          <w:numId w:val="1"/>
        </w:numPr>
        <w:ind w:left="720" w:hanging="360"/>
        <w:rPr>
          <w:i w:val="1"/>
          <w:sz w:val="20"/>
          <w:szCs w:val="20"/>
          <w:u w:val="none"/>
        </w:rPr>
      </w:pPr>
      <w:r w:rsidDel="00000000" w:rsidR="00000000" w:rsidRPr="00000000">
        <w:rPr>
          <w:i w:val="1"/>
          <w:sz w:val="20"/>
          <w:szCs w:val="20"/>
          <w:rtl w:val="0"/>
        </w:rPr>
        <w:t xml:space="preserve">Type of Proposal</w:t>
      </w:r>
    </w:p>
    <w:p w:rsidR="00000000" w:rsidDel="00000000" w:rsidP="00000000" w:rsidRDefault="00000000" w:rsidRPr="00000000" w14:paraId="00000018">
      <w:pPr>
        <w:pageBreakBefore w:val="0"/>
        <w:numPr>
          <w:ilvl w:val="1"/>
          <w:numId w:val="1"/>
        </w:numPr>
        <w:ind w:left="1440" w:hanging="360"/>
        <w:rPr>
          <w:i w:val="1"/>
          <w:sz w:val="20"/>
          <w:szCs w:val="20"/>
          <w:u w:val="none"/>
        </w:rPr>
      </w:pPr>
      <w:r w:rsidDel="00000000" w:rsidR="00000000" w:rsidRPr="00000000">
        <w:rPr>
          <w:i w:val="1"/>
          <w:sz w:val="20"/>
          <w:szCs w:val="20"/>
          <w:rtl w:val="0"/>
        </w:rPr>
        <w:t xml:space="preserve">Research</w:t>
      </w:r>
    </w:p>
    <w:p w:rsidR="00000000" w:rsidDel="00000000" w:rsidP="00000000" w:rsidRDefault="00000000" w:rsidRPr="00000000" w14:paraId="00000019">
      <w:pPr>
        <w:pageBreakBefore w:val="0"/>
        <w:numPr>
          <w:ilvl w:val="1"/>
          <w:numId w:val="1"/>
        </w:numPr>
        <w:ind w:left="1440" w:hanging="360"/>
        <w:rPr>
          <w:i w:val="1"/>
          <w:sz w:val="20"/>
          <w:szCs w:val="20"/>
          <w:u w:val="none"/>
        </w:rPr>
      </w:pPr>
      <w:r w:rsidDel="00000000" w:rsidR="00000000" w:rsidRPr="00000000">
        <w:rPr>
          <w:i w:val="1"/>
          <w:sz w:val="20"/>
          <w:szCs w:val="20"/>
          <w:rtl w:val="0"/>
        </w:rPr>
        <w:t xml:space="preserve">RAPID</w:t>
      </w:r>
    </w:p>
    <w:p w:rsidR="00000000" w:rsidDel="00000000" w:rsidP="00000000" w:rsidRDefault="00000000" w:rsidRPr="00000000" w14:paraId="0000001A">
      <w:pPr>
        <w:pageBreakBefore w:val="0"/>
        <w:numPr>
          <w:ilvl w:val="1"/>
          <w:numId w:val="1"/>
        </w:numPr>
        <w:ind w:left="1440" w:hanging="360"/>
        <w:rPr>
          <w:i w:val="1"/>
          <w:sz w:val="20"/>
          <w:szCs w:val="20"/>
          <w:u w:val="none"/>
        </w:rPr>
      </w:pPr>
      <w:r w:rsidDel="00000000" w:rsidR="00000000" w:rsidRPr="00000000">
        <w:rPr>
          <w:i w:val="1"/>
          <w:sz w:val="20"/>
          <w:szCs w:val="20"/>
          <w:rtl w:val="0"/>
        </w:rPr>
        <w:t xml:space="preserve">EAGER</w:t>
      </w:r>
    </w:p>
    <w:p w:rsidR="00000000" w:rsidDel="00000000" w:rsidP="00000000" w:rsidRDefault="00000000" w:rsidRPr="00000000" w14:paraId="0000001B">
      <w:pPr>
        <w:pageBreakBefore w:val="0"/>
        <w:numPr>
          <w:ilvl w:val="1"/>
          <w:numId w:val="1"/>
        </w:numPr>
        <w:ind w:left="1440" w:hanging="360"/>
        <w:rPr>
          <w:i w:val="1"/>
          <w:sz w:val="20"/>
          <w:szCs w:val="20"/>
          <w:u w:val="none"/>
        </w:rPr>
      </w:pPr>
      <w:r w:rsidDel="00000000" w:rsidR="00000000" w:rsidRPr="00000000">
        <w:rPr>
          <w:i w:val="1"/>
          <w:sz w:val="20"/>
          <w:szCs w:val="20"/>
          <w:rtl w:val="0"/>
        </w:rPr>
        <w:t xml:space="preserve">RAISE</w:t>
      </w:r>
    </w:p>
    <w:p w:rsidR="00000000" w:rsidDel="00000000" w:rsidP="00000000" w:rsidRDefault="00000000" w:rsidRPr="00000000" w14:paraId="0000001C">
      <w:pPr>
        <w:pageBreakBefore w:val="0"/>
        <w:numPr>
          <w:ilvl w:val="1"/>
          <w:numId w:val="1"/>
        </w:numPr>
        <w:ind w:left="1440" w:hanging="360"/>
        <w:rPr>
          <w:i w:val="1"/>
          <w:sz w:val="20"/>
          <w:szCs w:val="20"/>
          <w:u w:val="none"/>
        </w:rPr>
      </w:pPr>
      <w:r w:rsidDel="00000000" w:rsidR="00000000" w:rsidRPr="00000000">
        <w:rPr>
          <w:i w:val="1"/>
          <w:sz w:val="20"/>
          <w:szCs w:val="20"/>
          <w:rtl w:val="0"/>
        </w:rPr>
        <w:t xml:space="preserve">GOALI</w:t>
      </w:r>
    </w:p>
    <w:p w:rsidR="00000000" w:rsidDel="00000000" w:rsidP="00000000" w:rsidRDefault="00000000" w:rsidRPr="00000000" w14:paraId="0000001D">
      <w:pPr>
        <w:pageBreakBefore w:val="0"/>
        <w:numPr>
          <w:ilvl w:val="1"/>
          <w:numId w:val="1"/>
        </w:numPr>
        <w:ind w:left="1440" w:hanging="360"/>
        <w:rPr>
          <w:i w:val="1"/>
          <w:sz w:val="20"/>
          <w:szCs w:val="20"/>
          <w:u w:val="none"/>
        </w:rPr>
      </w:pPr>
      <w:r w:rsidDel="00000000" w:rsidR="00000000" w:rsidRPr="00000000">
        <w:rPr>
          <w:i w:val="1"/>
          <w:sz w:val="20"/>
          <w:szCs w:val="20"/>
          <w:rtl w:val="0"/>
        </w:rPr>
        <w:t xml:space="preserve">Ideas Lab</w:t>
      </w:r>
    </w:p>
    <w:p w:rsidR="00000000" w:rsidDel="00000000" w:rsidP="00000000" w:rsidRDefault="00000000" w:rsidRPr="00000000" w14:paraId="0000001E">
      <w:pPr>
        <w:pageBreakBefore w:val="0"/>
        <w:numPr>
          <w:ilvl w:val="1"/>
          <w:numId w:val="1"/>
        </w:numPr>
        <w:ind w:left="1440" w:hanging="360"/>
        <w:rPr>
          <w:i w:val="1"/>
          <w:sz w:val="20"/>
          <w:szCs w:val="20"/>
          <w:u w:val="none"/>
        </w:rPr>
      </w:pPr>
      <w:r w:rsidDel="00000000" w:rsidR="00000000" w:rsidRPr="00000000">
        <w:rPr>
          <w:i w:val="1"/>
          <w:sz w:val="20"/>
          <w:szCs w:val="20"/>
          <w:rtl w:val="0"/>
        </w:rPr>
        <w:t xml:space="preserve">FASED</w:t>
      </w:r>
    </w:p>
    <w:p w:rsidR="00000000" w:rsidDel="00000000" w:rsidP="00000000" w:rsidRDefault="00000000" w:rsidRPr="00000000" w14:paraId="0000001F">
      <w:pPr>
        <w:pageBreakBefore w:val="0"/>
        <w:numPr>
          <w:ilvl w:val="1"/>
          <w:numId w:val="1"/>
        </w:numPr>
        <w:ind w:left="1440" w:hanging="360"/>
        <w:rPr>
          <w:i w:val="1"/>
          <w:sz w:val="20"/>
          <w:szCs w:val="20"/>
          <w:u w:val="none"/>
        </w:rPr>
      </w:pPr>
      <w:r w:rsidDel="00000000" w:rsidR="00000000" w:rsidRPr="00000000">
        <w:rPr>
          <w:i w:val="1"/>
          <w:sz w:val="20"/>
          <w:szCs w:val="20"/>
          <w:rtl w:val="0"/>
        </w:rPr>
        <w:t xml:space="preserve">Conference</w:t>
      </w:r>
    </w:p>
    <w:p w:rsidR="00000000" w:rsidDel="00000000" w:rsidP="00000000" w:rsidRDefault="00000000" w:rsidRPr="00000000" w14:paraId="00000020">
      <w:pPr>
        <w:pageBreakBefore w:val="0"/>
        <w:numPr>
          <w:ilvl w:val="1"/>
          <w:numId w:val="1"/>
        </w:numPr>
        <w:ind w:left="1440" w:hanging="360"/>
        <w:rPr>
          <w:i w:val="1"/>
          <w:sz w:val="20"/>
          <w:szCs w:val="20"/>
          <w:u w:val="none"/>
        </w:rPr>
      </w:pPr>
      <w:r w:rsidDel="00000000" w:rsidR="00000000" w:rsidRPr="00000000">
        <w:rPr>
          <w:i w:val="1"/>
          <w:sz w:val="20"/>
          <w:szCs w:val="20"/>
          <w:rtl w:val="0"/>
        </w:rPr>
        <w:t xml:space="preserve">Equipment</w:t>
      </w:r>
    </w:p>
    <w:p w:rsidR="00000000" w:rsidDel="00000000" w:rsidP="00000000" w:rsidRDefault="00000000" w:rsidRPr="00000000" w14:paraId="00000021">
      <w:pPr>
        <w:pageBreakBefore w:val="0"/>
        <w:numPr>
          <w:ilvl w:val="1"/>
          <w:numId w:val="1"/>
        </w:numPr>
        <w:ind w:left="1440" w:hanging="360"/>
        <w:rPr>
          <w:i w:val="1"/>
          <w:sz w:val="20"/>
          <w:szCs w:val="20"/>
          <w:u w:val="none"/>
        </w:rPr>
      </w:pPr>
      <w:r w:rsidDel="00000000" w:rsidR="00000000" w:rsidRPr="00000000">
        <w:rPr>
          <w:i w:val="1"/>
          <w:sz w:val="20"/>
          <w:szCs w:val="20"/>
          <w:rtl w:val="0"/>
        </w:rPr>
        <w:t xml:space="preserve">Travel</w:t>
      </w:r>
    </w:p>
    <w:p w:rsidR="00000000" w:rsidDel="00000000" w:rsidP="00000000" w:rsidRDefault="00000000" w:rsidRPr="00000000" w14:paraId="00000022">
      <w:pPr>
        <w:pageBreakBefore w:val="0"/>
        <w:numPr>
          <w:ilvl w:val="1"/>
          <w:numId w:val="1"/>
        </w:numPr>
        <w:ind w:left="1440" w:hanging="360"/>
        <w:rPr>
          <w:i w:val="1"/>
          <w:sz w:val="20"/>
          <w:szCs w:val="20"/>
          <w:u w:val="none"/>
        </w:rPr>
      </w:pPr>
      <w:r w:rsidDel="00000000" w:rsidR="00000000" w:rsidRPr="00000000">
        <w:rPr>
          <w:i w:val="1"/>
          <w:sz w:val="20"/>
          <w:szCs w:val="20"/>
          <w:rtl w:val="0"/>
        </w:rPr>
        <w:t xml:space="preserve">Center</w:t>
      </w:r>
    </w:p>
    <w:p w:rsidR="00000000" w:rsidDel="00000000" w:rsidP="00000000" w:rsidRDefault="00000000" w:rsidRPr="00000000" w14:paraId="00000023">
      <w:pPr>
        <w:pageBreakBefore w:val="0"/>
        <w:numPr>
          <w:ilvl w:val="1"/>
          <w:numId w:val="1"/>
        </w:numPr>
        <w:ind w:left="1440" w:hanging="360"/>
        <w:rPr>
          <w:i w:val="1"/>
          <w:sz w:val="20"/>
          <w:szCs w:val="20"/>
          <w:u w:val="none"/>
        </w:rPr>
      </w:pPr>
      <w:r w:rsidDel="00000000" w:rsidR="00000000" w:rsidRPr="00000000">
        <w:rPr>
          <w:i w:val="1"/>
          <w:sz w:val="20"/>
          <w:szCs w:val="20"/>
          <w:rtl w:val="0"/>
        </w:rPr>
        <w:t xml:space="preserve">Research Infrastructure</w:t>
      </w:r>
    </w:p>
    <w:p w:rsidR="00000000" w:rsidDel="00000000" w:rsidP="00000000" w:rsidRDefault="00000000" w:rsidRPr="00000000" w14:paraId="00000024">
      <w:pPr>
        <w:pageBreakBefore w:val="0"/>
        <w:numPr>
          <w:ilvl w:val="1"/>
          <w:numId w:val="1"/>
        </w:numPr>
        <w:ind w:left="1440" w:hanging="360"/>
        <w:rPr>
          <w:i w:val="1"/>
          <w:sz w:val="20"/>
          <w:szCs w:val="20"/>
          <w:u w:val="none"/>
        </w:rPr>
      </w:pPr>
      <w:r w:rsidDel="00000000" w:rsidR="00000000" w:rsidRPr="00000000">
        <w:rPr>
          <w:i w:val="1"/>
          <w:sz w:val="20"/>
          <w:szCs w:val="20"/>
          <w:rtl w:val="0"/>
        </w:rPr>
        <w:t xml:space="preserve">Fellowship</w:t>
      </w:r>
    </w:p>
    <w:p w:rsidR="00000000" w:rsidDel="00000000" w:rsidP="00000000" w:rsidRDefault="00000000" w:rsidRPr="00000000" w14:paraId="00000025">
      <w:pPr>
        <w:pageBreakBefore w:val="0"/>
        <w:rPr>
          <w:i w:val="1"/>
          <w:sz w:val="20"/>
          <w:szCs w:val="20"/>
        </w:rPr>
      </w:pPr>
      <w:r w:rsidDel="00000000" w:rsidR="00000000" w:rsidRPr="00000000">
        <w:rPr>
          <w:rtl w:val="0"/>
        </w:rPr>
      </w:r>
    </w:p>
    <w:p w:rsidR="00000000" w:rsidDel="00000000" w:rsidP="00000000" w:rsidRDefault="00000000" w:rsidRPr="00000000" w14:paraId="00000026">
      <w:pPr>
        <w:pageBreakBefore w:val="0"/>
        <w:rPr>
          <w:i w:val="1"/>
          <w:sz w:val="20"/>
          <w:szCs w:val="20"/>
        </w:rPr>
      </w:pPr>
      <w:r w:rsidDel="00000000" w:rsidR="00000000" w:rsidRPr="00000000">
        <w:rPr>
          <w:b w:val="1"/>
          <w:i w:val="1"/>
          <w:sz w:val="20"/>
          <w:szCs w:val="20"/>
          <w:rtl w:val="0"/>
        </w:rPr>
        <w:t xml:space="preserve">RFA-Specific Info</w:t>
      </w:r>
      <w:r w:rsidDel="00000000" w:rsidR="00000000" w:rsidRPr="00000000">
        <w:rPr>
          <w:rtl w:val="0"/>
        </w:rPr>
      </w:r>
    </w:p>
    <w:p w:rsidR="00000000" w:rsidDel="00000000" w:rsidP="00000000" w:rsidRDefault="00000000" w:rsidRPr="00000000" w14:paraId="00000027">
      <w:pPr>
        <w:pageBreakBefore w:val="0"/>
        <w:rPr>
          <w:i w:val="1"/>
          <w:sz w:val="20"/>
          <w:szCs w:val="20"/>
        </w:rPr>
      </w:pPr>
      <w:r w:rsidDel="00000000" w:rsidR="00000000" w:rsidRPr="00000000">
        <w:rPr>
          <w:i w:val="1"/>
          <w:highlight w:val="white"/>
          <w:rtl w:val="0"/>
        </w:rPr>
        <w:t xml:space="preserve">Prospective PIs should complete this sheet with all the requested information. If the proposer requests that another NSF program also consider the proposal, that must be indicated on the Cover Sheet. Also, in the title section, please begin the title with the type of research project being submitted (i.e., Exploring Theory and Design Principles [ETD]; Developing and Testing Innovations [DTI]; Scaling, Expanding, and Iterating Innovations [SEI]; Synthesis; Conference; or Resource Center), followed by a colon, and the title of the proposal. Likewise, please make sure to check the human subjects box. No awards will be made without Institutional Review Board’s approvals or exemptions.</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olly Kemball" w:id="0" w:date="2019-07-03T19:58:02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here (Molly can help) https://www.fastlane.nsf.gov/pgmannounce.jsp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nsf.gov/pubs/policydocs/grantsgovguide02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