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Info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Type of submission (select one):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Pre-application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changed/corrected application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Applicant information: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Legal Name: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Person to be contacted on matters involving this application: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Type of application (select one):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Resubmission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Renewal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Continuation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Revision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Descriptive title of applicant’s project: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Proposed Dates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End: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PD/PI: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Estimated Project Funding: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Federal Funds Requested: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Non-Federal Funds: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sf.gov/pubs/policydocs/grantsgovguide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