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color w:val="0000ee"/>
          <w:u w:val="single"/>
        </w:rPr>
      </w:pPr>
      <w:hyperlink r:id="rId6">
        <w:r w:rsidDel="00000000" w:rsidR="00000000" w:rsidRPr="00000000">
          <w:rPr>
            <w:b w:val="1"/>
            <w:color w:val="0000ee"/>
            <w:u w:val="single"/>
            <w:rtl w:val="0"/>
          </w:rPr>
          <w:t xml:space="preserve">| HOME |</w:t>
        </w:r>
      </w:hyperlink>
      <w:hyperlink r:id="rId7">
        <w:r w:rsidDel="00000000" w:rsidR="00000000" w:rsidRPr="00000000">
          <w:rPr>
            <w:color w:val="0000ee"/>
            <w:u w:val="single"/>
            <w:rtl w:val="0"/>
          </w:rPr>
          <w:t xml:space="preserve"> </w:t>
        </w:r>
      </w:hyperlink>
      <w:r w:rsidDel="00000000" w:rsidR="00000000" w:rsidRPr="00000000">
        <w:rPr>
          <w:rtl w:val="0"/>
        </w:rPr>
        <w:t xml:space="preserve"> </w:t>
      </w:r>
      <w:hyperlink r:id="rId8">
        <w:r w:rsidDel="00000000" w:rsidR="00000000" w:rsidRPr="00000000">
          <w:rPr>
            <w:color w:val="0000ee"/>
            <w:u w:val="single"/>
            <w:rtl w:val="0"/>
          </w:rPr>
          <w:t xml:space="preserve"> </w:t>
        </w:r>
      </w:hyperlink>
      <w:hyperlink r:id="rId9">
        <w:r w:rsidDel="00000000" w:rsidR="00000000" w:rsidRPr="00000000">
          <w:rPr>
            <w:b w:val="1"/>
            <w:color w:val="0000ee"/>
            <w:u w:val="single"/>
            <w:rtl w:val="0"/>
          </w:rPr>
          <w:t xml:space="preserve">| PRODUTOS |</w:t>
        </w:r>
      </w:hyperlink>
      <w:hyperlink r:id="rId10">
        <w:r w:rsidDel="00000000" w:rsidR="00000000" w:rsidRPr="00000000">
          <w:rPr>
            <w:color w:val="0000ee"/>
            <w:u w:val="single"/>
            <w:rtl w:val="0"/>
          </w:rPr>
          <w:t xml:space="preserve"> </w:t>
        </w:r>
      </w:hyperlink>
      <w:r w:rsidDel="00000000" w:rsidR="00000000" w:rsidRPr="00000000">
        <w:rPr>
          <w:rtl w:val="0"/>
        </w:rPr>
        <w:t xml:space="preserve"> </w:t>
      </w:r>
      <w:hyperlink r:id="rId11">
        <w:r w:rsidDel="00000000" w:rsidR="00000000" w:rsidRPr="00000000">
          <w:rPr>
            <w:color w:val="0000ee"/>
            <w:u w:val="single"/>
            <w:rtl w:val="0"/>
          </w:rPr>
          <w:t xml:space="preserve"> </w:t>
        </w:r>
      </w:hyperlink>
      <w:hyperlink r:id="rId12">
        <w:r w:rsidDel="00000000" w:rsidR="00000000" w:rsidRPr="00000000">
          <w:rPr>
            <w:b w:val="1"/>
            <w:color w:val="0000ee"/>
            <w:u w:val="single"/>
            <w:rtl w:val="0"/>
          </w:rPr>
          <w:t xml:space="preserve">| QUEM SOMOS |</w:t>
        </w:r>
      </w:hyperlink>
      <w:hyperlink r:id="rId13">
        <w:r w:rsidDel="00000000" w:rsidR="00000000" w:rsidRPr="00000000">
          <w:rPr>
            <w:color w:val="0000ee"/>
            <w:u w:val="single"/>
            <w:rtl w:val="0"/>
          </w:rPr>
          <w:t xml:space="preserve"> </w:t>
        </w:r>
      </w:hyperlink>
      <w:r w:rsidDel="00000000" w:rsidR="00000000" w:rsidRPr="00000000">
        <w:rPr>
          <w:rtl w:val="0"/>
        </w:rPr>
        <w:t xml:space="preserve"> </w:t>
      </w:r>
      <w:hyperlink r:id="rId14">
        <w:r w:rsidDel="00000000" w:rsidR="00000000" w:rsidRPr="00000000">
          <w:rPr>
            <w:color w:val="0000ee"/>
            <w:u w:val="single"/>
            <w:rtl w:val="0"/>
          </w:rPr>
          <w:t xml:space="preserve"> </w:t>
        </w:r>
      </w:hyperlink>
      <w:hyperlink r:id="rId15">
        <w:r w:rsidDel="00000000" w:rsidR="00000000" w:rsidRPr="00000000">
          <w:rPr>
            <w:b w:val="1"/>
            <w:color w:val="0000ee"/>
            <w:u w:val="single"/>
            <w:rtl w:val="0"/>
          </w:rPr>
          <w:t xml:space="preserve"> | CONTATO |</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Site UnoChapeco</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Morbi consectetur gravida nibh, non pellentesque dui vulputate vehicula. Nunc in euismod lacus. Sed ut turpis ultrices, rutrum purus viverra, consequat velit. Duis non eleifend mauris. Nulla eget est condimentum, laoreet felis et, rhoncus erat. Interdum et malesuada fames ac ante ipsum primis in faucibus. Praesent eros ligula, sollicitudin vel felis non, faucibus imperdiet dolor. Sed porta purus nec mi tempor rhoncus. Sed nec est erat. Donec quis ligula ac augue blandit porttitor sit amet et orci. Pellentesque facilisis, nisi ac mollis euismod, turpis leo pulvinar leo, id varius orci libero sit amet eros.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News Letter</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color w:val="98fb98"/>
        </w:rPr>
      </w:pPr>
      <w:r w:rsidDel="00000000" w:rsidR="00000000" w:rsidRPr="00000000">
        <w:rPr>
          <w:color w:val="98fb98"/>
          <w:rtl w:val="0"/>
        </w:rPr>
        <w:t xml:space="preserve">Seção H1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jc w:val="both"/>
        <w:rPr/>
      </w:pPr>
      <w:r w:rsidDel="00000000" w:rsidR="00000000" w:rsidRPr="00000000">
        <w:rPr>
          <w:rtl w:val="0"/>
        </w:rPr>
        <w:t xml:space="preserve">Grand Theft Auto V é um jogo eletrônico de ação-aventura desenvolvido pela Rockstar North e publicado pela Rockstar Games. É o sétimo título principal da série Grand Theft Auto e foi lançado originalmente em 17 de setembro de 2013 para PlayStation 3 e Xbox 360, com remasterizações lançadas em 2014 para PlayStation 4 e Xbox One, em 2015 para Microsoft Windows e em 2022 para PlayStation 5 e Xbox Series X/S.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color w:val="daa520"/>
        </w:rPr>
      </w:pPr>
      <w:r w:rsidDel="00000000" w:rsidR="00000000" w:rsidRPr="00000000">
        <w:rPr>
          <w:color w:val="daa520"/>
          <w:rtl w:val="0"/>
        </w:rPr>
        <w:t xml:space="preserve">Seção H2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jc w:val="both"/>
        <w:rPr/>
      </w:pPr>
      <w:r w:rsidDel="00000000" w:rsidR="00000000" w:rsidRPr="00000000">
        <w:rPr>
          <w:rtl w:val="0"/>
        </w:rPr>
        <w:t xml:space="preserve">O jogo se passa no estado ficcional de San Andreas, com a história da campanha um jogador seguindo três criminosos e seus esforços para realizarem assaltos sob a pressão de uma agência governamental. O mundo aberto permite que os jogadores naveguem livremente pelas áreas rurais e urbanas de San Andreas.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color w:val="8a2be2"/>
        </w:rPr>
      </w:pPr>
      <w:r w:rsidDel="00000000" w:rsidR="00000000" w:rsidRPr="00000000">
        <w:rPr>
          <w:color w:val="8a2be2"/>
          <w:rtl w:val="0"/>
        </w:rPr>
        <w:t xml:space="preserve">Seção H3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lineRule="auto"/>
        <w:jc w:val="both"/>
        <w:rPr/>
      </w:pPr>
      <w:r w:rsidDel="00000000" w:rsidR="00000000" w:rsidRPr="00000000">
        <w:rPr>
          <w:rtl w:val="0"/>
        </w:rPr>
        <w:t xml:space="preserve">A jogabilidade é mostrada em uma perspectiva de primeira ou terceira pessoa e o mundo pode ser atravessado a pé ou com veículos.</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color w:val="ff00ff"/>
        </w:rPr>
      </w:pPr>
      <w:r w:rsidDel="00000000" w:rsidR="00000000" w:rsidRPr="00000000">
        <w:rPr>
          <w:color w:val="ff00ff"/>
          <w:rtl w:val="0"/>
        </w:rPr>
        <w:t xml:space="preserve">Seção H4</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lineRule="auto"/>
        <w:jc w:val="both"/>
        <w:rPr/>
      </w:pPr>
      <w:r w:rsidDel="00000000" w:rsidR="00000000" w:rsidRPr="00000000">
        <w:rPr>
          <w:rtl w:val="0"/>
        </w:rPr>
        <w:t xml:space="preserve">Os jogadores controlam três protagonistas e podem alternar entre eles durante e fora das missões.</w:t>
      </w:r>
    </w:p>
    <w:p w:rsidR="00000000" w:rsidDel="00000000" w:rsidP="00000000" w:rsidRDefault="00000000" w:rsidRPr="00000000" w14:paraId="00000011">
      <w:pPr>
        <w:pStyle w:val="Heading5"/>
        <w:pBdr>
          <w:top w:space="0" w:sz="0" w:val="nil"/>
          <w:left w:space="0" w:sz="0" w:val="nil"/>
          <w:bottom w:space="0" w:sz="0" w:val="nil"/>
          <w:right w:space="0" w:sz="0" w:val="nil"/>
          <w:between w:space="0" w:sz="0" w:val="nil"/>
        </w:pBdr>
        <w:shd w:fill="auto" w:val="clear"/>
        <w:spacing w:before="0" w:lineRule="auto"/>
        <w:rPr>
          <w:color w:val="ffff00"/>
        </w:rPr>
      </w:pPr>
      <w:r w:rsidDel="00000000" w:rsidR="00000000" w:rsidRPr="00000000">
        <w:rPr>
          <w:color w:val="ffff00"/>
          <w:rtl w:val="0"/>
        </w:rPr>
        <w:t xml:space="preserve">Seção H5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60" w:lineRule="auto"/>
        <w:jc w:val="both"/>
        <w:rPr/>
      </w:pPr>
      <w:r w:rsidDel="00000000" w:rsidR="00000000" w:rsidRPr="00000000">
        <w:rPr>
          <w:rtl w:val="0"/>
        </w:rPr>
        <w:t xml:space="preserve">A história é centrada em sequências de assaltos, com muitas missões envolvendo a jogabilidade de tiro e direção</w:t>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before="0" w:lineRule="auto"/>
        <w:rPr>
          <w:color w:val="0000ff"/>
        </w:rPr>
      </w:pPr>
      <w:r w:rsidDel="00000000" w:rsidR="00000000" w:rsidRPr="00000000">
        <w:rPr>
          <w:color w:val="0000ff"/>
          <w:rtl w:val="0"/>
        </w:rPr>
        <w:t xml:space="preserve">Seção H6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Um sistema de "procurado" define a resposta e agressividade das forças da lei contra os crimes cometidos pelo jogador. O modo multijogador, Grand Theft Auto Online, permite que até trinta jogadores explorem o mundo e entrem em partidas competitivas ou cooperativas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Gremio</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Palmeiras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Fortaleza</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Chape</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Inter</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Sao Paulo</w:t>
        </w:r>
      </w:hyperlink>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Gremio</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Palmeiras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Fortaleza</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Chape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Sao Paulo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30" w:val="single"/>
          <w:left w:color="000000" w:space="0" w:sz="30" w:val="single"/>
          <w:bottom w:color="000000" w:space="0" w:sz="30" w:val="single"/>
          <w:right w:color="000000" w:space="0" w:sz="30" w:val="single"/>
          <w:insideH w:color="000000" w:space="0" w:sz="30" w:val="single"/>
          <w:insideV w:color="000000" w:space="0" w:sz="30"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Idade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Cidade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Profissao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Colaço</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Chapeco</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Dono da Amazon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Gabriel</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Paial</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Escravo do Dono da Amazon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Gaitero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Desconhecido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Toca gaita por um prato de feijão</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4762500" cy="4762500"/>
            <wp:effectExtent b="0" l="0" r="0" t="0"/>
            <wp:docPr id="1"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4762500" cy="47625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apecoense.com/en" TargetMode="External"/><Relationship Id="rId11" Type="http://schemas.openxmlformats.org/officeDocument/2006/relationships/hyperlink" Target="http://cuiabaesporteclube.com.br/" TargetMode="External"/><Relationship Id="rId22" Type="http://schemas.openxmlformats.org/officeDocument/2006/relationships/hyperlink" Target="http://www.saopaulofc.net/" TargetMode="External"/><Relationship Id="rId10" Type="http://schemas.openxmlformats.org/officeDocument/2006/relationships/hyperlink" Target="https://www.lacoste.com/br/lacoste/masculino/" TargetMode="External"/><Relationship Id="rId21" Type="http://schemas.openxmlformats.org/officeDocument/2006/relationships/hyperlink" Target="https://internacional.com.br/" TargetMode="External"/><Relationship Id="rId13" Type="http://schemas.openxmlformats.org/officeDocument/2006/relationships/hyperlink" Target="http://cuiabaesporteclube.com.br/" TargetMode="External"/><Relationship Id="rId12" Type="http://schemas.openxmlformats.org/officeDocument/2006/relationships/hyperlink" Target="http://cuiabaesporteclube.com.br/" TargetMode="External"/><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coste.com/br/lacoste/masculino/" TargetMode="External"/><Relationship Id="rId15" Type="http://schemas.openxmlformats.org/officeDocument/2006/relationships/hyperlink" Target="https://www.clickjogos.com.br/" TargetMode="External"/><Relationship Id="rId14" Type="http://schemas.openxmlformats.org/officeDocument/2006/relationships/hyperlink" Target="https://www.clickjogos.com.br/" TargetMode="External"/><Relationship Id="rId17" Type="http://schemas.openxmlformats.org/officeDocument/2006/relationships/hyperlink" Target="https://gremio.net/" TargetMode="External"/><Relationship Id="rId16" Type="http://schemas.openxmlformats.org/officeDocument/2006/relationships/hyperlink" Target="http://www.unochapeco.edu.br/" TargetMode="External"/><Relationship Id="rId5" Type="http://schemas.openxmlformats.org/officeDocument/2006/relationships/styles" Target="styles.xml"/><Relationship Id="rId19" Type="http://schemas.openxmlformats.org/officeDocument/2006/relationships/hyperlink" Target="https://fortaleza1918.com.br/" TargetMode="External"/><Relationship Id="rId6" Type="http://schemas.openxmlformats.org/officeDocument/2006/relationships/hyperlink" Target="https://www.apple.com/br/?afid=p238%7CsikJb1MHC-dc_mtid_1870765e38482_pcrid_609064169899_pgrid_17049243418_pntwk_g_pchan__pexid__&amp;cid=aos-br-kwgo-brand--slid---product-" TargetMode="External"/><Relationship Id="rId18" Type="http://schemas.openxmlformats.org/officeDocument/2006/relationships/hyperlink" Target="https://www.palmeiras.com.br/" TargetMode="External"/><Relationship Id="rId7" Type="http://schemas.openxmlformats.org/officeDocument/2006/relationships/hyperlink" Target="https://www.apple.com/br/?afid=p238%7CsikJb1MHC-dc_mtid_1870765e38482_pcrid_609064169899_pgrid_17049243418_pntwk_g_pchan__pexid__&amp;cid=aos-br-kwgo-brand--slid---product-" TargetMode="External"/><Relationship Id="rId8" Type="http://schemas.openxmlformats.org/officeDocument/2006/relationships/hyperlink" Target="https://www.lacoste.com/br/lacoste/mascul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