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-567.0" w:type="dxa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56" w:lineRule="auto"/>
              <w:ind w:left="-675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высшего образования</w:t>
            </w:r>
          </w:p>
          <w:p w:rsidR="00000000" w:rsidDel="00000000" w:rsidP="00000000" w:rsidRDefault="00000000" w:rsidRPr="00000000" w14:paraId="00000005">
            <w:pPr>
              <w:spacing w:line="256" w:lineRule="auto"/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6">
            <w:pPr>
              <w:spacing w:line="256" w:lineRule="auto"/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7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8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D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20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ИУ5-54Б</w:t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Чернев Н.А.</w:t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Проверила:</w:t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Лосева С.С.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изучение и закрепление принципов и правил создания и настройки VLAN внутри локальных вычислительных сетей. Изучение программы Cisco Packet Tracer 8.2, приобретение практических навыков проектирования и моделирования работы сети, а также оценки принятых проектных решений.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 1:</w:t>
      </w:r>
      <w:r w:rsidDel="00000000" w:rsidR="00000000" w:rsidRPr="00000000">
        <w:rPr>
          <w:sz w:val="28"/>
          <w:szCs w:val="28"/>
          <w:rtl w:val="0"/>
        </w:rPr>
        <w:t xml:space="preserve"> расположить все конечные устройства в одной подсети. Посмотреть и зафиксировать процесс пересылки ARP пакета между узлами сети.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Создаем локальную сеть, состоящую из четырех коммутаторов (один из них будем называть главным – Switch 3). Три неглавных коммутатора соединены с тремя компьютерами каждый. Прописываем IP-адреса каждому компьютеру. Далее в режиме «Simulation» перешлем пакеты между устройствами и посмотрим, как выглядит ARP-пакет.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202201" cy="231443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201" cy="231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– Локальная сеть, состоящая из четырех коммутаторов</w:t>
      </w:r>
    </w:p>
    <w:p w:rsidR="00000000" w:rsidDel="00000000" w:rsidP="00000000" w:rsidRDefault="00000000" w:rsidRPr="00000000" w14:paraId="00000033">
      <w:pPr>
        <w:spacing w:line="360" w:lineRule="auto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400048" cy="205242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048" cy="2052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 – Структура ARP-пакета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 2:</w:t>
      </w:r>
      <w:r w:rsidDel="00000000" w:rsidR="00000000" w:rsidRPr="00000000">
        <w:rPr>
          <w:sz w:val="28"/>
          <w:szCs w:val="28"/>
          <w:rtl w:val="0"/>
        </w:rPr>
        <w:t xml:space="preserve"> 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каждом коммутаторе добавим в VLAN Database три новых VLAN. Пусть это будут VLAN1 (VID 10), VLAN2 (VID 20), VLAN3 (VID 30).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5956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 – Добавление VLAN в VLAN Database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сети с тремя VLAN представлена на Рисунке 4.</w:t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 – Конфигурация сети с VLAN1, VLAN2 и VLAN3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Проверим, как работает пересылка пакетов на Рисунке 5 и Рисунке 6.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609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 – Пересылка пакетов</w:t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195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 – Структура ARP-пакета</w:t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 3:</w:t>
      </w:r>
      <w:r w:rsidDel="00000000" w:rsidR="00000000" w:rsidRPr="00000000">
        <w:rPr>
          <w:sz w:val="28"/>
          <w:szCs w:val="28"/>
          <w:rtl w:val="0"/>
        </w:rPr>
        <w:t xml:space="preserve"> изменить текущую конфигурацию: настроить 3 разных подсети (каждая подсеть включает в себя устройства одного из VLAN), добавить роутер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Подключаем роутер к главному коммутатору. Далее вводим команды, представленные на Рисунке 7 (задаем VLAN1 IP-адрес 192.54.20.254, VLAN2 – 192.54.70.254, VLAN3 – 192.54.120.254).</w:t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457711" cy="433292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11" cy="4332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 – Список команд для настройки маршрутизатора</w:t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Задаем каждому компьютеру дефолтный шлюз через IP Configuration. Для VLAN1 – 192.54.20.254, для VLAN2 – 192.54.70.254, для VLAN3 – 192.54.120.254. Убеждаемся в том, что пересылка пакетов успешно выполняется.</w:t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2540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8 – Конфигурация сети с маршрутизатором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я изучил и закрепил на практике принципы и правила создания и настройки VLAN внутри локальных вычислительных сетей.</w:t>
      </w:r>
    </w:p>
    <w:sectPr>
      <w:footerReference r:id="rId15" w:type="default"/>
      <w:pgSz w:h="16838" w:w="11906" w:orient="portrait"/>
      <w:pgMar w:bottom="1134" w:top="1134" w:left="1701" w:right="56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