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5.0" w:type="dxa"/>
        <w:jc w:val="left"/>
        <w:tblInd w:w="-567.0" w:type="dxa"/>
        <w:tblLayout w:type="fixed"/>
        <w:tblLook w:val="0400"/>
      </w:tblPr>
      <w:tblGrid>
        <w:gridCol w:w="1386"/>
        <w:gridCol w:w="7969"/>
        <w:tblGridChange w:id="0">
          <w:tblGrid>
            <w:gridCol w:w="1386"/>
            <w:gridCol w:w="7969"/>
          </w:tblGrid>
        </w:tblGridChange>
      </w:tblGrid>
      <w:tr>
        <w:trPr>
          <w:cantSplit w:val="0"/>
          <w:tblHeader w:val="0"/>
        </w:trPr>
        <w:tc>
          <w:tcPr/>
          <w:p w:rsidR="00000000" w:rsidDel="00000000" w:rsidP="00000000" w:rsidRDefault="00000000" w:rsidRPr="00000000" w14:paraId="00000002">
            <w:pPr>
              <w:spacing w:line="256" w:lineRule="auto"/>
              <w:ind w:left="-675" w:firstLine="0"/>
              <w:rPr>
                <w:b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-68579</wp:posOffset>
                  </wp:positionH>
                  <wp:positionV relativeFrom="paragraph">
                    <wp:posOffset>156210</wp:posOffset>
                  </wp:positionV>
                  <wp:extent cx="733425" cy="828675"/>
                  <wp:effectExtent b="0" l="0" r="0" t="0"/>
                  <wp:wrapSquare wrapText="bothSides" distB="0" distT="0" distL="114300" distR="114300"/>
                  <wp:docPr id="3"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733425" cy="828675"/>
                          </a:xfrm>
                          <a:prstGeom prst="rect"/>
                          <a:ln/>
                        </pic:spPr>
                      </pic:pic>
                    </a:graphicData>
                  </a:graphic>
                </wp:anchor>
              </w:drawing>
            </w:r>
          </w:p>
        </w:tc>
        <w:tc>
          <w:tcPr/>
          <w:p w:rsidR="00000000" w:rsidDel="00000000" w:rsidP="00000000" w:rsidRDefault="00000000" w:rsidRPr="00000000" w14:paraId="00000003">
            <w:pPr>
              <w:spacing w:line="256" w:lineRule="auto"/>
              <w:jc w:val="center"/>
              <w:rPr>
                <w:b w:val="1"/>
              </w:rPr>
            </w:pPr>
            <w:r w:rsidDel="00000000" w:rsidR="00000000" w:rsidRPr="00000000">
              <w:rPr>
                <w:b w:val="1"/>
                <w:rtl w:val="0"/>
              </w:rPr>
              <w:t xml:space="preserve">Министерство науки и высшего образования Российской Федерации</w:t>
            </w:r>
          </w:p>
          <w:p w:rsidR="00000000" w:rsidDel="00000000" w:rsidP="00000000" w:rsidRDefault="00000000" w:rsidRPr="00000000" w14:paraId="00000004">
            <w:pPr>
              <w:spacing w:line="256" w:lineRule="auto"/>
              <w:jc w:val="center"/>
              <w:rPr>
                <w:b w:val="1"/>
              </w:rPr>
            </w:pPr>
            <w:r w:rsidDel="00000000" w:rsidR="00000000" w:rsidRPr="00000000">
              <w:rPr>
                <w:b w:val="1"/>
                <w:rtl w:val="0"/>
              </w:rPr>
              <w:t xml:space="preserve">Федеральное государственное автономное образовательное учреждение высшего образования</w:t>
            </w:r>
          </w:p>
          <w:p w:rsidR="00000000" w:rsidDel="00000000" w:rsidP="00000000" w:rsidRDefault="00000000" w:rsidRPr="00000000" w14:paraId="00000005">
            <w:pPr>
              <w:spacing w:line="256" w:lineRule="auto"/>
              <w:ind w:right="-2"/>
              <w:jc w:val="center"/>
              <w:rPr>
                <w:b w:val="1"/>
              </w:rPr>
            </w:pPr>
            <w:r w:rsidDel="00000000" w:rsidR="00000000" w:rsidRPr="00000000">
              <w:rPr>
                <w:b w:val="1"/>
                <w:rtl w:val="0"/>
              </w:rPr>
              <w:t xml:space="preserve">«Московский государственный технический университет</w:t>
            </w:r>
          </w:p>
          <w:p w:rsidR="00000000" w:rsidDel="00000000" w:rsidP="00000000" w:rsidRDefault="00000000" w:rsidRPr="00000000" w14:paraId="00000006">
            <w:pPr>
              <w:spacing w:line="256" w:lineRule="auto"/>
              <w:ind w:right="-2"/>
              <w:jc w:val="center"/>
              <w:rPr>
                <w:b w:val="1"/>
              </w:rPr>
            </w:pPr>
            <w:r w:rsidDel="00000000" w:rsidR="00000000" w:rsidRPr="00000000">
              <w:rPr>
                <w:b w:val="1"/>
                <w:rtl w:val="0"/>
              </w:rPr>
              <w:t xml:space="preserve">имени Н.Э. Баумана</w:t>
            </w:r>
          </w:p>
          <w:p w:rsidR="00000000" w:rsidDel="00000000" w:rsidP="00000000" w:rsidRDefault="00000000" w:rsidRPr="00000000" w14:paraId="00000007">
            <w:pPr>
              <w:spacing w:line="256" w:lineRule="auto"/>
              <w:jc w:val="center"/>
              <w:rPr>
                <w:b w:val="1"/>
              </w:rPr>
            </w:pPr>
            <w:r w:rsidDel="00000000" w:rsidR="00000000" w:rsidRPr="00000000">
              <w:rPr>
                <w:b w:val="1"/>
                <w:rtl w:val="0"/>
              </w:rPr>
              <w:t xml:space="preserve">(национальный исследовательский университет)»</w:t>
            </w:r>
          </w:p>
          <w:p w:rsidR="00000000" w:rsidDel="00000000" w:rsidP="00000000" w:rsidRDefault="00000000" w:rsidRPr="00000000" w14:paraId="00000008">
            <w:pPr>
              <w:spacing w:line="256" w:lineRule="auto"/>
              <w:jc w:val="center"/>
              <w:rPr>
                <w:b w:val="1"/>
              </w:rPr>
            </w:pPr>
            <w:r w:rsidDel="00000000" w:rsidR="00000000" w:rsidRPr="00000000">
              <w:rPr>
                <w:b w:val="1"/>
                <w:rtl w:val="0"/>
              </w:rPr>
              <w:t xml:space="preserve">(МГТУ им. Н.Э. Баумана)</w:t>
            </w:r>
          </w:p>
        </w:tc>
      </w:tr>
    </w:tbl>
    <w:p w:rsidR="00000000" w:rsidDel="00000000" w:rsidP="00000000" w:rsidRDefault="00000000" w:rsidRPr="00000000" w14:paraId="00000009">
      <w:pPr>
        <w:jc w:val="center"/>
        <w:rPr>
          <w:b w:val="1"/>
          <w:sz w:val="28"/>
          <w:szCs w:val="28"/>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rtl w:val="0"/>
        </w:rPr>
      </w:r>
    </w:p>
    <w:p w:rsidR="00000000" w:rsidDel="00000000" w:rsidP="00000000" w:rsidRDefault="00000000" w:rsidRPr="00000000" w14:paraId="0000000B">
      <w:pPr>
        <w:widowControl w:val="0"/>
        <w:spacing w:line="360" w:lineRule="auto"/>
        <w:jc w:val="center"/>
        <w:rPr>
          <w:b w:val="1"/>
        </w:rPr>
      </w:pPr>
      <w:r w:rsidDel="00000000" w:rsidR="00000000" w:rsidRPr="00000000">
        <w:rPr>
          <w:b w:val="1"/>
          <w:rtl w:val="0"/>
        </w:rPr>
        <w:t xml:space="preserve">Факультет «Информатика и системы управления»</w:t>
      </w:r>
    </w:p>
    <w:p w:rsidR="00000000" w:rsidDel="00000000" w:rsidP="00000000" w:rsidRDefault="00000000" w:rsidRPr="00000000" w14:paraId="0000000C">
      <w:pPr>
        <w:widowControl w:val="0"/>
        <w:spacing w:line="360" w:lineRule="auto"/>
        <w:jc w:val="center"/>
        <w:rPr>
          <w:b w:val="1"/>
        </w:rPr>
      </w:pPr>
      <w:r w:rsidDel="00000000" w:rsidR="00000000" w:rsidRPr="00000000">
        <w:rPr>
          <w:b w:val="1"/>
          <w:rtl w:val="0"/>
        </w:rPr>
        <w:t xml:space="preserve">Кафедра «Системы обработки информации и управления»</w:t>
      </w:r>
    </w:p>
    <w:p w:rsidR="00000000" w:rsidDel="00000000" w:rsidP="00000000" w:rsidRDefault="00000000" w:rsidRPr="00000000" w14:paraId="0000000D">
      <w:pPr>
        <w:widowControl w:val="0"/>
        <w:jc w:val="center"/>
        <w:rPr/>
      </w:pPr>
      <w:r w:rsidDel="00000000" w:rsidR="00000000" w:rsidRPr="00000000">
        <w:rPr>
          <w:rtl w:val="0"/>
        </w:rPr>
      </w:r>
    </w:p>
    <w:p w:rsidR="00000000" w:rsidDel="00000000" w:rsidP="00000000" w:rsidRDefault="00000000" w:rsidRPr="00000000" w14:paraId="0000000E">
      <w:pPr>
        <w:widowControl w:val="0"/>
        <w:jc w:val="center"/>
        <w:rPr/>
      </w:pPr>
      <w:r w:rsidDel="00000000" w:rsidR="00000000" w:rsidRPr="00000000">
        <w:rPr>
          <w:rtl w:val="0"/>
        </w:rPr>
      </w:r>
    </w:p>
    <w:p w:rsidR="00000000" w:rsidDel="00000000" w:rsidP="00000000" w:rsidRDefault="00000000" w:rsidRPr="00000000" w14:paraId="0000000F">
      <w:pPr>
        <w:widowControl w:val="0"/>
        <w:jc w:val="center"/>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Лабораторная работа №4</w:t>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по дисциплине «Сети и телекоммуникации» </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Вариант 20</w:t>
      </w:r>
    </w:p>
    <w:p w:rsidR="00000000" w:rsidDel="00000000" w:rsidP="00000000" w:rsidRDefault="00000000" w:rsidRPr="00000000" w14:paraId="00000014">
      <w:pPr>
        <w:jc w:val="center"/>
        <w:rPr>
          <w:sz w:val="28"/>
          <w:szCs w:val="28"/>
        </w:rPr>
      </w:pPr>
      <w:r w:rsidDel="00000000" w:rsidR="00000000" w:rsidRPr="00000000">
        <w:rPr>
          <w:rtl w:val="0"/>
        </w:rPr>
      </w:r>
    </w:p>
    <w:p w:rsidR="00000000" w:rsidDel="00000000" w:rsidP="00000000" w:rsidRDefault="00000000" w:rsidRPr="00000000" w14:paraId="00000015">
      <w:pPr>
        <w:jc w:val="center"/>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center"/>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right"/>
        <w:rPr>
          <w:sz w:val="28"/>
          <w:szCs w:val="28"/>
        </w:rPr>
      </w:pPr>
      <w:r w:rsidDel="00000000" w:rsidR="00000000" w:rsidRPr="00000000">
        <w:rPr>
          <w:sz w:val="28"/>
          <w:szCs w:val="28"/>
          <w:rtl w:val="0"/>
        </w:rPr>
        <w:t xml:space="preserve">Выполнил:</w:t>
      </w:r>
    </w:p>
    <w:p w:rsidR="00000000" w:rsidDel="00000000" w:rsidP="00000000" w:rsidRDefault="00000000" w:rsidRPr="00000000" w14:paraId="0000001B">
      <w:pPr>
        <w:jc w:val="right"/>
        <w:rPr>
          <w:sz w:val="28"/>
          <w:szCs w:val="28"/>
        </w:rPr>
      </w:pPr>
      <w:r w:rsidDel="00000000" w:rsidR="00000000" w:rsidRPr="00000000">
        <w:rPr>
          <w:sz w:val="28"/>
          <w:szCs w:val="28"/>
          <w:rtl w:val="0"/>
        </w:rPr>
        <w:t xml:space="preserve">студент группы ИУ5-54Б</w:t>
      </w:r>
    </w:p>
    <w:p w:rsidR="00000000" w:rsidDel="00000000" w:rsidP="00000000" w:rsidRDefault="00000000" w:rsidRPr="00000000" w14:paraId="0000001C">
      <w:pPr>
        <w:jc w:val="right"/>
        <w:rPr>
          <w:sz w:val="28"/>
          <w:szCs w:val="28"/>
        </w:rPr>
      </w:pPr>
      <w:r w:rsidDel="00000000" w:rsidR="00000000" w:rsidRPr="00000000">
        <w:rPr>
          <w:sz w:val="28"/>
          <w:szCs w:val="28"/>
          <w:rtl w:val="0"/>
        </w:rPr>
        <w:t xml:space="preserve">Чернев Н.А.</w:t>
      </w:r>
    </w:p>
    <w:p w:rsidR="00000000" w:rsidDel="00000000" w:rsidP="00000000" w:rsidRDefault="00000000" w:rsidRPr="00000000" w14:paraId="0000001D">
      <w:pPr>
        <w:jc w:val="center"/>
        <w:rPr>
          <w:sz w:val="28"/>
          <w:szCs w:val="28"/>
        </w:rPr>
      </w:pPr>
      <w:r w:rsidDel="00000000" w:rsidR="00000000" w:rsidRPr="00000000">
        <w:rPr>
          <w:rtl w:val="0"/>
        </w:rPr>
      </w:r>
    </w:p>
    <w:p w:rsidR="00000000" w:rsidDel="00000000" w:rsidP="00000000" w:rsidRDefault="00000000" w:rsidRPr="00000000" w14:paraId="0000001E">
      <w:pPr>
        <w:jc w:val="right"/>
        <w:rPr>
          <w:sz w:val="28"/>
          <w:szCs w:val="28"/>
        </w:rPr>
      </w:pPr>
      <w:r w:rsidDel="00000000" w:rsidR="00000000" w:rsidRPr="00000000">
        <w:rPr>
          <w:sz w:val="28"/>
          <w:szCs w:val="28"/>
          <w:rtl w:val="0"/>
        </w:rPr>
        <w:t xml:space="preserve">Проверила:</w:t>
      </w:r>
    </w:p>
    <w:p w:rsidR="00000000" w:rsidDel="00000000" w:rsidP="00000000" w:rsidRDefault="00000000" w:rsidRPr="00000000" w14:paraId="0000001F">
      <w:pPr>
        <w:jc w:val="right"/>
        <w:rPr>
          <w:sz w:val="28"/>
          <w:szCs w:val="28"/>
        </w:rPr>
      </w:pPr>
      <w:r w:rsidDel="00000000" w:rsidR="00000000" w:rsidRPr="00000000">
        <w:rPr>
          <w:sz w:val="28"/>
          <w:szCs w:val="28"/>
          <w:rtl w:val="0"/>
        </w:rPr>
        <w:t xml:space="preserve">Лосева С.С.</w:t>
      </w:r>
    </w:p>
    <w:p w:rsidR="00000000" w:rsidDel="00000000" w:rsidP="00000000" w:rsidRDefault="00000000" w:rsidRPr="00000000" w14:paraId="00000020">
      <w:pPr>
        <w:jc w:val="center"/>
        <w:rPr>
          <w:sz w:val="28"/>
          <w:szCs w:val="28"/>
        </w:rPr>
      </w:pPr>
      <w:r w:rsidDel="00000000" w:rsidR="00000000" w:rsidRPr="00000000">
        <w:rPr>
          <w:rtl w:val="0"/>
        </w:rPr>
      </w:r>
    </w:p>
    <w:p w:rsidR="00000000" w:rsidDel="00000000" w:rsidP="00000000" w:rsidRDefault="00000000" w:rsidRPr="00000000" w14:paraId="00000021">
      <w:pPr>
        <w:jc w:val="center"/>
        <w:rPr>
          <w:sz w:val="28"/>
          <w:szCs w:val="28"/>
        </w:rPr>
      </w:pPr>
      <w:r w:rsidDel="00000000" w:rsidR="00000000" w:rsidRPr="00000000">
        <w:rPr>
          <w:rtl w:val="0"/>
        </w:rPr>
      </w:r>
    </w:p>
    <w:p w:rsidR="00000000" w:rsidDel="00000000" w:rsidP="00000000" w:rsidRDefault="00000000" w:rsidRPr="00000000" w14:paraId="00000022">
      <w:pPr>
        <w:jc w:val="center"/>
        <w:rPr>
          <w:sz w:val="28"/>
          <w:szCs w:val="28"/>
        </w:rPr>
      </w:pPr>
      <w:r w:rsidDel="00000000" w:rsidR="00000000" w:rsidRPr="00000000">
        <w:rPr>
          <w:rtl w:val="0"/>
        </w:rPr>
      </w:r>
    </w:p>
    <w:p w:rsidR="00000000" w:rsidDel="00000000" w:rsidP="00000000" w:rsidRDefault="00000000" w:rsidRPr="00000000" w14:paraId="00000023">
      <w:pPr>
        <w:jc w:val="center"/>
        <w:rPr>
          <w:sz w:val="28"/>
          <w:szCs w:val="28"/>
        </w:rPr>
      </w:pPr>
      <w:r w:rsidDel="00000000" w:rsidR="00000000" w:rsidRPr="00000000">
        <w:rPr>
          <w:rtl w:val="0"/>
        </w:rPr>
      </w:r>
    </w:p>
    <w:p w:rsidR="00000000" w:rsidDel="00000000" w:rsidP="00000000" w:rsidRDefault="00000000" w:rsidRPr="00000000" w14:paraId="00000024">
      <w:pPr>
        <w:jc w:val="center"/>
        <w:rPr>
          <w:sz w:val="28"/>
          <w:szCs w:val="28"/>
        </w:rPr>
      </w:pPr>
      <w:r w:rsidDel="00000000" w:rsidR="00000000" w:rsidRPr="00000000">
        <w:rPr>
          <w:rtl w:val="0"/>
        </w:rPr>
      </w:r>
    </w:p>
    <w:p w:rsidR="00000000" w:rsidDel="00000000" w:rsidP="00000000" w:rsidRDefault="00000000" w:rsidRPr="00000000" w14:paraId="00000025">
      <w:pPr>
        <w:jc w:val="center"/>
        <w:rPr>
          <w:sz w:val="28"/>
          <w:szCs w:val="28"/>
        </w:rPr>
      </w:pPr>
      <w:r w:rsidDel="00000000" w:rsidR="00000000" w:rsidRPr="00000000">
        <w:rPr>
          <w:rtl w:val="0"/>
        </w:rPr>
      </w:r>
    </w:p>
    <w:p w:rsidR="00000000" w:rsidDel="00000000" w:rsidP="00000000" w:rsidRDefault="00000000" w:rsidRPr="00000000" w14:paraId="00000026">
      <w:pPr>
        <w:jc w:val="center"/>
        <w:rPr>
          <w:sz w:val="28"/>
          <w:szCs w:val="28"/>
        </w:rPr>
      </w:pPr>
      <w:r w:rsidDel="00000000" w:rsidR="00000000" w:rsidRPr="00000000">
        <w:rPr>
          <w:rtl w:val="0"/>
        </w:rPr>
      </w:r>
    </w:p>
    <w:p w:rsidR="00000000" w:rsidDel="00000000" w:rsidP="00000000" w:rsidRDefault="00000000" w:rsidRPr="00000000" w14:paraId="00000027">
      <w:pPr>
        <w:jc w:val="center"/>
        <w:rPr>
          <w:sz w:val="28"/>
          <w:szCs w:val="28"/>
        </w:rPr>
      </w:pPr>
      <w:r w:rsidDel="00000000" w:rsidR="00000000" w:rsidRPr="00000000">
        <w:rPr>
          <w:rtl w:val="0"/>
        </w:rPr>
      </w:r>
    </w:p>
    <w:p w:rsidR="00000000" w:rsidDel="00000000" w:rsidP="00000000" w:rsidRDefault="00000000" w:rsidRPr="00000000" w14:paraId="00000028">
      <w:pPr>
        <w:jc w:val="center"/>
        <w:rPr>
          <w:sz w:val="28"/>
          <w:szCs w:val="28"/>
        </w:rPr>
      </w:pPr>
      <w:r w:rsidDel="00000000" w:rsidR="00000000" w:rsidRPr="00000000">
        <w:rPr>
          <w:rtl w:val="0"/>
        </w:rPr>
      </w:r>
    </w:p>
    <w:p w:rsidR="00000000" w:rsidDel="00000000" w:rsidP="00000000" w:rsidRDefault="00000000" w:rsidRPr="00000000" w14:paraId="00000029">
      <w:pPr>
        <w:jc w:val="center"/>
        <w:rPr>
          <w:sz w:val="28"/>
          <w:szCs w:val="28"/>
        </w:rPr>
      </w:pPr>
      <w:r w:rsidDel="00000000" w:rsidR="00000000" w:rsidRPr="00000000">
        <w:rPr>
          <w:rtl w:val="0"/>
        </w:rPr>
      </w:r>
    </w:p>
    <w:p w:rsidR="00000000" w:rsidDel="00000000" w:rsidP="00000000" w:rsidRDefault="00000000" w:rsidRPr="00000000" w14:paraId="0000002A">
      <w:pPr>
        <w:jc w:val="center"/>
        <w:rPr>
          <w:sz w:val="28"/>
          <w:szCs w:val="28"/>
        </w:rPr>
      </w:pPr>
      <w:r w:rsidDel="00000000" w:rsidR="00000000" w:rsidRPr="00000000">
        <w:rPr>
          <w:rtl w:val="0"/>
        </w:rPr>
      </w:r>
    </w:p>
    <w:p w:rsidR="00000000" w:rsidDel="00000000" w:rsidP="00000000" w:rsidRDefault="00000000" w:rsidRPr="00000000" w14:paraId="0000002B">
      <w:pPr>
        <w:jc w:val="left"/>
        <w:rPr>
          <w:sz w:val="28"/>
          <w:szCs w:val="28"/>
        </w:rPr>
      </w:pPr>
      <w:r w:rsidDel="00000000" w:rsidR="00000000" w:rsidRPr="00000000">
        <w:rPr>
          <w:rtl w:val="0"/>
        </w:rPr>
      </w:r>
    </w:p>
    <w:p w:rsidR="00000000" w:rsidDel="00000000" w:rsidP="00000000" w:rsidRDefault="00000000" w:rsidRPr="00000000" w14:paraId="0000002C">
      <w:pPr>
        <w:jc w:val="center"/>
        <w:rPr>
          <w:sz w:val="28"/>
          <w:szCs w:val="28"/>
        </w:rPr>
      </w:pPr>
      <w:r w:rsidDel="00000000" w:rsidR="00000000" w:rsidRPr="00000000">
        <w:rPr>
          <w:rtl w:val="0"/>
        </w:rPr>
      </w:r>
    </w:p>
    <w:p w:rsidR="00000000" w:rsidDel="00000000" w:rsidP="00000000" w:rsidRDefault="00000000" w:rsidRPr="00000000" w14:paraId="0000002D">
      <w:pPr>
        <w:jc w:val="center"/>
        <w:rPr>
          <w:sz w:val="28"/>
          <w:szCs w:val="28"/>
        </w:rPr>
      </w:pPr>
      <w:r w:rsidDel="00000000" w:rsidR="00000000" w:rsidRPr="00000000">
        <w:rPr>
          <w:sz w:val="28"/>
          <w:szCs w:val="28"/>
          <w:rtl w:val="0"/>
        </w:rPr>
        <w:t xml:space="preserve">2025 г.</w:t>
      </w:r>
    </w:p>
    <w:p w:rsidR="00000000" w:rsidDel="00000000" w:rsidP="00000000" w:rsidRDefault="00000000" w:rsidRPr="00000000" w14:paraId="0000002E">
      <w:pPr>
        <w:spacing w:line="360" w:lineRule="auto"/>
        <w:ind w:firstLine="709"/>
        <w:jc w:val="both"/>
        <w:rPr>
          <w:sz w:val="28"/>
          <w:szCs w:val="28"/>
        </w:rPr>
      </w:pPr>
      <w:r w:rsidDel="00000000" w:rsidR="00000000" w:rsidRPr="00000000">
        <w:rPr>
          <w:b w:val="1"/>
          <w:sz w:val="28"/>
          <w:szCs w:val="28"/>
          <w:rtl w:val="0"/>
        </w:rPr>
        <w:t xml:space="preserve">Цель лабораторной работы:</w:t>
      </w:r>
      <w:r w:rsidDel="00000000" w:rsidR="00000000" w:rsidRPr="00000000">
        <w:rPr>
          <w:sz w:val="28"/>
          <w:szCs w:val="28"/>
          <w:rtl w:val="0"/>
        </w:rPr>
        <w:t xml:space="preserve"> изучение и закрепление принципов и правил создания и настройки DHCP при построении ЛВС. Изучение программы Cisco Packet Tracer 8.2, приобретение практических навыков проектирования и моделирования работы сети, а также оценки принятых проектных решений.</w:t>
      </w:r>
    </w:p>
    <w:p w:rsidR="00000000" w:rsidDel="00000000" w:rsidP="00000000" w:rsidRDefault="00000000" w:rsidRPr="00000000" w14:paraId="0000002F">
      <w:pPr>
        <w:spacing w:line="360" w:lineRule="auto"/>
        <w:ind w:firstLine="709"/>
        <w:jc w:val="both"/>
        <w:rPr>
          <w:sz w:val="28"/>
          <w:szCs w:val="28"/>
        </w:rPr>
      </w:pPr>
      <w:r w:rsidDel="00000000" w:rsidR="00000000" w:rsidRPr="00000000">
        <w:rPr>
          <w:b w:val="1"/>
          <w:sz w:val="28"/>
          <w:szCs w:val="28"/>
          <w:rtl w:val="0"/>
        </w:rPr>
        <w:t xml:space="preserve">Задание 1:</w:t>
      </w:r>
      <w:r w:rsidDel="00000000" w:rsidR="00000000" w:rsidRPr="00000000">
        <w:rPr>
          <w:sz w:val="28"/>
          <w:szCs w:val="28"/>
          <w:rtl w:val="0"/>
        </w:rPr>
        <w:t xml:space="preserve"> необходимо создать ЛВС, состоящую из двух маршрутизаторов. Для каждого маршрутизатора настроить DHCP сервер. Маршрутизаторы между собой можно соединить по любому интерфейсу (например, Ethernet или DTE). Между подсетями необходимо настроить динамическую маршрутизацию OSPF.</w:t>
      </w:r>
    </w:p>
    <w:p w:rsidR="00000000" w:rsidDel="00000000" w:rsidP="00000000" w:rsidRDefault="00000000" w:rsidRPr="00000000" w14:paraId="00000030">
      <w:pPr>
        <w:spacing w:line="360" w:lineRule="auto"/>
        <w:ind w:firstLine="709"/>
        <w:jc w:val="both"/>
        <w:rPr>
          <w:sz w:val="28"/>
          <w:szCs w:val="28"/>
        </w:rPr>
      </w:pPr>
      <w:r w:rsidDel="00000000" w:rsidR="00000000" w:rsidRPr="00000000">
        <w:rPr>
          <w:sz w:val="28"/>
          <w:szCs w:val="28"/>
          <w:rtl w:val="0"/>
        </w:rPr>
        <w:t xml:space="preserve">Настроим DHCP на маршрутизаторах. Для этого войдем в контекст настройки DHCP пула, установим в нем подсети и зададим маршрутизатор по умолчанию.</w:t>
      </w:r>
    </w:p>
    <w:p w:rsidR="00000000" w:rsidDel="00000000" w:rsidP="00000000" w:rsidRDefault="00000000" w:rsidRPr="00000000" w14:paraId="00000031">
      <w:pPr>
        <w:spacing w:line="360" w:lineRule="auto"/>
        <w:jc w:val="center"/>
        <w:rPr>
          <w:sz w:val="28"/>
          <w:szCs w:val="28"/>
        </w:rPr>
      </w:pPr>
      <w:r w:rsidDel="00000000" w:rsidR="00000000" w:rsidRPr="00000000">
        <w:rPr/>
        <w:drawing>
          <wp:inline distB="114300" distT="114300" distL="114300" distR="114300">
            <wp:extent cx="4783367" cy="4653275"/>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83367" cy="4653275"/>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line="360" w:lineRule="auto"/>
        <w:jc w:val="center"/>
        <w:rPr>
          <w:sz w:val="28"/>
          <w:szCs w:val="28"/>
        </w:rPr>
      </w:pPr>
      <w:r w:rsidDel="00000000" w:rsidR="00000000" w:rsidRPr="00000000">
        <w:rPr>
          <w:sz w:val="28"/>
          <w:szCs w:val="28"/>
          <w:rtl w:val="0"/>
        </w:rPr>
        <w:t xml:space="preserve">Рисунок 1 – Список команд для настройки DHCP</w:t>
      </w:r>
    </w:p>
    <w:p w:rsidR="00000000" w:rsidDel="00000000" w:rsidP="00000000" w:rsidRDefault="00000000" w:rsidRPr="00000000" w14:paraId="00000033">
      <w:pPr>
        <w:spacing w:line="360" w:lineRule="auto"/>
        <w:jc w:val="center"/>
        <w:rPr>
          <w:sz w:val="28"/>
          <w:szCs w:val="28"/>
        </w:rPr>
      </w:pPr>
      <w:r w:rsidDel="00000000" w:rsidR="00000000" w:rsidRPr="00000000">
        <w:rPr>
          <w:rtl w:val="0"/>
        </w:rPr>
      </w:r>
    </w:p>
    <w:p w:rsidR="00000000" w:rsidDel="00000000" w:rsidP="00000000" w:rsidRDefault="00000000" w:rsidRPr="00000000" w14:paraId="00000034">
      <w:pPr>
        <w:spacing w:line="360" w:lineRule="auto"/>
        <w:ind w:firstLine="708"/>
        <w:jc w:val="both"/>
        <w:rPr>
          <w:sz w:val="28"/>
          <w:szCs w:val="28"/>
        </w:rPr>
      </w:pPr>
      <w:r w:rsidDel="00000000" w:rsidR="00000000" w:rsidRPr="00000000">
        <w:rPr>
          <w:sz w:val="28"/>
          <w:szCs w:val="28"/>
          <w:rtl w:val="0"/>
        </w:rPr>
        <w:t xml:space="preserve">Настроим динамическую маршрутизацию OSPF.</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4078442" cy="3971332"/>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078442" cy="3971332"/>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2 – Список команд для настройки OSPF</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Удостоверимся в том, что пакеты успешно пересылаются с одного компьютера на другой.</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6119820" cy="19177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19820" cy="19177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6119820" cy="4318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1982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Рисунок 3 – Конфигурация сети с успешной пересылкой пакетов</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C">
      <w:pPr>
        <w:shd w:fill="ffffff" w:val="clear"/>
        <w:spacing w:line="360" w:lineRule="auto"/>
        <w:ind w:firstLine="709"/>
        <w:jc w:val="both"/>
        <w:rPr>
          <w:sz w:val="28"/>
          <w:szCs w:val="28"/>
        </w:rPr>
      </w:pPr>
      <w:r w:rsidDel="00000000" w:rsidR="00000000" w:rsidRPr="00000000">
        <w:rPr>
          <w:b w:val="1"/>
          <w:sz w:val="28"/>
          <w:szCs w:val="28"/>
          <w:rtl w:val="0"/>
        </w:rPr>
        <w:t xml:space="preserve">Задание 2:</w:t>
      </w:r>
      <w:r w:rsidDel="00000000" w:rsidR="00000000" w:rsidRPr="00000000">
        <w:rPr>
          <w:sz w:val="28"/>
          <w:szCs w:val="28"/>
          <w:rtl w:val="0"/>
        </w:rPr>
        <w:t xml:space="preserve"> добавить в одну из подсетей DNS сервер, настроить его в DHCP. В другую подсеть добавить HTTP-сервер с HTML страницей, соответствующей вашему варианту по предмету РИП. Добавить DNS-запись на этот сервер в DNS. С компьютеров HTML страница в браузере должна открываться по домену. IP адреса серверов должны быть статические и добавлены в списки исключений для соответствующих DHCP.</w:t>
      </w:r>
    </w:p>
    <w:p w:rsidR="00000000" w:rsidDel="00000000" w:rsidP="00000000" w:rsidRDefault="00000000" w:rsidRPr="00000000" w14:paraId="0000003D">
      <w:pPr>
        <w:shd w:fill="ffffff" w:val="clear"/>
        <w:spacing w:line="360" w:lineRule="auto"/>
        <w:ind w:firstLine="709"/>
        <w:jc w:val="both"/>
        <w:rPr>
          <w:sz w:val="28"/>
          <w:szCs w:val="28"/>
        </w:rPr>
      </w:pPr>
      <w:r w:rsidDel="00000000" w:rsidR="00000000" w:rsidRPr="00000000">
        <w:rPr>
          <w:sz w:val="28"/>
          <w:szCs w:val="28"/>
          <w:rtl w:val="0"/>
        </w:rPr>
        <w:t xml:space="preserve">Добавим в конфигурацию сети DNS-сервер и HTTP-сервер.</w:t>
      </w:r>
    </w:p>
    <w:p w:rsidR="00000000" w:rsidDel="00000000" w:rsidP="00000000" w:rsidRDefault="00000000" w:rsidRPr="00000000" w14:paraId="0000003E">
      <w:pPr>
        <w:shd w:fill="ffffff" w:val="clear"/>
        <w:spacing w:line="360" w:lineRule="auto"/>
        <w:jc w:val="center"/>
        <w:rPr>
          <w:sz w:val="28"/>
          <w:szCs w:val="28"/>
        </w:rPr>
      </w:pPr>
      <w:r w:rsidDel="00000000" w:rsidR="00000000" w:rsidRPr="00000000">
        <w:rPr/>
        <w:drawing>
          <wp:inline distB="114300" distT="114300" distL="114300" distR="114300">
            <wp:extent cx="6119820" cy="23622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11982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spacing w:line="360" w:lineRule="auto"/>
        <w:jc w:val="center"/>
        <w:rPr>
          <w:sz w:val="28"/>
          <w:szCs w:val="28"/>
        </w:rPr>
      </w:pPr>
      <w:r w:rsidDel="00000000" w:rsidR="00000000" w:rsidRPr="00000000">
        <w:rPr>
          <w:sz w:val="28"/>
          <w:szCs w:val="28"/>
          <w:rtl w:val="0"/>
        </w:rPr>
        <w:t xml:space="preserve">Рисунок 4 – Конфигурация сети с DNS-сервером и HTTP-сервером</w:t>
      </w:r>
    </w:p>
    <w:p w:rsidR="00000000" w:rsidDel="00000000" w:rsidP="00000000" w:rsidRDefault="00000000" w:rsidRPr="00000000" w14:paraId="00000040">
      <w:pPr>
        <w:shd w:fill="ffffff" w:val="clear"/>
        <w:spacing w:line="360" w:lineRule="auto"/>
        <w:jc w:val="center"/>
        <w:rPr>
          <w:sz w:val="28"/>
          <w:szCs w:val="28"/>
        </w:rPr>
      </w:pPr>
      <w:r w:rsidDel="00000000" w:rsidR="00000000" w:rsidRPr="00000000">
        <w:rPr>
          <w:rtl w:val="0"/>
        </w:rPr>
      </w:r>
    </w:p>
    <w:p w:rsidR="00000000" w:rsidDel="00000000" w:rsidP="00000000" w:rsidRDefault="00000000" w:rsidRPr="00000000" w14:paraId="00000041">
      <w:pPr>
        <w:shd w:fill="ffffff" w:val="clear"/>
        <w:spacing w:line="360" w:lineRule="auto"/>
        <w:ind w:firstLine="709"/>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2">
      <w:pPr>
        <w:shd w:fill="ffffff" w:val="clear"/>
        <w:spacing w:line="360" w:lineRule="auto"/>
        <w:ind w:firstLine="709"/>
        <w:jc w:val="both"/>
        <w:rPr>
          <w:sz w:val="28"/>
          <w:szCs w:val="28"/>
        </w:rPr>
      </w:pPr>
      <w:r w:rsidDel="00000000" w:rsidR="00000000" w:rsidRPr="00000000">
        <w:rPr>
          <w:sz w:val="28"/>
          <w:szCs w:val="28"/>
          <w:rtl w:val="0"/>
        </w:rPr>
        <w:t xml:space="preserve">Настроим DNS-сервер с помощью команд, представленных на Рисунке 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3921280" cy="3802002"/>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921280" cy="380200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sz w:val="28"/>
          <w:szCs w:val="28"/>
          <w:u w:val="none"/>
          <w:shd w:fill="auto" w:val="clear"/>
          <w:vertAlign w:val="baseline"/>
          <w:rtl w:val="0"/>
        </w:rPr>
        <w:t xml:space="preserve">Рисунок 5 – Список команд для настройки DNS-сервера</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Добавим запись типа A в DNS.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3448205" cy="335473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448205" cy="335473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6 – Добавление DNS-записи</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Перейдем в веб-браузере одного из компьютеров по URL </w:t>
      </w:r>
      <w:r w:rsidDel="00000000" w:rsidR="00000000" w:rsidRPr="00000000">
        <w:rPr>
          <w:rFonts w:ascii="Times New Roman" w:cs="Times New Roman" w:eastAsia="Times New Roman" w:hAnsi="Times New Roman"/>
          <w:b w:val="0"/>
          <w:i w:val="0"/>
          <w:smallCaps w:val="0"/>
          <w:strike w:val="0"/>
          <w:sz w:val="28"/>
          <w:szCs w:val="28"/>
          <w:shd w:fill="auto" w:val="clear"/>
          <w:vertAlign w:val="baseline"/>
          <w:rtl w:val="0"/>
        </w:rPr>
        <w:t xml:space="preserve">http://</w:t>
      </w:r>
      <w:r w:rsidDel="00000000" w:rsidR="00000000" w:rsidRPr="00000000">
        <w:rPr>
          <w:sz w:val="28"/>
          <w:szCs w:val="28"/>
          <w:rtl w:val="0"/>
        </w:rPr>
        <w:t xml:space="preserve">chernev.ru</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и увидим соответствующую HTML-страницу.</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6119820" cy="59563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11982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7 – HTML-страница с вариантом по предмету РИП</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9"/>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Добавим IP-адреса DNS-сервера и HTTP-сервера в списки исключений для DHCP. Для этого воспользуемся командой ip dhcp excluded-address &lt;IP-адрес&gt;.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14300" distT="114300" distL="114300" distR="114300">
            <wp:extent cx="6119820" cy="5956300"/>
            <wp:effectExtent b="0" l="0" r="0" t="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1982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Рисунок 8 – Добавление IP-адреса в список исключенных IP-адресов</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360" w:lineRule="auto"/>
        <w:ind w:left="0" w:right="0" w:firstLine="708"/>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mm4imuuq8bm" w:id="0"/>
      <w:bookmarkEnd w:id="0"/>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Вывод:</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я изучил и закрепил принципы и правила создания и настройки DHCP при построении ЛВС.</w:t>
      </w:r>
    </w:p>
    <w:sectPr>
      <w:footerReference r:id="rId16" w:type="default"/>
      <w:pgSz w:h="16838" w:w="11906" w:orient="portrait"/>
      <w:pgMar w:bottom="1134" w:top="1134" w:left="1701" w:right="567"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rPr>
      <w:b w:val="1"/>
      <w:sz w:val="27"/>
      <w:szCs w:val="27"/>
    </w:rPr>
  </w:style>
  <w:style w:type="paragraph" w:styleId="Heading4">
    <w:name w:val="heading 4"/>
    <w:basedOn w:val="Normal"/>
    <w:next w:val="Normal"/>
    <w:pPr>
      <w:keepNext w:val="1"/>
      <w:keepLines w:val="1"/>
      <w:spacing w:before="40" w:lineRule="auto"/>
    </w:pPr>
    <w:rPr>
      <w:rFonts w:ascii="Calibri" w:cs="Calibri" w:eastAsia="Calibri" w:hAnsi="Calibri"/>
      <w:i w:val="1"/>
      <w:color w:val="2e75b5"/>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0.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8.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