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EXCEL IN GIVING</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Corinthians 8:7</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look around First Presbyterian Church, we have much for which to give thanks.  We see the Lord at work. We see people growing in their faith, serving others, caring for one another, and being equipped for the work of ministry. We see disciples making disciples. These are signs of His grace among us.  But as we give thanks for what God is doing, we also need to ask ourselves a deeper question: Are we growing as disciples of Jesus in every area of our lives?</w:t>
      </w:r>
    </w:p>
    <w:p w:rsidR="00000000" w:rsidDel="00000000" w:rsidP="00000000" w:rsidRDefault="00000000" w:rsidRPr="00000000" w14:paraId="00000005">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is writing to a church that has demonstrated spiritual growth in many areas.  He lists five of them.  Even though they are excelling in these areas, he wants them to grow in one more area: the grace of giving.  We are not talking about simply giving more money…not simply meeting a budget…and not simply keeping the church's ministries funded.  We are talking about the grace of generosity as an expression of Christian discipleship - who we are because we are following Jesus, being changed by Jesus, and living/loving like Jesus.  </w:t>
      </w:r>
    </w:p>
    <w:p w:rsidR="00000000" w:rsidDel="00000000" w:rsidP="00000000" w:rsidRDefault="00000000" w:rsidRPr="00000000" w14:paraId="00000006">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going to see three things in this verse that show us the process for how we can excel in the grace of giving.</w:t>
      </w:r>
    </w:p>
    <w:p w:rsidR="00000000" w:rsidDel="00000000" w:rsidP="00000000" w:rsidRDefault="00000000" w:rsidRPr="00000000" w14:paraId="0000000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4kssdatqvmqo" w:id="0"/>
      <w:bookmarkEnd w:id="0"/>
      <w:r w:rsidDel="00000000" w:rsidR="00000000" w:rsidRPr="00000000">
        <w:rPr>
          <w:rFonts w:ascii="Times New Roman" w:cs="Times New Roman" w:eastAsia="Times New Roman" w:hAnsi="Times New Roman"/>
          <w:b w:val="1"/>
          <w:bCs w:val="1"/>
          <w:sz w:val="24"/>
          <w:szCs w:val="24"/>
          <w:rtl w:val="0"/>
        </w:rPr>
        <w:t xml:space="preserve">I. GRACE PRODUCES GENEROSITY</w:t>
      </w:r>
    </w:p>
    <w:p w:rsidR="00000000" w:rsidDel="00000000" w:rsidP="00000000" w:rsidRDefault="00000000" w:rsidRPr="00000000" w14:paraId="00000009">
      <w:pPr>
        <w:rPr>
          <w:rFonts w:ascii="Times New Roman" w:cs="Times New Roman" w:eastAsia="Times New Roman" w:hAnsi="Times New Roman"/>
          <w:i w:val="1"/>
          <w:iCs w:val="1"/>
          <w:sz w:val="20"/>
          <w:szCs w:val="20"/>
        </w:rPr>
      </w:pPr>
      <w:r w:rsidDel="00000000" w:rsidR="00000000" w:rsidRPr="00000000">
        <w:rPr>
          <w:rtl w:val="0"/>
        </w:rPr>
        <w:tab/>
      </w:r>
      <w:r w:rsidDel="00000000" w:rsidR="00000000" w:rsidRPr="00000000">
        <w:rPr>
          <w:rFonts w:ascii="Times New Roman" w:cs="Times New Roman" w:eastAsia="Times New Roman" w:hAnsi="Times New Roman"/>
          <w:sz w:val="20"/>
          <w:szCs w:val="20"/>
          <w:rtl w:val="0"/>
        </w:rPr>
        <w:t xml:space="preserve">Psalm 24:1  </w:t>
      </w:r>
      <w:r w:rsidDel="00000000" w:rsidR="00000000" w:rsidRPr="00000000">
        <w:rPr>
          <w:rFonts w:ascii="Times New Roman" w:cs="Times New Roman" w:eastAsia="Times New Roman" w:hAnsi="Times New Roman"/>
          <w:i w:val="1"/>
          <w:iCs w:val="1"/>
          <w:sz w:val="20"/>
          <w:szCs w:val="20"/>
          <w:rtl w:val="0"/>
        </w:rPr>
        <w:t xml:space="preserve">“The earth is the LORD's and the fullness thereof, the world and those who dwell therein.”</w:t>
      </w: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7bivyeb0tdxn" w:id="1"/>
      <w:bookmarkEnd w:id="1"/>
      <w:r w:rsidDel="00000000" w:rsidR="00000000" w:rsidRPr="00000000">
        <w:rPr>
          <w:rFonts w:ascii="Times New Roman" w:cs="Times New Roman" w:eastAsia="Times New Roman" w:hAnsi="Times New Roman"/>
          <w:b w:val="1"/>
          <w:bCs w:val="1"/>
          <w:sz w:val="24"/>
          <w:szCs w:val="24"/>
          <w:rtl w:val="0"/>
        </w:rPr>
        <w:t xml:space="preserve">II. GENEROSITY REQUIRES GROWTH</w:t>
      </w:r>
    </w:p>
    <w:p w:rsidR="00000000" w:rsidDel="00000000" w:rsidP="00000000" w:rsidRDefault="00000000" w:rsidRPr="00000000" w14:paraId="0000000F">
      <w:pPr>
        <w:rPr>
          <w:rFonts w:ascii="Times New Roman" w:cs="Times New Roman" w:eastAsia="Times New Roman" w:hAnsi="Times New Roman"/>
          <w:i w:val="1"/>
          <w:iCs w:val="1"/>
          <w:sz w:val="20"/>
          <w:szCs w:val="20"/>
        </w:rPr>
      </w:pPr>
      <w:r w:rsidDel="00000000" w:rsidR="00000000" w:rsidRPr="00000000">
        <w:rPr>
          <w:rtl w:val="0"/>
        </w:rPr>
        <w:tab/>
      </w:r>
      <w:r w:rsidDel="00000000" w:rsidR="00000000" w:rsidRPr="00000000">
        <w:rPr>
          <w:rFonts w:ascii="Times New Roman" w:cs="Times New Roman" w:eastAsia="Times New Roman" w:hAnsi="Times New Roman"/>
          <w:sz w:val="20"/>
          <w:szCs w:val="20"/>
          <w:rtl w:val="0"/>
        </w:rPr>
        <w:t xml:space="preserve">Matthew 6:21 </w:t>
      </w:r>
      <w:r w:rsidDel="00000000" w:rsidR="00000000" w:rsidRPr="00000000">
        <w:rPr>
          <w:rFonts w:ascii="Times New Roman" w:cs="Times New Roman" w:eastAsia="Times New Roman" w:hAnsi="Times New Roman"/>
          <w:i w:val="1"/>
          <w:iCs w:val="1"/>
          <w:sz w:val="20"/>
          <w:szCs w:val="20"/>
          <w:rtl w:val="0"/>
        </w:rPr>
        <w:t xml:space="preserve">“For where your treasure is, there your heart will be also.”</w:t>
      </w: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e9xkqpfqeosj" w:id="2"/>
      <w:bookmarkEnd w:id="2"/>
      <w:r w:rsidDel="00000000" w:rsidR="00000000" w:rsidRPr="00000000">
        <w:rPr>
          <w:rFonts w:ascii="Times New Roman" w:cs="Times New Roman" w:eastAsia="Times New Roman" w:hAnsi="Times New Roman"/>
          <w:b w:val="1"/>
          <w:bCs w:val="1"/>
          <w:sz w:val="24"/>
          <w:szCs w:val="24"/>
          <w:rtl w:val="0"/>
        </w:rPr>
        <w:t xml:space="preserve">III. GENEROSITY REFLECTS THE GRACE OF CHRIST</w:t>
      </w:r>
    </w:p>
    <w:p w:rsidR="00000000" w:rsidDel="00000000" w:rsidP="00000000" w:rsidRDefault="00000000" w:rsidRPr="00000000" w14:paraId="00000015">
      <w:pPr>
        <w:spacing w:after="0" w:before="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0"/>
          <w:szCs w:val="20"/>
          <w:rtl w:val="0"/>
        </w:rPr>
        <w:t xml:space="preserve">2 Cor. 8:9  </w:t>
      </w:r>
      <w:r w:rsidDel="00000000" w:rsidR="00000000" w:rsidRPr="00000000">
        <w:rPr>
          <w:rFonts w:ascii="Times New Roman" w:cs="Times New Roman" w:eastAsia="Times New Roman" w:hAnsi="Times New Roman"/>
          <w:i w:val="1"/>
          <w:iCs w:val="1"/>
          <w:sz w:val="20"/>
          <w:szCs w:val="20"/>
          <w:rtl w:val="0"/>
        </w:rPr>
        <w:t xml:space="preserve">“For you know the grace of our Lord Jesus Christ, that though he was rich, yet for your sake he became poor, so that you </w:t>
      </w:r>
    </w:p>
    <w:p w:rsidR="00000000" w:rsidDel="00000000" w:rsidP="00000000" w:rsidRDefault="00000000" w:rsidRPr="00000000" w14:paraId="00000016">
      <w:pPr>
        <w:spacing w:after="0" w:before="0" w:line="240" w:lineRule="auto"/>
        <w:ind w:left="720" w:firstLine="72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by his poverty might become rich.”</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We do not give in order to become recipients of God's grace. </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We give because, in Jesus Christ, we already are.</w:t>
      </w:r>
      <w:r w:rsidDel="00000000" w:rsidR="00000000" w:rsidRPr="00000000">
        <w:rPr>
          <w:rtl w:val="0"/>
        </w:rPr>
      </w:r>
    </w:p>
    <w:p w:rsidR="00000000" w:rsidDel="00000000" w:rsidP="00000000" w:rsidRDefault="00000000" w:rsidRPr="00000000" w14:paraId="0000001D">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left"/>
        <w:rPr>
          <w:rFonts w:ascii="Times New Roman" w:cs="Times New Roman" w:eastAsia="Times New Roman" w:hAnsi="Times New Roman"/>
          <w:b w:val="1"/>
          <w:bCs w:val="1"/>
          <w:i w:val="1"/>
          <w:iCs w:val="1"/>
          <w:color w:val="0a0a0a"/>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