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September 20, 2026</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Preparation for Worship: </w:t>
      </w:r>
      <w:r w:rsidDel="00000000" w:rsidR="00000000" w:rsidRPr="00000000">
        <w:rPr>
          <w:rFonts w:ascii="Times New Roman" w:cs="Times New Roman" w:eastAsia="Times New Roman" w:hAnsi="Times New Roman"/>
          <w:sz w:val="24"/>
          <w:szCs w:val="24"/>
          <w:rtl w:val="0"/>
        </w:rPr>
        <w:t xml:space="preserve"> Matthew 11:28-29</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to me, all who labor and are heavy laden, and I will give you rest. Take my yoke upon you, and learn from me, for I am gentle and lowly in heart, and you will find rest for your souls.”</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r>
      <w:r w:rsidDel="00000000" w:rsidR="00000000" w:rsidRPr="00000000">
        <w:rPr>
          <w:rFonts w:ascii="Times New Roman" w:cs="Times New Roman" w:eastAsia="Times New Roman" w:hAnsi="Times New Roman"/>
          <w:i w:val="1"/>
          <w:iCs w:val="1"/>
          <w:sz w:val="24"/>
          <w:szCs w:val="24"/>
          <w:rtl w:val="0"/>
        </w:rPr>
        <w:t xml:space="preserve">     Glorify Thy Name</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*Scriptural Call to Worship</w:t>
      </w:r>
      <w:r w:rsidDel="00000000" w:rsidR="00000000" w:rsidRPr="00000000">
        <w:rPr>
          <w:rFonts w:ascii="Times New Roman" w:cs="Times New Roman" w:eastAsia="Times New Roman" w:hAnsi="Times New Roman"/>
          <w:sz w:val="24"/>
          <w:szCs w:val="24"/>
          <w:rtl w:val="0"/>
        </w:rPr>
        <w:t xml:space="preserve">: based on Isaiah 6:1-3 &amp; Psalm 95:6-7</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In the year that King Uzziah died, I saw the Lord sitting upon a throne, high and lifted up...</w:t>
      </w:r>
    </w:p>
    <w:p w:rsidR="00000000" w:rsidDel="00000000" w:rsidP="00000000" w:rsidRDefault="00000000" w:rsidRPr="00000000" w14:paraId="0000000E">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“Holy, holy, holy is the LORD of hosts; the whole earth is full of his glory!”</w:t>
      </w:r>
    </w:p>
    <w:p w:rsidR="00000000" w:rsidDel="00000000" w:rsidP="00000000" w:rsidRDefault="00000000" w:rsidRPr="00000000" w14:paraId="0000000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Come, let us worship and bow down; let us kneel before the LORD, our Maker!</w:t>
      </w:r>
      <w:r w:rsidDel="00000000" w:rsidR="00000000" w:rsidRPr="00000000">
        <w:rPr>
          <w:rtl w:val="0"/>
        </w:rPr>
      </w:r>
    </w:p>
    <w:p w:rsidR="00000000" w:rsidDel="00000000" w:rsidP="00000000" w:rsidRDefault="00000000" w:rsidRPr="00000000" w14:paraId="00000010">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For he is our God, and we are the people of his pasture, and the sheep of his hand.</w:t>
      </w:r>
    </w:p>
    <w:p w:rsidR="00000000" w:rsidDel="00000000" w:rsidP="00000000" w:rsidRDefault="00000000" w:rsidRPr="00000000" w14:paraId="0000001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Let us worship the Lord.</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#262 “Holy, Holy, Holy” (vv. 1-3)</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6">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earth, as </w:t>
      </w:r>
    </w:p>
    <w:p w:rsidR="00000000" w:rsidDel="00000000" w:rsidP="00000000" w:rsidRDefault="00000000" w:rsidRPr="00000000" w14:paraId="0000001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 is in heaven. Give us this day our daily bread, and forgive us our debts, as we forgive our debtors. Lead us not into temptation, but deliver us from evil. For thine is the kingdom, the power, and the glory, for ever. Amen.</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Old Testament Reading:</w:t>
      </w:r>
      <w:r w:rsidDel="00000000" w:rsidR="00000000" w:rsidRPr="00000000">
        <w:rPr>
          <w:rFonts w:ascii="Times New Roman" w:cs="Times New Roman" w:eastAsia="Times New Roman" w:hAnsi="Times New Roman"/>
          <w:sz w:val="24"/>
          <w:szCs w:val="24"/>
          <w:rtl w:val="0"/>
        </w:rPr>
        <w:t xml:space="preserve">  Leviticus, 20:22-26</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“You shall therefore keep all my statutes and all my rules and do them, that the land where I am </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bringing you to live may not vomit you out. And you shall not walk in the customs of the nation that I </w:t>
      </w:r>
    </w:p>
    <w:p w:rsidR="00000000" w:rsidDel="00000000" w:rsidP="00000000" w:rsidRDefault="00000000" w:rsidRPr="00000000" w14:paraId="0000001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driving out before you, for they did all these things, and therefore I detested them. But I have said to you, ‘You shall inherit their land, and I will give it to you to possess, a land flowing with milk and honey.’ I am the Lord your God, who has separated you from the peoples. You shall therefore separate the clean beast from the unclean, and the unclean bird from the clean. You shall not make yourselves detestable by beast or by bird or by anything with which the ground crawls, which I have set apart for you to hold unclean. You shall be holy to me, for I the Lord am holy and have separated you from the peoples, that you should be mine.”  This is the Word of the Lord.</w:t>
      </w:r>
    </w:p>
    <w:p w:rsidR="00000000" w:rsidDel="00000000" w:rsidP="00000000" w:rsidRDefault="00000000" w:rsidRPr="00000000" w14:paraId="0000001D">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Thanks be to God.</w:t>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*Congregational Response: </w:t>
      </w:r>
      <w:r w:rsidDel="00000000" w:rsidR="00000000" w:rsidRPr="00000000">
        <w:rPr>
          <w:rFonts w:ascii="Times New Roman" w:cs="Times New Roman" w:eastAsia="Times New Roman" w:hAnsi="Times New Roman"/>
          <w:sz w:val="24"/>
          <w:szCs w:val="24"/>
          <w:rtl w:val="0"/>
        </w:rPr>
        <w:t xml:space="preserve">#262 “Holy, Holy, Holy” (v. 4)</w:t>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Call to Confession:  </w:t>
      </w:r>
      <w:r w:rsidDel="00000000" w:rsidR="00000000" w:rsidRPr="00000000">
        <w:rPr>
          <w:rFonts w:ascii="Times New Roman" w:cs="Times New Roman" w:eastAsia="Times New Roman" w:hAnsi="Times New Roman"/>
          <w:sz w:val="24"/>
          <w:szCs w:val="24"/>
          <w:rtl w:val="0"/>
        </w:rPr>
        <w:t xml:space="preserve">1 John 1:8–9</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we say we have no sin, we deceive ourselves, and the truth is not in us. If we confess our sins, he is </w:t>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faithful and just to forgive us our sins and to cleanse us from all unrighteousness.”</w:t>
      </w:r>
    </w:p>
    <w:p w:rsidR="00000000" w:rsidDel="00000000" w:rsidP="00000000" w:rsidRDefault="00000000" w:rsidRPr="00000000" w14:paraId="0000002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r w:rsidDel="00000000" w:rsidR="00000000" w:rsidRPr="00000000">
        <w:rPr>
          <w:rtl w:val="0"/>
        </w:rPr>
      </w:r>
    </w:p>
    <w:p w:rsidR="00000000" w:rsidDel="00000000" w:rsidP="00000000" w:rsidRDefault="00000000" w:rsidRPr="00000000" w14:paraId="00000026">
      <w:pPr>
        <w:spacing w:line="24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Holy and righteous God, you are pure in all your ways and glorious in holiness.  In your presence we </w:t>
      </w:r>
    </w:p>
    <w:p w:rsidR="00000000" w:rsidDel="00000000" w:rsidP="00000000" w:rsidRDefault="00000000" w:rsidRPr="00000000" w14:paraId="00000027">
      <w:pPr>
        <w:spacing w:line="24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confess our sin.  We have loved what is common and neglected what is holy.  We have trusted ourselves</w:t>
      </w:r>
    </w:p>
    <w:p w:rsidR="00000000" w:rsidDel="00000000" w:rsidP="00000000" w:rsidRDefault="00000000" w:rsidRPr="00000000" w14:paraId="00000028">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more than we have trusted you.  Forgive us, O Lord.  Cleanse us from our sin, and renew us by your Spirit, that we may walk in your ways and live for your glory; through Jesus Christ our Lord we pray.</w:t>
      </w:r>
    </w:p>
    <w:p w:rsidR="00000000" w:rsidDel="00000000" w:rsidP="00000000" w:rsidRDefault="00000000" w:rsidRPr="00000000" w14:paraId="00000029">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Silent Confession</w:t>
      </w:r>
      <w:r w:rsidDel="00000000" w:rsidR="00000000" w:rsidRPr="00000000">
        <w:rPr>
          <w:rtl w:val="0"/>
        </w:rPr>
      </w:r>
    </w:p>
    <w:p w:rsidR="00000000" w:rsidDel="00000000" w:rsidP="00000000" w:rsidRDefault="00000000" w:rsidRPr="00000000" w14:paraId="0000002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 </w:t>
      </w:r>
      <w:r w:rsidDel="00000000" w:rsidR="00000000" w:rsidRPr="00000000">
        <w:rPr>
          <w:rFonts w:ascii="Times New Roman" w:cs="Times New Roman" w:eastAsia="Times New Roman" w:hAnsi="Times New Roman"/>
          <w:sz w:val="24"/>
          <w:szCs w:val="24"/>
          <w:rtl w:val="0"/>
        </w:rPr>
        <w:t xml:space="preserve">Isaiah 6:6-7</w:t>
      </w:r>
    </w:p>
    <w:p w:rsidR="00000000" w:rsidDel="00000000" w:rsidP="00000000" w:rsidRDefault="00000000" w:rsidRPr="00000000" w14:paraId="0000002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one of the seraphim flew to me, having in his hand a burning coal that he had taken with tongs from the altar. And he touched my mouth and said: “Behold, this has touched your lips; your guilt is taken away, and your sin atoned for.”</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Giving Tithes and Offerings </w:t>
      </w: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Offertory</w:t>
        <w:tab/>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ab/>
        <w:tab/>
        <w:tab/>
        <w:tab/>
        <w:tab/>
        <w:t xml:space="preserve">  </w:t>
        <w:tab/>
        <w:tab/>
        <w:tab/>
        <w:tab/>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Doxology and Prayer of Dedication</w:t>
      </w:r>
    </w:p>
    <w:p w:rsidR="00000000" w:rsidDel="00000000" w:rsidP="00000000" w:rsidRDefault="00000000" w:rsidRPr="00000000" w14:paraId="00000031">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32">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33">
      <w:pPr>
        <w:spacing w:after="20" w:line="240" w:lineRule="auto"/>
        <w:ind w:left="360" w:firstLine="0"/>
        <w:rPr>
          <w:rFonts w:ascii="Times New Roman" w:cs="Times New Roman" w:eastAsia="Times New Roman" w:hAnsi="Times New Roman"/>
          <w:i w:val="1"/>
          <w:iCs w:val="1"/>
          <w:color w:val="222222"/>
          <w:sz w:val="24"/>
          <w:szCs w:val="24"/>
          <w:highlight w:val="white"/>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i w:val="1"/>
          <w:iCs w:val="1"/>
          <w:sz w:val="20"/>
          <w:szCs w:val="20"/>
          <w:rtl w:val="0"/>
        </w:rPr>
        <w:t xml:space="preserve">*Children dismissed to Children’s Church</w:t>
      </w:r>
      <w:r w:rsidDel="00000000" w:rsidR="00000000" w:rsidRPr="00000000">
        <w:rPr>
          <w:rtl w:val="0"/>
        </w:rPr>
      </w:r>
    </w:p>
    <w:p w:rsidR="00000000" w:rsidDel="00000000" w:rsidP="00000000" w:rsidRDefault="00000000" w:rsidRPr="00000000" w14:paraId="00000035">
      <w:pPr>
        <w:spacing w:after="20" w:line="240" w:lineRule="auto"/>
        <w:ind w:left="360" w:firstLine="0"/>
        <w:rPr>
          <w:rFonts w:ascii="Times New Roman" w:cs="Times New Roman" w:eastAsia="Times New Roman" w:hAnsi="Times New Roman"/>
          <w:i w:val="1"/>
          <w:iCs w:val="1"/>
          <w:color w:val="222222"/>
          <w:sz w:val="24"/>
          <w:szCs w:val="24"/>
          <w:highlight w:val="white"/>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 Ezra 9:1-4</w:t>
      </w:r>
    </w:p>
    <w:p w:rsidR="00000000" w:rsidDel="00000000" w:rsidP="00000000" w:rsidRDefault="00000000" w:rsidRPr="00000000" w14:paraId="0000003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38">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39">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RESTORED BY GRACE: Living As God’s Holy People</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Prayer of Commitment </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Anthem</w:t>
        <w:tab/>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“Table of Grace”</w:t>
      </w:r>
    </w:p>
    <w:p w:rsidR="00000000" w:rsidDel="00000000" w:rsidP="00000000" w:rsidRDefault="00000000" w:rsidRPr="00000000" w14:paraId="0000003F">
      <w:pPr>
        <w:spacing w:line="240" w:lineRule="auto"/>
        <w:ind w:left="79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r w:rsidDel="00000000" w:rsidR="00000000" w:rsidRPr="00000000">
        <w:rPr>
          <w:rFonts w:ascii="Times New Roman" w:cs="Times New Roman" w:eastAsia="Times New Roman" w:hAnsi="Times New Roman"/>
          <w:sz w:val="24"/>
          <w:szCs w:val="24"/>
          <w:rtl w:val="0"/>
        </w:rPr>
        <w:t xml:space="preserve">Pepper Choplin</w:t>
        <w:tab/>
        <w:t xml:space="preserve">           </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Sacrament of The Lord’s Supper</w:t>
      </w:r>
    </w:p>
    <w:p w:rsidR="00000000" w:rsidDel="00000000" w:rsidP="00000000" w:rsidRDefault="00000000" w:rsidRPr="00000000" w14:paraId="0000004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ab/>
      </w:r>
      <w:r w:rsidDel="00000000" w:rsidR="00000000" w:rsidRPr="00000000">
        <w:rPr>
          <w:rFonts w:ascii="Times New Roman" w:cs="Times New Roman" w:eastAsia="Times New Roman" w:hAnsi="Times New Roman"/>
          <w:b w:val="1"/>
          <w:bCs w:val="1"/>
          <w:sz w:val="24"/>
          <w:szCs w:val="24"/>
          <w:rtl w:val="0"/>
        </w:rPr>
        <w:t xml:space="preserve">Invitation to the Table</w:t>
      </w:r>
    </w:p>
    <w:p w:rsidR="00000000" w:rsidDel="00000000" w:rsidP="00000000" w:rsidRDefault="00000000" w:rsidRPr="00000000" w14:paraId="000000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Profession of Faith:  The Apostles Creed</w:t>
      </w:r>
    </w:p>
    <w:p w:rsidR="00000000" w:rsidDel="00000000" w:rsidP="00000000" w:rsidRDefault="00000000" w:rsidRPr="00000000" w14:paraId="0000004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i w:val="1"/>
          <w:iCs w:val="1"/>
          <w:sz w:val="24"/>
          <w:szCs w:val="24"/>
          <w:rtl w:val="0"/>
        </w:rPr>
        <w:t xml:space="preserve">I believe in God, the Father almighty, Maker of heaven and earth, and in Jesus Christ, his only </w:t>
      </w:r>
    </w:p>
    <w:p w:rsidR="00000000" w:rsidDel="00000000" w:rsidP="00000000" w:rsidRDefault="00000000" w:rsidRPr="00000000" w14:paraId="00000045">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Son, our Lord, who was conceived by the Holy Ghost, born of the Virgin Mary, suffered under Pontius Pilate, was crucified, dead and buried; he descended into hell; the third day he rose again from the dead; he ascended into heaven, and sitteth on the right hand of God the Father Almighty; from thence he shall come to judge the quick and the dead.  I believe in the Holy Ghost, the holy catholic* Church,the communion of saints, the forgiveness of sins, the resurrection of the body, and the life everlasting. Amen.  </w:t>
      </w:r>
    </w:p>
    <w:p w:rsidR="00000000" w:rsidDel="00000000" w:rsidP="00000000" w:rsidRDefault="00000000" w:rsidRPr="00000000" w14:paraId="00000046">
      <w:pPr>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(*that is, the true Christian church of all times and all places)</w:t>
        <w:tab/>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The Words of Institution:  </w:t>
      </w:r>
      <w:r w:rsidDel="00000000" w:rsidR="00000000" w:rsidRPr="00000000">
        <w:rPr>
          <w:rFonts w:ascii="Times New Roman" w:cs="Times New Roman" w:eastAsia="Times New Roman" w:hAnsi="Times New Roman"/>
          <w:sz w:val="24"/>
          <w:szCs w:val="24"/>
          <w:rtl w:val="0"/>
        </w:rPr>
        <w:t xml:space="preserve">1 Corinthians 11:23-29</w:t>
      </w:r>
    </w:p>
    <w:p w:rsidR="00000000" w:rsidDel="00000000" w:rsidP="00000000" w:rsidRDefault="00000000" w:rsidRPr="00000000" w14:paraId="0000004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Partaking of the Elements</w:t>
      </w:r>
    </w:p>
    <w:p w:rsidR="00000000" w:rsidDel="00000000" w:rsidP="00000000" w:rsidRDefault="00000000" w:rsidRPr="00000000" w14:paraId="00000049">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Prayer of Thanksgiving</w:t>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*Hymn of Commitment: </w:t>
      </w:r>
      <w:r w:rsidDel="00000000" w:rsidR="00000000" w:rsidRPr="00000000">
        <w:rPr>
          <w:rFonts w:ascii="Times New Roman" w:cs="Times New Roman" w:eastAsia="Times New Roman" w:hAnsi="Times New Roman"/>
          <w:sz w:val="24"/>
          <w:szCs w:val="24"/>
          <w:highlight w:val="white"/>
          <w:rtl w:val="0"/>
        </w:rPr>
        <w:t xml:space="preserve">#206 “There is a Redeemer”</w:t>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*Benediction </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*Postlude</w:t>
        <w:tab/>
        <w:tab/>
      </w:r>
      <w:r w:rsidDel="00000000" w:rsidR="00000000" w:rsidRPr="00000000">
        <w:rPr>
          <w:rFonts w:ascii="Times New Roman" w:cs="Times New Roman" w:eastAsia="Times New Roman" w:hAnsi="Times New Roman"/>
          <w:b w:val="1"/>
          <w:bCs w:val="1"/>
          <w:sz w:val="24"/>
          <w:szCs w:val="24"/>
          <w:highlight w:val="white"/>
          <w:rtl w:val="0"/>
        </w:rPr>
        <w:tab/>
        <w:tab/>
        <w:tab/>
        <w:t xml:space="preserve">                 </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MARGIN NOTES:</w:t>
      </w:r>
    </w:p>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summoned to worship by God’s word, calling His people into His presence to honor Him in spirit and truth, opening a sacred conversation that unfolds throughout the service.  We sing in response to God’s call to worship, which is a reminder that worship is at God’s initiative, not ours.</w:t>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“Holy, Holy, Holy!”</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Reginald Heber’s beloved hymn, first published in 1826,  draws us into the heavenly worship of Isaiah 6, where the seraphim proclaim, “Holy, holy, holy is the LORD of hosts; the whole earth is full of his glory.” Yet there is something remarkable about our singing: we are sinful creatures joining the song of heaven. Like Isaiah, who encountered God’s holiness and cried, “Woe is me!”, we come before the Holy One in humility and awe. Yet, by God’s grace, we are welcomed to lift our voices with the angels, proclaiming the glory of our holy and Triune King.</w:t>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Prayer of Confession</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worship moves from adoration to grace, to confession, then assurance, and finally to the Table. This prayer intentionally acknowledges our tendency toward self-reliance while anticipating the grace that Christ offers in the Sacrament.</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Children’s Church:</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Children ages 4 up to 4th grade are invited to come forward and exit out the side door for Children’s Church.  Following the worship service, they may be picked up in the Fellowship Hall.  </w:t>
      </w: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Lord’s Supper</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Lord’s Supper is a means of grace in which Christ spiritually nourishes believers, strengthening their faith as they partake of the bread and cup in union with Him. We reflect on how thankful we are for the work of Christ on our behalf, and we pray that his grace would work more powerfully in our lives to change us more into his likeness.  The sacrament is a tangible, concrete gift where we can physically remember the goodness of the gospel story. </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Benediction:</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God’s people are blessed by the Lord and sent forth into the world, bearing with them the hope and peace of the Gospel.  As we continue our worship, we do so as people sent to our community for reconciliation, bearing witness to the good news of the gospel</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