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October 18, 2026</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 </w:t>
      </w:r>
      <w:r w:rsidDel="00000000" w:rsidR="00000000" w:rsidRPr="00000000">
        <w:rPr>
          <w:rFonts w:ascii="Times New Roman" w:cs="Times New Roman" w:eastAsia="Times New Roman" w:hAnsi="Times New Roman"/>
          <w:sz w:val="24"/>
          <w:szCs w:val="24"/>
          <w:rtl w:val="0"/>
        </w:rPr>
        <w:t xml:space="preserve">Psalm 25:4-5</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“Make me to know your ways, O Lord; teach me your paths.  Lead me in your truth and teach me, for </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the God of my salvation; for you I wait all the day long.”</w:t>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r>
      <w:r w:rsidDel="00000000" w:rsidR="00000000" w:rsidRPr="00000000">
        <w:rPr>
          <w:rFonts w:ascii="Times New Roman" w:cs="Times New Roman" w:eastAsia="Times New Roman" w:hAnsi="Times New Roman"/>
          <w:i w:val="1"/>
          <w:iCs w:val="1"/>
          <w:sz w:val="24"/>
          <w:szCs w:val="24"/>
          <w:rtl w:val="0"/>
        </w:rPr>
        <w:tab/>
        <w:tab/>
        <w:tab/>
        <w:tab/>
        <w:tab/>
        <w:tab/>
        <w:tab/>
        <w:t xml:space="preserve">                    “In Your House”</w:t>
      </w:r>
      <w:r w:rsidDel="00000000" w:rsidR="00000000" w:rsidRPr="00000000">
        <w:rPr>
          <w:rFonts w:ascii="Times New Roman" w:cs="Times New Roman" w:eastAsia="Times New Roman" w:hAnsi="Times New Roman"/>
          <w:b w:val="1"/>
          <w:bCs w:val="1"/>
          <w:sz w:val="24"/>
          <w:szCs w:val="24"/>
          <w:rtl w:val="0"/>
        </w:rPr>
        <w:tab/>
        <w:tab/>
        <w:tab/>
        <w:tab/>
        <w:t xml:space="preserve">  </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*Scriptural Call to Worship</w:t>
      </w:r>
      <w:r w:rsidDel="00000000" w:rsidR="00000000" w:rsidRPr="00000000">
        <w:rPr>
          <w:rFonts w:ascii="Times New Roman" w:cs="Times New Roman" w:eastAsia="Times New Roman" w:hAnsi="Times New Roman"/>
          <w:sz w:val="24"/>
          <w:szCs w:val="24"/>
          <w:rtl w:val="0"/>
        </w:rPr>
        <w:t xml:space="preserve">: Revelation 21:1-5</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Hear the Word of the Lord, who declares His promise to make all things new:  “Then I saw a </w:t>
      </w:r>
    </w:p>
    <w:p w:rsidR="00000000" w:rsidDel="00000000" w:rsidP="00000000" w:rsidRDefault="00000000" w:rsidRPr="00000000" w14:paraId="0000000E">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heaven and a new earth, for the first heaven and the first earth had passed away, and the sea was no more. And I saw the holy city, new Jerusalem, coming down out of heaven from God, prepared as a bride adorned for her husband. And I heard a loud voice from the throne saying, </w:t>
      </w:r>
    </w:p>
    <w:p w:rsidR="00000000" w:rsidDel="00000000" w:rsidP="00000000" w:rsidRDefault="00000000" w:rsidRPr="00000000" w14:paraId="0000000F">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“Behold, the dwelling place of God is with man. He will dwell with them, and they will be his </w:t>
      </w:r>
    </w:p>
    <w:p w:rsidR="00000000" w:rsidDel="00000000" w:rsidP="00000000" w:rsidRDefault="00000000" w:rsidRPr="00000000" w14:paraId="00000010">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people, and God himself will be with them as their God. He will wipe away every tear from their eyes, and death shall be no more, neither shall there be mourning, nor crying, nor pain anymore, for the former things have passed away.”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And he who was seated on the throne said, “Behold, I am making all things new.”</w:t>
      </w:r>
    </w:p>
    <w:p w:rsidR="00000000" w:rsidDel="00000000" w:rsidP="00000000" w:rsidRDefault="00000000" w:rsidRPr="00000000" w14:paraId="00000012">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To the glory of God, let us worship!</w:t>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#277 “The Church’s One Foundation”</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7">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earth, as </w:t>
      </w:r>
    </w:p>
    <w:p w:rsidR="00000000" w:rsidDel="00000000" w:rsidP="00000000" w:rsidRDefault="00000000" w:rsidRPr="00000000" w14:paraId="0000001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New Testament Reading:</w:t>
      </w:r>
      <w:r w:rsidDel="00000000" w:rsidR="00000000" w:rsidRPr="00000000">
        <w:rPr>
          <w:rFonts w:ascii="Times New Roman" w:cs="Times New Roman" w:eastAsia="Times New Roman" w:hAnsi="Times New Roman"/>
          <w:sz w:val="24"/>
          <w:szCs w:val="24"/>
          <w:rtl w:val="0"/>
        </w:rPr>
        <w:t xml:space="preserve">  Romans 5:6–11</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For while we were still weak, at the right time Christ died for the ungodly. For one will scarcely </w:t>
      </w:r>
    </w:p>
    <w:p w:rsidR="00000000" w:rsidDel="00000000" w:rsidP="00000000" w:rsidRDefault="00000000" w:rsidRPr="00000000" w14:paraId="0000001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for a righteous person—though perhaps for a good person one would dare even to die - but </w:t>
      </w:r>
    </w:p>
    <w:p w:rsidR="00000000" w:rsidDel="00000000" w:rsidP="00000000" w:rsidRDefault="00000000" w:rsidRPr="00000000" w14:paraId="0000001D">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shows his love for us in that while we were still sinners, Christ died for us. Since, therefore, we have now been justified by his blood, much more shall we be saved by him from the wrath of God. For if while we were enemies we were reconciled to God by the death of his Son, much more, now that we are reconciled, shall we be saved by his life.  More than that, we also rejoice in God through our Lord Jesus Christ, through whom we have now received reconciliation.</w:t>
      </w:r>
    </w:p>
    <w:p w:rsidR="00000000" w:rsidDel="00000000" w:rsidP="00000000" w:rsidRDefault="00000000" w:rsidRPr="00000000" w14:paraId="0000001E">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Word of the Lord.</w:t>
      </w:r>
    </w:p>
    <w:p w:rsidR="00000000" w:rsidDel="00000000" w:rsidP="00000000" w:rsidRDefault="00000000" w:rsidRPr="00000000" w14:paraId="0000001F">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All:  Thanks be to God.</w:t>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#208 “Alas, and Did My Savior Bleed?” (vv. 1-3)</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Every Member Canvass</w:t>
        <w:tab/>
      </w:r>
      <w:r w:rsidDel="00000000" w:rsidR="00000000" w:rsidRPr="00000000">
        <w:rPr>
          <w:rFonts w:ascii="Times New Roman" w:cs="Times New Roman" w:eastAsia="Times New Roman" w:hAnsi="Times New Roman"/>
          <w:sz w:val="24"/>
          <w:szCs w:val="24"/>
          <w:rtl w:val="0"/>
        </w:rPr>
        <w:tab/>
        <w:tab/>
        <w:tab/>
        <w:tab/>
        <w:tab/>
        <w:tab/>
        <w:t xml:space="preserve">            Dr. John Shipp, Chairman</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“But as you excel in everything—in faith, in speech, in knowledge, in all earnestness, and in our love for you—see that you excel in this act of grace also.” </w:t>
      </w:r>
      <w:r w:rsidDel="00000000" w:rsidR="00000000" w:rsidRPr="00000000">
        <w:rPr>
          <w:rFonts w:ascii="Times New Roman" w:cs="Times New Roman" w:eastAsia="Times New Roman" w:hAnsi="Times New Roman"/>
          <w:sz w:val="24"/>
          <w:szCs w:val="24"/>
          <w:rtl w:val="0"/>
        </w:rPr>
        <w:t xml:space="preserve"> 2 Corinthians 8:7</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dGroup Story of Grace</w:t>
        <w:tab/>
        <w:tab/>
        <w:tab/>
        <w:tab/>
        <w:t xml:space="preserve">                     </w:t>
      </w: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29">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Tithes and Offerings </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Offertory</w:t>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ab/>
        <w:tab/>
        <w:tab/>
        <w:tab/>
        <w:tab/>
        <w:t xml:space="preserve">  </w:t>
        <w:tab/>
        <w:tab/>
        <w:tab/>
        <w:tab/>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Doxology and Prayer of Dedication</w:t>
      </w:r>
    </w:p>
    <w:p w:rsidR="00000000" w:rsidDel="00000000" w:rsidP="00000000" w:rsidRDefault="00000000" w:rsidRPr="00000000" w14:paraId="0000002D">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2E">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2F">
      <w:pPr>
        <w:spacing w:after="20" w:line="240" w:lineRule="auto"/>
        <w:ind w:left="360" w:firstLine="0"/>
        <w:rPr>
          <w:rFonts w:ascii="Times New Roman" w:cs="Times New Roman" w:eastAsia="Times New Roman" w:hAnsi="Times New Roman"/>
          <w:i w:val="1"/>
          <w:iCs w:val="1"/>
          <w:color w:val="222222"/>
          <w:sz w:val="24"/>
          <w:szCs w:val="24"/>
          <w:highlight w:val="white"/>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31">
      <w:pPr>
        <w:spacing w:after="20" w:line="240" w:lineRule="auto"/>
        <w:ind w:left="360" w:firstLine="0"/>
        <w:rPr>
          <w:rFonts w:ascii="Times New Roman" w:cs="Times New Roman" w:eastAsia="Times New Roman" w:hAnsi="Times New Roman"/>
          <w:i w:val="1"/>
          <w:iCs w:val="1"/>
          <w:color w:val="222222"/>
          <w:sz w:val="24"/>
          <w:szCs w:val="24"/>
          <w:highlight w:val="white"/>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 Ezra 10:18-44</w:t>
      </w:r>
    </w:p>
    <w:p w:rsidR="00000000" w:rsidDel="00000000" w:rsidP="00000000" w:rsidRDefault="00000000" w:rsidRPr="00000000" w14:paraId="0000003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34">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35">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RESTORED BY GRACE: Unfinished Business </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Commitment </w:t>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Choral Anthem</w:t>
        <w:tab/>
        <w:tab/>
        <w:tab/>
        <w:tab/>
        <w:tab/>
        <w:tab/>
        <w:tab/>
        <w:tab/>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“Communion Meditation”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line="240" w:lineRule="auto"/>
        <w:ind w:left="79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Jay Althouse</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Sacrament of The Lord’s Supper</w:t>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ab/>
      </w:r>
      <w:r w:rsidDel="00000000" w:rsidR="00000000" w:rsidRPr="00000000">
        <w:rPr>
          <w:rFonts w:ascii="Times New Roman" w:cs="Times New Roman" w:eastAsia="Times New Roman" w:hAnsi="Times New Roman"/>
          <w:b w:val="1"/>
          <w:bCs w:val="1"/>
          <w:sz w:val="24"/>
          <w:szCs w:val="24"/>
          <w:rtl w:val="0"/>
        </w:rPr>
        <w:t xml:space="preserve">Invitation to the Table</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Corporate Prayer of Confession: </w:t>
      </w:r>
      <w:r w:rsidDel="00000000" w:rsidR="00000000" w:rsidRPr="00000000">
        <w:rPr>
          <w:rtl w:val="0"/>
        </w:rPr>
      </w:r>
    </w:p>
    <w:p w:rsidR="00000000" w:rsidDel="00000000" w:rsidP="00000000" w:rsidRDefault="00000000" w:rsidRPr="00000000" w14:paraId="00000040">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Gracious Father, we confess that we have not always lived in the newness of life that is ours in Christ. We are often content with partial obedience, clinging to our sins rather than turning from them. Forgive us for loving the things of this world more than we love You and for failing to reflect Your holiness in our lives.</w:t>
      </w:r>
    </w:p>
    <w:p w:rsidR="00000000" w:rsidDel="00000000" w:rsidP="00000000" w:rsidRDefault="00000000" w:rsidRPr="00000000" w14:paraId="00000041">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Thank You that Christ died for us while we were still sinners and that, through Him, we have been reconciled to You. By Your Spirit, grant us genuine repentance, renewed hearts, and joyful obedience, that we may live as Your redeemed people until the day You make all things new. </w:t>
      </w:r>
    </w:p>
    <w:p w:rsidR="00000000" w:rsidDel="00000000" w:rsidP="00000000" w:rsidRDefault="00000000" w:rsidRPr="00000000" w14:paraId="00000042">
      <w:pPr>
        <w:spacing w:line="240" w:lineRule="auto"/>
        <w:ind w:left="720"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4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Pardon:</w:t>
      </w:r>
      <w:r w:rsidDel="00000000" w:rsidR="00000000" w:rsidRPr="00000000">
        <w:rPr>
          <w:rFonts w:ascii="Times New Roman" w:cs="Times New Roman" w:eastAsia="Times New Roman" w:hAnsi="Times New Roman"/>
          <w:sz w:val="24"/>
          <w:szCs w:val="24"/>
          <w:rtl w:val="0"/>
        </w:rPr>
        <w:t xml:space="preserve">  Psalm 103:11-12</w:t>
      </w:r>
    </w:p>
    <w:p w:rsidR="00000000" w:rsidDel="00000000" w:rsidP="00000000" w:rsidRDefault="00000000" w:rsidRPr="00000000" w14:paraId="0000004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as high as the heavens are above the earth, so great is his steadfast love toward those who </w:t>
      </w:r>
    </w:p>
    <w:p w:rsidR="00000000" w:rsidDel="00000000" w:rsidP="00000000" w:rsidRDefault="00000000" w:rsidRPr="00000000" w14:paraId="00000045">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him; as far as the east is from the west, so far does he remove our transgressions from us.”</w:t>
      </w:r>
    </w:p>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4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Words of Institution:  </w:t>
      </w:r>
      <w:r w:rsidDel="00000000" w:rsidR="00000000" w:rsidRPr="00000000">
        <w:rPr>
          <w:rFonts w:ascii="Times New Roman" w:cs="Times New Roman" w:eastAsia="Times New Roman" w:hAnsi="Times New Roman"/>
          <w:sz w:val="24"/>
          <w:szCs w:val="24"/>
          <w:rtl w:val="0"/>
        </w:rPr>
        <w:t xml:space="preserve">1 Corinthians 11:23-29</w:t>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Partaking of the Elements</w:t>
      </w:r>
    </w:p>
    <w:p w:rsidR="00000000" w:rsidDel="00000000" w:rsidP="00000000" w:rsidRDefault="00000000" w:rsidRPr="00000000" w14:paraId="00000049">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Thanksgiving</w:t>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*Hymn of Commitment: </w:t>
      </w:r>
      <w:r w:rsidDel="00000000" w:rsidR="00000000" w:rsidRPr="00000000">
        <w:rPr>
          <w:rFonts w:ascii="Times New Roman" w:cs="Times New Roman" w:eastAsia="Times New Roman" w:hAnsi="Times New Roman"/>
          <w:sz w:val="24"/>
          <w:szCs w:val="24"/>
          <w:highlight w:val="white"/>
          <w:rtl w:val="0"/>
        </w:rPr>
        <w:t xml:space="preserve">#546 “For All the Saints”</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*Benediction </w:t>
      </w:r>
    </w:p>
    <w:p w:rsidR="00000000" w:rsidDel="00000000" w:rsidP="00000000" w:rsidRDefault="00000000" w:rsidRPr="00000000" w14:paraId="0000004E">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Choral Benediction</w:t>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“Go Now In Peace”</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*Postlude</w:t>
        <w:tab/>
        <w:tab/>
      </w:r>
      <w:r w:rsidDel="00000000" w:rsidR="00000000" w:rsidRPr="00000000">
        <w:rPr>
          <w:rFonts w:ascii="Times New Roman" w:cs="Times New Roman" w:eastAsia="Times New Roman" w:hAnsi="Times New Roman"/>
          <w:b w:val="1"/>
          <w:bCs w:val="1"/>
          <w:sz w:val="24"/>
          <w:szCs w:val="24"/>
          <w:highlight w:val="white"/>
          <w:rtl w:val="0"/>
        </w:rPr>
        <w:tab/>
        <w:tab/>
        <w:tab/>
        <w:t xml:space="preserve">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 NOTES:</w:t>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summoned to worship by God’s word, calling His people into His presence to honor Him in spirit and truth, opening a sacred conversation that unfolds throughout the service.  We sing in response to God’s call to worship, which is a reminder that worship is at God’s initiative, not ours.</w:t>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Church’s One Foundation </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hymn, written by Samuel Stone in 1866, we sing of Christ’s redeemed Church, who awaits the day when He will gather His people from every age and nation into eternal glory. Though the Church now struggles and suffers, Christ will preserve her until the final redemption, when she will dwell with Him forever in the new heavens and new earth.</w:t>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Confession</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worship moves from adoration to grace, to confession, then assurance, and finally to the Table. This prayer intentionally acknowledges our tendency toward self-reliance while anticipating the grace that Christ offers in the Sacrament.</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Lord’s Supper</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Lord’s Supper is a means of grace in which Christ spiritually nourishes believers, strengthening their faith as they partake of the bread and cup in union with Him. We reflect on how thankful we are for the work of Christ on our behalf, and we pray that his grace would work more powerfully in our lives to change us more into his likeness.  The sacrament is a tangible, concrete gift where we can physically remember the goodness of the gospel story. </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Benediction:</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God’s people are blessed by the Lord and sent forth into the world, bearing with them the hope and peace of the Gospel.  As we continue our worship, we do so as people sent to our community for reconciliation, bearing witness to the good news of the gospel</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