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2BE2E4BE" w14:textId="628219FD" w:rsidR="0096788E" w:rsidRPr="001E3FB4" w:rsidRDefault="0096788E" w:rsidP="0096788E">
      <w:pPr>
        <w:pStyle w:val="Title"/>
        <w:rPr>
          <w:rFonts w:ascii="Segoe UI" w:hAnsi="Segoe UI" w:cs="Segoe UI"/>
          <w:sz w:val="40"/>
          <w:szCs w:val="20"/>
        </w:rPr>
      </w:pPr>
      <w:r w:rsidRPr="001E3FB4">
        <w:rPr>
          <w:rFonts w:ascii="Segoe UI" w:hAnsi="Segoe UI" w:cs="Segoe UI"/>
          <w:sz w:val="22"/>
          <w:szCs w:val="20"/>
        </w:rPr>
        <w:t>DSBA 6190</w:t>
      </w:r>
      <w:r w:rsidR="00C65F82" w:rsidRPr="001E3FB4">
        <w:rPr>
          <w:rFonts w:ascii="Segoe UI" w:hAnsi="Segoe UI" w:cs="Segoe UI"/>
          <w:sz w:val="22"/>
          <w:szCs w:val="20"/>
        </w:rPr>
        <w:t>-U9</w:t>
      </w:r>
      <w:r w:rsidR="002A5398">
        <w:rPr>
          <w:rFonts w:ascii="Segoe UI" w:hAnsi="Segoe UI" w:cs="Segoe UI"/>
          <w:sz w:val="22"/>
          <w:szCs w:val="20"/>
        </w:rPr>
        <w:t>0</w:t>
      </w:r>
      <w:r w:rsidR="002E2A81" w:rsidRPr="001E3FB4">
        <w:rPr>
          <w:rFonts w:ascii="Segoe UI" w:hAnsi="Segoe UI" w:cs="Segoe UI"/>
          <w:sz w:val="22"/>
          <w:szCs w:val="20"/>
        </w:rPr>
        <w:t xml:space="preserve"> </w:t>
      </w:r>
      <w:r w:rsidR="00B8082E">
        <w:rPr>
          <w:rFonts w:ascii="Segoe UI" w:hAnsi="Segoe UI" w:cs="Segoe UI"/>
          <w:sz w:val="22"/>
          <w:szCs w:val="20"/>
        </w:rPr>
        <w:t xml:space="preserve">(CRN </w:t>
      </w:r>
      <w:hyperlink r:id="rId7" w:history="1">
        <w:r w:rsidR="002A5398" w:rsidRPr="002A5398">
          <w:rPr>
            <w:rStyle w:val="Hyperlink"/>
            <w:rFonts w:ascii="Segoe UI" w:hAnsi="Segoe UI" w:cs="Segoe UI"/>
            <w:sz w:val="22"/>
            <w:szCs w:val="20"/>
          </w:rPr>
          <w:t>25578</w:t>
        </w:r>
      </w:hyperlink>
      <w:r w:rsidR="002E2A81" w:rsidRPr="001E3FB4">
        <w:rPr>
          <w:rFonts w:ascii="Segoe UI" w:hAnsi="Segoe UI" w:cs="Segoe UI"/>
          <w:sz w:val="22"/>
          <w:szCs w:val="20"/>
        </w:rPr>
        <w:t>)</w:t>
      </w:r>
    </w:p>
    <w:p w14:paraId="4406D5A2" w14:textId="3896AFFA"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2022</w:t>
      </w:r>
    </w:p>
    <w:p w14:paraId="553E9253" w14:textId="77777777" w:rsidR="00645A75" w:rsidRPr="001E3FB4" w:rsidRDefault="00634346"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43A0D176" w14:textId="77777777" w:rsidR="00645A75" w:rsidRPr="001E3FB4" w:rsidRDefault="00634346">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p>
    <w:p w14:paraId="0B906287" w14:textId="77777777" w:rsidR="00645A75" w:rsidRPr="001E3FB4" w:rsidRDefault="00634346">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48B66ACF"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the scalable deployment of cloud resources and the integration between individual services. Topics covered will include data architecture such as SQL databases and data lakes,</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3911A369"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machine learning approaches and the benefits therein</w:t>
      </w:r>
    </w:p>
    <w:p w14:paraId="18E8DC02" w14:textId="77777777" w:rsidR="00645A75" w:rsidRPr="001E3FB4" w:rsidRDefault="00634346">
      <w:pPr>
        <w:pStyle w:val="Heading1"/>
        <w:rPr>
          <w:rFonts w:ascii="Segoe UI" w:hAnsi="Segoe UI" w:cs="Segoe UI"/>
          <w:sz w:val="22"/>
          <w:szCs w:val="20"/>
        </w:rPr>
      </w:pPr>
      <w:sdt>
        <w:sdtPr>
          <w:rPr>
            <w:rFonts w:ascii="Segoe UI" w:hAnsi="Segoe UI" w:cs="Segoe UI"/>
            <w:sz w:val="22"/>
            <w:szCs w:val="20"/>
          </w:rPr>
          <w:alias w:val="Course materials:"/>
          <w:tag w:val="Course materials:"/>
          <w:id w:val="-433746381"/>
          <w:placeholder>
            <w:docPart w:val="F728EDD384244E10ADEC6B4418318AE4"/>
          </w:placeholder>
          <w:temporary/>
          <w:showingPlcHdr/>
          <w15:appearance w15:val="hidden"/>
        </w:sdtPr>
        <w:sdtEndPr/>
        <w:sdtContent>
          <w:r w:rsidR="008D416A" w:rsidRPr="001E3FB4">
            <w:rPr>
              <w:rFonts w:ascii="Segoe UI" w:hAnsi="Segoe UI" w:cs="Segoe UI"/>
              <w:sz w:val="22"/>
              <w:szCs w:val="20"/>
            </w:rPr>
            <w:t>Course Materials</w:t>
          </w:r>
        </w:sdtContent>
      </w:sdt>
    </w:p>
    <w:p w14:paraId="29DDC884" w14:textId="0A670A51" w:rsidR="00C65F82" w:rsidRPr="001E3FB4" w:rsidRDefault="00B8082E" w:rsidP="00D3408F">
      <w:pPr>
        <w:rPr>
          <w:rFonts w:ascii="Segoe UI" w:hAnsi="Segoe UI" w:cs="Segoe UI"/>
          <w:sz w:val="20"/>
          <w:szCs w:val="20"/>
        </w:rPr>
      </w:pPr>
      <w:r>
        <w:rPr>
          <w:rFonts w:ascii="Segoe UI" w:hAnsi="Segoe UI" w:cs="Segoe UI"/>
          <w:sz w:val="20"/>
          <w:szCs w:val="20"/>
        </w:rPr>
        <w:t xml:space="preserve">Optional: </w:t>
      </w:r>
      <w:r w:rsidR="00C65F82" w:rsidRPr="001E3FB4">
        <w:rPr>
          <w:rFonts w:ascii="Segoe UI" w:hAnsi="Segoe UI" w:cs="Segoe UI"/>
          <w:sz w:val="20"/>
          <w:szCs w:val="20"/>
        </w:rPr>
        <w:t xml:space="preserve">Cloud Data Design, Orchestration, and Management Using Microsoft Azure – </w:t>
      </w:r>
      <w:hyperlink r:id="rId8" w:history="1">
        <w:r w:rsidR="00C65F82" w:rsidRPr="001E3FB4">
          <w:rPr>
            <w:rStyle w:val="Hyperlink"/>
            <w:rFonts w:ascii="Segoe UI" w:hAnsi="Segoe UI" w:cs="Segoe UI"/>
            <w:sz w:val="20"/>
            <w:szCs w:val="20"/>
          </w:rPr>
          <w:t>[Link]</w:t>
        </w:r>
      </w:hyperlink>
    </w:p>
    <w:p w14:paraId="3A1C08E5" w14:textId="00D29654" w:rsidR="00D3408F" w:rsidRPr="001E3FB4" w:rsidRDefault="00C65F82" w:rsidP="00D3408F">
      <w:pPr>
        <w:rPr>
          <w:rFonts w:ascii="Segoe UI" w:hAnsi="Segoe UI" w:cs="Segoe UI"/>
          <w:i/>
          <w:sz w:val="18"/>
          <w:szCs w:val="20"/>
        </w:rPr>
      </w:pPr>
      <w:r w:rsidRPr="001E3FB4">
        <w:rPr>
          <w:rFonts w:ascii="Segoe UI" w:hAnsi="Segoe UI" w:cs="Segoe UI"/>
          <w:i/>
          <w:sz w:val="18"/>
          <w:szCs w:val="20"/>
        </w:rPr>
        <w:t>(Other materials will be distributed throughout the course as needed.)</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21A934E9"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12</w:t>
            </w:r>
            <w:r w:rsidRPr="00B8082E">
              <w:rPr>
                <w:rFonts w:ascii="Segoe UI" w:hAnsi="Segoe UI" w:cs="Segoe UI"/>
                <w:sz w:val="20"/>
                <w:szCs w:val="20"/>
                <w:vertAlign w:val="superscript"/>
              </w:rPr>
              <w:t>th</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0B681355"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w:t>
            </w:r>
            <w:r w:rsidR="00994145">
              <w:rPr>
                <w:rFonts w:ascii="Segoe UI" w:hAnsi="Segoe UI" w:cs="Segoe UI"/>
                <w:sz w:val="20"/>
                <w:szCs w:val="20"/>
              </w:rPr>
              <w:t xml:space="preserve">App </w:t>
            </w:r>
            <w:r w:rsidRPr="001E3FB4">
              <w:rPr>
                <w:rFonts w:ascii="Segoe UI" w:hAnsi="Segoe UI" w:cs="Segoe UI"/>
                <w:sz w:val="20"/>
                <w:szCs w:val="20"/>
              </w:rPr>
              <w:t>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034D291A"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B3636E" w:rsidRPr="001E3FB4">
              <w:rPr>
                <w:rFonts w:ascii="Segoe UI" w:hAnsi="Segoe UI" w:cs="Segoe UI"/>
                <w:sz w:val="20"/>
                <w:szCs w:val="20"/>
              </w:rPr>
              <w:t>9</w:t>
            </w:r>
            <w:r w:rsidR="00B3636E"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3BBB156A" w14:textId="77777777"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004FF799" w14:textId="77777777"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Databases</w:t>
            </w:r>
          </w:p>
          <w:p w14:paraId="160798C0" w14:textId="16DA4BE0" w:rsidR="00645A75"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Warehouses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B078178"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26</w:t>
            </w:r>
            <w:r w:rsidR="00B3636E"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0DB9F388" w14:textId="22A4B7EF"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781302E" w14:textId="08AEC800" w:rsidR="00514AE3" w:rsidRPr="001E3FB4" w:rsidRDefault="0046724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Blob Storage</w:t>
            </w:r>
          </w:p>
          <w:p w14:paraId="7A4AFB62" w14:textId="77777777" w:rsidR="008476EE"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p w14:paraId="575E1754" w14:textId="05113869"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8715F" w:rsidRPr="001E3FB4" w14:paraId="3426911E"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9705274" w14:textId="3829B672"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2</w:t>
            </w:r>
            <w:r w:rsidRPr="001F0A61">
              <w:rPr>
                <w:rFonts w:ascii="Segoe UI" w:hAnsi="Segoe UI" w:cs="Segoe UI"/>
                <w:sz w:val="20"/>
                <w:szCs w:val="20"/>
                <w:vertAlign w:val="superscript"/>
              </w:rPr>
              <w:t>nd</w:t>
            </w:r>
          </w:p>
        </w:tc>
        <w:tc>
          <w:tcPr>
            <w:tcW w:w="1890" w:type="dxa"/>
          </w:tcPr>
          <w:p w14:paraId="15180BC1" w14:textId="4464AB2D"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p>
        </w:tc>
        <w:tc>
          <w:tcPr>
            <w:tcW w:w="360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D9DE787" w14:textId="77777777" w:rsidR="003B0FA6" w:rsidRDefault="00E8715F" w:rsidP="003B0FA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p w14:paraId="2D67EC29" w14:textId="77777777" w:rsidR="00585595" w:rsidRDefault="003B0FA6"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Microservices</w:t>
            </w:r>
          </w:p>
          <w:p w14:paraId="568795E5" w14:textId="1C6D6FD4" w:rsidR="003B0FA6" w:rsidRPr="00585595" w:rsidRDefault="003B0FA6" w:rsidP="00585595">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85595">
              <w:rPr>
                <w:rFonts w:ascii="Segoe UI" w:hAnsi="Segoe UI" w:cs="Segoe UI"/>
                <w:sz w:val="20"/>
                <w:szCs w:val="20"/>
              </w:rPr>
              <w:t>Azure Functions</w:t>
            </w:r>
          </w:p>
        </w:tc>
        <w:tc>
          <w:tcPr>
            <w:tcW w:w="3060" w:type="dxa"/>
          </w:tcPr>
          <w:p w14:paraId="2A8E6788" w14:textId="77777777"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D2B374E" w:rsidR="008476EE" w:rsidRPr="001E3FB4" w:rsidRDefault="003B0FA6">
            <w:pPr>
              <w:rPr>
                <w:rFonts w:ascii="Segoe UI" w:hAnsi="Segoe UI" w:cs="Segoe UI"/>
                <w:b w:val="0"/>
                <w:bCs/>
                <w:sz w:val="20"/>
                <w:szCs w:val="20"/>
              </w:rPr>
            </w:pPr>
            <w:r>
              <w:rPr>
                <w:rFonts w:ascii="Segoe UI" w:hAnsi="Segoe UI" w:cs="Segoe UI"/>
                <w:sz w:val="20"/>
                <w:szCs w:val="20"/>
              </w:rPr>
              <w:t>February</w:t>
            </w:r>
            <w:r w:rsidRPr="001E3FB4">
              <w:rPr>
                <w:rFonts w:ascii="Segoe UI" w:hAnsi="Segoe UI" w:cs="Segoe UI"/>
                <w:sz w:val="20"/>
                <w:szCs w:val="20"/>
              </w:rPr>
              <w:t xml:space="preserve"> 9</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4912B3E3" w:rsidR="008476EE" w:rsidRPr="001E3FB4"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w:t>
            </w:r>
            <w:r w:rsidRPr="001E3FB4">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1B5E4A2C"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r w:rsidR="00D80E0A">
              <w:rPr>
                <w:rFonts w:ascii="Segoe UI" w:hAnsi="Segoe UI" w:cs="Segoe UI"/>
                <w:sz w:val="20"/>
                <w:szCs w:val="20"/>
              </w:rPr>
              <w:t>, Classification, Clustering</w:t>
            </w:r>
          </w:p>
          <w:p w14:paraId="7F5D9733" w14:textId="0EE7C510" w:rsidR="008476EE" w:rsidRPr="001E3FB4" w:rsidRDefault="00D80E0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Azure Machine Learning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7253327A" w:rsidR="002D7CCA" w:rsidRPr="001E3FB4" w:rsidRDefault="003B0FA6">
            <w:pPr>
              <w:rPr>
                <w:rFonts w:ascii="Segoe UI" w:hAnsi="Segoe UI" w:cs="Segoe UI"/>
                <w:b w:val="0"/>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w:t>
            </w:r>
            <w:r w:rsidRPr="001E3FB4">
              <w:rPr>
                <w:rFonts w:ascii="Segoe UI" w:hAnsi="Segoe UI" w:cs="Segoe UI"/>
                <w:sz w:val="20"/>
                <w:szCs w:val="20"/>
              </w:rPr>
              <w:t>3</w:t>
            </w:r>
            <w:r w:rsidRPr="001E3FB4">
              <w:rPr>
                <w:rFonts w:ascii="Segoe UI" w:hAnsi="Segoe UI" w:cs="Segoe UI"/>
                <w:sz w:val="20"/>
                <w:szCs w:val="20"/>
                <w:vertAlign w:val="superscript"/>
              </w:rPr>
              <w:t>rd</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0A3890C9" w14:textId="77777777" w:rsidR="00D80E0A"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Cross-Validation and Tuning</w:t>
            </w:r>
          </w:p>
          <w:p w14:paraId="000A9DD3" w14:textId="4B166DF4" w:rsidR="00791CD8" w:rsidRPr="0042378B"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Parallel Model Training</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2EB72770"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w:t>
            </w:r>
            <w:r w:rsidRPr="001F0A61">
              <w:rPr>
                <w:rFonts w:ascii="Segoe UI" w:hAnsi="Segoe UI" w:cs="Segoe UI"/>
                <w:sz w:val="20"/>
                <w:szCs w:val="20"/>
                <w:vertAlign w:val="superscript"/>
              </w:rPr>
              <w:t>nd</w:t>
            </w:r>
          </w:p>
        </w:tc>
        <w:tc>
          <w:tcPr>
            <w:tcW w:w="1890" w:type="dxa"/>
          </w:tcPr>
          <w:p w14:paraId="0B1E449F" w14:textId="53A548DA"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w:t>
            </w:r>
          </w:p>
        </w:tc>
        <w:tc>
          <w:tcPr>
            <w:tcW w:w="3600" w:type="dxa"/>
          </w:tcPr>
          <w:p w14:paraId="5B4E5919" w14:textId="77777777" w:rsidR="00514AE3" w:rsidRPr="001E3FB4"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Data Platform</w:t>
            </w:r>
          </w:p>
          <w:p w14:paraId="233B30E6" w14:textId="6B637B99" w:rsidR="008476EE" w:rsidRPr="001E3FB4"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sidR="00D21EB8" w:rsidRPr="001E3FB4">
              <w:rPr>
                <w:rFonts w:ascii="Segoe UI" w:hAnsi="Segoe UI" w:cs="Segoe UI"/>
                <w:sz w:val="20"/>
                <w:szCs w:val="20"/>
              </w:rPr>
              <w:t>Machine Learning</w:t>
            </w: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9496FDC"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9</w:t>
            </w:r>
            <w:r w:rsidRPr="001E3FB4">
              <w:rPr>
                <w:rFonts w:ascii="Segoe UI" w:hAnsi="Segoe UI" w:cs="Segoe UI"/>
                <w:sz w:val="20"/>
                <w:szCs w:val="20"/>
                <w:vertAlign w:val="superscript"/>
              </w:rPr>
              <w:t>th</w:t>
            </w:r>
          </w:p>
        </w:tc>
        <w:tc>
          <w:tcPr>
            <w:tcW w:w="1890" w:type="dxa"/>
          </w:tcPr>
          <w:p w14:paraId="69679DAF" w14:textId="42AAC37A" w:rsidR="008476EE" w:rsidRPr="001E3FB4" w:rsidRDefault="007034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6B188E22"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5E545B1" w14:textId="17A8B5E4" w:rsidR="003B0FA6"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16</w:t>
            </w:r>
            <w:r w:rsidRPr="001E3FB4">
              <w:rPr>
                <w:rFonts w:ascii="Segoe UI" w:hAnsi="Segoe UI" w:cs="Segoe UI"/>
                <w:sz w:val="20"/>
                <w:szCs w:val="20"/>
                <w:vertAlign w:val="superscript"/>
              </w:rPr>
              <w:t>th</w:t>
            </w:r>
          </w:p>
        </w:tc>
        <w:tc>
          <w:tcPr>
            <w:tcW w:w="1890" w:type="dxa"/>
          </w:tcPr>
          <w:p w14:paraId="57AF879E" w14:textId="1B64461E" w:rsidR="003B0FA6" w:rsidRPr="001E3FB4" w:rsidRDefault="00703432"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600" w:type="dxa"/>
          </w:tcPr>
          <w:p w14:paraId="03F29CF5"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D7C0D58"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35BE0E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D30D835" w14:textId="782C2C95" w:rsidR="003B0FA6" w:rsidRPr="001E3FB4" w:rsidRDefault="003B0FA6" w:rsidP="003B0FA6">
            <w:pPr>
              <w:rPr>
                <w:rFonts w:ascii="Segoe UI" w:hAnsi="Segoe UI" w:cs="Segoe UI"/>
                <w:sz w:val="20"/>
                <w:szCs w:val="20"/>
              </w:rPr>
            </w:pPr>
            <w:r>
              <w:rPr>
                <w:rFonts w:ascii="Segoe UI" w:hAnsi="Segoe UI" w:cs="Segoe UI"/>
                <w:sz w:val="20"/>
                <w:szCs w:val="20"/>
              </w:rPr>
              <w:t>March 23</w:t>
            </w:r>
            <w:r w:rsidRPr="001F0A61">
              <w:rPr>
                <w:rFonts w:ascii="Segoe UI" w:hAnsi="Segoe UI" w:cs="Segoe UI"/>
                <w:sz w:val="20"/>
                <w:szCs w:val="20"/>
                <w:vertAlign w:val="superscript"/>
              </w:rPr>
              <w:t>rd</w:t>
            </w:r>
          </w:p>
        </w:tc>
        <w:tc>
          <w:tcPr>
            <w:tcW w:w="1890" w:type="dxa"/>
          </w:tcPr>
          <w:p w14:paraId="45E3396D" w14:textId="4E7CD59B"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391EF213" w14:textId="471F2F33" w:rsidR="003B0FA6" w:rsidRPr="00585595" w:rsidRDefault="00585595" w:rsidP="0058559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Apache Spark (Databricks)</w:t>
            </w:r>
          </w:p>
        </w:tc>
        <w:tc>
          <w:tcPr>
            <w:tcW w:w="3060" w:type="dxa"/>
          </w:tcPr>
          <w:p w14:paraId="733996D2" w14:textId="6AAB9224"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3B0FA6" w:rsidRPr="001E3FB4" w14:paraId="6B138A3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8E2CE0" w14:textId="38D39701" w:rsidR="003B0FA6" w:rsidRPr="001E3FB4"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30</w:t>
            </w:r>
            <w:r w:rsidRPr="001E3FB4">
              <w:rPr>
                <w:rFonts w:ascii="Segoe UI" w:hAnsi="Segoe UI" w:cs="Segoe UI"/>
                <w:sz w:val="20"/>
                <w:szCs w:val="20"/>
                <w:vertAlign w:val="superscript"/>
              </w:rPr>
              <w:t>th</w:t>
            </w:r>
          </w:p>
        </w:tc>
        <w:tc>
          <w:tcPr>
            <w:tcW w:w="1890" w:type="dxa"/>
          </w:tcPr>
          <w:p w14:paraId="085C4A98" w14:textId="41C201EC"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Parallel Computing </w:t>
            </w:r>
            <w:r w:rsidR="00D80E0A">
              <w:rPr>
                <w:rFonts w:ascii="Segoe UI" w:hAnsi="Segoe UI" w:cs="Segoe UI"/>
                <w:sz w:val="20"/>
                <w:szCs w:val="20"/>
              </w:rPr>
              <w:t>and Deep Learning</w:t>
            </w:r>
          </w:p>
        </w:tc>
        <w:tc>
          <w:tcPr>
            <w:tcW w:w="3600" w:type="dxa"/>
          </w:tcPr>
          <w:p w14:paraId="491D67EA" w14:textId="77777777"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57A66C0E" w14:textId="0828625D"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268C2FD3"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543900C2"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42BD8520" w14:textId="17BA1A1E" w:rsidR="003B0FA6" w:rsidRPr="001E3FB4" w:rsidRDefault="00D80E0A"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w:t>
            </w:r>
          </w:p>
        </w:tc>
        <w:tc>
          <w:tcPr>
            <w:tcW w:w="3600" w:type="dxa"/>
          </w:tcPr>
          <w:p w14:paraId="7BA90466" w14:textId="230B958F"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234771B7"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1E1AACDA" w14:textId="06E2510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3B0FA6"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64137736" w:rsidR="003B0FA6" w:rsidRPr="001E3FB4" w:rsidRDefault="003B0FA6" w:rsidP="003B0FA6">
            <w:pPr>
              <w:rPr>
                <w:rFonts w:ascii="Segoe UI" w:hAnsi="Segoe UI" w:cs="Segoe UI"/>
                <w:sz w:val="20"/>
                <w:szCs w:val="20"/>
              </w:rPr>
            </w:pPr>
            <w:r>
              <w:rPr>
                <w:rFonts w:ascii="Segoe UI" w:hAnsi="Segoe UI" w:cs="Segoe UI"/>
                <w:sz w:val="20"/>
                <w:szCs w:val="20"/>
              </w:rPr>
              <w:t>April 13</w:t>
            </w:r>
            <w:r w:rsidRPr="003B0FA6">
              <w:rPr>
                <w:rFonts w:ascii="Segoe UI" w:hAnsi="Segoe UI" w:cs="Segoe UI"/>
                <w:sz w:val="20"/>
                <w:szCs w:val="20"/>
                <w:vertAlign w:val="superscript"/>
              </w:rPr>
              <w:t>th</w:t>
            </w:r>
          </w:p>
        </w:tc>
        <w:tc>
          <w:tcPr>
            <w:tcW w:w="1890" w:type="dxa"/>
          </w:tcPr>
          <w:p w14:paraId="38885416" w14:textId="2D60C0D7" w:rsidR="003B0FA6" w:rsidRPr="001E3FB4" w:rsidRDefault="00D80E0A"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Deployment</w:t>
            </w:r>
          </w:p>
        </w:tc>
        <w:tc>
          <w:tcPr>
            <w:tcW w:w="3600" w:type="dxa"/>
          </w:tcPr>
          <w:p w14:paraId="610E930D" w14:textId="28C03518" w:rsidR="003B0FA6" w:rsidRPr="00585595" w:rsidRDefault="003B0FA6" w:rsidP="0058559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Pr>
                <w:rFonts w:ascii="Segoe UI" w:hAnsi="Segoe UI" w:cs="Segoe UI"/>
                <w:sz w:val="20"/>
                <w:szCs w:val="20"/>
              </w:rPr>
              <w:t>MLOps</w:t>
            </w:r>
            <w:proofErr w:type="spellEnd"/>
            <w:r>
              <w:rPr>
                <w:rFonts w:ascii="Segoe UI" w:hAnsi="Segoe UI" w:cs="Segoe UI"/>
                <w:sz w:val="20"/>
                <w:szCs w:val="20"/>
              </w:rPr>
              <w:t xml:space="preserve">, </w:t>
            </w:r>
            <w:r w:rsidR="00585595">
              <w:rPr>
                <w:rFonts w:ascii="Segoe UI" w:hAnsi="Segoe UI" w:cs="Segoe UI"/>
                <w:sz w:val="20"/>
                <w:szCs w:val="20"/>
              </w:rPr>
              <w:t>Model</w:t>
            </w:r>
            <w:r>
              <w:rPr>
                <w:rFonts w:ascii="Segoe UI" w:hAnsi="Segoe UI" w:cs="Segoe UI"/>
                <w:sz w:val="20"/>
                <w:szCs w:val="20"/>
              </w:rPr>
              <w:t xml:space="preserve"> </w:t>
            </w:r>
            <w:r w:rsidRPr="001E3FB4">
              <w:rPr>
                <w:rFonts w:ascii="Segoe UI" w:hAnsi="Segoe UI" w:cs="Segoe UI"/>
                <w:sz w:val="20"/>
                <w:szCs w:val="20"/>
              </w:rPr>
              <w:t>Operationalization</w:t>
            </w:r>
            <w:r w:rsidR="00791CD8">
              <w:rPr>
                <w:rFonts w:ascii="Segoe UI" w:hAnsi="Segoe UI" w:cs="Segoe UI"/>
                <w:sz w:val="20"/>
                <w:szCs w:val="20"/>
              </w:rPr>
              <w:t>, Resource Deployment</w:t>
            </w:r>
          </w:p>
        </w:tc>
        <w:tc>
          <w:tcPr>
            <w:tcW w:w="3060" w:type="dxa"/>
          </w:tcPr>
          <w:p w14:paraId="072C495F" w14:textId="309DCE16"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1921749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0EB381A" w14:textId="3F04722E" w:rsidR="003B0FA6" w:rsidRPr="001E3FB4" w:rsidRDefault="003B0FA6" w:rsidP="003B0FA6">
            <w:pPr>
              <w:rPr>
                <w:rFonts w:ascii="Segoe UI" w:hAnsi="Segoe UI" w:cs="Segoe UI"/>
                <w:sz w:val="20"/>
                <w:szCs w:val="20"/>
              </w:rPr>
            </w:pPr>
            <w:r>
              <w:rPr>
                <w:rFonts w:ascii="Segoe UI" w:hAnsi="Segoe UI" w:cs="Segoe UI"/>
                <w:sz w:val="20"/>
                <w:szCs w:val="20"/>
              </w:rPr>
              <w:t>April 20</w:t>
            </w:r>
            <w:r w:rsidR="00E64692" w:rsidRPr="00E64692">
              <w:rPr>
                <w:rFonts w:ascii="Segoe UI" w:hAnsi="Segoe UI" w:cs="Segoe UI"/>
                <w:sz w:val="20"/>
                <w:szCs w:val="20"/>
                <w:vertAlign w:val="superscript"/>
              </w:rPr>
              <w:t>th</w:t>
            </w:r>
          </w:p>
        </w:tc>
        <w:tc>
          <w:tcPr>
            <w:tcW w:w="1890" w:type="dxa"/>
          </w:tcPr>
          <w:p w14:paraId="6AD42DC3" w14:textId="6796AEAD"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600" w:type="dxa"/>
          </w:tcPr>
          <w:p w14:paraId="05C29515" w14:textId="77777777" w:rsid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Parallel Computing</w:t>
            </w:r>
          </w:p>
          <w:p w14:paraId="68EC7664" w14:textId="40F97B68" w:rsidR="003B0FA6" w:rsidRP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 xml:space="preserve">Review </w:t>
            </w:r>
            <w:r>
              <w:rPr>
                <w:rFonts w:ascii="Segoe UI" w:hAnsi="Segoe UI" w:cs="Segoe UI"/>
                <w:sz w:val="20"/>
                <w:szCs w:val="20"/>
              </w:rPr>
              <w:t>Deep</w:t>
            </w:r>
            <w:r w:rsidRPr="003B0FA6">
              <w:rPr>
                <w:rFonts w:ascii="Segoe UI" w:hAnsi="Segoe UI" w:cs="Segoe UI"/>
                <w:sz w:val="20"/>
                <w:szCs w:val="20"/>
              </w:rPr>
              <w:t xml:space="preserve"> Learning</w:t>
            </w:r>
          </w:p>
        </w:tc>
        <w:tc>
          <w:tcPr>
            <w:tcW w:w="3060" w:type="dxa"/>
          </w:tcPr>
          <w:p w14:paraId="5286D18A" w14:textId="515AAF5E"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 Lab Due</w:t>
            </w:r>
          </w:p>
        </w:tc>
      </w:tr>
      <w:tr w:rsidR="003B0FA6" w:rsidRPr="001E3FB4" w14:paraId="445577A6"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1205D9D1" w14:textId="15A7C35F"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2</w:t>
            </w:r>
            <w:r>
              <w:rPr>
                <w:rFonts w:ascii="Segoe UI" w:hAnsi="Segoe UI" w:cs="Segoe UI"/>
                <w:sz w:val="20"/>
                <w:szCs w:val="20"/>
              </w:rPr>
              <w:t>7</w:t>
            </w:r>
            <w:r w:rsidRPr="00E8715F">
              <w:rPr>
                <w:rFonts w:ascii="Segoe UI" w:hAnsi="Segoe UI" w:cs="Segoe UI"/>
                <w:sz w:val="20"/>
                <w:szCs w:val="20"/>
                <w:vertAlign w:val="superscript"/>
              </w:rPr>
              <w:t>th</w:t>
            </w:r>
          </w:p>
        </w:tc>
        <w:tc>
          <w:tcPr>
            <w:tcW w:w="1890" w:type="dxa"/>
          </w:tcPr>
          <w:p w14:paraId="0581E63E" w14:textId="1C1F3CA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600" w:type="dxa"/>
          </w:tcPr>
          <w:p w14:paraId="636A9EA8" w14:textId="7566A6CF" w:rsidR="003B0FA6" w:rsidRPr="00585595" w:rsidRDefault="003B0FA6" w:rsidP="0058559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C556D79" w14:textId="1F0686D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9"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 xml:space="preserve">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w:t>
      </w:r>
      <w:proofErr w:type="gramStart"/>
      <w:r w:rsidRPr="001E3FB4">
        <w:rPr>
          <w:rFonts w:ascii="Segoe UI" w:hAnsi="Segoe UI" w:cs="Segoe UI"/>
          <w:b w:val="0"/>
          <w:sz w:val="20"/>
          <w:szCs w:val="20"/>
        </w:rPr>
        <w:t>actively and appropriately share their views</w:t>
      </w:r>
      <w:proofErr w:type="gramEnd"/>
      <w:r w:rsidRPr="001E3FB4">
        <w:rPr>
          <w:rFonts w:ascii="Segoe UI" w:hAnsi="Segoe UI" w:cs="Segoe UI"/>
          <w:b w:val="0"/>
          <w:sz w:val="20"/>
          <w:szCs w:val="20"/>
        </w:rPr>
        <w:t xml:space="preserve">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1"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70918E25"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 xml:space="preserve">If you are feeling unwell, have a fever, have symptoms of COVID-19, or have been in contact with someone with COVID-19,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 All class sessions will be live streamed online via Zoom or a similar service.</w:t>
      </w:r>
    </w:p>
    <w:p w14:paraId="2BF28F54" w14:textId="5D2DEC1A"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2"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3"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4"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4416DE"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D920" w14:textId="77777777" w:rsidR="00634346" w:rsidRDefault="00634346">
      <w:pPr>
        <w:spacing w:after="0"/>
      </w:pPr>
      <w:r>
        <w:separator/>
      </w:r>
    </w:p>
  </w:endnote>
  <w:endnote w:type="continuationSeparator" w:id="0">
    <w:p w14:paraId="36548E1D" w14:textId="77777777" w:rsidR="00634346" w:rsidRDefault="006343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06C97624"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22</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12BE0" w14:textId="77777777" w:rsidR="00634346" w:rsidRDefault="00634346">
      <w:pPr>
        <w:spacing w:after="0"/>
      </w:pPr>
      <w:r>
        <w:separator/>
      </w:r>
    </w:p>
  </w:footnote>
  <w:footnote w:type="continuationSeparator" w:id="0">
    <w:p w14:paraId="61BF0794" w14:textId="77777777" w:rsidR="00634346" w:rsidRDefault="006343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A4F2F"/>
    <w:rsid w:val="001C1A07"/>
    <w:rsid w:val="001E1E51"/>
    <w:rsid w:val="001E3FB4"/>
    <w:rsid w:val="001F0A61"/>
    <w:rsid w:val="00216B82"/>
    <w:rsid w:val="002221F2"/>
    <w:rsid w:val="00222968"/>
    <w:rsid w:val="0024197D"/>
    <w:rsid w:val="00280B30"/>
    <w:rsid w:val="00284B9E"/>
    <w:rsid w:val="00290CC6"/>
    <w:rsid w:val="002A5398"/>
    <w:rsid w:val="002D7CCA"/>
    <w:rsid w:val="002E2A81"/>
    <w:rsid w:val="002F30E3"/>
    <w:rsid w:val="003563EF"/>
    <w:rsid w:val="003858A9"/>
    <w:rsid w:val="003866B1"/>
    <w:rsid w:val="00396025"/>
    <w:rsid w:val="003B0391"/>
    <w:rsid w:val="003B0FA6"/>
    <w:rsid w:val="003E2D26"/>
    <w:rsid w:val="0042378B"/>
    <w:rsid w:val="0043013D"/>
    <w:rsid w:val="004416DE"/>
    <w:rsid w:val="00455E43"/>
    <w:rsid w:val="0046724A"/>
    <w:rsid w:val="0047050B"/>
    <w:rsid w:val="00475B7B"/>
    <w:rsid w:val="00486EF8"/>
    <w:rsid w:val="004B3A36"/>
    <w:rsid w:val="00514AE3"/>
    <w:rsid w:val="00540212"/>
    <w:rsid w:val="00544E8A"/>
    <w:rsid w:val="00585595"/>
    <w:rsid w:val="0059569D"/>
    <w:rsid w:val="005F1579"/>
    <w:rsid w:val="0062239F"/>
    <w:rsid w:val="00634346"/>
    <w:rsid w:val="00645A75"/>
    <w:rsid w:val="006E5D57"/>
    <w:rsid w:val="006F5DE1"/>
    <w:rsid w:val="006F7190"/>
    <w:rsid w:val="00703432"/>
    <w:rsid w:val="00710240"/>
    <w:rsid w:val="00763449"/>
    <w:rsid w:val="007824E9"/>
    <w:rsid w:val="007866FF"/>
    <w:rsid w:val="00791CD8"/>
    <w:rsid w:val="007E0C3F"/>
    <w:rsid w:val="008476EE"/>
    <w:rsid w:val="00855DE9"/>
    <w:rsid w:val="00865AAC"/>
    <w:rsid w:val="00883B4C"/>
    <w:rsid w:val="00884363"/>
    <w:rsid w:val="00890D32"/>
    <w:rsid w:val="00897784"/>
    <w:rsid w:val="008D416A"/>
    <w:rsid w:val="00925239"/>
    <w:rsid w:val="00946904"/>
    <w:rsid w:val="009550F6"/>
    <w:rsid w:val="0096788E"/>
    <w:rsid w:val="00994145"/>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96BA5"/>
    <w:rsid w:val="00BA5A96"/>
    <w:rsid w:val="00BC74BF"/>
    <w:rsid w:val="00C65F82"/>
    <w:rsid w:val="00C70C09"/>
    <w:rsid w:val="00CA7742"/>
    <w:rsid w:val="00CD7AC3"/>
    <w:rsid w:val="00D21EB8"/>
    <w:rsid w:val="00D3408F"/>
    <w:rsid w:val="00D35D4B"/>
    <w:rsid w:val="00D80E0A"/>
    <w:rsid w:val="00DD38AC"/>
    <w:rsid w:val="00E164DD"/>
    <w:rsid w:val="00E376C8"/>
    <w:rsid w:val="00E551A4"/>
    <w:rsid w:val="00E64692"/>
    <w:rsid w:val="00E662D0"/>
    <w:rsid w:val="00E8715F"/>
    <w:rsid w:val="00EA70F4"/>
    <w:rsid w:val="00EC113C"/>
    <w:rsid w:val="00F07AAB"/>
    <w:rsid w:val="00F47F07"/>
    <w:rsid w:val="00F649AF"/>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ss.com/fr/book/978148423614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pls/BANPROD/bwckschd.p_disp_listcrse?term_in=202210&amp;subj_in=DSBA&amp;crse_in=6190&amp;crn_in=25578" TargetMode="External"/><Relationship Id="rId12" Type="http://schemas.openxmlformats.org/officeDocument/2006/relationships/hyperlink" Target="http://ds.uncc.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legal.uncc.edu/policies/up-407"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976EC"/>
    <w:rsid w:val="00226ABA"/>
    <w:rsid w:val="00277198"/>
    <w:rsid w:val="00306D7C"/>
    <w:rsid w:val="00355376"/>
    <w:rsid w:val="0057699B"/>
    <w:rsid w:val="005A610D"/>
    <w:rsid w:val="006248D2"/>
    <w:rsid w:val="00820A58"/>
    <w:rsid w:val="00856239"/>
    <w:rsid w:val="00895310"/>
    <w:rsid w:val="008A4B99"/>
    <w:rsid w:val="008F6FA8"/>
    <w:rsid w:val="00A03EF1"/>
    <w:rsid w:val="00B87795"/>
    <w:rsid w:val="00CF22F7"/>
    <w:rsid w:val="00D35CF9"/>
    <w:rsid w:val="00D75F10"/>
    <w:rsid w:val="00DB02BB"/>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F728EDD384244E10ADEC6B4418318AE4">
    <w:name w:val="F728EDD384244E10ADEC6B4418318AE4"/>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383</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32</cp:revision>
  <cp:lastPrinted>2021-10-28T14:55:00Z</cp:lastPrinted>
  <dcterms:created xsi:type="dcterms:W3CDTF">2018-11-16T18:37:00Z</dcterms:created>
  <dcterms:modified xsi:type="dcterms:W3CDTF">2022-01-09T20:05:00Z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