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24246" w14:textId="708D4B08" w:rsidR="0029204D" w:rsidRPr="00D25F2F" w:rsidRDefault="009100A0" w:rsidP="00D25F2F">
      <w:pPr>
        <w:jc w:val="center"/>
        <w:rPr>
          <w:b/>
          <w:bCs/>
        </w:rPr>
      </w:pPr>
      <w:r w:rsidRPr="00D25F2F">
        <w:rPr>
          <w:b/>
          <w:bCs/>
        </w:rPr>
        <w:t>Utilizing open-source</w:t>
      </w:r>
      <w:r w:rsidR="00860A8B" w:rsidRPr="00D25F2F">
        <w:rPr>
          <w:b/>
          <w:bCs/>
        </w:rPr>
        <w:t xml:space="preserve"> reinforcement learning</w:t>
      </w:r>
      <w:r w:rsidRPr="00D25F2F">
        <w:rPr>
          <w:b/>
          <w:bCs/>
        </w:rPr>
        <w:t xml:space="preserve"> environments for </w:t>
      </w:r>
      <w:r w:rsidR="00860A8B" w:rsidRPr="00D25F2F">
        <w:rPr>
          <w:b/>
          <w:bCs/>
        </w:rPr>
        <w:t>implementation</w:t>
      </w:r>
      <w:r w:rsidRPr="00D25F2F">
        <w:rPr>
          <w:b/>
          <w:bCs/>
        </w:rPr>
        <w:t xml:space="preserve"> of Deep Q-learning</w:t>
      </w:r>
    </w:p>
    <w:p w14:paraId="77847567" w14:textId="549812BC" w:rsidR="00860A8B" w:rsidRDefault="00860A8B" w:rsidP="00D25F2F">
      <w:pPr>
        <w:jc w:val="center"/>
      </w:pPr>
      <w:r>
        <w:t>Colby L. Wilkinson, Mark Dalton</w:t>
      </w:r>
    </w:p>
    <w:p w14:paraId="69139C59" w14:textId="6FEF9350" w:rsidR="00D25F2F" w:rsidRDefault="00D25F2F" w:rsidP="00D25F2F">
      <w:pPr>
        <w:jc w:val="center"/>
      </w:pPr>
      <w:r>
        <w:t>Naval Undersea Warfare Center, Di</w:t>
      </w:r>
      <w:r w:rsidR="00B678BD">
        <w:t>vision Newport</w:t>
      </w:r>
    </w:p>
    <w:p w14:paraId="3D351820" w14:textId="1A5AC9FF" w:rsidR="005B70AF" w:rsidRDefault="005B70AF">
      <w:pPr>
        <w:rPr>
          <w:b/>
          <w:bCs/>
        </w:rPr>
      </w:pPr>
      <w:r>
        <w:rPr>
          <w:b/>
          <w:bCs/>
        </w:rPr>
        <w:t>Abstract</w:t>
      </w:r>
    </w:p>
    <w:p w14:paraId="36F4E0D8" w14:textId="51DB86AC" w:rsidR="005B70AF" w:rsidRPr="008569E6" w:rsidRDefault="008569E6">
      <w:r>
        <w:t xml:space="preserve">In recent years Reinforcement Learning (RL) algorithms have been used to train autonomous agents to complete tasks in complex environments at the proficiency level of </w:t>
      </w:r>
      <w:proofErr w:type="gramStart"/>
      <w:r>
        <w:t>human-users</w:t>
      </w:r>
      <w:proofErr w:type="gramEnd"/>
      <w:r>
        <w:t xml:space="preserve">.  Using RL in Navy specific contexts require simulating </w:t>
      </w:r>
      <w:proofErr w:type="spellStart"/>
      <w:r>
        <w:t>envornmental</w:t>
      </w:r>
      <w:proofErr w:type="spellEnd"/>
      <w:r>
        <w:t xml:space="preserve"> conditions that an autonomous agent uses to learn to make optimal decisions.  In this paper we utilized an open-source environment, </w:t>
      </w:r>
      <w:proofErr w:type="spellStart"/>
      <w:r>
        <w:t>PuckWorld</w:t>
      </w:r>
      <w:proofErr w:type="spellEnd"/>
      <w:r>
        <w:t>, from the Python Learning Environment module, to train an autonomous agent to navigate an environment with both targets and keep-out areas.  We utilized Deep Q-Learning to train our agent.  This exercise demonstrated the value in using open-sourced environments to set up our training process and model structure.</w:t>
      </w:r>
      <w:bookmarkStart w:id="0" w:name="_GoBack"/>
      <w:bookmarkEnd w:id="0"/>
    </w:p>
    <w:p w14:paraId="017B1865" w14:textId="38EB53A6" w:rsidR="00860A8B" w:rsidRDefault="00860A8B">
      <w:pPr>
        <w:rPr>
          <w:b/>
          <w:bCs/>
        </w:rPr>
      </w:pPr>
      <w:r>
        <w:rPr>
          <w:b/>
          <w:bCs/>
        </w:rPr>
        <w:t>Introduction</w:t>
      </w:r>
    </w:p>
    <w:p w14:paraId="19EC4DAB" w14:textId="0D3FEA4C" w:rsidR="00A552CE" w:rsidRDefault="00D97810">
      <w:r>
        <w:tab/>
        <w:t xml:space="preserve">Recent advancements in reinforcement learning (RL) has led to the development of autonomous agents able to compete with humans at complex games such as Chess, Go, and Texas </w:t>
      </w:r>
      <w:r w:rsidR="00B678BD">
        <w:t>h</w:t>
      </w:r>
      <w:r>
        <w:t>old</w:t>
      </w:r>
      <w:r w:rsidR="00B678BD">
        <w:t xml:space="preserve"> </w:t>
      </w:r>
      <w:r>
        <w:t>‘em</w:t>
      </w:r>
      <w:r w:rsidR="00BF0FEA">
        <w:fldChar w:fldCharType="begin" w:fldLock="1"/>
      </w:r>
      <w:r w:rsidR="00BF0FEA">
        <w:instrText>ADDIN CSL_CITATION {"citationItems":[{"id":"ITEM-1","itemData":{"DOI":"10.1126/science.aar6404","ISSN":"10959203","abstract":"The game of chess is the longest-studied domain in the history of artificial intelligence. The strongest programs are based on a combination of sophisticated search techniques, domain-specific adaptations, and handcrafted evaluation functions that have been refined by human experts over several decades. By contrast, the AlphaGo Zero program recently achieved superhuman performance in the game of Go by reinforcement learning from self-play. In this paper, we generalize this approach into a single AlphaZero algorithm that can achieve superhuman performance in many challenging games. Starting from random play and given no domain knowledge except the game rules, AlphaZero convincingly defeated a world champion program in the games of chess and shogi (Japanese chess), as well as Go.","author":[{"dropping-particle":"","family":"Silver","given":"David","non-dropping-particle":"","parse-names":false,"suffix":""},{"dropping-particle":"","family":"Hubert","given":"Thomas","non-dropping-particle":"","parse-names":false,"suffix":""},{"dropping-particle":"","family":"Schrittwieser","given":"Julian","non-dropping-particle":"","parse-names":false,"suffix":""},{"dropping-particle":"","family":"Antonoglou","given":"Ioannis","non-dropping-particle":"","parse-names":false,"suffix":""},{"dropping-particle":"","family":"Lai","given":"Matthew","non-dropping-particle":"","parse-names":false,"suffix":""},{"dropping-particle":"","family":"Guez","given":"Arthur","non-dropping-particle":"","parse-names":false,"suffix":""},{"dropping-particle":"","family":"Lanctot","given":"Marc","non-dropping-particle":"","parse-names":false,"suffix":""},{"dropping-particle":"","family":"Sifre","given":"Laurent","non-dropping-particle":"","parse-names":false,"suffix":""},{"dropping-particle":"","family":"Kumaran","given":"Dharshan","non-dropping-particle":"","parse-names":false,"suffix":""},{"dropping-particle":"","family":"Graepel","given":"Thore","non-dropping-particle":"","parse-names":false,"suffix":""},{"dropping-particle":"","family":"Lillicrap","given":"Timothy","non-dropping-particle":"","parse-names":false,"suffix":""},{"dropping-particle":"","family":"Simonyan","given":"Karen","non-dropping-particle":"","parse-names":false,"suffix":""},{"dropping-particle":"","family":"Hassabis","given":"Demis","non-dropping-particle":"","parse-names":false,"suffix":""}],"container-title":"Science","id":"ITEM-1","issued":{"date-parts":[["2018"]]},"title":"A general reinforcement learning algorithm that masters chess, shogi, and Go through self-play","type":"article-journal"},"uris":["http://www.mendeley.com/documents/?uuid=0d30926e-3ad7-4f45-998d-133357d9ef71"]},{"id":"ITEM-2","itemData":{"DOI":"10.1109/INISTA.2019.8778267","ISBN":"9781728118628","abstract":"We sought to explore the problem of teaching a reinforcement learning agent how to play Texas Hold 'Em (THE), a popular poker game played with a standard 52-card deck. This is an interesting problem because THE, and poker in general, is an incomplete information game in which the best strategy must take into account a significant amount of uncertainty, and for which the input vector of relevant information could be potentially very large. The final product of our research is a simplistic but elegant application of reinforcement learning, with various approaches yielding promising results within the context of THE.","author":[{"dropping-particle":"","family":"Ramirez","given":"Angela","non-dropping-particle":"","parse-names":false,"suffix":""},{"dropping-particle":"","family":"Reinman","given":"Solomon","non-dropping-particle":"","parse-names":false,"suffix":""},{"dropping-particle":"","family":"Norouzi","given":"Narges","non-dropping-particle":"","parse-names":false,"suffix":""}],"container-title":"IEEE International Symposium on INnovations in Intelligent SysTems and Applications, INISTA 2019 - Proceedings","id":"ITEM-2","issued":{"date-parts":[["2019"]]},"title":"PokerBot: Hand Strength Reinforcement Learning","type":"paper-conference"},"uris":["http://www.mendeley.com/documents/?uuid=8fd6688d-38de-4d64-8d51-d604426757e2"]},{"id":"ITEM-3","itemData":{"DOI":"10.1038/nature16961","ISSN":"14764687","PMID":"26819042","abstract":"The game of Go has long been viewed as the most challenging of classic games for artificial intelligence owing to its enormous search space and the difficulty of evaluating board positions and moves. Here we introduce a new approach to computer Go that uses 'value networks' to evaluate board positions and 'policy networks' to select moves. These deep neural networks are trained by a novel combination of supervised learning from human expert games, and reinforcement learning from games of self-play. Without any lookahead search, the neural networks play Go at the level of state-of-the-art Monte Carlo tree search programs that simulate thousands of random games of self-play. We also introduce a new search algorithm that combines Monte Carlo simulation with value and policy networks. Using this search algorithm, our program AlphaGo achieved a 99.8% winning rate against other Go programs, and defeated the human European Go champion by 5 games to 0. This is the first time that a computer program has defeated a human professional player in the full-sized game of Go, a feat previously thought to be at least a decade away.","author":[{"dropping-particle":"","family":"Silver","given":"David","non-dropping-particle":"","parse-names":false,"suffix":""},{"dropping-particle":"","family":"Huang","given":"Aja","non-dropping-particle":"","parse-names":false,"suffix":""},{"dropping-particle":"","family":"Maddison","given":"Chris J.","non-dropping-particle":"","parse-names":false,"suffix":""},{"dropping-particle":"","family":"Guez","given":"Arthur","non-dropping-particle":"","parse-names":false,"suffix":""},{"dropping-particle":"","family":"Sifre","given":"Laurent","non-dropping-particle":"","parse-names":false,"suffix":""},{"dropping-particle":"","family":"Driessche","given":"George","non-dropping-particle":"Van Den","parse-names":false,"suffix":""},{"dropping-particle":"","family":"Schrittwieser","given":"Julian","non-dropping-particle":"","parse-names":false,"suffix":""},{"dropping-particle":"","family":"Antonoglou","given":"Ioannis","non-dropping-particle":"","parse-names":false,"suffix":""},{"dropping-particle":"","family":"Panneershelvam","given":"Veda","non-dropping-particle":"","parse-names":false,"suffix":""},{"dropping-particle":"","family":"Lanctot","given":"Marc","non-dropping-particle":"","parse-names":false,"suffix":""},{"dropping-particle":"","family":"Dieleman","given":"Sander","non-dropping-particle":"","parse-names":false,"suffix":""},{"dropping-particle":"","family":"Grewe","given":"Dominik","non-dropping-particle":"","parse-names":false,"suffix":""},{"dropping-particle":"","family":"Nham","given":"John","non-dropping-particle":"","parse-names":false,"suffix":""},{"dropping-particle":"","family":"Kalchbrenner","given":"Nal","non-dropping-particle":"","parse-names":false,"suffix":""},{"dropping-particle":"","family":"Sutskever","given":"Ilya","non-dropping-particle":"","parse-names":false,"suffix":""},{"dropping-particle":"","family":"Lillicrap","given":"Timothy","non-dropping-particle":"","parse-names":false,"suffix":""},{"dropping-particle":"","family":"Leach","given":"Madeleine","non-dropping-particle":"","parse-names":false,"suffix":""},{"dropping-particle":"","family":"Kavukcuoglu","given":"Koray","non-dropping-particle":"","parse-names":false,"suffix":""},{"dropping-particle":"","family":"Graepel","given":"Thore","non-dropping-particle":"","parse-names":false,"suffix":""},{"dropping-particle":"","family":"Hassabis","given":"Demis","non-dropping-particle":"","parse-names":false,"suffix":""}],"container-title":"Nature","id":"ITEM-3","issued":{"date-parts":[["2016"]]},"title":"Mastering the game of Go with deep neural networks and tree search","type":"article-journal"},"uris":["http://www.mendeley.com/documents/?uuid=874069f6-8575-42d4-8d3a-abdec1c680f2"]}],"mendeley":{"formattedCitation":"&lt;sup&gt;1–3&lt;/sup&gt;","plainTextFormattedCitation":"1–3"},"properties":{"noteIndex":0},"schema":"https://github.com/citation-style-language/schema/raw/master/csl-citation.json"}</w:instrText>
      </w:r>
      <w:r w:rsidR="00BF0FEA">
        <w:fldChar w:fldCharType="separate"/>
      </w:r>
      <w:r w:rsidR="00BF0FEA" w:rsidRPr="00BF0FEA">
        <w:rPr>
          <w:noProof/>
          <w:vertAlign w:val="superscript"/>
        </w:rPr>
        <w:t>1–3</w:t>
      </w:r>
      <w:r w:rsidR="00BF0FEA">
        <w:fldChar w:fldCharType="end"/>
      </w:r>
      <w:r>
        <w:t>.  While these rapid developments have surprised even the most optimistic proponents of RL, practical applications in real-world settings have not materialized at the same pace [cite].  One hindrance to widespread adoption of RL</w:t>
      </w:r>
      <w:r w:rsidR="006E668F">
        <w:t xml:space="preserve"> in the Navy is the requisite effort needed to replicate a high-fidelity simulation environment to train an autonomous agent.  In this paper we utilize an open-source environment, </w:t>
      </w:r>
      <w:proofErr w:type="spellStart"/>
      <w:r w:rsidR="006E668F">
        <w:t>PuckWorld</w:t>
      </w:r>
      <w:proofErr w:type="spellEnd"/>
      <w:r w:rsidR="006E668F">
        <w:t xml:space="preserve">, which is part of the Python Learning Environment [cite], to implement Deep Q-Learning (DQN).  </w:t>
      </w:r>
      <w:r w:rsidR="00A552CE">
        <w:t xml:space="preserve">Leveraging this open-source environment allows us to experiment with different model inputs and architectures, alter reward structures and tune </w:t>
      </w:r>
      <w:r w:rsidR="00B678BD">
        <w:t>agent</w:t>
      </w:r>
      <w:r w:rsidR="00A552CE">
        <w:t xml:space="preserve"> training procedures before investing resources in developing a custom environment for our problem space.</w:t>
      </w:r>
    </w:p>
    <w:p w14:paraId="5DCF2A9E" w14:textId="3466A935" w:rsidR="00860A8B" w:rsidRDefault="00A552CE">
      <w:pPr>
        <w:rPr>
          <w:b/>
          <w:bCs/>
        </w:rPr>
      </w:pPr>
      <w:r w:rsidRPr="00A552CE">
        <w:rPr>
          <w:b/>
          <w:bCs/>
        </w:rPr>
        <w:t xml:space="preserve">Methods </w:t>
      </w:r>
    </w:p>
    <w:p w14:paraId="6176175D" w14:textId="0631BF27" w:rsidR="00A552CE" w:rsidRPr="00A552CE" w:rsidRDefault="00A552CE" w:rsidP="00A552CE">
      <w:pPr>
        <w:pStyle w:val="ListParagraph"/>
        <w:numPr>
          <w:ilvl w:val="0"/>
          <w:numId w:val="1"/>
        </w:numPr>
        <w:rPr>
          <w:b/>
          <w:bCs/>
        </w:rPr>
      </w:pPr>
      <w:r>
        <w:t>Environment Description</w:t>
      </w:r>
    </w:p>
    <w:p w14:paraId="3D7F00B4" w14:textId="251F863F" w:rsidR="00A552CE" w:rsidRPr="00B678BD" w:rsidRDefault="00EE4383" w:rsidP="00A552CE">
      <w:pPr>
        <w:pStyle w:val="ListParagraph"/>
        <w:numPr>
          <w:ilvl w:val="1"/>
          <w:numId w:val="1"/>
        </w:numPr>
        <w:rPr>
          <w:b/>
          <w:bCs/>
        </w:rPr>
      </w:pPr>
      <w:r>
        <w:t>Description</w:t>
      </w:r>
    </w:p>
    <w:p w14:paraId="456DF55B" w14:textId="7A46E139" w:rsidR="00B678BD" w:rsidRPr="00B678BD" w:rsidRDefault="00B678BD" w:rsidP="00B678BD">
      <w:pPr>
        <w:pStyle w:val="ListParagraph"/>
        <w:numPr>
          <w:ilvl w:val="2"/>
          <w:numId w:val="1"/>
        </w:numPr>
        <w:rPr>
          <w:b/>
          <w:bCs/>
        </w:rPr>
      </w:pPr>
      <w:r>
        <w:t>Screenshot</w:t>
      </w:r>
    </w:p>
    <w:p w14:paraId="0C3B3508" w14:textId="46939DE8" w:rsidR="00B678BD" w:rsidRPr="00B678BD" w:rsidRDefault="00B678BD" w:rsidP="00B678BD">
      <w:pPr>
        <w:pStyle w:val="ListParagraph"/>
        <w:numPr>
          <w:ilvl w:val="2"/>
          <w:numId w:val="1"/>
        </w:numPr>
        <w:rPr>
          <w:b/>
          <w:bCs/>
        </w:rPr>
      </w:pPr>
      <w:r>
        <w:t>Parallels to Navy context</w:t>
      </w:r>
    </w:p>
    <w:p w14:paraId="281DACF7" w14:textId="1ED37C16" w:rsidR="00B678BD" w:rsidRPr="00B678BD" w:rsidRDefault="00B678BD" w:rsidP="00B678BD">
      <w:pPr>
        <w:pStyle w:val="ListParagraph"/>
        <w:numPr>
          <w:ilvl w:val="3"/>
          <w:numId w:val="1"/>
        </w:numPr>
        <w:rPr>
          <w:b/>
          <w:bCs/>
        </w:rPr>
      </w:pPr>
      <w:proofErr w:type="spellStart"/>
      <w:r>
        <w:t>UxV</w:t>
      </w:r>
      <w:proofErr w:type="spellEnd"/>
      <w:r>
        <w:t xml:space="preserve"> navigation</w:t>
      </w:r>
    </w:p>
    <w:p w14:paraId="015011E4" w14:textId="6A5F9721" w:rsidR="00B678BD" w:rsidRPr="00B678BD" w:rsidRDefault="00B678BD" w:rsidP="00B678BD">
      <w:pPr>
        <w:pStyle w:val="ListParagraph"/>
        <w:numPr>
          <w:ilvl w:val="3"/>
          <w:numId w:val="1"/>
        </w:numPr>
        <w:rPr>
          <w:b/>
          <w:bCs/>
        </w:rPr>
      </w:pPr>
      <w:r>
        <w:t>Torpedo evasion</w:t>
      </w:r>
    </w:p>
    <w:p w14:paraId="05CC25B7" w14:textId="448CA68F" w:rsidR="00EE4383" w:rsidRPr="00EE4383" w:rsidRDefault="00EE4383" w:rsidP="00A552CE">
      <w:pPr>
        <w:pStyle w:val="ListParagraph"/>
        <w:numPr>
          <w:ilvl w:val="1"/>
          <w:numId w:val="1"/>
        </w:numPr>
        <w:rPr>
          <w:b/>
          <w:bCs/>
        </w:rPr>
      </w:pPr>
      <w:r>
        <w:t>Observation Space</w:t>
      </w:r>
    </w:p>
    <w:p w14:paraId="3245247A" w14:textId="23978C9F" w:rsidR="00EE4383" w:rsidRPr="00EE4383" w:rsidRDefault="00EE4383" w:rsidP="00A552CE">
      <w:pPr>
        <w:pStyle w:val="ListParagraph"/>
        <w:numPr>
          <w:ilvl w:val="1"/>
          <w:numId w:val="1"/>
        </w:numPr>
        <w:rPr>
          <w:b/>
          <w:bCs/>
        </w:rPr>
      </w:pPr>
      <w:r>
        <w:t>Rewards</w:t>
      </w:r>
    </w:p>
    <w:p w14:paraId="07FA686A" w14:textId="2D837771" w:rsidR="00EE4383" w:rsidRPr="00EE4383" w:rsidRDefault="00EE4383" w:rsidP="00A552CE">
      <w:pPr>
        <w:pStyle w:val="ListParagraph"/>
        <w:numPr>
          <w:ilvl w:val="1"/>
          <w:numId w:val="1"/>
        </w:numPr>
        <w:rPr>
          <w:b/>
          <w:bCs/>
        </w:rPr>
      </w:pPr>
      <w:r>
        <w:t>Action Space</w:t>
      </w:r>
    </w:p>
    <w:p w14:paraId="2789F6A1" w14:textId="28DD4F87" w:rsidR="00EE4383" w:rsidRPr="00EE4383" w:rsidRDefault="00EE4383" w:rsidP="00EE4383">
      <w:pPr>
        <w:pStyle w:val="ListParagraph"/>
        <w:numPr>
          <w:ilvl w:val="0"/>
          <w:numId w:val="1"/>
        </w:numPr>
        <w:rPr>
          <w:b/>
          <w:bCs/>
        </w:rPr>
      </w:pPr>
      <w:r>
        <w:t>DQN</w:t>
      </w:r>
    </w:p>
    <w:p w14:paraId="4D40BCA4" w14:textId="4B4694A7" w:rsidR="00EE4383" w:rsidRPr="00EE4383" w:rsidRDefault="00EE4383" w:rsidP="00EE4383">
      <w:pPr>
        <w:pStyle w:val="ListParagraph"/>
        <w:numPr>
          <w:ilvl w:val="1"/>
          <w:numId w:val="1"/>
        </w:numPr>
        <w:rPr>
          <w:b/>
          <w:bCs/>
        </w:rPr>
      </w:pPr>
      <w:r>
        <w:t>Model Structure</w:t>
      </w:r>
    </w:p>
    <w:p w14:paraId="6DC1AB66" w14:textId="136E2D66" w:rsidR="00EE4383" w:rsidRPr="00A552CE" w:rsidRDefault="00EE4383" w:rsidP="00EE4383">
      <w:pPr>
        <w:pStyle w:val="ListParagraph"/>
        <w:numPr>
          <w:ilvl w:val="1"/>
          <w:numId w:val="1"/>
        </w:numPr>
        <w:rPr>
          <w:b/>
          <w:bCs/>
        </w:rPr>
      </w:pPr>
      <w:r>
        <w:t>Explore/Explo</w:t>
      </w:r>
      <w:r w:rsidR="00B678BD">
        <w:t>itation</w:t>
      </w:r>
      <w:r>
        <w:t xml:space="preserve"> balance</w:t>
      </w:r>
    </w:p>
    <w:p w14:paraId="0B43119C" w14:textId="2778817E" w:rsidR="009100A0" w:rsidRDefault="009100A0" w:rsidP="009100A0">
      <w:pPr>
        <w:pStyle w:val="ListParagraph"/>
        <w:numPr>
          <w:ilvl w:val="1"/>
          <w:numId w:val="1"/>
        </w:numPr>
      </w:pPr>
      <w:r>
        <w:t>Cost Function: minimization squared difference between Q-target and intermediate/future rewards</w:t>
      </w:r>
    </w:p>
    <w:p w14:paraId="3F0774AD" w14:textId="2986A0EC" w:rsidR="00B678BD" w:rsidRDefault="00B678BD" w:rsidP="00B678BD">
      <w:pPr>
        <w:rPr>
          <w:b/>
          <w:bCs/>
        </w:rPr>
      </w:pPr>
      <w:r>
        <w:rPr>
          <w:b/>
          <w:bCs/>
        </w:rPr>
        <w:t>Results</w:t>
      </w:r>
    </w:p>
    <w:p w14:paraId="2CD84E0F" w14:textId="6771D2CB" w:rsidR="00B678BD" w:rsidRPr="00294065" w:rsidRDefault="00B678BD" w:rsidP="00B678BD">
      <w:pPr>
        <w:pStyle w:val="ListParagraph"/>
        <w:numPr>
          <w:ilvl w:val="0"/>
          <w:numId w:val="3"/>
        </w:numPr>
        <w:rPr>
          <w:b/>
          <w:bCs/>
        </w:rPr>
      </w:pPr>
      <w:r>
        <w:lastRenderedPageBreak/>
        <w:t xml:space="preserve">Model </w:t>
      </w:r>
      <w:r w:rsidR="00294065">
        <w:t>parameters</w:t>
      </w:r>
    </w:p>
    <w:p w14:paraId="14B09369" w14:textId="68AAF977" w:rsidR="00294065" w:rsidRPr="00B678BD" w:rsidRDefault="00294065" w:rsidP="00B678BD">
      <w:pPr>
        <w:pStyle w:val="ListParagraph"/>
        <w:numPr>
          <w:ilvl w:val="0"/>
          <w:numId w:val="3"/>
        </w:numPr>
        <w:rPr>
          <w:b/>
          <w:bCs/>
        </w:rPr>
      </w:pPr>
      <w:r>
        <w:t>Model train time/CPU specs</w:t>
      </w:r>
    </w:p>
    <w:p w14:paraId="1A102D93" w14:textId="4C990347" w:rsidR="00B678BD" w:rsidRPr="00B678BD" w:rsidRDefault="00B678BD" w:rsidP="00B678BD">
      <w:pPr>
        <w:pStyle w:val="ListParagraph"/>
        <w:numPr>
          <w:ilvl w:val="0"/>
          <w:numId w:val="3"/>
        </w:numPr>
        <w:rPr>
          <w:b/>
          <w:bCs/>
        </w:rPr>
      </w:pPr>
      <w:r>
        <w:t>Rewards plot</w:t>
      </w:r>
    </w:p>
    <w:p w14:paraId="550C86DA" w14:textId="7035AF97" w:rsidR="00B678BD" w:rsidRDefault="00B678BD" w:rsidP="00B678BD">
      <w:pPr>
        <w:rPr>
          <w:b/>
          <w:bCs/>
        </w:rPr>
      </w:pPr>
      <w:r w:rsidRPr="00B678BD">
        <w:rPr>
          <w:b/>
          <w:bCs/>
        </w:rPr>
        <w:t>Conclusion</w:t>
      </w:r>
    </w:p>
    <w:p w14:paraId="569E358E" w14:textId="1712BE8B" w:rsidR="00B678BD" w:rsidRDefault="00B678BD" w:rsidP="00B678BD">
      <w:pPr>
        <w:pStyle w:val="ListParagraph"/>
        <w:numPr>
          <w:ilvl w:val="0"/>
          <w:numId w:val="4"/>
        </w:numPr>
      </w:pPr>
      <w:r w:rsidRPr="00B678BD">
        <w:t>Advantage</w:t>
      </w:r>
      <w:r>
        <w:t xml:space="preserve">: establish framework to train agent on real-world </w:t>
      </w:r>
      <w:proofErr w:type="spellStart"/>
      <w:r>
        <w:t>environement</w:t>
      </w:r>
      <w:proofErr w:type="spellEnd"/>
      <w:r>
        <w:t xml:space="preserve"> data using existing open-source environments.  Allows to feasibility analysis.</w:t>
      </w:r>
    </w:p>
    <w:p w14:paraId="45248DF9" w14:textId="2D6C96C6" w:rsidR="00B678BD" w:rsidRDefault="00B678BD" w:rsidP="00B678BD">
      <w:pPr>
        <w:pStyle w:val="ListParagraph"/>
        <w:numPr>
          <w:ilvl w:val="0"/>
          <w:numId w:val="4"/>
        </w:numPr>
      </w:pPr>
      <w:r>
        <w:t>Future work: part of 219-funded work for RL applications to tactical decision making</w:t>
      </w:r>
    </w:p>
    <w:p w14:paraId="39E0ECFE" w14:textId="185DD614" w:rsidR="00B678BD" w:rsidRPr="00B678BD" w:rsidRDefault="00B678BD" w:rsidP="00B678BD">
      <w:pPr>
        <w:pStyle w:val="ListParagraph"/>
        <w:numPr>
          <w:ilvl w:val="1"/>
          <w:numId w:val="4"/>
        </w:numPr>
      </w:pPr>
      <w:r>
        <w:t xml:space="preserve">Introduce more complex environment, alter reward structure to </w:t>
      </w:r>
      <w:proofErr w:type="spellStart"/>
      <w:r>
        <w:t>influcne</w:t>
      </w:r>
      <w:proofErr w:type="spellEnd"/>
      <w:r>
        <w:t xml:space="preserve"> desired behaviors, scale to </w:t>
      </w:r>
      <w:r w:rsidR="000D0B3F">
        <w:t>tactical scenarios with input from stakeholders (UWDC Tag)</w:t>
      </w:r>
    </w:p>
    <w:p w14:paraId="270747E5" w14:textId="77777777" w:rsidR="009100A0" w:rsidRDefault="009100A0" w:rsidP="009100A0">
      <w:r>
        <w:t xml:space="preserve"> References</w:t>
      </w:r>
    </w:p>
    <w:p w14:paraId="5D5DD4D6" w14:textId="77777777" w:rsidR="009100A0" w:rsidRDefault="009100A0" w:rsidP="009100A0">
      <w:pPr>
        <w:pStyle w:val="ListParagraph"/>
        <w:numPr>
          <w:ilvl w:val="0"/>
          <w:numId w:val="2"/>
        </w:numPr>
      </w:pPr>
      <w:r w:rsidRPr="009100A0">
        <w:t xml:space="preserve">“Reinforcement Learning, An Introduction” by Sutton &amp; </w:t>
      </w:r>
      <w:proofErr w:type="spellStart"/>
      <w:r w:rsidRPr="009100A0">
        <w:t>Barto</w:t>
      </w:r>
      <w:proofErr w:type="spellEnd"/>
      <w:r w:rsidRPr="009100A0">
        <w:t xml:space="preserve"> (2nd ed.)</w:t>
      </w:r>
    </w:p>
    <w:p w14:paraId="73BAFBDE" w14:textId="77777777" w:rsidR="009100A0" w:rsidRDefault="008569E6" w:rsidP="009100A0">
      <w:pPr>
        <w:pStyle w:val="ListParagraph"/>
        <w:numPr>
          <w:ilvl w:val="0"/>
          <w:numId w:val="2"/>
        </w:numPr>
      </w:pPr>
      <w:hyperlink r:id="rId6" w:history="1">
        <w:r w:rsidR="009100A0">
          <w:rPr>
            <w:rStyle w:val="Hyperlink"/>
          </w:rPr>
          <w:t>https://towardsdatascience.com/qrash-course-deep-q-networks-from-the-ground-up-1bbda41d3677</w:t>
        </w:r>
      </w:hyperlink>
    </w:p>
    <w:p w14:paraId="675D6397" w14:textId="5772BFD7" w:rsidR="009100A0" w:rsidRDefault="009100A0" w:rsidP="00B678BD">
      <w:pPr>
        <w:pStyle w:val="ListParagraph"/>
        <w:ind w:left="773"/>
      </w:pPr>
    </w:p>
    <w:p w14:paraId="12CBA467" w14:textId="6EA39A45" w:rsidR="00BF0FEA" w:rsidRPr="00BF0FEA" w:rsidRDefault="00832918" w:rsidP="00BF0FEA">
      <w:pPr>
        <w:widowControl w:val="0"/>
        <w:autoSpaceDE w:val="0"/>
        <w:autoSpaceDN w:val="0"/>
        <w:adjustRightInd w:val="0"/>
        <w:spacing w:line="240" w:lineRule="auto"/>
        <w:ind w:left="640" w:hanging="640"/>
        <w:rPr>
          <w:rFonts w:ascii="Calibri" w:hAnsi="Calibri" w:cs="Calibri"/>
          <w:noProof/>
        </w:rPr>
      </w:pPr>
      <w:r>
        <w:fldChar w:fldCharType="begin" w:fldLock="1"/>
      </w:r>
      <w:r>
        <w:instrText xml:space="preserve">ADDIN Mendeley Bibliography CSL_BIBLIOGRAPHY </w:instrText>
      </w:r>
      <w:r>
        <w:fldChar w:fldCharType="separate"/>
      </w:r>
      <w:r w:rsidR="00BF0FEA" w:rsidRPr="00BF0FEA">
        <w:rPr>
          <w:rFonts w:ascii="Calibri" w:hAnsi="Calibri" w:cs="Calibri"/>
          <w:noProof/>
        </w:rPr>
        <w:t xml:space="preserve">1. </w:t>
      </w:r>
      <w:r w:rsidR="00BF0FEA" w:rsidRPr="00BF0FEA">
        <w:rPr>
          <w:rFonts w:ascii="Calibri" w:hAnsi="Calibri" w:cs="Calibri"/>
          <w:noProof/>
        </w:rPr>
        <w:tab/>
        <w:t xml:space="preserve">Silver D, Hubert T, Schrittwieser J, et al. A general reinforcement learning algorithm that masters chess, shogi, and Go through self-play. </w:t>
      </w:r>
      <w:r w:rsidR="00BF0FEA" w:rsidRPr="00BF0FEA">
        <w:rPr>
          <w:rFonts w:ascii="Calibri" w:hAnsi="Calibri" w:cs="Calibri"/>
          <w:i/>
          <w:iCs/>
          <w:noProof/>
        </w:rPr>
        <w:t>Science (80- )</w:t>
      </w:r>
      <w:r w:rsidR="00BF0FEA" w:rsidRPr="00BF0FEA">
        <w:rPr>
          <w:rFonts w:ascii="Calibri" w:hAnsi="Calibri" w:cs="Calibri"/>
          <w:noProof/>
        </w:rPr>
        <w:t>. 2018. doi:10.1126/science.aar6404</w:t>
      </w:r>
    </w:p>
    <w:p w14:paraId="296EBBB1" w14:textId="77777777" w:rsidR="00BF0FEA" w:rsidRPr="00BF0FEA" w:rsidRDefault="00BF0FEA" w:rsidP="00BF0FEA">
      <w:pPr>
        <w:widowControl w:val="0"/>
        <w:autoSpaceDE w:val="0"/>
        <w:autoSpaceDN w:val="0"/>
        <w:adjustRightInd w:val="0"/>
        <w:spacing w:line="240" w:lineRule="auto"/>
        <w:ind w:left="640" w:hanging="640"/>
        <w:rPr>
          <w:rFonts w:ascii="Calibri" w:hAnsi="Calibri" w:cs="Calibri"/>
          <w:noProof/>
        </w:rPr>
      </w:pPr>
      <w:r w:rsidRPr="00BF0FEA">
        <w:rPr>
          <w:rFonts w:ascii="Calibri" w:hAnsi="Calibri" w:cs="Calibri"/>
          <w:noProof/>
        </w:rPr>
        <w:t xml:space="preserve">2. </w:t>
      </w:r>
      <w:r w:rsidRPr="00BF0FEA">
        <w:rPr>
          <w:rFonts w:ascii="Calibri" w:hAnsi="Calibri" w:cs="Calibri"/>
          <w:noProof/>
        </w:rPr>
        <w:tab/>
        <w:t xml:space="preserve">Ramirez A, Reinman S, Norouzi N. PokerBot: Hand Strength Reinforcement Learning. In: </w:t>
      </w:r>
      <w:r w:rsidRPr="00BF0FEA">
        <w:rPr>
          <w:rFonts w:ascii="Calibri" w:hAnsi="Calibri" w:cs="Calibri"/>
          <w:i/>
          <w:iCs/>
          <w:noProof/>
        </w:rPr>
        <w:t>IEEE International Symposium on INnovations in Intelligent SysTems and Applications, INISTA 2019 - Proceedings</w:t>
      </w:r>
      <w:r w:rsidRPr="00BF0FEA">
        <w:rPr>
          <w:rFonts w:ascii="Calibri" w:hAnsi="Calibri" w:cs="Calibri"/>
          <w:noProof/>
        </w:rPr>
        <w:t>. ; 2019. doi:10.1109/INISTA.2019.8778267</w:t>
      </w:r>
    </w:p>
    <w:p w14:paraId="18233897" w14:textId="77777777" w:rsidR="00BF0FEA" w:rsidRPr="00BF0FEA" w:rsidRDefault="00BF0FEA" w:rsidP="00BF0FEA">
      <w:pPr>
        <w:widowControl w:val="0"/>
        <w:autoSpaceDE w:val="0"/>
        <w:autoSpaceDN w:val="0"/>
        <w:adjustRightInd w:val="0"/>
        <w:spacing w:line="240" w:lineRule="auto"/>
        <w:ind w:left="640" w:hanging="640"/>
        <w:rPr>
          <w:rFonts w:ascii="Calibri" w:hAnsi="Calibri" w:cs="Calibri"/>
          <w:noProof/>
        </w:rPr>
      </w:pPr>
      <w:r w:rsidRPr="00BF0FEA">
        <w:rPr>
          <w:rFonts w:ascii="Calibri" w:hAnsi="Calibri" w:cs="Calibri"/>
          <w:noProof/>
        </w:rPr>
        <w:t xml:space="preserve">3. </w:t>
      </w:r>
      <w:r w:rsidRPr="00BF0FEA">
        <w:rPr>
          <w:rFonts w:ascii="Calibri" w:hAnsi="Calibri" w:cs="Calibri"/>
          <w:noProof/>
        </w:rPr>
        <w:tab/>
        <w:t xml:space="preserve">Silver D, Huang A, Maddison CJ, et al. Mastering the game of Go with deep neural networks and tree search. </w:t>
      </w:r>
      <w:r w:rsidRPr="00BF0FEA">
        <w:rPr>
          <w:rFonts w:ascii="Calibri" w:hAnsi="Calibri" w:cs="Calibri"/>
          <w:i/>
          <w:iCs/>
          <w:noProof/>
        </w:rPr>
        <w:t>Nature</w:t>
      </w:r>
      <w:r w:rsidRPr="00BF0FEA">
        <w:rPr>
          <w:rFonts w:ascii="Calibri" w:hAnsi="Calibri" w:cs="Calibri"/>
          <w:noProof/>
        </w:rPr>
        <w:t>. 2016. doi:10.1038/nature16961</w:t>
      </w:r>
    </w:p>
    <w:p w14:paraId="68368FEB" w14:textId="1A3EB0AE" w:rsidR="00832918" w:rsidRDefault="00832918" w:rsidP="00BF0FEA">
      <w:pPr>
        <w:widowControl w:val="0"/>
        <w:autoSpaceDE w:val="0"/>
        <w:autoSpaceDN w:val="0"/>
        <w:adjustRightInd w:val="0"/>
        <w:spacing w:line="240" w:lineRule="auto"/>
        <w:ind w:left="640" w:hanging="640"/>
      </w:pPr>
      <w:r>
        <w:fldChar w:fldCharType="end"/>
      </w:r>
    </w:p>
    <w:sectPr w:rsidR="00832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4516"/>
    <w:multiLevelType w:val="hybridMultilevel"/>
    <w:tmpl w:val="543C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9642D"/>
    <w:multiLevelType w:val="hybridMultilevel"/>
    <w:tmpl w:val="D910E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23B68"/>
    <w:multiLevelType w:val="hybridMultilevel"/>
    <w:tmpl w:val="2CEE0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5296B"/>
    <w:multiLevelType w:val="hybridMultilevel"/>
    <w:tmpl w:val="549C72D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0A0"/>
    <w:rsid w:val="000D0B3F"/>
    <w:rsid w:val="00294065"/>
    <w:rsid w:val="002F6DC3"/>
    <w:rsid w:val="003A0E01"/>
    <w:rsid w:val="005B70AF"/>
    <w:rsid w:val="006E668F"/>
    <w:rsid w:val="00832918"/>
    <w:rsid w:val="008569E6"/>
    <w:rsid w:val="00860A8B"/>
    <w:rsid w:val="009100A0"/>
    <w:rsid w:val="00A552CE"/>
    <w:rsid w:val="00B678BD"/>
    <w:rsid w:val="00BF0FEA"/>
    <w:rsid w:val="00C752FA"/>
    <w:rsid w:val="00D25F2F"/>
    <w:rsid w:val="00D97810"/>
    <w:rsid w:val="00EE4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87282"/>
  <w15:chartTrackingRefBased/>
  <w15:docId w15:val="{1F81976C-BC8C-49AF-9060-E2F25300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0A0"/>
    <w:pPr>
      <w:ind w:left="720"/>
      <w:contextualSpacing/>
    </w:pPr>
  </w:style>
  <w:style w:type="character" w:styleId="Hyperlink">
    <w:name w:val="Hyperlink"/>
    <w:basedOn w:val="DefaultParagraphFont"/>
    <w:uiPriority w:val="99"/>
    <w:semiHidden/>
    <w:unhideWhenUsed/>
    <w:rsid w:val="009100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wardsdatascience.com/qrash-course-deep-q-networks-from-the-ground-up-1bbda41d367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AA703-94B1-A542-9A83-AB96D53BB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2</Pages>
  <Words>1777</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NUWC Division Newport</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Wilkinson, Colby L NUWC Newport 2532</dc:creator>
  <cp:keywords/>
  <dc:description/>
  <cp:lastModifiedBy>Colby Wilkinson</cp:lastModifiedBy>
  <cp:revision>5</cp:revision>
  <dcterms:created xsi:type="dcterms:W3CDTF">2019-11-25T19:06:00Z</dcterms:created>
  <dcterms:modified xsi:type="dcterms:W3CDTF">2019-12-03T22:43:00Z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b1cc01f7-3122-37be-bee6-7ef5261a4b65</vt:lpwstr>
  </property>
  <property fmtid="{D5CDD505-2E9C-101B-9397-08002B2CF9AE}" pid="24" name="Mendeley Citation Style_1">
    <vt:lpwstr>http://www.zotero.org/styles/american-medical-association</vt:lpwstr>
  </property>
</Properties>
</file>