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507E12" w14:textId="475C9144" w:rsidR="00231143" w:rsidRPr="00A16F05" w:rsidRDefault="00231143" w:rsidP="00231143">
      <w:pPr>
        <w:tabs>
          <w:tab w:val="left" w:pos="2940"/>
          <w:tab w:val="left" w:pos="4111"/>
          <w:tab w:val="left" w:pos="7575"/>
        </w:tabs>
        <w:ind w:left="-709" w:firstLine="709"/>
        <w:jc w:val="right"/>
        <w:rPr>
          <w:sz w:val="22"/>
          <w:szCs w:val="22"/>
        </w:rPr>
      </w:pPr>
      <w:r w:rsidRPr="00A16F05">
        <w:rPr>
          <w:sz w:val="22"/>
          <w:szCs w:val="22"/>
        </w:rPr>
        <w:t xml:space="preserve">Приложение № </w:t>
      </w:r>
      <w:r w:rsidR="00C26B64">
        <w:rPr>
          <w:sz w:val="22"/>
          <w:szCs w:val="22"/>
        </w:rPr>
        <w:t>5</w:t>
      </w:r>
    </w:p>
    <w:p w14:paraId="60013D06" w14:textId="77777777" w:rsidR="00231143" w:rsidRDefault="00231143" w:rsidP="000D3D68">
      <w:pPr>
        <w:jc w:val="center"/>
        <w:rPr>
          <w:b/>
          <w:sz w:val="22"/>
          <w:szCs w:val="22"/>
        </w:rPr>
      </w:pPr>
    </w:p>
    <w:p w14:paraId="2A8EE9C5" w14:textId="77777777" w:rsidR="000D3D68" w:rsidRPr="00924616" w:rsidRDefault="000D3D68" w:rsidP="000D3D68">
      <w:pPr>
        <w:jc w:val="center"/>
        <w:rPr>
          <w:b/>
          <w:sz w:val="22"/>
          <w:szCs w:val="22"/>
        </w:rPr>
      </w:pPr>
      <w:r w:rsidRPr="00924616">
        <w:rPr>
          <w:b/>
          <w:sz w:val="22"/>
          <w:szCs w:val="22"/>
        </w:rPr>
        <w:t>Порядок оценки и сопоставления заявок на участие в открытом конкурсе</w:t>
      </w:r>
    </w:p>
    <w:p w14:paraId="47AAF532" w14:textId="77777777" w:rsidR="000D3D68" w:rsidRPr="00924616" w:rsidRDefault="000D3D68" w:rsidP="000D3D68">
      <w:pPr>
        <w:jc w:val="center"/>
        <w:rPr>
          <w:b/>
          <w:sz w:val="22"/>
          <w:szCs w:val="22"/>
        </w:rPr>
      </w:pPr>
    </w:p>
    <w:p w14:paraId="3D1DD2BA" w14:textId="505A53A7" w:rsidR="009248E2" w:rsidRDefault="00170DBB" w:rsidP="00251F11">
      <w:pPr>
        <w:pStyle w:val="a3"/>
        <w:rPr>
          <w:sz w:val="22"/>
          <w:szCs w:val="22"/>
        </w:rPr>
      </w:pPr>
      <w:r>
        <w:rPr>
          <w:sz w:val="22"/>
          <w:szCs w:val="22"/>
          <w:lang w:val="en-US"/>
        </w:rPr>
        <w:t>I</w:t>
      </w:r>
      <w:r>
        <w:rPr>
          <w:sz w:val="22"/>
          <w:szCs w:val="22"/>
        </w:rPr>
        <w:t xml:space="preserve">. </w:t>
      </w:r>
      <w:r w:rsidRPr="009248E2">
        <w:rPr>
          <w:sz w:val="22"/>
          <w:szCs w:val="22"/>
        </w:rPr>
        <w:t>Наименование объекта закупки</w:t>
      </w:r>
      <w:r>
        <w:rPr>
          <w:sz w:val="22"/>
          <w:szCs w:val="22"/>
        </w:rPr>
        <w:t xml:space="preserve">: </w:t>
      </w:r>
      <w:r w:rsidR="00251F11" w:rsidRPr="00251F11">
        <w:rPr>
          <w:kern w:val="1"/>
          <w:sz w:val="22"/>
          <w:szCs w:val="22"/>
          <w:lang w:eastAsia="ar-SA"/>
        </w:rPr>
        <w:t>ОКАЗАНИЕ УСЛУГИ ПО ТЕХНИЧЕСКОМУ, АВАРИЙНОМУ ОБСЛУЖИВАНИЮ ЗДАНИЙ МАУ ДО ЦДТ "ИСТОК" Г. ПЕРМИ</w:t>
      </w:r>
      <w:r w:rsidR="00251F11">
        <w:rPr>
          <w:kern w:val="1"/>
          <w:sz w:val="22"/>
          <w:szCs w:val="22"/>
          <w:lang w:eastAsia="ar-SA"/>
        </w:rPr>
        <w:t>.</w:t>
      </w:r>
    </w:p>
    <w:p w14:paraId="3C29F878" w14:textId="77777777" w:rsidR="0011503D" w:rsidRPr="00924616" w:rsidRDefault="0011503D" w:rsidP="0011503D">
      <w:pPr>
        <w:pStyle w:val="a3"/>
        <w:rPr>
          <w:sz w:val="22"/>
          <w:szCs w:val="22"/>
        </w:rPr>
      </w:pPr>
    </w:p>
    <w:p w14:paraId="312DF7B3" w14:textId="77777777" w:rsidR="000D3D68" w:rsidRDefault="00085FEA" w:rsidP="00085FEA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085FEA">
        <w:rPr>
          <w:sz w:val="22"/>
          <w:szCs w:val="22"/>
        </w:rPr>
        <w:t>II. Критерии и показатели оценки заявок на участие в закупке</w:t>
      </w:r>
    </w:p>
    <w:p w14:paraId="4B845B47" w14:textId="77777777" w:rsidR="00085FEA" w:rsidRDefault="00085FEA" w:rsidP="00085FEA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34"/>
        <w:gridCol w:w="1502"/>
        <w:gridCol w:w="1222"/>
        <w:gridCol w:w="1193"/>
        <w:gridCol w:w="1222"/>
        <w:gridCol w:w="2274"/>
        <w:gridCol w:w="1812"/>
        <w:gridCol w:w="5001"/>
      </w:tblGrid>
      <w:tr w:rsidR="00C843A6" w:rsidRPr="00085FEA" w14:paraId="631BB680" w14:textId="77777777" w:rsidTr="00251F11">
        <w:tc>
          <w:tcPr>
            <w:tcW w:w="115" w:type="pct"/>
          </w:tcPr>
          <w:p w14:paraId="2FAE970C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№</w:t>
            </w:r>
          </w:p>
        </w:tc>
        <w:tc>
          <w:tcPr>
            <w:tcW w:w="516" w:type="pct"/>
          </w:tcPr>
          <w:p w14:paraId="57E5828C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Критерий оценки</w:t>
            </w:r>
          </w:p>
        </w:tc>
        <w:tc>
          <w:tcPr>
            <w:tcW w:w="420" w:type="pct"/>
          </w:tcPr>
          <w:p w14:paraId="1ACE10E0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Значимость критерия оценки, процентов</w:t>
            </w:r>
          </w:p>
        </w:tc>
        <w:tc>
          <w:tcPr>
            <w:tcW w:w="503" w:type="pct"/>
          </w:tcPr>
          <w:p w14:paraId="6E6A16F2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Показатель оценки</w:t>
            </w:r>
          </w:p>
        </w:tc>
        <w:tc>
          <w:tcPr>
            <w:tcW w:w="420" w:type="pct"/>
          </w:tcPr>
          <w:p w14:paraId="76FF3D3E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Значимость показателя оценки, процентов</w:t>
            </w:r>
          </w:p>
        </w:tc>
        <w:tc>
          <w:tcPr>
            <w:tcW w:w="601" w:type="pct"/>
          </w:tcPr>
          <w:p w14:paraId="38DD7321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Показатель оценки, детализирующий показатель оценки</w:t>
            </w:r>
          </w:p>
        </w:tc>
        <w:tc>
          <w:tcPr>
            <w:tcW w:w="443" w:type="pct"/>
          </w:tcPr>
          <w:p w14:paraId="2296795B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Значимость показателя, детализирующего показатель оценки, процентов</w:t>
            </w:r>
          </w:p>
        </w:tc>
        <w:tc>
          <w:tcPr>
            <w:tcW w:w="1984" w:type="pct"/>
          </w:tcPr>
          <w:p w14:paraId="01BA4CAA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Формула оценки или шкала оценки</w:t>
            </w:r>
          </w:p>
        </w:tc>
      </w:tr>
      <w:tr w:rsidR="00C843A6" w:rsidRPr="00085FEA" w14:paraId="15207A11" w14:textId="77777777" w:rsidTr="00251F11">
        <w:tc>
          <w:tcPr>
            <w:tcW w:w="115" w:type="pct"/>
          </w:tcPr>
          <w:p w14:paraId="393534CE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1.</w:t>
            </w:r>
          </w:p>
        </w:tc>
        <w:tc>
          <w:tcPr>
            <w:tcW w:w="516" w:type="pct"/>
          </w:tcPr>
          <w:p w14:paraId="49378752" w14:textId="77777777" w:rsidR="00085FEA" w:rsidRPr="00085FEA" w:rsidRDefault="000E653D" w:rsidP="000E653D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E653D">
              <w:rPr>
                <w:sz w:val="22"/>
                <w:szCs w:val="22"/>
              </w:rPr>
              <w:t xml:space="preserve">Цена </w:t>
            </w:r>
            <w:r>
              <w:rPr>
                <w:sz w:val="22"/>
                <w:szCs w:val="22"/>
              </w:rPr>
              <w:t>договора</w:t>
            </w:r>
          </w:p>
        </w:tc>
        <w:tc>
          <w:tcPr>
            <w:tcW w:w="420" w:type="pct"/>
          </w:tcPr>
          <w:p w14:paraId="724F2F60" w14:textId="77777777" w:rsidR="00085FEA" w:rsidRPr="00085FEA" w:rsidRDefault="00953AB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FB5ADE">
              <w:rPr>
                <w:sz w:val="22"/>
                <w:szCs w:val="22"/>
              </w:rPr>
              <w:t>0</w:t>
            </w:r>
          </w:p>
        </w:tc>
        <w:tc>
          <w:tcPr>
            <w:tcW w:w="503" w:type="pct"/>
          </w:tcPr>
          <w:p w14:paraId="62D966DD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-</w:t>
            </w:r>
          </w:p>
        </w:tc>
        <w:tc>
          <w:tcPr>
            <w:tcW w:w="420" w:type="pct"/>
          </w:tcPr>
          <w:p w14:paraId="494C2931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-</w:t>
            </w:r>
          </w:p>
        </w:tc>
        <w:tc>
          <w:tcPr>
            <w:tcW w:w="601" w:type="pct"/>
          </w:tcPr>
          <w:p w14:paraId="09D50EC7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-</w:t>
            </w:r>
          </w:p>
        </w:tc>
        <w:tc>
          <w:tcPr>
            <w:tcW w:w="443" w:type="pct"/>
          </w:tcPr>
          <w:p w14:paraId="4DA490D4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-</w:t>
            </w:r>
          </w:p>
        </w:tc>
        <w:tc>
          <w:tcPr>
            <w:tcW w:w="1984" w:type="pct"/>
          </w:tcPr>
          <w:p w14:paraId="3D54F91F" w14:textId="77777777" w:rsid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Оценка заявок осуществляется по формулам, предусмотрен</w:t>
            </w:r>
            <w:r>
              <w:rPr>
                <w:sz w:val="22"/>
                <w:szCs w:val="22"/>
              </w:rPr>
              <w:t>ным пунктами 9 или 10 Положения.</w:t>
            </w:r>
          </w:p>
          <w:p w14:paraId="7FE5E782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</w:p>
          <w:p w14:paraId="31EF70D8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 xml:space="preserve">Значение количества баллов по критерию оценки «Цена </w:t>
            </w:r>
            <w:r>
              <w:rPr>
                <w:sz w:val="22"/>
                <w:szCs w:val="22"/>
              </w:rPr>
              <w:t>договора</w:t>
            </w:r>
            <w:r w:rsidRPr="00085FEA">
              <w:rPr>
                <w:sz w:val="22"/>
                <w:szCs w:val="22"/>
              </w:rPr>
              <w:t>», присваиваемое заявке, которая подлежит оценке по указанному критерию оценки, (</w:t>
            </w:r>
            <w:proofErr w:type="spellStart"/>
            <w:r w:rsidRPr="00085FEA">
              <w:rPr>
                <w:sz w:val="22"/>
                <w:szCs w:val="22"/>
              </w:rPr>
              <w:t>БЦi</w:t>
            </w:r>
            <w:proofErr w:type="spellEnd"/>
            <w:r w:rsidRPr="00085FEA">
              <w:rPr>
                <w:sz w:val="22"/>
                <w:szCs w:val="22"/>
              </w:rPr>
              <w:t>) определяется по формуле:</w:t>
            </w:r>
          </w:p>
          <w:p w14:paraId="49C8E9CE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noProof/>
                <w:sz w:val="22"/>
                <w:szCs w:val="22"/>
              </w:rPr>
              <w:drawing>
                <wp:inline distT="0" distB="0" distL="0" distR="0" wp14:anchorId="486EC0A4" wp14:editId="5BE1306A">
                  <wp:extent cx="1680210" cy="48895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21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E6DC9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где:</w:t>
            </w:r>
          </w:p>
          <w:p w14:paraId="13868BB8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proofErr w:type="spellStart"/>
            <w:r w:rsidRPr="00085FEA">
              <w:rPr>
                <w:sz w:val="22"/>
                <w:szCs w:val="22"/>
              </w:rPr>
              <w:t>Цi</w:t>
            </w:r>
            <w:proofErr w:type="spellEnd"/>
            <w:r w:rsidRPr="00085FEA">
              <w:rPr>
                <w:sz w:val="22"/>
                <w:szCs w:val="22"/>
              </w:rPr>
              <w:t xml:space="preserve"> - предложение участника закупки о цене </w:t>
            </w:r>
            <w:r w:rsidR="000E653D">
              <w:rPr>
                <w:sz w:val="22"/>
                <w:szCs w:val="22"/>
              </w:rPr>
              <w:t>договора</w:t>
            </w:r>
            <w:r w:rsidRPr="00085FEA">
              <w:rPr>
                <w:sz w:val="22"/>
                <w:szCs w:val="22"/>
              </w:rPr>
              <w:t>, заключа</w:t>
            </w:r>
            <w:r w:rsidR="000E653D">
              <w:rPr>
                <w:sz w:val="22"/>
                <w:szCs w:val="22"/>
              </w:rPr>
              <w:t>емых по результатам проведения конкурса;</w:t>
            </w:r>
          </w:p>
          <w:p w14:paraId="2BAAC133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proofErr w:type="spellStart"/>
            <w:r w:rsidRPr="00085FEA">
              <w:rPr>
                <w:sz w:val="22"/>
                <w:szCs w:val="22"/>
              </w:rPr>
              <w:t>Цл</w:t>
            </w:r>
            <w:proofErr w:type="spellEnd"/>
            <w:r w:rsidRPr="00085FEA">
              <w:rPr>
                <w:sz w:val="22"/>
                <w:szCs w:val="22"/>
              </w:rPr>
              <w:t xml:space="preserve"> - наилучшее ценовое предложение из числа предложенных в соответствии с Законом №</w:t>
            </w:r>
            <w:r w:rsidR="000E653D">
              <w:rPr>
                <w:sz w:val="22"/>
                <w:szCs w:val="22"/>
              </w:rPr>
              <w:t>223</w:t>
            </w:r>
            <w:r w:rsidRPr="00085FEA">
              <w:rPr>
                <w:sz w:val="22"/>
                <w:szCs w:val="22"/>
              </w:rPr>
              <w:t xml:space="preserve">-ФЗ участниками закупки, заявки (части заявки) которых подлежат оценке по критерию оценки «Цена </w:t>
            </w:r>
            <w:r w:rsidR="000E653D">
              <w:rPr>
                <w:sz w:val="22"/>
                <w:szCs w:val="22"/>
              </w:rPr>
              <w:t>договора</w:t>
            </w:r>
            <w:r w:rsidRPr="00085FEA">
              <w:rPr>
                <w:sz w:val="22"/>
                <w:szCs w:val="22"/>
              </w:rPr>
              <w:t>».</w:t>
            </w:r>
          </w:p>
          <w:p w14:paraId="50C29393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</w:p>
          <w:p w14:paraId="53A44445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 xml:space="preserve">Значение </w:t>
            </w:r>
            <w:proofErr w:type="spellStart"/>
            <w:r w:rsidRPr="00085FEA">
              <w:rPr>
                <w:sz w:val="22"/>
                <w:szCs w:val="22"/>
              </w:rPr>
              <w:t>Цл</w:t>
            </w:r>
            <w:proofErr w:type="spellEnd"/>
            <w:r w:rsidRPr="00085FEA">
              <w:rPr>
                <w:sz w:val="22"/>
                <w:szCs w:val="22"/>
              </w:rPr>
              <w:t xml:space="preserve"> при применении формулы, предусмотренной подпунктом «а» пункта 10 Положения, и значения </w:t>
            </w:r>
            <w:proofErr w:type="spellStart"/>
            <w:r w:rsidRPr="00085FEA">
              <w:rPr>
                <w:sz w:val="22"/>
                <w:szCs w:val="22"/>
              </w:rPr>
              <w:t>Цл</w:t>
            </w:r>
            <w:proofErr w:type="spellEnd"/>
            <w:r w:rsidRPr="00085FEA">
              <w:rPr>
                <w:sz w:val="22"/>
                <w:szCs w:val="22"/>
              </w:rPr>
              <w:t xml:space="preserve"> и </w:t>
            </w:r>
            <w:proofErr w:type="spellStart"/>
            <w:r w:rsidRPr="00085FEA">
              <w:rPr>
                <w:sz w:val="22"/>
                <w:szCs w:val="22"/>
              </w:rPr>
              <w:t>Цi</w:t>
            </w:r>
            <w:proofErr w:type="spellEnd"/>
            <w:r w:rsidRPr="00085FEA">
              <w:rPr>
                <w:sz w:val="22"/>
                <w:szCs w:val="22"/>
              </w:rPr>
              <w:t xml:space="preserve"> при применении </w:t>
            </w:r>
            <w:r w:rsidRPr="00085FEA">
              <w:rPr>
                <w:sz w:val="22"/>
                <w:szCs w:val="22"/>
              </w:rPr>
              <w:lastRenderedPageBreak/>
              <w:t>формулы, предусмотренной подпунктом «б» пункта 10 Положения, указываются без знака «минус»</w:t>
            </w:r>
          </w:p>
          <w:p w14:paraId="5FDBEB0C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</w:p>
          <w:p w14:paraId="12D51F5A" w14:textId="77777777" w:rsidR="00085FEA" w:rsidRPr="00085FEA" w:rsidRDefault="00085FE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>Заявкам, содержащим наилучшее ценовое предложение, а также предложение, равное такому наилучшему ценовому предложению, присваивается 100 баллов.</w:t>
            </w:r>
          </w:p>
        </w:tc>
      </w:tr>
      <w:tr w:rsidR="00CA16A5" w:rsidRPr="00085FEA" w14:paraId="7476AFA3" w14:textId="77777777" w:rsidTr="00251F11">
        <w:trPr>
          <w:trHeight w:val="5550"/>
        </w:trPr>
        <w:tc>
          <w:tcPr>
            <w:tcW w:w="115" w:type="pct"/>
          </w:tcPr>
          <w:p w14:paraId="19F7A4C3" w14:textId="77777777" w:rsidR="00CA16A5" w:rsidRPr="00085FEA" w:rsidRDefault="00CA16A5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lastRenderedPageBreak/>
              <w:t>2.</w:t>
            </w:r>
          </w:p>
        </w:tc>
        <w:tc>
          <w:tcPr>
            <w:tcW w:w="516" w:type="pct"/>
          </w:tcPr>
          <w:p w14:paraId="4C78845C" w14:textId="08D9C1D4" w:rsidR="00CA16A5" w:rsidRPr="00085FEA" w:rsidRDefault="00E66800" w:rsidP="000E653D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 xml:space="preserve">Квалификация участников </w:t>
            </w:r>
            <w:r>
              <w:rPr>
                <w:sz w:val="22"/>
                <w:szCs w:val="22"/>
              </w:rPr>
              <w:t>закупки</w:t>
            </w:r>
          </w:p>
        </w:tc>
        <w:tc>
          <w:tcPr>
            <w:tcW w:w="420" w:type="pct"/>
          </w:tcPr>
          <w:p w14:paraId="467AAE1D" w14:textId="77777777" w:rsidR="00CA16A5" w:rsidRDefault="00953ABA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FB5ADE">
              <w:rPr>
                <w:sz w:val="22"/>
                <w:szCs w:val="22"/>
              </w:rPr>
              <w:t>0</w:t>
            </w:r>
          </w:p>
        </w:tc>
        <w:tc>
          <w:tcPr>
            <w:tcW w:w="503" w:type="pct"/>
          </w:tcPr>
          <w:p w14:paraId="6B766F91" w14:textId="77777777" w:rsidR="00CA16A5" w:rsidRPr="00085FEA" w:rsidRDefault="00CA16A5" w:rsidP="00185D54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  <w:r w:rsidRPr="00085FEA">
              <w:rPr>
                <w:sz w:val="22"/>
                <w:szCs w:val="22"/>
              </w:rPr>
              <w:t xml:space="preserve">аличие у участников закупки опыта работы, связанного с предметом </w:t>
            </w:r>
            <w:r>
              <w:rPr>
                <w:sz w:val="22"/>
                <w:szCs w:val="22"/>
              </w:rPr>
              <w:t>договора</w:t>
            </w:r>
          </w:p>
        </w:tc>
        <w:tc>
          <w:tcPr>
            <w:tcW w:w="420" w:type="pct"/>
          </w:tcPr>
          <w:p w14:paraId="39A2F022" w14:textId="77777777" w:rsidR="00CA16A5" w:rsidRPr="00085FEA" w:rsidRDefault="00B47C95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601" w:type="pct"/>
          </w:tcPr>
          <w:p w14:paraId="3AE315E7" w14:textId="77777777" w:rsidR="00CA16A5" w:rsidRPr="00085FEA" w:rsidRDefault="00CA16A5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Показатель № 1</w:t>
            </w:r>
          </w:p>
          <w:p w14:paraId="34CC18AF" w14:textId="77777777" w:rsidR="00CA16A5" w:rsidRDefault="00CA16A5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</w:p>
          <w:p w14:paraId="14DBBC48" w14:textId="3D169F97" w:rsidR="00CA16A5" w:rsidRPr="00085FEA" w:rsidRDefault="00CA16A5" w:rsidP="00876340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085FEA">
              <w:rPr>
                <w:sz w:val="22"/>
                <w:szCs w:val="22"/>
              </w:rPr>
              <w:t xml:space="preserve">(общее количество </w:t>
            </w:r>
            <w:r w:rsidR="00251F11">
              <w:rPr>
                <w:sz w:val="22"/>
                <w:szCs w:val="22"/>
              </w:rPr>
              <w:t xml:space="preserve">исполненных </w:t>
            </w:r>
            <w:r w:rsidRPr="00085FEA">
              <w:rPr>
                <w:sz w:val="22"/>
                <w:szCs w:val="22"/>
              </w:rPr>
              <w:t>договоров</w:t>
            </w:r>
            <w:r w:rsidR="00251F11">
              <w:rPr>
                <w:sz w:val="22"/>
                <w:szCs w:val="22"/>
              </w:rPr>
              <w:t>/контрактов</w:t>
            </w:r>
            <w:r w:rsidRPr="00085FEA">
              <w:rPr>
                <w:sz w:val="22"/>
                <w:szCs w:val="22"/>
              </w:rPr>
              <w:t>)</w:t>
            </w:r>
          </w:p>
        </w:tc>
        <w:tc>
          <w:tcPr>
            <w:tcW w:w="443" w:type="pct"/>
          </w:tcPr>
          <w:p w14:paraId="4CD2CD4E" w14:textId="77777777" w:rsidR="00CA16A5" w:rsidRPr="00085FEA" w:rsidRDefault="00B47C95" w:rsidP="00085FEA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984" w:type="pct"/>
          </w:tcPr>
          <w:p w14:paraId="4E1AF730" w14:textId="77777777" w:rsidR="00CA16A5" w:rsidRPr="00D516E9" w:rsidRDefault="00CA16A5" w:rsidP="000B5C38">
            <w:pPr>
              <w:widowControl w:val="0"/>
              <w:textAlignment w:val="baseline"/>
              <w:rPr>
                <w:bCs/>
                <w:sz w:val="22"/>
                <w:szCs w:val="22"/>
              </w:rPr>
            </w:pPr>
            <w:r w:rsidRPr="00D516E9">
              <w:rPr>
                <w:bCs/>
                <w:sz w:val="22"/>
                <w:szCs w:val="22"/>
              </w:rPr>
              <w:t>по показателю 1 «Опыт оказания услуги, связанного с предметом контракта»:</w:t>
            </w:r>
          </w:p>
          <w:p w14:paraId="7B89BBB5" w14:textId="77777777" w:rsidR="00CA16A5" w:rsidRPr="00D516E9" w:rsidRDefault="00CA16A5" w:rsidP="000B5C38">
            <w:pPr>
              <w:widowControl w:val="0"/>
              <w:textAlignment w:val="baseline"/>
              <w:rPr>
                <w:bCs/>
                <w:sz w:val="22"/>
                <w:szCs w:val="22"/>
              </w:rPr>
            </w:pPr>
          </w:p>
          <w:p w14:paraId="5C4138BD" w14:textId="1F0D3395" w:rsidR="00251F11" w:rsidRDefault="00B47C95" w:rsidP="00B47C95">
            <w:pPr>
              <w:widowControl w:val="0"/>
              <w:textAlignment w:val="baseline"/>
              <w:rPr>
                <w:bCs/>
                <w:sz w:val="22"/>
                <w:szCs w:val="22"/>
              </w:rPr>
            </w:pPr>
            <w:r w:rsidRPr="000E0AD2">
              <w:rPr>
                <w:bCs/>
                <w:sz w:val="22"/>
                <w:szCs w:val="22"/>
              </w:rPr>
              <w:t xml:space="preserve">Копии </w:t>
            </w:r>
            <w:r w:rsidR="00D30BDD" w:rsidRPr="000E0AD2">
              <w:rPr>
                <w:bCs/>
                <w:sz w:val="22"/>
                <w:szCs w:val="22"/>
              </w:rPr>
              <w:t>или реестр</w:t>
            </w:r>
            <w:r w:rsidR="00D30BDD">
              <w:rPr>
                <w:bCs/>
                <w:sz w:val="22"/>
                <w:szCs w:val="22"/>
              </w:rPr>
              <w:t xml:space="preserve"> </w:t>
            </w:r>
            <w:r w:rsidRPr="00B47C95">
              <w:rPr>
                <w:bCs/>
                <w:sz w:val="22"/>
                <w:szCs w:val="22"/>
              </w:rPr>
              <w:t>заключенных и исполненных   государственных (муниципальных) контрактов</w:t>
            </w:r>
            <w:r w:rsidR="00D30BDD">
              <w:rPr>
                <w:bCs/>
                <w:sz w:val="22"/>
                <w:szCs w:val="22"/>
              </w:rPr>
              <w:t>/</w:t>
            </w:r>
            <w:r w:rsidRPr="00B47C95">
              <w:rPr>
                <w:bCs/>
                <w:sz w:val="22"/>
                <w:szCs w:val="22"/>
              </w:rPr>
              <w:t>договоров, заключенных в рамках 44-ФЗ и 223</w:t>
            </w:r>
            <w:r w:rsidR="00D642F8">
              <w:rPr>
                <w:bCs/>
                <w:sz w:val="22"/>
                <w:szCs w:val="22"/>
              </w:rPr>
              <w:t>-</w:t>
            </w:r>
            <w:r w:rsidRPr="00B47C95">
              <w:rPr>
                <w:bCs/>
                <w:sz w:val="22"/>
                <w:szCs w:val="22"/>
              </w:rPr>
              <w:t xml:space="preserve">ФЗ  на оказание </w:t>
            </w:r>
            <w:r w:rsidR="00251F11">
              <w:rPr>
                <w:bCs/>
                <w:sz w:val="22"/>
                <w:szCs w:val="22"/>
              </w:rPr>
              <w:t xml:space="preserve">за период с 01.01.2019 по 31.12.2024 </w:t>
            </w:r>
            <w:r w:rsidRPr="00B47C95">
              <w:rPr>
                <w:bCs/>
                <w:sz w:val="22"/>
                <w:szCs w:val="22"/>
              </w:rPr>
              <w:t xml:space="preserve"> годы </w:t>
            </w:r>
            <w:r w:rsidR="00251F11" w:rsidRPr="00251F11">
              <w:rPr>
                <w:bCs/>
                <w:sz w:val="22"/>
                <w:szCs w:val="22"/>
              </w:rPr>
              <w:t xml:space="preserve">по аналогичным предмету закупки предметам (объекты социальной сферы) соответствующие следующим требованиям: </w:t>
            </w:r>
          </w:p>
          <w:p w14:paraId="679E1D20" w14:textId="77777777" w:rsidR="00251F11" w:rsidRDefault="00251F11" w:rsidP="00B47C95">
            <w:pPr>
              <w:widowControl w:val="0"/>
              <w:textAlignment w:val="baseline"/>
              <w:rPr>
                <w:bCs/>
                <w:sz w:val="22"/>
                <w:szCs w:val="22"/>
              </w:rPr>
            </w:pPr>
          </w:p>
          <w:p w14:paraId="6DF315B3" w14:textId="4D2A9056" w:rsidR="00B47C95" w:rsidRDefault="00251F11" w:rsidP="00B47C95">
            <w:pPr>
              <w:widowControl w:val="0"/>
              <w:textAlignment w:val="baseline"/>
              <w:rPr>
                <w:bCs/>
                <w:sz w:val="22"/>
                <w:szCs w:val="22"/>
              </w:rPr>
            </w:pPr>
            <w:r w:rsidRPr="00251F11">
              <w:rPr>
                <w:bCs/>
                <w:sz w:val="22"/>
                <w:szCs w:val="22"/>
              </w:rPr>
              <w:t>- цена предоставляемых к оценке и сопоставлению договоров должна превышать 80 % от начальной (максимальной) цены закупки;</w:t>
            </w:r>
          </w:p>
          <w:p w14:paraId="74F01FBC" w14:textId="77777777" w:rsidR="00251F11" w:rsidRDefault="00251F11" w:rsidP="00B47C95">
            <w:pPr>
              <w:widowControl w:val="0"/>
              <w:textAlignment w:val="baseline"/>
              <w:rPr>
                <w:bCs/>
                <w:sz w:val="22"/>
                <w:szCs w:val="22"/>
              </w:rPr>
            </w:pPr>
          </w:p>
          <w:p w14:paraId="4E1F5236" w14:textId="77777777" w:rsidR="00251F11" w:rsidRDefault="00251F11" w:rsidP="00B47C95">
            <w:pPr>
              <w:widowControl w:val="0"/>
              <w:textAlignment w:val="baseline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</w:r>
            <w:r w:rsidRPr="00251F11">
              <w:rPr>
                <w:bCs/>
                <w:sz w:val="22"/>
                <w:szCs w:val="22"/>
              </w:rPr>
              <w:t xml:space="preserve">участник конкурса по таким договорам, контрактам выступает исполнителем; </w:t>
            </w:r>
          </w:p>
          <w:p w14:paraId="36F6064A" w14:textId="17CE2542" w:rsidR="00251F11" w:rsidRDefault="00251F11" w:rsidP="00B47C95">
            <w:pPr>
              <w:widowControl w:val="0"/>
              <w:textAlignment w:val="baseline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br/>
            </w:r>
            <w:r w:rsidRPr="00251F11">
              <w:rPr>
                <w:bCs/>
                <w:sz w:val="22"/>
                <w:szCs w:val="22"/>
              </w:rPr>
              <w:t>- предмет представленного договора, контракта должен быть исключительно аналогичен предмету лота закупки, не принимаются договоры, со смежными предметами (</w:t>
            </w:r>
            <w:proofErr w:type="gramStart"/>
            <w:r w:rsidRPr="00251F11">
              <w:rPr>
                <w:bCs/>
                <w:sz w:val="22"/>
                <w:szCs w:val="22"/>
              </w:rPr>
              <w:t>например,  уборка</w:t>
            </w:r>
            <w:proofErr w:type="gramEnd"/>
            <w:r w:rsidRPr="00251F11">
              <w:rPr>
                <w:bCs/>
                <w:sz w:val="22"/>
                <w:szCs w:val="22"/>
              </w:rPr>
              <w:t xml:space="preserve"> строительного мусора, уборка помещений, клининговые услуги); </w:t>
            </w:r>
          </w:p>
          <w:p w14:paraId="336A549D" w14:textId="77777777" w:rsidR="00251F11" w:rsidRDefault="00251F11" w:rsidP="00B47C95">
            <w:pPr>
              <w:widowControl w:val="0"/>
              <w:textAlignment w:val="baseline"/>
              <w:rPr>
                <w:bCs/>
                <w:sz w:val="22"/>
                <w:szCs w:val="22"/>
              </w:rPr>
            </w:pPr>
          </w:p>
          <w:p w14:paraId="4F6F9FAB" w14:textId="572FF583" w:rsidR="00251F11" w:rsidRPr="00B47C95" w:rsidRDefault="00251F11" w:rsidP="00B47C95">
            <w:pPr>
              <w:widowControl w:val="0"/>
              <w:textAlignment w:val="baseline"/>
              <w:rPr>
                <w:bCs/>
                <w:sz w:val="22"/>
                <w:szCs w:val="22"/>
              </w:rPr>
            </w:pPr>
            <w:r w:rsidRPr="00251F11">
              <w:rPr>
                <w:bCs/>
                <w:sz w:val="22"/>
                <w:szCs w:val="22"/>
              </w:rPr>
              <w:t xml:space="preserve">- такие договоры, контракты заключены с 01.01.2019г. продолжительностью не менее 12 календарных месяцев, и исполнены </w:t>
            </w:r>
            <w:r>
              <w:rPr>
                <w:bCs/>
                <w:sz w:val="22"/>
                <w:szCs w:val="22"/>
              </w:rPr>
              <w:t>в полном объеме</w:t>
            </w:r>
            <w:r w:rsidRPr="00251F11">
              <w:rPr>
                <w:bCs/>
                <w:sz w:val="22"/>
                <w:szCs w:val="22"/>
              </w:rPr>
              <w:t>.</w:t>
            </w:r>
          </w:p>
          <w:p w14:paraId="151A2B6E" w14:textId="77777777" w:rsidR="00251F11" w:rsidRDefault="00251F11" w:rsidP="00150F99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</w:p>
          <w:p w14:paraId="430AA434" w14:textId="77777777" w:rsidR="00251F11" w:rsidRDefault="00251F11" w:rsidP="00150F99">
            <w:pPr>
              <w:spacing w:after="200"/>
              <w:rPr>
                <w:sz w:val="22"/>
                <w:szCs w:val="22"/>
              </w:rPr>
            </w:pPr>
          </w:p>
          <w:p w14:paraId="1236CA49" w14:textId="49DC3418" w:rsidR="00251F11" w:rsidRDefault="00251F11" w:rsidP="00523C2E">
            <w:pPr>
              <w:spacing w:after="200"/>
              <w:rPr>
                <w:sz w:val="22"/>
                <w:szCs w:val="22"/>
              </w:rPr>
            </w:pPr>
            <w:r w:rsidRPr="00251F11">
              <w:rPr>
                <w:sz w:val="22"/>
                <w:szCs w:val="22"/>
              </w:rPr>
              <w:lastRenderedPageBreak/>
              <w:t xml:space="preserve">Максимальное количество принимаемых договоров (контрактов) к оценке – </w:t>
            </w:r>
            <w:r>
              <w:rPr>
                <w:sz w:val="22"/>
                <w:szCs w:val="22"/>
              </w:rPr>
              <w:t>10</w:t>
            </w:r>
            <w:r w:rsidRPr="00251F11">
              <w:rPr>
                <w:sz w:val="22"/>
                <w:szCs w:val="22"/>
              </w:rPr>
              <w:t xml:space="preserve"> шт. </w:t>
            </w:r>
          </w:p>
          <w:p w14:paraId="7A523658" w14:textId="5CFA87C0" w:rsidR="00CA16A5" w:rsidRPr="00D516E9" w:rsidRDefault="00CA16A5" w:rsidP="00523C2E">
            <w:pPr>
              <w:spacing w:after="200"/>
              <w:rPr>
                <w:i/>
                <w:sz w:val="22"/>
                <w:szCs w:val="22"/>
              </w:rPr>
            </w:pPr>
            <w:r w:rsidRPr="00D516E9">
              <w:rPr>
                <w:i/>
                <w:sz w:val="22"/>
                <w:szCs w:val="22"/>
              </w:rPr>
              <w:t>Итоговое значение в баллах по по</w:t>
            </w:r>
            <w:r>
              <w:rPr>
                <w:i/>
                <w:sz w:val="22"/>
                <w:szCs w:val="22"/>
              </w:rPr>
              <w:t>казателю №1</w:t>
            </w:r>
            <w:r w:rsidRPr="00D516E9">
              <w:rPr>
                <w:i/>
                <w:sz w:val="22"/>
                <w:szCs w:val="22"/>
              </w:rPr>
              <w:t>:</w:t>
            </w:r>
          </w:p>
          <w:p w14:paraId="3EFBD0A5" w14:textId="7FAC3C87" w:rsidR="00CA16A5" w:rsidRPr="00D516E9" w:rsidRDefault="00CA16A5" w:rsidP="00150F99">
            <w:pPr>
              <w:spacing w:after="200"/>
              <w:jc w:val="center"/>
              <w:rPr>
                <w:noProof/>
                <w:sz w:val="22"/>
                <w:szCs w:val="22"/>
              </w:rPr>
            </w:pPr>
            <w:proofErr w:type="spellStart"/>
            <w:r w:rsidRPr="00D516E9">
              <w:rPr>
                <w:sz w:val="22"/>
                <w:szCs w:val="22"/>
                <w:lang w:val="en-US"/>
              </w:rPr>
              <w:t>Rb</w:t>
            </w:r>
            <w:r w:rsidRPr="00D516E9">
              <w:rPr>
                <w:sz w:val="22"/>
                <w:szCs w:val="22"/>
                <w:vertAlign w:val="subscript"/>
                <w:lang w:val="en-US"/>
              </w:rPr>
              <w:t>i</w:t>
            </w:r>
            <w:proofErr w:type="spellEnd"/>
            <w:r w:rsidRPr="00D516E9">
              <w:rPr>
                <w:sz w:val="22"/>
                <w:szCs w:val="22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2"/>
                      <w:szCs w:val="22"/>
                      <w:lang w:val="en-US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sz w:val="22"/>
                      <w:szCs w:val="22"/>
                      <w:vertAlign w:val="subscript"/>
                      <w:lang w:val="en-US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2"/>
                      <w:szCs w:val="22"/>
                      <w:lang w:val="en-US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sz w:val="22"/>
                      <w:szCs w:val="22"/>
                    </w:rPr>
                    <m:t>пред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*</m:t>
              </m:r>
            </m:oMath>
            <w:r w:rsidRPr="00D516E9">
              <w:rPr>
                <w:sz w:val="22"/>
                <w:szCs w:val="22"/>
                <w:lang w:val="en-US"/>
              </w:rPr>
              <w:t>Kc</w:t>
            </w:r>
          </w:p>
          <w:p w14:paraId="5D801B63" w14:textId="0D9AF617" w:rsidR="00CA16A5" w:rsidRDefault="00CA16A5" w:rsidP="00150F99">
            <w:pPr>
              <w:spacing w:after="200"/>
              <w:ind w:left="540"/>
              <w:rPr>
                <w:sz w:val="22"/>
                <w:szCs w:val="22"/>
              </w:rPr>
            </w:pPr>
            <w:r w:rsidRPr="00D516E9">
              <w:rPr>
                <w:sz w:val="22"/>
                <w:szCs w:val="22"/>
              </w:rPr>
              <w:t>где:</w:t>
            </w:r>
          </w:p>
          <w:p w14:paraId="0CDF8B54" w14:textId="77777777" w:rsidR="00251F11" w:rsidRPr="00D516E9" w:rsidRDefault="00251F11" w:rsidP="00150F99">
            <w:pPr>
              <w:spacing w:after="200"/>
              <w:ind w:left="540"/>
              <w:rPr>
                <w:sz w:val="22"/>
                <w:szCs w:val="22"/>
              </w:rPr>
            </w:pPr>
          </w:p>
          <w:p w14:paraId="16A78FD1" w14:textId="77777777" w:rsidR="00CA16A5" w:rsidRPr="00D516E9" w:rsidRDefault="00CA16A5" w:rsidP="00150F99">
            <w:pPr>
              <w:spacing w:after="200"/>
              <w:ind w:left="540"/>
              <w:rPr>
                <w:sz w:val="22"/>
                <w:szCs w:val="22"/>
              </w:rPr>
            </w:pPr>
            <w:proofErr w:type="spellStart"/>
            <w:r w:rsidRPr="00D516E9">
              <w:rPr>
                <w:sz w:val="22"/>
                <w:szCs w:val="22"/>
                <w:lang w:val="en-US"/>
              </w:rPr>
              <w:t>Rb</w:t>
            </w:r>
            <w:r w:rsidRPr="00D516E9">
              <w:rPr>
                <w:sz w:val="22"/>
                <w:szCs w:val="22"/>
                <w:vertAlign w:val="subscript"/>
                <w:lang w:val="en-US"/>
              </w:rPr>
              <w:t>i</w:t>
            </w:r>
            <w:proofErr w:type="spellEnd"/>
            <w:r w:rsidRPr="00D516E9">
              <w:rPr>
                <w:sz w:val="22"/>
                <w:szCs w:val="22"/>
              </w:rPr>
              <w:t xml:space="preserve"> – значение в баллах, присуждаемое i-ой заявке по указанному </w:t>
            </w:r>
            <w:proofErr w:type="gramStart"/>
            <w:r w:rsidRPr="00D516E9">
              <w:rPr>
                <w:sz w:val="22"/>
                <w:szCs w:val="22"/>
              </w:rPr>
              <w:t>подкритерию;</w:t>
            </w:r>
            <w:proofErr w:type="gramEnd"/>
          </w:p>
          <w:p w14:paraId="7CC6AF1E" w14:textId="77777777" w:rsidR="00251F11" w:rsidRDefault="00251F11" w:rsidP="00251F11">
            <w:pPr>
              <w:spacing w:after="200"/>
              <w:ind w:left="577"/>
              <w:rPr>
                <w:sz w:val="22"/>
                <w:szCs w:val="22"/>
              </w:rPr>
            </w:pPr>
            <w:r w:rsidRPr="00251F11">
              <w:rPr>
                <w:sz w:val="22"/>
                <w:szCs w:val="22"/>
                <w:lang w:val="en-US"/>
              </w:rPr>
              <w:t>C</w:t>
            </w:r>
            <w:r w:rsidRPr="00251F11">
              <w:rPr>
                <w:sz w:val="22"/>
                <w:szCs w:val="22"/>
              </w:rPr>
              <w:t xml:space="preserve">пред – предельное предложение по указанному подкритерию, содержащееся в заявках участников </w:t>
            </w:r>
            <w:proofErr w:type="gramStart"/>
            <w:r w:rsidRPr="00251F11">
              <w:rPr>
                <w:sz w:val="22"/>
                <w:szCs w:val="22"/>
              </w:rPr>
              <w:t>конкурса;</w:t>
            </w:r>
            <w:proofErr w:type="gramEnd"/>
          </w:p>
          <w:p w14:paraId="321717CC" w14:textId="174CEA56" w:rsidR="00CA16A5" w:rsidRPr="00D516E9" w:rsidRDefault="00CA16A5" w:rsidP="00251F11">
            <w:pPr>
              <w:spacing w:after="200"/>
              <w:ind w:left="577"/>
              <w:rPr>
                <w:sz w:val="22"/>
                <w:szCs w:val="22"/>
              </w:rPr>
            </w:pPr>
            <w:r w:rsidRPr="00D516E9">
              <w:rPr>
                <w:sz w:val="22"/>
                <w:szCs w:val="22"/>
                <w:lang w:val="en-US"/>
              </w:rPr>
              <w:t>C</w:t>
            </w:r>
            <w:r w:rsidRPr="00D516E9">
              <w:rPr>
                <w:sz w:val="22"/>
                <w:szCs w:val="22"/>
                <w:vertAlign w:val="subscript"/>
                <w:lang w:val="en-US"/>
              </w:rPr>
              <w:t>i</w:t>
            </w:r>
            <w:r w:rsidRPr="00D516E9">
              <w:rPr>
                <w:sz w:val="22"/>
                <w:szCs w:val="22"/>
              </w:rPr>
              <w:t xml:space="preserve"> – значение указанного подкритерия, предложенное в </w:t>
            </w:r>
            <w:proofErr w:type="spellStart"/>
            <w:r w:rsidRPr="00D516E9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D516E9">
              <w:rPr>
                <w:sz w:val="22"/>
                <w:szCs w:val="22"/>
              </w:rPr>
              <w:t xml:space="preserve">-ой </w:t>
            </w:r>
            <w:proofErr w:type="gramStart"/>
            <w:r w:rsidRPr="00D516E9">
              <w:rPr>
                <w:sz w:val="22"/>
                <w:szCs w:val="22"/>
              </w:rPr>
              <w:t>заявке;</w:t>
            </w:r>
            <w:proofErr w:type="gramEnd"/>
          </w:p>
          <w:p w14:paraId="3AF8C3A7" w14:textId="77777777" w:rsidR="00CA16A5" w:rsidRPr="00085FEA" w:rsidRDefault="00CA16A5" w:rsidP="000B5C38">
            <w:pPr>
              <w:spacing w:after="200"/>
              <w:rPr>
                <w:noProof/>
                <w:sz w:val="22"/>
                <w:szCs w:val="22"/>
              </w:rPr>
            </w:pPr>
            <w:r w:rsidRPr="00D516E9">
              <w:rPr>
                <w:sz w:val="22"/>
                <w:szCs w:val="22"/>
                <w:lang w:val="en-US"/>
              </w:rPr>
              <w:t>Kc</w:t>
            </w:r>
            <w:r w:rsidRPr="00D516E9">
              <w:rPr>
                <w:sz w:val="22"/>
                <w:szCs w:val="22"/>
              </w:rPr>
              <w:t xml:space="preserve"> – максимальное значение указанного </w:t>
            </w:r>
            <w:proofErr w:type="gramStart"/>
            <w:r w:rsidRPr="00D516E9">
              <w:rPr>
                <w:sz w:val="22"/>
                <w:szCs w:val="22"/>
              </w:rPr>
              <w:t>показателя .</w:t>
            </w:r>
            <w:proofErr w:type="gramEnd"/>
          </w:p>
        </w:tc>
      </w:tr>
    </w:tbl>
    <w:p w14:paraId="083CF57B" w14:textId="77777777" w:rsidR="00085FEA" w:rsidRPr="00085FEA" w:rsidRDefault="00085FEA" w:rsidP="00085FEA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25A22D80" w14:textId="77777777" w:rsidR="00571329" w:rsidRPr="00B911FA" w:rsidRDefault="00571329" w:rsidP="00571329">
      <w:pPr>
        <w:rPr>
          <w:sz w:val="22"/>
          <w:szCs w:val="22"/>
        </w:rPr>
      </w:pPr>
      <w:r>
        <w:t>*</w:t>
      </w:r>
      <w:r w:rsidRPr="00B911FA">
        <w:rPr>
          <w:sz w:val="22"/>
          <w:szCs w:val="22"/>
        </w:rPr>
        <w:t>Итоговый рейтинг по каждому критерию определяется по формуле:</w:t>
      </w:r>
    </w:p>
    <w:p w14:paraId="59B85BB8" w14:textId="77777777" w:rsidR="00571329" w:rsidRPr="00B911FA" w:rsidRDefault="00571329" w:rsidP="00571329">
      <w:pPr>
        <w:rPr>
          <w:sz w:val="22"/>
          <w:szCs w:val="22"/>
        </w:rPr>
      </w:pPr>
    </w:p>
    <w:p w14:paraId="10A381FB" w14:textId="77777777" w:rsidR="00571329" w:rsidRPr="00B911FA" w:rsidRDefault="00571329" w:rsidP="00571329">
      <w:pPr>
        <w:tabs>
          <w:tab w:val="left" w:pos="1507"/>
        </w:tabs>
        <w:rPr>
          <w:sz w:val="22"/>
          <w:szCs w:val="22"/>
        </w:rPr>
      </w:pPr>
      <w:proofErr w:type="spellStart"/>
      <w:r w:rsidRPr="00B911FA">
        <w:rPr>
          <w:sz w:val="22"/>
          <w:szCs w:val="22"/>
        </w:rPr>
        <w:t>Ри</w:t>
      </w:r>
      <w:proofErr w:type="spellEnd"/>
      <w:r w:rsidRPr="00B911FA">
        <w:rPr>
          <w:sz w:val="22"/>
          <w:szCs w:val="22"/>
        </w:rPr>
        <w:t xml:space="preserve"> = </w:t>
      </w:r>
      <w:proofErr w:type="spellStart"/>
      <w:r w:rsidRPr="00B911FA">
        <w:rPr>
          <w:sz w:val="22"/>
          <w:szCs w:val="22"/>
        </w:rPr>
        <w:t>Кбк</w:t>
      </w:r>
      <w:proofErr w:type="spellEnd"/>
      <w:r w:rsidRPr="00B911FA">
        <w:rPr>
          <w:sz w:val="22"/>
          <w:szCs w:val="22"/>
        </w:rPr>
        <w:t>*</w:t>
      </w:r>
      <w:proofErr w:type="spellStart"/>
      <w:r w:rsidRPr="00B911FA">
        <w:rPr>
          <w:sz w:val="22"/>
          <w:szCs w:val="22"/>
        </w:rPr>
        <w:t>Кз</w:t>
      </w:r>
      <w:proofErr w:type="spellEnd"/>
      <w:r w:rsidRPr="00B911FA">
        <w:rPr>
          <w:sz w:val="22"/>
          <w:szCs w:val="22"/>
        </w:rPr>
        <w:t>, где</w:t>
      </w:r>
    </w:p>
    <w:p w14:paraId="6BBE2F61" w14:textId="77777777" w:rsidR="00571329" w:rsidRPr="00B911FA" w:rsidRDefault="00571329" w:rsidP="00571329">
      <w:pPr>
        <w:tabs>
          <w:tab w:val="left" w:pos="1507"/>
        </w:tabs>
        <w:rPr>
          <w:sz w:val="22"/>
          <w:szCs w:val="22"/>
        </w:rPr>
      </w:pPr>
    </w:p>
    <w:p w14:paraId="7A2C9B17" w14:textId="77777777" w:rsidR="00571329" w:rsidRPr="00B911FA" w:rsidRDefault="00571329" w:rsidP="00571329">
      <w:pPr>
        <w:tabs>
          <w:tab w:val="left" w:pos="1507"/>
        </w:tabs>
        <w:rPr>
          <w:sz w:val="22"/>
          <w:szCs w:val="22"/>
        </w:rPr>
      </w:pPr>
      <w:proofErr w:type="spellStart"/>
      <w:r w:rsidRPr="00B911FA">
        <w:rPr>
          <w:sz w:val="22"/>
          <w:szCs w:val="22"/>
        </w:rPr>
        <w:t>Ри</w:t>
      </w:r>
      <w:proofErr w:type="spellEnd"/>
      <w:r w:rsidRPr="00B911FA">
        <w:rPr>
          <w:sz w:val="22"/>
          <w:szCs w:val="22"/>
        </w:rPr>
        <w:t xml:space="preserve"> – итоговый рейтинг</w:t>
      </w:r>
    </w:p>
    <w:p w14:paraId="1C46AF21" w14:textId="77777777" w:rsidR="00571329" w:rsidRPr="00B911FA" w:rsidRDefault="00571329" w:rsidP="00571329">
      <w:pPr>
        <w:tabs>
          <w:tab w:val="left" w:pos="1507"/>
        </w:tabs>
        <w:rPr>
          <w:sz w:val="22"/>
          <w:szCs w:val="22"/>
        </w:rPr>
      </w:pPr>
      <w:proofErr w:type="spellStart"/>
      <w:r w:rsidRPr="00B911FA">
        <w:rPr>
          <w:sz w:val="22"/>
          <w:szCs w:val="22"/>
        </w:rPr>
        <w:t>Кбк</w:t>
      </w:r>
      <w:proofErr w:type="spellEnd"/>
      <w:r w:rsidRPr="00B911FA">
        <w:rPr>
          <w:sz w:val="22"/>
          <w:szCs w:val="22"/>
        </w:rPr>
        <w:t xml:space="preserve"> – количество баллов по критерию</w:t>
      </w:r>
    </w:p>
    <w:p w14:paraId="5EB93C82" w14:textId="77777777" w:rsidR="00571329" w:rsidRPr="00B911FA" w:rsidRDefault="00571329" w:rsidP="00571329">
      <w:pPr>
        <w:tabs>
          <w:tab w:val="left" w:pos="1507"/>
        </w:tabs>
        <w:rPr>
          <w:sz w:val="22"/>
          <w:szCs w:val="22"/>
        </w:rPr>
      </w:pPr>
      <w:proofErr w:type="spellStart"/>
      <w:r w:rsidRPr="00B911FA">
        <w:rPr>
          <w:sz w:val="22"/>
          <w:szCs w:val="22"/>
        </w:rPr>
        <w:t>Кз</w:t>
      </w:r>
      <w:proofErr w:type="spellEnd"/>
      <w:r w:rsidRPr="00B911FA">
        <w:rPr>
          <w:sz w:val="22"/>
          <w:szCs w:val="22"/>
        </w:rPr>
        <w:t xml:space="preserve"> – коэффициент значимости критерия</w:t>
      </w:r>
      <w:r w:rsidRPr="00B911FA">
        <w:rPr>
          <w:sz w:val="22"/>
          <w:szCs w:val="22"/>
        </w:rPr>
        <w:tab/>
      </w:r>
    </w:p>
    <w:p w14:paraId="035337EC" w14:textId="77777777" w:rsidR="00571329" w:rsidRPr="00B911FA" w:rsidRDefault="00571329" w:rsidP="00571329">
      <w:pPr>
        <w:tabs>
          <w:tab w:val="left" w:pos="1507"/>
        </w:tabs>
        <w:rPr>
          <w:sz w:val="22"/>
          <w:szCs w:val="22"/>
        </w:rPr>
      </w:pPr>
    </w:p>
    <w:p w14:paraId="2A951368" w14:textId="77777777" w:rsidR="00571329" w:rsidRPr="00B911FA" w:rsidRDefault="00571329" w:rsidP="00571329">
      <w:pPr>
        <w:tabs>
          <w:tab w:val="left" w:pos="1507"/>
        </w:tabs>
        <w:rPr>
          <w:sz w:val="22"/>
          <w:szCs w:val="22"/>
        </w:rPr>
      </w:pPr>
      <w:r w:rsidRPr="00B911FA">
        <w:rPr>
          <w:sz w:val="22"/>
          <w:szCs w:val="22"/>
        </w:rPr>
        <w:t xml:space="preserve">Итоговый рейтинг заявки рассчитывается путем сложения итоговых рейтингов по каждому критерию и </w:t>
      </w:r>
      <w:proofErr w:type="gramStart"/>
      <w:r w:rsidRPr="00B911FA">
        <w:rPr>
          <w:sz w:val="22"/>
          <w:szCs w:val="22"/>
        </w:rPr>
        <w:t>подкритерию  оценки</w:t>
      </w:r>
      <w:proofErr w:type="gramEnd"/>
      <w:r w:rsidRPr="00B911FA">
        <w:rPr>
          <w:sz w:val="22"/>
          <w:szCs w:val="22"/>
        </w:rPr>
        <w:t xml:space="preserve"> заявки, установленному в конкурсной документации.</w:t>
      </w:r>
    </w:p>
    <w:p w14:paraId="341638E1" w14:textId="77777777" w:rsidR="00571329" w:rsidRPr="00B911FA" w:rsidRDefault="00571329" w:rsidP="00571329">
      <w:pPr>
        <w:tabs>
          <w:tab w:val="left" w:pos="1507"/>
        </w:tabs>
        <w:rPr>
          <w:sz w:val="22"/>
          <w:szCs w:val="22"/>
        </w:rPr>
      </w:pPr>
      <w:r w:rsidRPr="00B911FA">
        <w:rPr>
          <w:sz w:val="22"/>
          <w:szCs w:val="22"/>
        </w:rPr>
        <w:t>На основании результатов оценки и сопоставления заявок на участие в открытом конкурсе в электронной форме (по результатам расчета итогового рейтинга по каждой заявке) конкурсной комиссией каждой заявке на участие в открытом конкурсе присваивается порядковый номер. Заявке, набравшей наибольший итоговый рейтинг, присваивается первый номер. В случае если несколько заявок на участие в открытом конкурсе в электронной форме набрали одинаковый итоговый рейтинг, меньший порядковый номер присваивается заявке на участие в открытом конкурсе, которая поступила ранее других заявок на участие в открытом конкурсе в электронной форме.</w:t>
      </w:r>
    </w:p>
    <w:p w14:paraId="5390CDC7" w14:textId="77777777" w:rsidR="00571329" w:rsidRDefault="00571329" w:rsidP="00571329">
      <w:pPr>
        <w:tabs>
          <w:tab w:val="left" w:pos="1507"/>
        </w:tabs>
        <w:rPr>
          <w:sz w:val="22"/>
          <w:szCs w:val="22"/>
        </w:rPr>
      </w:pPr>
      <w:r w:rsidRPr="00B911FA">
        <w:rPr>
          <w:sz w:val="22"/>
          <w:szCs w:val="22"/>
        </w:rPr>
        <w:t>Победителем открытого конкурса в электронной форме признается участник конкурса, заявке на участие в конкурсе которого, присвоен первый номер.</w:t>
      </w:r>
    </w:p>
    <w:p w14:paraId="7533346A" w14:textId="77777777" w:rsidR="00757F27" w:rsidRDefault="00757F27" w:rsidP="00571329">
      <w:pPr>
        <w:tabs>
          <w:tab w:val="left" w:pos="1507"/>
        </w:tabs>
        <w:rPr>
          <w:sz w:val="22"/>
          <w:szCs w:val="22"/>
        </w:rPr>
      </w:pPr>
    </w:p>
    <w:sectPr w:rsidR="00757F27" w:rsidSect="00B911FA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2F463F"/>
    <w:multiLevelType w:val="hybridMultilevel"/>
    <w:tmpl w:val="3F3069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5A121D4B"/>
    <w:multiLevelType w:val="hybridMultilevel"/>
    <w:tmpl w:val="3542AB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70BC1"/>
    <w:multiLevelType w:val="multilevel"/>
    <w:tmpl w:val="5BEABA66"/>
    <w:styleLink w:val="1"/>
    <w:lvl w:ilvl="0">
      <w:start w:val="1"/>
      <w:numFmt w:val="decimal"/>
      <w:pStyle w:val="1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836"/>
        </w:tabs>
        <w:ind w:left="183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307"/>
        </w:tabs>
        <w:ind w:left="108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A42005D"/>
    <w:multiLevelType w:val="hybridMultilevel"/>
    <w:tmpl w:val="E60038BE"/>
    <w:lvl w:ilvl="0" w:tplc="497695A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1F1"/>
    <w:rsid w:val="00002304"/>
    <w:rsid w:val="00004710"/>
    <w:rsid w:val="00012F59"/>
    <w:rsid w:val="00050D6E"/>
    <w:rsid w:val="00085FEA"/>
    <w:rsid w:val="000B5C38"/>
    <w:rsid w:val="000D27BF"/>
    <w:rsid w:val="000D3D68"/>
    <w:rsid w:val="000E081D"/>
    <w:rsid w:val="000E0AD2"/>
    <w:rsid w:val="000E653D"/>
    <w:rsid w:val="000F306B"/>
    <w:rsid w:val="0011503D"/>
    <w:rsid w:val="00115896"/>
    <w:rsid w:val="00136EBB"/>
    <w:rsid w:val="00137960"/>
    <w:rsid w:val="00140D48"/>
    <w:rsid w:val="00141C6F"/>
    <w:rsid w:val="00150F99"/>
    <w:rsid w:val="00154732"/>
    <w:rsid w:val="00167098"/>
    <w:rsid w:val="00170DBB"/>
    <w:rsid w:val="00185D54"/>
    <w:rsid w:val="00192CA4"/>
    <w:rsid w:val="001938B6"/>
    <w:rsid w:val="001B0660"/>
    <w:rsid w:val="001C2DCC"/>
    <w:rsid w:val="001D139F"/>
    <w:rsid w:val="001E6468"/>
    <w:rsid w:val="001F55D8"/>
    <w:rsid w:val="001F68E8"/>
    <w:rsid w:val="00220643"/>
    <w:rsid w:val="00231143"/>
    <w:rsid w:val="00251F11"/>
    <w:rsid w:val="002A3EB2"/>
    <w:rsid w:val="00321F9E"/>
    <w:rsid w:val="003231CE"/>
    <w:rsid w:val="003422C1"/>
    <w:rsid w:val="003426CE"/>
    <w:rsid w:val="00350AFF"/>
    <w:rsid w:val="00377CCD"/>
    <w:rsid w:val="003B3933"/>
    <w:rsid w:val="003C56F6"/>
    <w:rsid w:val="003D527E"/>
    <w:rsid w:val="003E6481"/>
    <w:rsid w:val="00434C66"/>
    <w:rsid w:val="004D01F1"/>
    <w:rsid w:val="004F2871"/>
    <w:rsid w:val="00507D1A"/>
    <w:rsid w:val="00516920"/>
    <w:rsid w:val="00523C2E"/>
    <w:rsid w:val="00530DAB"/>
    <w:rsid w:val="00571329"/>
    <w:rsid w:val="0057694B"/>
    <w:rsid w:val="00576A8B"/>
    <w:rsid w:val="00577053"/>
    <w:rsid w:val="006438A0"/>
    <w:rsid w:val="006943D6"/>
    <w:rsid w:val="00697960"/>
    <w:rsid w:val="006B6C1B"/>
    <w:rsid w:val="00740E69"/>
    <w:rsid w:val="00747898"/>
    <w:rsid w:val="00757F27"/>
    <w:rsid w:val="00796415"/>
    <w:rsid w:val="007A2B10"/>
    <w:rsid w:val="007A7AFC"/>
    <w:rsid w:val="007F34FB"/>
    <w:rsid w:val="00801099"/>
    <w:rsid w:val="0081082B"/>
    <w:rsid w:val="00876340"/>
    <w:rsid w:val="008B771E"/>
    <w:rsid w:val="009248E2"/>
    <w:rsid w:val="00953ABA"/>
    <w:rsid w:val="00956244"/>
    <w:rsid w:val="009876BD"/>
    <w:rsid w:val="009965BB"/>
    <w:rsid w:val="009A3744"/>
    <w:rsid w:val="009C4180"/>
    <w:rsid w:val="00A3205C"/>
    <w:rsid w:val="00A33F6D"/>
    <w:rsid w:val="00A50FFC"/>
    <w:rsid w:val="00A55A7D"/>
    <w:rsid w:val="00A615CB"/>
    <w:rsid w:val="00AB5DE8"/>
    <w:rsid w:val="00B42937"/>
    <w:rsid w:val="00B47C95"/>
    <w:rsid w:val="00B6379E"/>
    <w:rsid w:val="00B83C92"/>
    <w:rsid w:val="00B911FA"/>
    <w:rsid w:val="00B91EA5"/>
    <w:rsid w:val="00BE6654"/>
    <w:rsid w:val="00C20252"/>
    <w:rsid w:val="00C26B64"/>
    <w:rsid w:val="00C61C96"/>
    <w:rsid w:val="00C6317C"/>
    <w:rsid w:val="00C63640"/>
    <w:rsid w:val="00C843A6"/>
    <w:rsid w:val="00CA16A5"/>
    <w:rsid w:val="00CA4BF3"/>
    <w:rsid w:val="00CC2385"/>
    <w:rsid w:val="00CF16AA"/>
    <w:rsid w:val="00D0560E"/>
    <w:rsid w:val="00D30BDD"/>
    <w:rsid w:val="00D516E9"/>
    <w:rsid w:val="00D642F8"/>
    <w:rsid w:val="00DA6783"/>
    <w:rsid w:val="00E21B07"/>
    <w:rsid w:val="00E35809"/>
    <w:rsid w:val="00E4153B"/>
    <w:rsid w:val="00E66800"/>
    <w:rsid w:val="00E67590"/>
    <w:rsid w:val="00E875C5"/>
    <w:rsid w:val="00E9008F"/>
    <w:rsid w:val="00E9478C"/>
    <w:rsid w:val="00F6625E"/>
    <w:rsid w:val="00F66456"/>
    <w:rsid w:val="00F97F42"/>
    <w:rsid w:val="00FB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EC082"/>
  <w15:docId w15:val="{220B6D4E-7D30-4B67-A087-60F7B286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7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1">
    <w:name w:val="heading 1"/>
    <w:basedOn w:val="a"/>
    <w:next w:val="a"/>
    <w:link w:val="12"/>
    <w:uiPriority w:val="9"/>
    <w:qFormat/>
    <w:rsid w:val="009876B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876BD"/>
    <w:pPr>
      <w:keepNext/>
      <w:keepLines/>
      <w:numPr>
        <w:ilvl w:val="1"/>
        <w:numId w:val="3"/>
      </w:numPr>
      <w:tabs>
        <w:tab w:val="clear" w:pos="1836"/>
      </w:tabs>
      <w:autoSpaceDE w:val="0"/>
      <w:autoSpaceDN w:val="0"/>
      <w:adjustRightInd w:val="0"/>
      <w:spacing w:before="40"/>
      <w:ind w:left="0" w:firstLine="0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9876B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9876BD"/>
    <w:pPr>
      <w:keepNext/>
      <w:keepLines/>
      <w:numPr>
        <w:ilvl w:val="3"/>
        <w:numId w:val="3"/>
      </w:numPr>
      <w:tabs>
        <w:tab w:val="clear" w:pos="864"/>
      </w:tabs>
      <w:autoSpaceDE w:val="0"/>
      <w:autoSpaceDN w:val="0"/>
      <w:adjustRightInd w:val="0"/>
      <w:spacing w:before="40"/>
      <w:ind w:hanging="144"/>
      <w:jc w:val="both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876BD"/>
    <w:pPr>
      <w:keepNext/>
      <w:keepLines/>
      <w:numPr>
        <w:ilvl w:val="4"/>
        <w:numId w:val="3"/>
      </w:numPr>
      <w:tabs>
        <w:tab w:val="clear" w:pos="1008"/>
      </w:tabs>
      <w:autoSpaceDE w:val="0"/>
      <w:autoSpaceDN w:val="0"/>
      <w:adjustRightInd w:val="0"/>
      <w:spacing w:before="40"/>
      <w:ind w:hanging="432"/>
      <w:jc w:val="both"/>
      <w:outlineLvl w:val="4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876BD"/>
    <w:pPr>
      <w:keepNext/>
      <w:keepLines/>
      <w:numPr>
        <w:ilvl w:val="5"/>
        <w:numId w:val="3"/>
      </w:numPr>
      <w:tabs>
        <w:tab w:val="clear" w:pos="1152"/>
      </w:tabs>
      <w:autoSpaceDE w:val="0"/>
      <w:autoSpaceDN w:val="0"/>
      <w:adjustRightInd w:val="0"/>
      <w:spacing w:before="40"/>
      <w:ind w:hanging="432"/>
      <w:jc w:val="both"/>
      <w:outlineLvl w:val="5"/>
    </w:pPr>
    <w:rPr>
      <w:rFonts w:asciiTheme="majorHAnsi" w:eastAsiaTheme="majorEastAsia" w:hAnsiTheme="majorHAnsi" w:cstheme="majorBidi"/>
      <w:color w:val="1F4D78" w:themeColor="accent1" w:themeShade="7F"/>
      <w:sz w:val="28"/>
      <w:szCs w:val="28"/>
    </w:rPr>
  </w:style>
  <w:style w:type="paragraph" w:styleId="7">
    <w:name w:val="heading 7"/>
    <w:basedOn w:val="a"/>
    <w:next w:val="a"/>
    <w:link w:val="70"/>
    <w:uiPriority w:val="9"/>
    <w:unhideWhenUsed/>
    <w:qFormat/>
    <w:rsid w:val="009876BD"/>
    <w:pPr>
      <w:keepNext/>
      <w:keepLines/>
      <w:numPr>
        <w:ilvl w:val="6"/>
        <w:numId w:val="3"/>
      </w:numPr>
      <w:tabs>
        <w:tab w:val="clear" w:pos="1296"/>
      </w:tabs>
      <w:autoSpaceDE w:val="0"/>
      <w:autoSpaceDN w:val="0"/>
      <w:adjustRightInd w:val="0"/>
      <w:spacing w:before="40"/>
      <w:ind w:hanging="288"/>
      <w:jc w:val="both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</w:rPr>
  </w:style>
  <w:style w:type="paragraph" w:styleId="8">
    <w:name w:val="heading 8"/>
    <w:basedOn w:val="a"/>
    <w:next w:val="a"/>
    <w:link w:val="80"/>
    <w:uiPriority w:val="9"/>
    <w:unhideWhenUsed/>
    <w:qFormat/>
    <w:rsid w:val="009876BD"/>
    <w:pPr>
      <w:keepNext/>
      <w:keepLines/>
      <w:numPr>
        <w:ilvl w:val="7"/>
        <w:numId w:val="3"/>
      </w:numPr>
      <w:tabs>
        <w:tab w:val="clear" w:pos="1440"/>
      </w:tabs>
      <w:autoSpaceDE w:val="0"/>
      <w:autoSpaceDN w:val="0"/>
      <w:adjustRightInd w:val="0"/>
      <w:spacing w:before="40"/>
      <w:ind w:hanging="432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6B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Знак1,Список 1,Знак1 Знак Знак,Основной текст1,Заг1, Знак1, Знак1 Знак Знак,Список 1 Знак Знак,Знак1 Знак Знак1,body text"/>
    <w:basedOn w:val="a"/>
    <w:link w:val="a4"/>
    <w:rsid w:val="000D3D68"/>
    <w:pPr>
      <w:jc w:val="both"/>
    </w:pPr>
    <w:rPr>
      <w:sz w:val="24"/>
    </w:rPr>
  </w:style>
  <w:style w:type="character" w:customStyle="1" w:styleId="a4">
    <w:name w:val="Основной текст Знак"/>
    <w:aliases w:val="Знак1 Знак,Список 1 Знак,Знак1 Знак Знак Знак,Основной текст1 Знак,Заг1 Знак, Знак1 Знак, Знак1 Знак Знак Знак,Список 1 Знак Знак Знак,Знак1 Знак Знак1 Знак,body text Знак"/>
    <w:basedOn w:val="a0"/>
    <w:link w:val="a3"/>
    <w:rsid w:val="000D3D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rmal">
    <w:name w:val="ConsPlusNormal"/>
    <w:link w:val="ConsPlusNormal0"/>
    <w:uiPriority w:val="99"/>
    <w:rsid w:val="000D3D6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Times New Roman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0D3D68"/>
    <w:rPr>
      <w:rFonts w:ascii="Arial" w:eastAsia="Times New Roman" w:hAnsi="Arial" w:cs="Times New Roman"/>
      <w:lang w:eastAsia="ru-RU"/>
    </w:rPr>
  </w:style>
  <w:style w:type="paragraph" w:customStyle="1" w:styleId="a5">
    <w:name w:val="Содержимое таблицы"/>
    <w:basedOn w:val="a"/>
    <w:rsid w:val="000D3D68"/>
    <w:pPr>
      <w:widowControl w:val="0"/>
      <w:suppressLineNumbers/>
      <w:suppressAutoHyphens/>
    </w:pPr>
    <w:rPr>
      <w:rFonts w:eastAsia="Lucida Sans Unicode"/>
      <w:kern w:val="1"/>
      <w:szCs w:val="24"/>
      <w:lang w:eastAsia="ar-SA"/>
    </w:rPr>
  </w:style>
  <w:style w:type="paragraph" w:styleId="a6">
    <w:name w:val="List Paragraph"/>
    <w:basedOn w:val="a"/>
    <w:uiPriority w:val="34"/>
    <w:qFormat/>
    <w:rsid w:val="009C4180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85FEA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A55A7D"/>
    <w:rPr>
      <w:color w:val="954F72" w:themeColor="followed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74789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47898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76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876BD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9876BD"/>
    <w:rPr>
      <w:rFonts w:asciiTheme="majorHAnsi" w:eastAsiaTheme="majorEastAsia" w:hAnsiTheme="majorHAnsi" w:cstheme="majorBidi"/>
      <w:color w:val="2E74B5" w:themeColor="accent1" w:themeShade="BF"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9876BD"/>
    <w:rPr>
      <w:rFonts w:asciiTheme="majorHAnsi" w:eastAsiaTheme="majorEastAsia" w:hAnsiTheme="majorHAnsi" w:cstheme="majorBidi"/>
      <w:color w:val="1F4D78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9876BD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9876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customStyle="1" w:styleId="10">
    <w:name w:val="Стиль1"/>
    <w:basedOn w:val="a"/>
    <w:rsid w:val="009876BD"/>
    <w:pPr>
      <w:keepNext/>
      <w:keepLines/>
      <w:widowControl w:val="0"/>
      <w:numPr>
        <w:numId w:val="3"/>
      </w:numPr>
      <w:suppressLineNumbers/>
      <w:suppressAutoHyphens/>
      <w:autoSpaceDE w:val="0"/>
      <w:autoSpaceDN w:val="0"/>
      <w:adjustRightInd w:val="0"/>
      <w:spacing w:after="60"/>
      <w:jc w:val="both"/>
      <w:outlineLvl w:val="1"/>
    </w:pPr>
    <w:rPr>
      <w:b/>
      <w:bCs/>
      <w:sz w:val="28"/>
      <w:szCs w:val="28"/>
    </w:rPr>
  </w:style>
  <w:style w:type="paragraph" w:customStyle="1" w:styleId="3">
    <w:name w:val="Стиль3"/>
    <w:basedOn w:val="21"/>
    <w:uiPriority w:val="99"/>
    <w:rsid w:val="009876BD"/>
    <w:pPr>
      <w:widowControl w:val="0"/>
      <w:numPr>
        <w:ilvl w:val="2"/>
        <w:numId w:val="3"/>
      </w:numPr>
      <w:tabs>
        <w:tab w:val="clear" w:pos="1307"/>
      </w:tabs>
      <w:autoSpaceDE w:val="0"/>
      <w:autoSpaceDN w:val="0"/>
      <w:adjustRightInd w:val="0"/>
      <w:spacing w:after="0" w:line="240" w:lineRule="auto"/>
      <w:ind w:left="2727" w:firstLine="540"/>
      <w:jc w:val="both"/>
      <w:textAlignment w:val="baseline"/>
      <w:outlineLvl w:val="1"/>
    </w:pPr>
    <w:rPr>
      <w:sz w:val="24"/>
      <w:szCs w:val="24"/>
    </w:rPr>
  </w:style>
  <w:style w:type="numbering" w:customStyle="1" w:styleId="1">
    <w:name w:val="Раздел1"/>
    <w:basedOn w:val="a2"/>
    <w:next w:val="ab"/>
    <w:uiPriority w:val="99"/>
    <w:semiHidden/>
    <w:unhideWhenUsed/>
    <w:rsid w:val="009876BD"/>
    <w:pPr>
      <w:numPr>
        <w:numId w:val="3"/>
      </w:numPr>
    </w:pPr>
  </w:style>
  <w:style w:type="character" w:styleId="ac">
    <w:name w:val="Strong"/>
    <w:basedOn w:val="a0"/>
    <w:uiPriority w:val="22"/>
    <w:qFormat/>
    <w:rsid w:val="009876BD"/>
    <w:rPr>
      <w:b/>
      <w:bCs/>
    </w:rPr>
  </w:style>
  <w:style w:type="paragraph" w:styleId="21">
    <w:name w:val="Body Text Indent 2"/>
    <w:basedOn w:val="a"/>
    <w:link w:val="22"/>
    <w:uiPriority w:val="99"/>
    <w:semiHidden/>
    <w:unhideWhenUsed/>
    <w:rsid w:val="009876BD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9876B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Заголовок 1 Знак"/>
    <w:basedOn w:val="a0"/>
    <w:link w:val="11"/>
    <w:uiPriority w:val="9"/>
    <w:rsid w:val="009876B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31">
    <w:name w:val="Заголовок 3 Знак"/>
    <w:basedOn w:val="a0"/>
    <w:link w:val="30"/>
    <w:uiPriority w:val="9"/>
    <w:semiHidden/>
    <w:rsid w:val="009876BD"/>
    <w:rPr>
      <w:rFonts w:asciiTheme="majorHAnsi" w:eastAsiaTheme="majorEastAsia" w:hAnsiTheme="majorHAnsi" w:cstheme="majorBidi"/>
      <w:b/>
      <w:bCs/>
      <w:color w:val="5B9BD5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9876B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numbering" w:styleId="ab">
    <w:name w:val="Outline List 3"/>
    <w:basedOn w:val="a2"/>
    <w:uiPriority w:val="99"/>
    <w:semiHidden/>
    <w:unhideWhenUsed/>
    <w:rsid w:val="009876BD"/>
  </w:style>
  <w:style w:type="table" w:styleId="ad">
    <w:name w:val="Table Grid"/>
    <w:basedOn w:val="a1"/>
    <w:uiPriority w:val="39"/>
    <w:rsid w:val="00D05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7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8372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1818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0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31992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4301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8806">
          <w:marLeft w:val="60"/>
          <w:marRight w:val="6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9214">
          <w:marLeft w:val="60"/>
          <w:marRight w:val="6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89717">
          <w:marLeft w:val="60"/>
          <w:marRight w:val="6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80688">
          <w:marLeft w:val="60"/>
          <w:marRight w:val="6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9721">
          <w:marLeft w:val="60"/>
          <w:marRight w:val="6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8491">
          <w:marLeft w:val="60"/>
          <w:marRight w:val="6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5F5F5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абв</cp:lastModifiedBy>
  <cp:revision>12</cp:revision>
  <dcterms:created xsi:type="dcterms:W3CDTF">2025-11-27T03:14:00Z</dcterms:created>
  <dcterms:modified xsi:type="dcterms:W3CDTF">2025-12-23T08:23:00Z</dcterms:modified>
</cp:coreProperties>
</file>