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360"/>
              <w:left w:type="dxa" w:w="360"/>
              <w:bottom w:type="dxa" w:w="360"/>
              <w:right w:type="dxa" w:w="360"/>
            </w:tcMar>
          </w:tcPr>
          <w:p>
            <w:pPr>
              <w:spacing w:before="80" w:after="40"/>
              <w:jc w:val="center"/>
            </w:pPr>
            <w:r>
              <w:rPr>
                <w:rFonts w:ascii="Arial" w:cs="Arial" w:eastAsia="Arial" w:hAnsi="Arial"/>
                <w:b/>
                <w:bCs/>
                <w:color w:val="C9A84C"/>
                <w:sz w:val="40"/>
                <w:szCs w:val="40"/>
              </w:rPr>
              <w:t xml:space="preserve">THE AI EMPLOYEE INTENSIVE</w:t>
            </w:r>
          </w:p>
          <w:p>
            <w:pPr>
              <w:spacing w:before="40" w:after="40"/>
              <w:jc w:val="center"/>
            </w:pPr>
            <w:r>
              <w:rPr>
                <w:rFonts w:ascii="Arial" w:cs="Arial" w:eastAsia="Arial" w:hAnsi="Arial"/>
                <w:i/>
                <w:iCs/>
                <w:color w:val="FFFFFF"/>
                <w:sz w:val="24"/>
                <w:szCs w:val="24"/>
              </w:rPr>
              <w:t xml:space="preserve">Build Your Complete AI-Powered Business Team in One Day</w:t>
            </w:r>
          </w:p>
          <w:p>
            <w:pPr>
              <w:spacing w:before="80" w:after="80"/>
              <w:jc w:val="center"/>
            </w:pPr>
            <w:r>
              <w:rPr>
                <w:rFonts w:ascii="Arial" w:cs="Arial" w:eastAsia="Arial" w:hAnsi="Arial"/>
                <w:color w:val="C9A84C"/>
                <w:sz w:val="20"/>
                <w:szCs w:val="20"/>
              </w:rPr>
              <w:t>Saturday, May 23, 2026  |  9:00 AM – 5:30 PM</w:t>
            </w:r>
          </w:p>
        </w:tc>
      </w:tr>
    </w:tbl>
    <w:p>
      <w:pPr>
        <w:spacing w:before="240" w:after="0"/>
      </w:pPr>
      <w:r>
        <w:t xml:space="preserve"/>
      </w:r>
    </w:p>
    <w:p>
      <w:pPr>
        <w:pStyle w:val="Heading1"/>
        <w:spacing w:before="320" w:after="160"/>
      </w:pPr>
      <w:r>
        <w:rPr>
          <w:rFonts w:ascii="Arial" w:cs="Arial" w:eastAsia="Arial" w:hAnsi="Arial"/>
          <w:b/>
          <w:bCs/>
          <w:color w:val="1B2A4A"/>
          <w:sz w:val="32"/>
          <w:szCs w:val="32"/>
        </w:rPr>
        <w:t xml:space="preserve">Your AI Operating System</w:t>
      </w:r>
    </w:p>
    <w:p>
      <w:pPr>
        <w:spacing w:before="80" w:after="80"/>
      </w:pPr>
      <w:r>
        <w:rPr>
          <w:rFonts w:ascii="Arial" w:cs="Arial" w:eastAsia="Arial" w:hAnsi="Arial"/>
          <w:color w:val="333333"/>
          <w:sz w:val="20"/>
          <w:szCs w:val="20"/>
        </w:rPr>
        <w:t xml:space="preserve">Three tools. Three roles. One complete AI business — built today.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960"/>
      </w:tblGrid>
      <w:tr>
        <w:tc>
          <w:tcPr>
            <w:tcW w:type="dxa" w:w="2400"/>
            <w:tcBorders>
              <w:top w:val="single" w:color="CCCCCC" w:sz="1"/>
              <w:left w:val="single" w:color="CCCCCC" w:sz="1"/>
              <w:bottom w:val="single" w:color="CCCCCC" w:sz="1"/>
              <w:right w:val="single" w:color="CCCCCC" w:sz="1"/>
            </w:tcBorders>
            <w:shd w:fill="C9A84C"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CLAUDE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333333"/>
                <w:sz w:val="20"/>
                <w:szCs w:val="20"/>
              </w:rPr>
              <w:t xml:space="preserve">The Brain — Strategy, copy, and decision-making. Your AI thinking partner.</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960"/>
      </w:tblGrid>
      <w:tr>
        <w:tc>
          <w:tcPr>
            <w:tcW w:type="dxa" w:w="2400"/>
            <w:tcBorders>
              <w:top w:val="single" w:color="CCCCCC" w:sz="1"/>
              <w:left w:val="single" w:color="CCCCCC" w:sz="1"/>
              <w:bottom w:val="single" w:color="CCCCCC" w:sz="1"/>
              <w:right w:val="single" w:color="CCCCCC" w:sz="1"/>
            </w:tcBorders>
            <w:shd w:fill="C9A84C"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GENSPARK</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333333"/>
                <w:sz w:val="20"/>
                <w:szCs w:val="20"/>
              </w:rPr>
              <w:t xml:space="preserve">The Studio — Graphics, video, docs, sheets, and custom AI agents.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960"/>
      </w:tblGrid>
      <w:tr>
        <w:tc>
          <w:tcPr>
            <w:tcW w:type="dxa" w:w="2400"/>
            <w:tcBorders>
              <w:top w:val="single" w:color="CCCCCC" w:sz="1"/>
              <w:left w:val="single" w:color="CCCCCC" w:sz="1"/>
              <w:bottom w:val="single" w:color="CCCCCC" w:sz="1"/>
              <w:right w:val="single" w:color="CCCCCC" w:sz="1"/>
            </w:tcBorders>
            <w:shd w:fill="C9A84C"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MARBLISM</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333333"/>
                <w:sz w:val="20"/>
                <w:szCs w:val="20"/>
              </w:rPr>
              <w:t xml:space="preserve">The Workforce — AI employees running email, social, content, and sales on autopilot.</w:t>
            </w:r>
          </w:p>
        </w:tc>
      </w:tr>
    </w:tbl>
    <w:p>
      <w:pPr>
        <w:spacing w:before="240" w:after="0"/>
      </w:pPr>
      <w:r>
        <w:t xml:space="preserve"/>
      </w:r>
    </w:p>
    <w:p>
      <w:pPr>
        <w:pBdr>
          <w:bottom w:val="single" w:color="C9A84C" w:sz="6" w:space="1"/>
        </w:pBdr>
        <w:spacing w:before="120" w:after="120"/>
      </w:pPr>
      <w:r>
        <w:t xml:space="preserve"/>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center"/>
            </w:pPr>
            <w:r>
              <w:rPr>
                <w:rFonts w:ascii="Arial" w:cs="Arial" w:eastAsia="Arial" w:hAnsi="Arial"/>
                <w:b/>
                <w:bCs/>
                <w:color w:val="C9A84C"/>
                <w:sz w:val="24"/>
                <w:szCs w:val="24"/>
              </w:rPr>
              <w:t xml:space="preserve">MORNING BLOCK — THE FOUNDATION  |  9:00 AM – 12:15 PM</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1800"/>
        <w:gridCol w:w="7560"/>
      </w:tblGrid>
      <w:tr>
        <w:tc>
          <w:tcPr>
            <w:tcW w:type="dxa" w:w="1800"/>
            <w:tcBorders>
              <w:top w:val="none" w:color="FFFFFF" w:sz="0"/>
              <w:left w:val="none" w:color="FFFFFF" w:sz="0"/>
              <w:bottom w:val="none" w:color="FFFFFF" w:sz="0"/>
              <w:right w:val="none" w:color="FFFFFF" w:sz="0"/>
            </w:tcBorders>
            <w:shd w:fill="1B2A4A" w:val="clear"/>
            <w:tcMar>
              <w:top w:type="dxa" w:w="120"/>
              <w:left w:type="dxa" w:w="160"/>
              <w:bottom w:type="dxa" w:w="120"/>
              <w:right w:type="dxa" w:w="120"/>
            </w:tcMar>
            <w:vAlign w:val="center"/>
          </w:tcPr>
          <w:p>
            <w:pPr>
              <w:jc w:val="center"/>
            </w:pPr>
            <w:r>
              <w:rPr>
                <w:rFonts w:ascii="Arial" w:cs="Arial" w:eastAsia="Arial" w:hAnsi="Arial"/>
                <w:b/>
                <w:bCs/>
                <w:color w:val="C9A84C"/>
                <w:sz w:val="18"/>
                <w:szCs w:val="18"/>
              </w:rPr>
              <w:t xml:space="preserve">9:00 AM</w:t>
            </w:r>
          </w:p>
        </w:tc>
        <w:tc>
          <w:tcPr>
            <w:tcW w:type="dxa" w:w="7560"/>
            <w:tcBorders>
              <w:top w:val="none" w:color="FFFFFF" w:sz="0"/>
              <w:left w:val="none" w:color="FFFFFF" w:sz="0"/>
              <w:bottom w:val="none" w:color="FFFFFF" w:sz="0"/>
              <w:right w:val="none" w:color="FFFFFF" w:sz="0"/>
            </w:tcBorders>
            <w:shd w:fill="E8EDF5" w:val="clear"/>
            <w:tcMar>
              <w:top w:type="dxa" w:w="120"/>
              <w:left w:type="dxa" w:w="200"/>
              <w:bottom w:type="dxa" w:w="120"/>
              <w:right w:type="dxa" w:w="160"/>
            </w:tcMar>
          </w:tcPr>
          <w:p>
            <w:r>
              <w:rPr>
                <w:rFonts w:ascii="Arial" w:cs="Arial" w:eastAsia="Arial" w:hAnsi="Arial"/>
                <w:b/>
                <w:bCs/>
                <w:color w:val="1B2A4A"/>
                <w:sz w:val="22"/>
                <w:szCs w:val="22"/>
              </w:rPr>
              <w:t xml:space="preserve">Welcome &amp; The Real Problem</w:t>
            </w:r>
          </w:p>
          <w:p>
            <w:pPr>
              <w:spacing w:before="40"/>
            </w:pPr>
            <w:r>
              <w:rPr>
                <w:rFonts w:ascii="Arial" w:cs="Arial" w:eastAsia="Arial" w:hAnsi="Arial"/>
                <w:i/>
                <w:iCs/>
                <w:color w:val="666666"/>
                <w:sz w:val="18"/>
                <w:szCs w:val="18"/>
              </w:rPr>
              <w:t xml:space="preserve">Why AI tools aren't working — and what changes today</w:t>
            </w:r>
          </w:p>
        </w:tc>
      </w:tr>
    </w:tbl>
    <w:p>
      <w:pPr>
        <w:spacing w:before="60" w:after="0"/>
      </w:pPr>
      <w:r>
        <w:t xml:space="preserve"/>
      </w:r>
    </w:p>
    <w:p>
      <w:pPr>
        <w:spacing w:before="80" w:after="80"/>
      </w:pPr>
      <w:r>
        <w:rPr>
          <w:rFonts w:ascii="Arial" w:cs="Arial" w:eastAsia="Arial" w:hAnsi="Arial"/>
          <w:color w:val="333333"/>
          <w:sz w:val="20"/>
          <w:szCs w:val="20"/>
        </w:rPr>
        <w:t xml:space="preserve">Open with the honest truth: most AI tools fail because people are using them as assistants instead of deploying them as a workforce. This session reframes everything.</w:t>
      </w:r>
    </w:p>
    <w:p>
      <w:pPr>
        <w:spacing w:before="40" w:after="0"/>
      </w:pPr>
      <w:r>
        <w:t xml:space="preserve"/>
      </w:r>
    </w:p>
    <w:p>
      <w:pPr>
        <w:pStyle w:val="ListParagraph"/>
        <w:numPr>
          <w:ilvl w:val="0"/>
          <w:numId w:val="2"/>
        </w:numPr>
        <w:spacing w:before="60" w:after="60"/>
      </w:pPr>
      <w:r>
        <w:rPr>
          <w:rFonts w:ascii="Arial" w:cs="Arial" w:eastAsia="Arial" w:hAnsi="Arial"/>
          <w:color w:val="333333"/>
          <w:sz w:val="20"/>
          <w:szCs w:val="20"/>
        </w:rPr>
        <w:t xml:space="preserve">The difference between using AI and managing an AI team</w:t>
      </w:r>
    </w:p>
    <w:p>
      <w:pPr>
        <w:pStyle w:val="ListParagraph"/>
        <w:numPr>
          <w:ilvl w:val="0"/>
          <w:numId w:val="2"/>
        </w:numPr>
        <w:spacing w:before="60" w:after="60"/>
      </w:pPr>
      <w:r>
        <w:rPr>
          <w:rFonts w:ascii="Arial" w:cs="Arial" w:eastAsia="Arial" w:hAnsi="Arial"/>
          <w:color w:val="333333"/>
          <w:sz w:val="20"/>
          <w:szCs w:val="20"/>
        </w:rPr>
        <w:t xml:space="preserve">Why prompt engineering is dead for small business owners</w:t>
      </w:r>
    </w:p>
    <w:p>
      <w:pPr>
        <w:pStyle w:val="ListParagraph"/>
        <w:numPr>
          <w:ilvl w:val="0"/>
          <w:numId w:val="2"/>
        </w:numPr>
        <w:spacing w:before="60" w:after="60"/>
      </w:pPr>
      <w:r>
        <w:rPr>
          <w:rFonts w:ascii="Arial" w:cs="Arial" w:eastAsia="Arial" w:hAnsi="Arial"/>
          <w:color w:val="333333"/>
          <w:sz w:val="20"/>
          <w:szCs w:val="20"/>
        </w:rPr>
        <w:t xml:space="preserve">What a real AI operating system looks like — and why you're building one today</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1800"/>
        <w:gridCol w:w="7560"/>
      </w:tblGrid>
      <w:tr>
        <w:tc>
          <w:tcPr>
            <w:tcW w:type="dxa" w:w="1800"/>
            <w:tcBorders>
              <w:top w:val="none" w:color="FFFFFF" w:sz="0"/>
              <w:left w:val="none" w:color="FFFFFF" w:sz="0"/>
              <w:bottom w:val="none" w:color="FFFFFF" w:sz="0"/>
              <w:right w:val="none" w:color="FFFFFF" w:sz="0"/>
            </w:tcBorders>
            <w:shd w:fill="1B2A4A" w:val="clear"/>
            <w:tcMar>
              <w:top w:type="dxa" w:w="120"/>
              <w:left w:type="dxa" w:w="160"/>
              <w:bottom w:type="dxa" w:w="120"/>
              <w:right w:type="dxa" w:w="120"/>
            </w:tcMar>
            <w:vAlign w:val="center"/>
          </w:tcPr>
          <w:p>
            <w:pPr>
              <w:jc w:val="center"/>
            </w:pPr>
            <w:r>
              <w:rPr>
                <w:rFonts w:ascii="Arial" w:cs="Arial" w:eastAsia="Arial" w:hAnsi="Arial"/>
                <w:b/>
                <w:bCs/>
                <w:color w:val="C9A84C"/>
                <w:sz w:val="18"/>
                <w:szCs w:val="18"/>
              </w:rPr>
              <w:t xml:space="preserve">9:30 AM</w:t>
            </w:r>
          </w:p>
        </w:tc>
        <w:tc>
          <w:tcPr>
            <w:tcW w:type="dxa" w:w="7560"/>
            <w:tcBorders>
              <w:top w:val="none" w:color="FFFFFF" w:sz="0"/>
              <w:left w:val="none" w:color="FFFFFF" w:sz="0"/>
              <w:bottom w:val="none" w:color="FFFFFF" w:sz="0"/>
              <w:right w:val="none" w:color="FFFFFF" w:sz="0"/>
            </w:tcBorders>
            <w:shd w:fill="E8EDF5" w:val="clear"/>
            <w:tcMar>
              <w:top w:type="dxa" w:w="120"/>
              <w:left w:type="dxa" w:w="200"/>
              <w:bottom w:type="dxa" w:w="120"/>
              <w:right w:type="dxa" w:w="160"/>
            </w:tcMar>
          </w:tcPr>
          <w:p>
            <w:r>
              <w:rPr>
                <w:rFonts w:ascii="Arial" w:cs="Arial" w:eastAsia="Arial" w:hAnsi="Arial"/>
                <w:b/>
                <w:bCs/>
                <w:color w:val="1B2A4A"/>
                <w:sz w:val="22"/>
                <w:szCs w:val="22"/>
              </w:rPr>
              <w:t xml:space="preserve">Your AI Business Audit</w:t>
            </w:r>
          </w:p>
          <w:p>
            <w:pPr>
              <w:spacing w:before="40"/>
            </w:pPr>
            <w:r>
              <w:rPr>
                <w:rFonts w:ascii="Arial" w:cs="Arial" w:eastAsia="Arial" w:hAnsi="Arial"/>
                <w:i/>
                <w:iCs/>
                <w:color w:val="666666"/>
                <w:sz w:val="18"/>
                <w:szCs w:val="18"/>
              </w:rPr>
              <w:t xml:space="preserve">Map your business before you touch a single tool</w:t>
            </w:r>
          </w:p>
        </w:tc>
      </w:tr>
    </w:tbl>
    <w:p>
      <w:pPr>
        <w:spacing w:before="60" w:after="0"/>
      </w:pPr>
      <w:r>
        <w:t xml:space="preserve"/>
      </w:r>
    </w:p>
    <w:p>
      <w:pPr>
        <w:spacing w:before="80" w:after="80"/>
      </w:pPr>
      <w:r>
        <w:rPr>
          <w:rFonts w:ascii="Arial" w:cs="Arial" w:eastAsia="Arial" w:hAnsi="Arial"/>
          <w:color w:val="333333"/>
          <w:sz w:val="20"/>
          <w:szCs w:val="20"/>
        </w:rPr>
        <w:t xml:space="preserve">Every attendee maps their own business on paper. Where does your time go? What's repetitive? What's costing you money? This becomes the personal blueprint for everything built during the day.</w:t>
      </w:r>
    </w:p>
    <w:p>
      <w:pPr>
        <w:spacing w:before="40" w:after="0"/>
      </w:pPr>
      <w:r>
        <w:t xml:space="preserve"/>
      </w:r>
    </w:p>
    <w:p>
      <w:pPr>
        <w:pStyle w:val="ListParagraph"/>
        <w:numPr>
          <w:ilvl w:val="0"/>
          <w:numId w:val="2"/>
        </w:numPr>
        <w:spacing w:before="60" w:after="60"/>
      </w:pPr>
      <w:r>
        <w:rPr>
          <w:rFonts w:ascii="Arial" w:cs="Arial" w:eastAsia="Arial" w:hAnsi="Arial"/>
          <w:color w:val="333333"/>
          <w:sz w:val="20"/>
          <w:szCs w:val="20"/>
        </w:rPr>
        <w:t xml:space="preserve">Time audit worksheet — identify your 10 biggest time drains</w:t>
      </w:r>
    </w:p>
    <w:p>
      <w:pPr>
        <w:pStyle w:val="ListParagraph"/>
        <w:numPr>
          <w:ilvl w:val="0"/>
          <w:numId w:val="2"/>
        </w:numPr>
        <w:spacing w:before="60" w:after="60"/>
      </w:pPr>
      <w:r>
        <w:rPr>
          <w:rFonts w:ascii="Arial" w:cs="Arial" w:eastAsia="Arial" w:hAnsi="Arial"/>
          <w:color w:val="333333"/>
          <w:sz w:val="20"/>
          <w:szCs w:val="20"/>
        </w:rPr>
        <w:t xml:space="preserve">Categorize tasks: automate, augment, or human-only</w:t>
      </w:r>
    </w:p>
    <w:p>
      <w:pPr>
        <w:pStyle w:val="ListParagraph"/>
        <w:numPr>
          <w:ilvl w:val="0"/>
          <w:numId w:val="2"/>
        </w:numPr>
        <w:spacing w:before="60" w:after="60"/>
      </w:pPr>
      <w:r>
        <w:rPr>
          <w:rFonts w:ascii="Arial" w:cs="Arial" w:eastAsia="Arial" w:hAnsi="Arial"/>
          <w:color w:val="333333"/>
          <w:sz w:val="20"/>
          <w:szCs w:val="20"/>
        </w:rPr>
        <w:t xml:space="preserve">Define your AI employee priority order based on your audit results</w:t>
      </w:r>
    </w:p>
    <w:p>
      <w:pPr>
        <w:spacing w:before="60" w:after="60"/>
      </w:pPr>
      <w:r>
        <w:rPr>
          <w:rFonts w:ascii="Arial" w:cs="Arial" w:eastAsia="Arial" w:hAnsi="Arial"/>
          <w:i/>
          <w:iCs/>
          <w:color w:val="666666"/>
          <w:sz w:val="20"/>
          <w:szCs w:val="20"/>
        </w:rPr>
        <w:t xml:space="preserve">Outcome: Every attendee has their personal AI implementation map before lunch.</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1800"/>
        <w:gridCol w:w="7560"/>
      </w:tblGrid>
      <w:tr>
        <w:tc>
          <w:tcPr>
            <w:tcW w:type="dxa" w:w="1800"/>
            <w:tcBorders>
              <w:top w:val="none" w:color="FFFFFF" w:sz="0"/>
              <w:left w:val="none" w:color="FFFFFF" w:sz="0"/>
              <w:bottom w:val="none" w:color="FFFFFF" w:sz="0"/>
              <w:right w:val="none" w:color="FFFFFF" w:sz="0"/>
            </w:tcBorders>
            <w:shd w:fill="1B2A4A" w:val="clear"/>
            <w:tcMar>
              <w:top w:type="dxa" w:w="120"/>
              <w:left w:type="dxa" w:w="160"/>
              <w:bottom w:type="dxa" w:w="120"/>
              <w:right w:type="dxa" w:w="120"/>
            </w:tcMar>
            <w:vAlign w:val="center"/>
          </w:tcPr>
          <w:p>
            <w:pPr>
              <w:jc w:val="center"/>
            </w:pPr>
            <w:r>
              <w:rPr>
                <w:rFonts w:ascii="Arial" w:cs="Arial" w:eastAsia="Arial" w:hAnsi="Arial"/>
                <w:b/>
                <w:bCs/>
                <w:color w:val="C9A84C"/>
                <w:sz w:val="18"/>
                <w:szCs w:val="18"/>
              </w:rPr>
              <w:t xml:space="preserve">10:15 AM</w:t>
            </w:r>
          </w:p>
        </w:tc>
        <w:tc>
          <w:tcPr>
            <w:tcW w:type="dxa" w:w="7560"/>
            <w:tcBorders>
              <w:top w:val="none" w:color="FFFFFF" w:sz="0"/>
              <w:left w:val="none" w:color="FFFFFF" w:sz="0"/>
              <w:bottom w:val="none" w:color="FFFFFF" w:sz="0"/>
              <w:right w:val="none" w:color="FFFFFF" w:sz="0"/>
            </w:tcBorders>
            <w:shd w:fill="E8EDF5" w:val="clear"/>
            <w:tcMar>
              <w:top w:type="dxa" w:w="120"/>
              <w:left w:type="dxa" w:w="200"/>
              <w:bottom w:type="dxa" w:w="120"/>
              <w:right w:type="dxa" w:w="160"/>
            </w:tcMar>
          </w:tcPr>
          <w:p>
            <w:r>
              <w:rPr>
                <w:rFonts w:ascii="Arial" w:cs="Arial" w:eastAsia="Arial" w:hAnsi="Arial"/>
                <w:b/>
                <w:bCs/>
                <w:color w:val="1B2A4A"/>
                <w:sz w:val="22"/>
                <w:szCs w:val="22"/>
              </w:rPr>
              <w:t xml:space="preserve">The Architecture Session</w:t>
            </w:r>
          </w:p>
          <w:p>
            <w:pPr>
              <w:spacing w:before="40"/>
            </w:pPr>
            <w:r>
              <w:rPr>
                <w:rFonts w:ascii="Arial" w:cs="Arial" w:eastAsia="Arial" w:hAnsi="Arial"/>
                <w:i/>
                <w:iCs/>
                <w:color w:val="666666"/>
                <w:sz w:val="18"/>
                <w:szCs w:val="18"/>
              </w:rPr>
              <w:t xml:space="preserve">Claude + Genspark + Marblism — how they work together</w:t>
            </w:r>
          </w:p>
        </w:tc>
      </w:tr>
    </w:tbl>
    <w:p>
      <w:pPr>
        <w:spacing w:before="60" w:after="0"/>
      </w:pPr>
      <w:r>
        <w:t xml:space="preserve"/>
      </w:r>
    </w:p>
    <w:p>
      <w:pPr>
        <w:spacing w:before="80" w:after="80"/>
      </w:pPr>
      <w:r>
        <w:rPr>
          <w:rFonts w:ascii="Arial" w:cs="Arial" w:eastAsia="Arial" w:hAnsi="Arial"/>
          <w:color w:val="333333"/>
          <w:sz w:val="20"/>
          <w:szCs w:val="20"/>
        </w:rPr>
        <w:t xml:space="preserve">The session that makes everything else click. This is the system overview — not a feature walkthrough but a strategic framework showing how these three tools form one integrated AI operating system.</w:t>
      </w:r>
    </w:p>
    <w:p>
      <w:pPr>
        <w:spacing w:before="40" w:after="0"/>
      </w:pPr>
      <w:r>
        <w:t xml:space="preserve"/>
      </w:r>
    </w:p>
    <w:p>
      <w:pPr>
        <w:pStyle w:val="ListParagraph"/>
        <w:numPr>
          <w:ilvl w:val="0"/>
          <w:numId w:val="2"/>
        </w:numPr>
        <w:spacing w:before="60" w:after="60"/>
      </w:pPr>
      <w:r>
        <w:rPr>
          <w:rFonts w:ascii="Arial" w:cs="Arial" w:eastAsia="Arial" w:hAnsi="Arial"/>
          <w:color w:val="333333"/>
          <w:sz w:val="20"/>
          <w:szCs w:val="20"/>
        </w:rPr>
        <w:t xml:space="preserve">Claude as the strategic brain — when and how to use it</w:t>
      </w:r>
    </w:p>
    <w:p>
      <w:pPr>
        <w:pStyle w:val="ListParagraph"/>
        <w:numPr>
          <w:ilvl w:val="0"/>
          <w:numId w:val="2"/>
        </w:numPr>
        <w:spacing w:before="60" w:after="60"/>
      </w:pPr>
      <w:r>
        <w:rPr>
          <w:rFonts w:ascii="Arial" w:cs="Arial" w:eastAsia="Arial" w:hAnsi="Arial"/>
          <w:color w:val="333333"/>
          <w:sz w:val="20"/>
          <w:szCs w:val="20"/>
        </w:rPr>
        <w:t xml:space="preserve">Genspark as the production studio — what it creates and why</w:t>
      </w:r>
    </w:p>
    <w:p>
      <w:pPr>
        <w:pStyle w:val="ListParagraph"/>
        <w:numPr>
          <w:ilvl w:val="0"/>
          <w:numId w:val="2"/>
        </w:numPr>
        <w:spacing w:before="60" w:after="60"/>
      </w:pPr>
      <w:r>
        <w:rPr>
          <w:rFonts w:ascii="Arial" w:cs="Arial" w:eastAsia="Arial" w:hAnsi="Arial"/>
          <w:color w:val="333333"/>
          <w:sz w:val="20"/>
          <w:szCs w:val="20"/>
        </w:rPr>
        <w:t xml:space="preserve">Marblism as the autonomous workforce — what it executes daily</w:t>
      </w:r>
    </w:p>
    <w:p>
      <w:pPr>
        <w:pStyle w:val="ListParagraph"/>
        <w:numPr>
          <w:ilvl w:val="0"/>
          <w:numId w:val="2"/>
        </w:numPr>
        <w:spacing w:before="60" w:after="60"/>
      </w:pPr>
      <w:r>
        <w:rPr>
          <w:rFonts w:ascii="Arial" w:cs="Arial" w:eastAsia="Arial" w:hAnsi="Arial"/>
          <w:color w:val="333333"/>
          <w:sz w:val="20"/>
          <w:szCs w:val="20"/>
        </w:rPr>
        <w:t xml:space="preserve">How information flows between all three tools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1800"/>
        <w:gridCol w:w="7560"/>
      </w:tblGrid>
      <w:tr>
        <w:tc>
          <w:tcPr>
            <w:tcW w:type="dxa" w:w="1800"/>
            <w:tcBorders>
              <w:top w:val="none" w:color="FFFFFF" w:sz="0"/>
              <w:left w:val="none" w:color="FFFFFF" w:sz="0"/>
              <w:bottom w:val="none" w:color="FFFFFF" w:sz="0"/>
              <w:right w:val="none" w:color="FFFFFF" w:sz="0"/>
            </w:tcBorders>
            <w:shd w:fill="888888" w:val="clear"/>
            <w:tcMar>
              <w:top w:type="dxa" w:w="80"/>
              <w:left w:type="dxa" w:w="160"/>
              <w:bottom w:type="dxa" w:w="80"/>
              <w:right w:type="dxa" w:w="120"/>
            </w:tcMar>
            <w:vAlign w:val="center"/>
          </w:tcPr>
          <w:p>
            <w:pPr>
              <w:jc w:val="center"/>
            </w:pPr>
            <w:r>
              <w:rPr>
                <w:rFonts w:ascii="Arial" w:cs="Arial" w:eastAsia="Arial" w:hAnsi="Arial"/>
                <w:b/>
                <w:bCs/>
                <w:color w:val="FFFFFF"/>
                <w:sz w:val="18"/>
                <w:szCs w:val="18"/>
              </w:rPr>
              <w:t xml:space="preserve">10:45 AM</w:t>
            </w:r>
          </w:p>
        </w:tc>
        <w:tc>
          <w:tcPr>
            <w:tcW w:type="dxa" w:w="7560"/>
            <w:tcBorders>
              <w:top w:val="none" w:color="FFFFFF" w:sz="0"/>
              <w:left w:val="none" w:color="FFFFFF" w:sz="0"/>
              <w:bottom w:val="none" w:color="FFFFFF" w:sz="0"/>
              <w:right w:val="none" w:color="FFFFFF" w:sz="0"/>
            </w:tcBorders>
            <w:shd w:fill="F5F5F5" w:val="clear"/>
            <w:tcMar>
              <w:top w:type="dxa" w:w="80"/>
              <w:left w:type="dxa" w:w="200"/>
              <w:bottom w:type="dxa" w:w="80"/>
              <w:right w:type="dxa" w:w="160"/>
            </w:tcMar>
          </w:tcPr>
          <w:p>
            <w:r>
              <w:rPr>
                <w:rFonts w:ascii="Arial" w:cs="Arial" w:eastAsia="Arial" w:hAnsi="Arial"/>
                <w:b/>
                <w:bCs/>
                <w:color w:val="888888"/>
                <w:sz w:val="20"/>
                <w:szCs w:val="20"/>
              </w:rPr>
              <w:t xml:space="preserve">BREAK</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1800"/>
        <w:gridCol w:w="7560"/>
      </w:tblGrid>
      <w:tr>
        <w:tc>
          <w:tcPr>
            <w:tcW w:type="dxa" w:w="1800"/>
            <w:tcBorders>
              <w:top w:val="none" w:color="FFFFFF" w:sz="0"/>
              <w:left w:val="none" w:color="FFFFFF" w:sz="0"/>
              <w:bottom w:val="none" w:color="FFFFFF" w:sz="0"/>
              <w:right w:val="none" w:color="FFFFFF" w:sz="0"/>
            </w:tcBorders>
            <w:shd w:fill="1B2A4A" w:val="clear"/>
            <w:tcMar>
              <w:top w:type="dxa" w:w="120"/>
              <w:left w:type="dxa" w:w="160"/>
              <w:bottom w:type="dxa" w:w="120"/>
              <w:right w:type="dxa" w:w="120"/>
            </w:tcMar>
            <w:vAlign w:val="center"/>
          </w:tcPr>
          <w:p>
            <w:pPr>
              <w:jc w:val="center"/>
            </w:pPr>
            <w:r>
              <w:rPr>
                <w:rFonts w:ascii="Arial" w:cs="Arial" w:eastAsia="Arial" w:hAnsi="Arial"/>
                <w:b/>
                <w:bCs/>
                <w:color w:val="C9A84C"/>
                <w:sz w:val="18"/>
                <w:szCs w:val="18"/>
              </w:rPr>
              <w:t xml:space="preserve">11:00 AM</w:t>
            </w:r>
          </w:p>
        </w:tc>
        <w:tc>
          <w:tcPr>
            <w:tcW w:type="dxa" w:w="7560"/>
            <w:tcBorders>
              <w:top w:val="none" w:color="FFFFFF" w:sz="0"/>
              <w:left w:val="none" w:color="FFFFFF" w:sz="0"/>
              <w:bottom w:val="none" w:color="FFFFFF" w:sz="0"/>
              <w:right w:val="none" w:color="FFFFFF" w:sz="0"/>
            </w:tcBorders>
            <w:shd w:fill="E8EDF5" w:val="clear"/>
            <w:tcMar>
              <w:top w:type="dxa" w:w="120"/>
              <w:left w:type="dxa" w:w="200"/>
              <w:bottom w:type="dxa" w:w="120"/>
              <w:right w:type="dxa" w:w="160"/>
            </w:tcMar>
          </w:tcPr>
          <w:p>
            <w:r>
              <w:rPr>
                <w:rFonts w:ascii="Arial" w:cs="Arial" w:eastAsia="Arial" w:hAnsi="Arial"/>
                <w:b/>
                <w:bCs/>
                <w:color w:val="1B2A4A"/>
                <w:sz w:val="22"/>
                <w:szCs w:val="22"/>
              </w:rPr>
              <w:t xml:space="preserve">Think With Claude</w:t>
            </w:r>
          </w:p>
          <w:p>
            <w:pPr>
              <w:spacing w:before="40"/>
            </w:pPr>
            <w:r>
              <w:rPr>
                <w:rFonts w:ascii="Arial" w:cs="Arial" w:eastAsia="Arial" w:hAnsi="Arial"/>
                <w:i/>
                <w:iCs/>
                <w:color w:val="666666"/>
                <w:sz w:val="18"/>
                <w:szCs w:val="18"/>
              </w:rPr>
              <w:t xml:space="preserve">Your AI strategic partner — not a chatbot</w:t>
            </w:r>
          </w:p>
        </w:tc>
      </w:tr>
    </w:tbl>
    <w:p>
      <w:pPr>
        <w:spacing w:before="60" w:after="0"/>
      </w:pPr>
      <w:r>
        <w:t xml:space="preserve"/>
      </w:r>
    </w:p>
    <w:p>
      <w:pPr>
        <w:spacing w:before="80" w:after="80"/>
      </w:pPr>
      <w:r>
        <w:rPr>
          <w:rFonts w:ascii="Arial" w:cs="Arial" w:eastAsia="Arial" w:hAnsi="Arial"/>
          <w:color w:val="333333"/>
          <w:sz w:val="20"/>
          <w:szCs w:val="20"/>
        </w:rPr>
        <w:t xml:space="preserve">Most people use Claude like a search engine. This session teaches them to use it like a business partner. Hands-on exercises done live in the room.</w:t>
      </w:r>
    </w:p>
    <w:p>
      <w:pPr>
        <w:spacing w:before="40" w:after="0"/>
      </w:pPr>
      <w:r>
        <w:t xml:space="preserve"/>
      </w:r>
    </w:p>
    <w:p>
      <w:pPr>
        <w:pStyle w:val="ListParagraph"/>
        <w:numPr>
          <w:ilvl w:val="0"/>
          <w:numId w:val="2"/>
        </w:numPr>
        <w:spacing w:before="60" w:after="60"/>
      </w:pPr>
      <w:r>
        <w:rPr>
          <w:rFonts w:ascii="Arial" w:cs="Arial" w:eastAsia="Arial" w:hAnsi="Arial"/>
          <w:color w:val="333333"/>
          <w:sz w:val="20"/>
          <w:szCs w:val="20"/>
        </w:rPr>
        <w:t xml:space="preserve">Building a system prompt that knows your business inside out</w:t>
      </w:r>
    </w:p>
    <w:p>
      <w:pPr>
        <w:pStyle w:val="ListParagraph"/>
        <w:numPr>
          <w:ilvl w:val="0"/>
          <w:numId w:val="2"/>
        </w:numPr>
        <w:spacing w:before="60" w:after="60"/>
      </w:pPr>
      <w:r>
        <w:rPr>
          <w:rFonts w:ascii="Arial" w:cs="Arial" w:eastAsia="Arial" w:hAnsi="Arial"/>
          <w:color w:val="333333"/>
          <w:sz w:val="20"/>
          <w:szCs w:val="20"/>
        </w:rPr>
        <w:t xml:space="preserve">Strategic prompting for copy, decisions, and business planning</w:t>
      </w:r>
    </w:p>
    <w:p>
      <w:pPr>
        <w:pStyle w:val="ListParagraph"/>
        <w:numPr>
          <w:ilvl w:val="0"/>
          <w:numId w:val="2"/>
        </w:numPr>
        <w:spacing w:before="60" w:after="60"/>
      </w:pPr>
      <w:r>
        <w:rPr>
          <w:rFonts w:ascii="Arial" w:cs="Arial" w:eastAsia="Arial" w:hAnsi="Arial"/>
          <w:color w:val="333333"/>
          <w:sz w:val="20"/>
          <w:szCs w:val="20"/>
        </w:rPr>
        <w:t xml:space="preserve">The frameworks that make Claude output actually usable</w:t>
      </w:r>
    </w:p>
    <w:p>
      <w:pPr>
        <w:pStyle w:val="ListParagraph"/>
        <w:numPr>
          <w:ilvl w:val="0"/>
          <w:numId w:val="2"/>
        </w:numPr>
        <w:spacing w:before="60" w:after="60"/>
      </w:pPr>
      <w:r>
        <w:rPr>
          <w:rFonts w:ascii="Arial" w:cs="Arial" w:eastAsia="Arial" w:hAnsi="Arial"/>
          <w:color w:val="333333"/>
          <w:sz w:val="20"/>
          <w:szCs w:val="20"/>
        </w:rPr>
        <w:t xml:space="preserve">Live exercise: every attendee builds their Claude business brain</w:t>
      </w:r>
    </w:p>
    <w:p>
      <w:pPr>
        <w:spacing w:before="60" w:after="60"/>
      </w:pPr>
      <w:r>
        <w:rPr>
          <w:rFonts w:ascii="Arial" w:cs="Arial" w:eastAsia="Arial" w:hAnsi="Arial"/>
          <w:i/>
          <w:iCs/>
          <w:color w:val="666666"/>
          <w:sz w:val="20"/>
          <w:szCs w:val="20"/>
        </w:rPr>
        <w:t xml:space="preserve">Outcome: A personalized Claude setup that sounds like them and thinks about their business.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1800"/>
        <w:gridCol w:w="7560"/>
      </w:tblGrid>
      <w:tr>
        <w:tc>
          <w:tcPr>
            <w:tcW w:type="dxa" w:w="1800"/>
            <w:tcBorders>
              <w:top w:val="none" w:color="FFFFFF" w:sz="0"/>
              <w:left w:val="none" w:color="FFFFFF" w:sz="0"/>
              <w:bottom w:val="none" w:color="FFFFFF" w:sz="0"/>
              <w:right w:val="none" w:color="FFFFFF" w:sz="0"/>
            </w:tcBorders>
            <w:shd w:fill="1B2A4A" w:val="clear"/>
            <w:tcMar>
              <w:top w:type="dxa" w:w="120"/>
              <w:left w:type="dxa" w:w="160"/>
              <w:bottom w:type="dxa" w:w="120"/>
              <w:right w:type="dxa" w:w="120"/>
            </w:tcMar>
            <w:vAlign w:val="center"/>
          </w:tcPr>
          <w:p>
            <w:pPr>
              <w:jc w:val="center"/>
            </w:pPr>
            <w:r>
              <w:rPr>
                <w:rFonts w:ascii="Arial" w:cs="Arial" w:eastAsia="Arial" w:hAnsi="Arial"/>
                <w:b/>
                <w:bCs/>
                <w:color w:val="C9A84C"/>
                <w:sz w:val="18"/>
                <w:szCs w:val="18"/>
              </w:rPr>
              <w:t xml:space="preserve">11:45 AM</w:t>
            </w:r>
          </w:p>
        </w:tc>
        <w:tc>
          <w:tcPr>
            <w:tcW w:type="dxa" w:w="7560"/>
            <w:tcBorders>
              <w:top w:val="none" w:color="FFFFFF" w:sz="0"/>
              <w:left w:val="none" w:color="FFFFFF" w:sz="0"/>
              <w:bottom w:val="none" w:color="FFFFFF" w:sz="0"/>
              <w:right w:val="none" w:color="FFFFFF" w:sz="0"/>
            </w:tcBorders>
            <w:shd w:fill="E8EDF5" w:val="clear"/>
            <w:tcMar>
              <w:top w:type="dxa" w:w="120"/>
              <w:left w:type="dxa" w:w="200"/>
              <w:bottom w:type="dxa" w:w="120"/>
              <w:right w:type="dxa" w:w="160"/>
            </w:tcMar>
          </w:tcPr>
          <w:p>
            <w:r>
              <w:rPr>
                <w:rFonts w:ascii="Arial" w:cs="Arial" w:eastAsia="Arial" w:hAnsi="Arial"/>
                <w:b/>
                <w:bCs/>
                <w:color w:val="1B2A4A"/>
                <w:sz w:val="22"/>
                <w:szCs w:val="22"/>
              </w:rPr>
              <w:t xml:space="preserve">Create With Genspark</w:t>
            </w:r>
          </w:p>
          <w:p>
            <w:pPr>
              <w:spacing w:before="40"/>
            </w:pPr>
            <w:r>
              <w:rPr>
                <w:rFonts w:ascii="Arial" w:cs="Arial" w:eastAsia="Arial" w:hAnsi="Arial"/>
                <w:i/>
                <w:iCs/>
                <w:color w:val="666666"/>
                <w:sz w:val="18"/>
                <w:szCs w:val="18"/>
              </w:rPr>
              <w:t xml:space="preserve">Your AI production studio — graphics, video, docs, sheets &amp; custom agents</w:t>
            </w:r>
          </w:p>
        </w:tc>
      </w:tr>
    </w:tbl>
    <w:p>
      <w:pPr>
        <w:spacing w:before="60" w:after="0"/>
      </w:pPr>
      <w:r>
        <w:t xml:space="preserve"/>
      </w:r>
    </w:p>
    <w:p>
      <w:pPr>
        <w:spacing w:before="80" w:after="80"/>
      </w:pPr>
      <w:r>
        <w:rPr>
          <w:rFonts w:ascii="Arial" w:cs="Arial" w:eastAsia="Arial" w:hAnsi="Arial"/>
          <w:color w:val="333333"/>
          <w:sz w:val="20"/>
          <w:szCs w:val="20"/>
        </w:rPr>
        <w:t xml:space="preserve">Genspark is the most underestimated tool in this stack. This session shows the full production capability and gets attendees creating a real asset for their business immediately.</w:t>
      </w:r>
    </w:p>
    <w:p>
      <w:pPr>
        <w:spacing w:before="80" w:after="0"/>
      </w:pPr>
      <w:r>
        <w:t xml:space="preserve"/>
      </w:r>
    </w:p>
    <w:p>
      <w:pPr>
        <w:spacing w:before="80" w:after="80"/>
      </w:pPr>
      <w:r>
        <w:rPr>
          <w:rFonts w:ascii="Arial" w:cs="Arial" w:eastAsia="Arial" w:hAnsi="Arial"/>
          <w:color w:val="333333"/>
          <w:sz w:val="20"/>
          <w:szCs w:val="20"/>
        </w:rPr>
        <w:t xml:space="preserve">Every attendee creates one branded piece of content for their business right there in the room. Options:</w:t>
      </w:r>
    </w:p>
    <w:p>
      <w:pPr>
        <w:pStyle w:val="ListParagraph"/>
        <w:numPr>
          <w:ilvl w:val="0"/>
          <w:numId w:val="2"/>
        </w:numPr>
        <w:spacing w:before="60" w:after="60"/>
      </w:pPr>
      <w:r>
        <w:rPr>
          <w:rFonts w:ascii="Arial" w:cs="Arial" w:eastAsia="Arial" w:hAnsi="Arial"/>
          <w:color w:val="333333"/>
          <w:sz w:val="20"/>
          <w:szCs w:val="20"/>
        </w:rPr>
        <w:t xml:space="preserve">A branded social graphic</w:t>
      </w:r>
    </w:p>
    <w:p>
      <w:pPr>
        <w:pStyle w:val="ListParagraph"/>
        <w:numPr>
          <w:ilvl w:val="0"/>
          <w:numId w:val="2"/>
        </w:numPr>
        <w:spacing w:before="60" w:after="60"/>
      </w:pPr>
      <w:r>
        <w:rPr>
          <w:rFonts w:ascii="Arial" w:cs="Arial" w:eastAsia="Arial" w:hAnsi="Arial"/>
          <w:color w:val="333333"/>
          <w:sz w:val="20"/>
          <w:szCs w:val="20"/>
        </w:rPr>
        <w:t xml:space="preserve">A one-page offer sheet or bio</w:t>
      </w:r>
    </w:p>
    <w:p>
      <w:pPr>
        <w:pStyle w:val="ListParagraph"/>
        <w:numPr>
          <w:ilvl w:val="0"/>
          <w:numId w:val="2"/>
        </w:numPr>
        <w:spacing w:before="60" w:after="60"/>
      </w:pPr>
      <w:r>
        <w:rPr>
          <w:rFonts w:ascii="Arial" w:cs="Arial" w:eastAsia="Arial" w:hAnsi="Arial"/>
          <w:color w:val="333333"/>
          <w:sz w:val="20"/>
          <w:szCs w:val="20"/>
        </w:rPr>
        <w:t xml:space="preserve">A short video intro</w:t>
      </w:r>
    </w:p>
    <w:p>
      <w:pPr>
        <w:spacing w:before="60" w:after="0"/>
      </w:pPr>
      <w:r>
        <w:t xml:space="preserve"/>
      </w:r>
    </w:p>
    <w:p>
      <w:pPr>
        <w:spacing w:before="60" w:after="60"/>
      </w:pPr>
      <w:r>
        <w:rPr>
          <w:rFonts w:ascii="Arial" w:cs="Arial" w:eastAsia="Arial" w:hAnsi="Arial"/>
          <w:i/>
          <w:iCs/>
          <w:color w:val="666666"/>
          <w:sz w:val="20"/>
          <w:szCs w:val="20"/>
        </w:rPr>
        <w:t xml:space="preserve">Outcome: One real, usable branded asset they can deploy this week — and a clear understanding of everything else Genspark can produce.</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1800"/>
        <w:gridCol w:w="7560"/>
      </w:tblGrid>
      <w:tr>
        <w:tc>
          <w:tcPr>
            <w:tcW w:type="dxa" w:w="1800"/>
            <w:tcBorders>
              <w:top w:val="none" w:color="FFFFFF" w:sz="0"/>
              <w:left w:val="none" w:color="FFFFFF" w:sz="0"/>
              <w:bottom w:val="none" w:color="FFFFFF" w:sz="0"/>
              <w:right w:val="none" w:color="FFFFFF" w:sz="0"/>
            </w:tcBorders>
            <w:shd w:fill="C9A84C" w:val="clear"/>
            <w:tcMar>
              <w:top w:type="dxa" w:w="120"/>
              <w:left w:type="dxa" w:w="160"/>
              <w:bottom w:type="dxa" w:w="120"/>
              <w:right w:type="dxa" w:w="120"/>
            </w:tcMar>
            <w:vAlign w:val="center"/>
          </w:tcPr>
          <w:p>
            <w:pPr>
              <w:jc w:val="center"/>
            </w:pPr>
            <w:r>
              <w:rPr>
                <w:rFonts w:ascii="Arial" w:cs="Arial" w:eastAsia="Arial" w:hAnsi="Arial"/>
                <w:b/>
                <w:bCs/>
                <w:color w:val="FFFFFF"/>
                <w:sz w:val="18"/>
                <w:szCs w:val="18"/>
              </w:rPr>
              <w:t xml:space="preserve">12:15 PM</w:t>
            </w:r>
          </w:p>
        </w:tc>
        <w:tc>
          <w:tcPr>
            <w:tcW w:type="dxa" w:w="7560"/>
            <w:tcBorders>
              <w:top w:val="none" w:color="FFFFFF" w:sz="0"/>
              <w:left w:val="none" w:color="FFFFFF" w:sz="0"/>
              <w:bottom w:val="none" w:color="FFFFFF" w:sz="0"/>
              <w:right w:val="none" w:color="FFFFFF" w:sz="0"/>
            </w:tcBorders>
            <w:shd w:fill="FDF6E3" w:val="clear"/>
            <w:tcMar>
              <w:top w:type="dxa" w:w="120"/>
              <w:left w:type="dxa" w:w="200"/>
              <w:bottom w:type="dxa" w:w="120"/>
              <w:right w:type="dxa" w:w="160"/>
            </w:tcMar>
          </w:tcPr>
          <w:p>
            <w:r>
              <w:rPr>
                <w:rFonts w:ascii="Arial" w:cs="Arial" w:eastAsia="Arial" w:hAnsi="Arial"/>
                <w:b/>
                <w:bCs/>
                <w:color w:val="C9A84C"/>
                <w:sz w:val="20"/>
                <w:szCs w:val="20"/>
              </w:rPr>
              <w:t xml:space="preserve">⭐ VIP ONLY — </w:t>
            </w:r>
            <w:r>
              <w:rPr>
                <w:rFonts w:ascii="Arial" w:cs="Arial" w:eastAsia="Arial" w:hAnsi="Arial"/>
                <w:b/>
                <w:bCs/>
                <w:color w:val="333333"/>
                <w:sz w:val="20"/>
                <w:szCs w:val="20"/>
              </w:rPr>
              <w:t xml:space="preserve">VIP Lunch with John — Personalized Strategy Conversation</w:t>
            </w:r>
          </w:p>
        </w:tc>
      </w:tr>
    </w:tbl>
    <w:p>
      <w:pPr>
        <w:spacing w:before="60" w:after="0"/>
      </w:pPr>
      <w:r>
        <w:t xml:space="preserve"/>
      </w:r>
    </w:p>
    <w:p>
      <w:pPr>
        <w:spacing w:before="80" w:after="80"/>
      </w:pPr>
      <w:r>
        <w:rPr>
          <w:rFonts w:ascii="Arial" w:cs="Arial" w:eastAsia="Arial" w:hAnsi="Arial"/>
          <w:color w:val="333333"/>
          <w:sz w:val="20"/>
          <w:szCs w:val="20"/>
        </w:rPr>
        <w:t xml:space="preserve">General attendees break for lunch on their own. VIP attendees sit with John for an intimate lunch — informal but strategic. John gets to know each VIP's business individually ahead of Sunday's deep-dive session.</w:t>
      </w:r>
    </w:p>
    <w:p>
      <w:pPr>
        <w:spacing w:before="200" w:after="0"/>
      </w:pPr>
      <w:r>
        <w:t xml:space="preserve"/>
      </w:r>
    </w:p>
    <w:p>
      <w:pPr>
        <w:pBdr>
          <w:bottom w:val="single" w:color="C9A84C" w:sz="6" w:space="1"/>
        </w:pBdr>
        <w:spacing w:before="120" w:after="120"/>
      </w:pPr>
      <w:r>
        <w:t xml:space="preserve"/>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center"/>
            </w:pPr>
            <w:r>
              <w:rPr>
                <w:rFonts w:ascii="Arial" w:cs="Arial" w:eastAsia="Arial" w:hAnsi="Arial"/>
                <w:b/>
                <w:bCs/>
                <w:color w:val="C9A84C"/>
                <w:sz w:val="24"/>
                <w:szCs w:val="24"/>
              </w:rPr>
              <w:t xml:space="preserve">AFTERNOON BLOCK — THE WORKFORCE  |  1:30 PM – 3:15 PM</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1800"/>
        <w:gridCol w:w="7560"/>
      </w:tblGrid>
      <w:tr>
        <w:tc>
          <w:tcPr>
            <w:tcW w:type="dxa" w:w="1800"/>
            <w:tcBorders>
              <w:top w:val="none" w:color="FFFFFF" w:sz="0"/>
              <w:left w:val="none" w:color="FFFFFF" w:sz="0"/>
              <w:bottom w:val="none" w:color="FFFFFF" w:sz="0"/>
              <w:right w:val="none" w:color="FFFFFF" w:sz="0"/>
            </w:tcBorders>
            <w:shd w:fill="1B2A4A" w:val="clear"/>
            <w:tcMar>
              <w:top w:type="dxa" w:w="120"/>
              <w:left w:type="dxa" w:w="160"/>
              <w:bottom w:type="dxa" w:w="120"/>
              <w:right w:type="dxa" w:w="120"/>
            </w:tcMar>
            <w:vAlign w:val="center"/>
          </w:tcPr>
          <w:p>
            <w:pPr>
              <w:jc w:val="center"/>
            </w:pPr>
            <w:r>
              <w:rPr>
                <w:rFonts w:ascii="Arial" w:cs="Arial" w:eastAsia="Arial" w:hAnsi="Arial"/>
                <w:b/>
                <w:bCs/>
                <w:color w:val="C9A84C"/>
                <w:sz w:val="18"/>
                <w:szCs w:val="18"/>
              </w:rPr>
              <w:t xml:space="preserve">1:30 PM</w:t>
            </w:r>
          </w:p>
        </w:tc>
        <w:tc>
          <w:tcPr>
            <w:tcW w:type="dxa" w:w="7560"/>
            <w:tcBorders>
              <w:top w:val="none" w:color="FFFFFF" w:sz="0"/>
              <w:left w:val="none" w:color="FFFFFF" w:sz="0"/>
              <w:bottom w:val="none" w:color="FFFFFF" w:sz="0"/>
              <w:right w:val="none" w:color="FFFFFF" w:sz="0"/>
            </w:tcBorders>
            <w:shd w:fill="E8EDF5" w:val="clear"/>
            <w:tcMar>
              <w:top w:type="dxa" w:w="120"/>
              <w:left w:type="dxa" w:w="200"/>
              <w:bottom w:type="dxa" w:w="120"/>
              <w:right w:type="dxa" w:w="160"/>
            </w:tcMar>
          </w:tcPr>
          <w:p>
            <w:r>
              <w:rPr>
                <w:rFonts w:ascii="Arial" w:cs="Arial" w:eastAsia="Arial" w:hAnsi="Arial"/>
                <w:b/>
                <w:bCs/>
                <w:color w:val="1B2A4A"/>
                <w:sz w:val="22"/>
                <w:szCs w:val="22"/>
              </w:rPr>
              <w:t xml:space="preserve">Eva: Killing the Email Nightmare</w:t>
            </w:r>
          </w:p>
          <w:p>
            <w:pPr>
              <w:spacing w:before="40"/>
            </w:pPr>
            <w:r>
              <w:rPr>
                <w:rFonts w:ascii="Arial" w:cs="Arial" w:eastAsia="Arial" w:hAnsi="Arial"/>
                <w:i/>
                <w:iCs/>
                <w:color w:val="666666"/>
                <w:sz w:val="18"/>
                <w:szCs w:val="18"/>
              </w:rPr>
              <w:t xml:space="preserve">Your AI Executive Assistant — live setup in the room</w:t>
            </w:r>
          </w:p>
        </w:tc>
      </w:tr>
    </w:tbl>
    <w:p>
      <w:pPr>
        <w:spacing w:before="60" w:after="0"/>
      </w:pPr>
      <w:r>
        <w:t xml:space="preserve"/>
      </w:r>
    </w:p>
    <w:p>
      <w:pPr>
        <w:spacing w:before="80" w:after="80"/>
      </w:pPr>
      <w:r>
        <w:rPr>
          <w:rFonts w:ascii="Arial" w:cs="Arial" w:eastAsia="Arial" w:hAnsi="Arial"/>
          <w:color w:val="333333"/>
          <w:sz w:val="20"/>
          <w:szCs w:val="20"/>
        </w:rPr>
        <w:t xml:space="preserve">The showstopper session. Everyone with a laptop sets up Eva during this block. By 2:15 PM they have a working AI executive assistant managing their inbox autonomously.</w:t>
      </w:r>
    </w:p>
    <w:p>
      <w:pPr>
        <w:spacing w:before="40" w:after="0"/>
      </w:pPr>
      <w:r>
        <w:t xml:space="preserve"/>
      </w:r>
    </w:p>
    <w:p>
      <w:pPr>
        <w:pStyle w:val="ListParagraph"/>
        <w:numPr>
          <w:ilvl w:val="0"/>
          <w:numId w:val="2"/>
        </w:numPr>
        <w:spacing w:before="60" w:after="60"/>
      </w:pPr>
      <w:r>
        <w:rPr>
          <w:rFonts w:ascii="Arial" w:cs="Arial" w:eastAsia="Arial" w:hAnsi="Arial"/>
          <w:color w:val="333333"/>
          <w:sz w:val="20"/>
          <w:szCs w:val="20"/>
        </w:rPr>
        <w:t xml:space="preserve">Connecting your email account and setting preferences</w:t>
      </w:r>
    </w:p>
    <w:p>
      <w:pPr>
        <w:pStyle w:val="ListParagraph"/>
        <w:numPr>
          <w:ilvl w:val="0"/>
          <w:numId w:val="2"/>
        </w:numPr>
        <w:spacing w:before="60" w:after="60"/>
      </w:pPr>
      <w:r>
        <w:rPr>
          <w:rFonts w:ascii="Arial" w:cs="Arial" w:eastAsia="Arial" w:hAnsi="Arial"/>
          <w:color w:val="333333"/>
          <w:sz w:val="20"/>
          <w:szCs w:val="20"/>
        </w:rPr>
        <w:t xml:space="preserve">Training Eva on your tone using your existing emails</w:t>
      </w:r>
    </w:p>
    <w:p>
      <w:pPr>
        <w:pStyle w:val="ListParagraph"/>
        <w:numPr>
          <w:ilvl w:val="0"/>
          <w:numId w:val="2"/>
        </w:numPr>
        <w:spacing w:before="60" w:after="60"/>
      </w:pPr>
      <w:r>
        <w:rPr>
          <w:rFonts w:ascii="Arial" w:cs="Arial" w:eastAsia="Arial" w:hAnsi="Arial"/>
          <w:color w:val="333333"/>
          <w:sz w:val="20"/>
          <w:szCs w:val="20"/>
        </w:rPr>
        <w:t xml:space="preserve">Setting up labels, categories, and draft rules</w:t>
      </w:r>
    </w:p>
    <w:p>
      <w:pPr>
        <w:pStyle w:val="ListParagraph"/>
        <w:numPr>
          <w:ilvl w:val="0"/>
          <w:numId w:val="2"/>
        </w:numPr>
        <w:spacing w:before="60" w:after="60"/>
      </w:pPr>
      <w:r>
        <w:rPr>
          <w:rFonts w:ascii="Arial" w:cs="Arial" w:eastAsia="Arial" w:hAnsi="Arial"/>
          <w:color w:val="333333"/>
          <w:sz w:val="20"/>
          <w:szCs w:val="20"/>
        </w:rPr>
        <w:t xml:space="preserve">Review mode vs. auto-send — what to use and when</w:t>
      </w:r>
    </w:p>
    <w:p>
      <w:pPr>
        <w:pStyle w:val="ListParagraph"/>
        <w:numPr>
          <w:ilvl w:val="0"/>
          <w:numId w:val="2"/>
        </w:numPr>
        <w:spacing w:before="60" w:after="60"/>
      </w:pPr>
      <w:r>
        <w:rPr>
          <w:rFonts w:ascii="Arial" w:cs="Arial" w:eastAsia="Arial" w:hAnsi="Arial"/>
          <w:color w:val="333333"/>
          <w:sz w:val="20"/>
          <w:szCs w:val="20"/>
        </w:rPr>
        <w:t xml:space="preserve">Live demonstration: watch 36,000 emails get tagged in real time</w:t>
      </w:r>
    </w:p>
    <w:p>
      <w:pPr>
        <w:spacing w:before="60" w:after="60"/>
      </w:pPr>
      <w:r>
        <w:rPr>
          <w:rFonts w:ascii="Arial" w:cs="Arial" w:eastAsia="Arial" w:hAnsi="Arial"/>
          <w:i/>
          <w:iCs/>
          <w:color w:val="666666"/>
          <w:sz w:val="20"/>
          <w:szCs w:val="20"/>
        </w:rPr>
        <w:t xml:space="preserve">Outcome: A running Eva managing your inbox before you leave the building.</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1800"/>
        <w:gridCol w:w="7560"/>
      </w:tblGrid>
      <w:tr>
        <w:tc>
          <w:tcPr>
            <w:tcW w:type="dxa" w:w="1800"/>
            <w:tcBorders>
              <w:top w:val="none" w:color="FFFFFF" w:sz="0"/>
              <w:left w:val="none" w:color="FFFFFF" w:sz="0"/>
              <w:bottom w:val="none" w:color="FFFFFF" w:sz="0"/>
              <w:right w:val="none" w:color="FFFFFF" w:sz="0"/>
            </w:tcBorders>
            <w:shd w:fill="1B2A4A" w:val="clear"/>
            <w:tcMar>
              <w:top w:type="dxa" w:w="120"/>
              <w:left w:type="dxa" w:w="160"/>
              <w:bottom w:type="dxa" w:w="120"/>
              <w:right w:type="dxa" w:w="120"/>
            </w:tcMar>
            <w:vAlign w:val="center"/>
          </w:tcPr>
          <w:p>
            <w:pPr>
              <w:jc w:val="center"/>
            </w:pPr>
            <w:r>
              <w:rPr>
                <w:rFonts w:ascii="Arial" w:cs="Arial" w:eastAsia="Arial" w:hAnsi="Arial"/>
                <w:b/>
                <w:bCs/>
                <w:color w:val="C9A84C"/>
                <w:sz w:val="18"/>
                <w:szCs w:val="18"/>
              </w:rPr>
              <w:t xml:space="preserve">2:15 PM</w:t>
            </w:r>
          </w:p>
        </w:tc>
        <w:tc>
          <w:tcPr>
            <w:tcW w:type="dxa" w:w="7560"/>
            <w:tcBorders>
              <w:top w:val="none" w:color="FFFFFF" w:sz="0"/>
              <w:left w:val="none" w:color="FFFFFF" w:sz="0"/>
              <w:bottom w:val="none" w:color="FFFFFF" w:sz="0"/>
              <w:right w:val="none" w:color="FFFFFF" w:sz="0"/>
            </w:tcBorders>
            <w:shd w:fill="E8EDF5" w:val="clear"/>
            <w:tcMar>
              <w:top w:type="dxa" w:w="120"/>
              <w:left w:type="dxa" w:w="200"/>
              <w:bottom w:type="dxa" w:w="120"/>
              <w:right w:type="dxa" w:w="160"/>
            </w:tcMar>
          </w:tcPr>
          <w:p>
            <w:r>
              <w:rPr>
                <w:rFonts w:ascii="Arial" w:cs="Arial" w:eastAsia="Arial" w:hAnsi="Arial"/>
                <w:b/>
                <w:bCs/>
                <w:color w:val="1B2A4A"/>
                <w:sz w:val="22"/>
                <w:szCs w:val="22"/>
              </w:rPr>
              <w:t xml:space="preserve">Sonny &amp; Penny: Your Content Machine</w:t>
            </w:r>
          </w:p>
          <w:p>
            <w:pPr>
              <w:spacing w:before="40"/>
            </w:pPr>
            <w:r>
              <w:rPr>
                <w:rFonts w:ascii="Arial" w:cs="Arial" w:eastAsia="Arial" w:hAnsi="Arial"/>
                <w:i/>
                <w:iCs/>
                <w:color w:val="666666"/>
                <w:sz w:val="18"/>
                <w:szCs w:val="18"/>
              </w:rPr>
              <w:t xml:space="preserve">AI social media manager + AI blog writer working in sync</w:t>
            </w:r>
          </w:p>
        </w:tc>
      </w:tr>
    </w:tbl>
    <w:p>
      <w:pPr>
        <w:spacing w:before="60" w:after="0"/>
      </w:pPr>
      <w:r>
        <w:t xml:space="preserve"/>
      </w:r>
    </w:p>
    <w:p>
      <w:pPr>
        <w:spacing w:before="80" w:after="80"/>
      </w:pPr>
      <w:r>
        <w:rPr>
          <w:rFonts w:ascii="Arial" w:cs="Arial" w:eastAsia="Arial" w:hAnsi="Arial"/>
          <w:color w:val="333333"/>
          <w:sz w:val="20"/>
          <w:szCs w:val="20"/>
        </w:rPr>
        <w:t xml:space="preserve">Content strategy is where most small business owners spend the most time and get the least return. This session changes that permanently.</w:t>
      </w:r>
    </w:p>
    <w:p>
      <w:pPr>
        <w:spacing w:before="40" w:after="0"/>
      </w:pPr>
      <w:r>
        <w:t xml:space="preserve"/>
      </w:r>
    </w:p>
    <w:p>
      <w:pPr>
        <w:pStyle w:val="ListParagraph"/>
        <w:numPr>
          <w:ilvl w:val="0"/>
          <w:numId w:val="2"/>
        </w:numPr>
        <w:spacing w:before="60" w:after="60"/>
      </w:pPr>
      <w:r>
        <w:rPr>
          <w:rFonts w:ascii="Arial" w:cs="Arial" w:eastAsia="Arial" w:hAnsi="Arial"/>
          <w:color w:val="333333"/>
          <w:sz w:val="20"/>
          <w:szCs w:val="20"/>
        </w:rPr>
        <w:t xml:space="preserve">Defining your content identity so Sonny knows exactly who you are</w:t>
      </w:r>
    </w:p>
    <w:p>
      <w:pPr>
        <w:pStyle w:val="ListParagraph"/>
        <w:numPr>
          <w:ilvl w:val="0"/>
          <w:numId w:val="2"/>
        </w:numPr>
        <w:spacing w:before="60" w:after="60"/>
      </w:pPr>
      <w:r>
        <w:rPr>
          <w:rFonts w:ascii="Arial" w:cs="Arial" w:eastAsia="Arial" w:hAnsi="Arial"/>
          <w:color w:val="333333"/>
          <w:sz w:val="20"/>
          <w:szCs w:val="20"/>
        </w:rPr>
        <w:t xml:space="preserve">Connecting social accounts and setting your posting schedule</w:t>
      </w:r>
    </w:p>
    <w:p>
      <w:pPr>
        <w:pStyle w:val="ListParagraph"/>
        <w:numPr>
          <w:ilvl w:val="0"/>
          <w:numId w:val="2"/>
        </w:numPr>
        <w:spacing w:before="60" w:after="60"/>
      </w:pPr>
      <w:r>
        <w:rPr>
          <w:rFonts w:ascii="Arial" w:cs="Arial" w:eastAsia="Arial" w:hAnsi="Arial"/>
          <w:color w:val="333333"/>
          <w:sz w:val="20"/>
          <w:szCs w:val="20"/>
        </w:rPr>
        <w:t xml:space="preserve">Using the Genspark assets from this morning inside Sonny's content</w:t>
      </w:r>
    </w:p>
    <w:p>
      <w:pPr>
        <w:pStyle w:val="ListParagraph"/>
        <w:numPr>
          <w:ilvl w:val="0"/>
          <w:numId w:val="2"/>
        </w:numPr>
        <w:spacing w:before="60" w:after="60"/>
      </w:pPr>
      <w:r>
        <w:rPr>
          <w:rFonts w:ascii="Arial" w:cs="Arial" w:eastAsia="Arial" w:hAnsi="Arial"/>
          <w:color w:val="333333"/>
          <w:sz w:val="20"/>
          <w:szCs w:val="20"/>
        </w:rPr>
        <w:t xml:space="preserve">Penny's SEO framework — how to rank without knowing SEO</w:t>
      </w:r>
    </w:p>
    <w:p>
      <w:pPr>
        <w:pStyle w:val="ListParagraph"/>
        <w:numPr>
          <w:ilvl w:val="0"/>
          <w:numId w:val="2"/>
        </w:numPr>
        <w:spacing w:before="60" w:after="60"/>
      </w:pPr>
      <w:r>
        <w:rPr>
          <w:rFonts w:ascii="Arial" w:cs="Arial" w:eastAsia="Arial" w:hAnsi="Arial"/>
          <w:color w:val="333333"/>
          <w:sz w:val="20"/>
          <w:szCs w:val="20"/>
        </w:rPr>
        <w:t xml:space="preserve">The 80/20 content rule: one post, four platforms, one click</w:t>
      </w:r>
    </w:p>
    <w:p>
      <w:pPr>
        <w:spacing w:before="60" w:after="60"/>
      </w:pPr>
      <w:r>
        <w:rPr>
          <w:rFonts w:ascii="Arial" w:cs="Arial" w:eastAsia="Arial" w:hAnsi="Arial"/>
          <w:i/>
          <w:iCs/>
          <w:color w:val="666666"/>
          <w:sz w:val="20"/>
          <w:szCs w:val="20"/>
        </w:rPr>
        <w:t xml:space="preserve">Outcome: Sonny and Penny configured and producing content from today forward.</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1800"/>
        <w:gridCol w:w="7560"/>
      </w:tblGrid>
      <w:tr>
        <w:tc>
          <w:tcPr>
            <w:tcW w:type="dxa" w:w="1800"/>
            <w:tcBorders>
              <w:top w:val="none" w:color="FFFFFF" w:sz="0"/>
              <w:left w:val="none" w:color="FFFFFF" w:sz="0"/>
              <w:bottom w:val="none" w:color="FFFFFF" w:sz="0"/>
              <w:right w:val="none" w:color="FFFFFF" w:sz="0"/>
            </w:tcBorders>
            <w:shd w:fill="888888" w:val="clear"/>
            <w:tcMar>
              <w:top w:type="dxa" w:w="80"/>
              <w:left w:type="dxa" w:w="160"/>
              <w:bottom w:type="dxa" w:w="80"/>
              <w:right w:type="dxa" w:w="120"/>
            </w:tcMar>
            <w:vAlign w:val="center"/>
          </w:tcPr>
          <w:p>
            <w:pPr>
              <w:jc w:val="center"/>
            </w:pPr>
            <w:r>
              <w:rPr>
                <w:rFonts w:ascii="Arial" w:cs="Arial" w:eastAsia="Arial" w:hAnsi="Arial"/>
                <w:b/>
                <w:bCs/>
                <w:color w:val="FFFFFF"/>
                <w:sz w:val="18"/>
                <w:szCs w:val="18"/>
              </w:rPr>
              <w:t xml:space="preserve">3:00 PM</w:t>
            </w:r>
          </w:p>
        </w:tc>
        <w:tc>
          <w:tcPr>
            <w:tcW w:type="dxa" w:w="7560"/>
            <w:tcBorders>
              <w:top w:val="none" w:color="FFFFFF" w:sz="0"/>
              <w:left w:val="none" w:color="FFFFFF" w:sz="0"/>
              <w:bottom w:val="none" w:color="FFFFFF" w:sz="0"/>
              <w:right w:val="none" w:color="FFFFFF" w:sz="0"/>
            </w:tcBorders>
            <w:shd w:fill="F5F5F5" w:val="clear"/>
            <w:tcMar>
              <w:top w:type="dxa" w:w="80"/>
              <w:left w:type="dxa" w:w="200"/>
              <w:bottom w:type="dxa" w:w="80"/>
              <w:right w:type="dxa" w:w="160"/>
            </w:tcMar>
          </w:tcPr>
          <w:p>
            <w:r>
              <w:rPr>
                <w:rFonts w:ascii="Arial" w:cs="Arial" w:eastAsia="Arial" w:hAnsi="Arial"/>
                <w:b/>
                <w:bCs/>
                <w:color w:val="888888"/>
                <w:sz w:val="20"/>
                <w:szCs w:val="20"/>
              </w:rPr>
              <w:t xml:space="preserve">BREAK</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1800"/>
        <w:gridCol w:w="7560"/>
      </w:tblGrid>
      <w:tr>
        <w:tc>
          <w:tcPr>
            <w:tcW w:type="dxa" w:w="1800"/>
            <w:tcBorders>
              <w:top w:val="none" w:color="FFFFFF" w:sz="0"/>
              <w:left w:val="none" w:color="FFFFFF" w:sz="0"/>
              <w:bottom w:val="none" w:color="FFFFFF" w:sz="0"/>
              <w:right w:val="none" w:color="FFFFFF" w:sz="0"/>
            </w:tcBorders>
            <w:shd w:fill="1B2A4A" w:val="clear"/>
            <w:tcMar>
              <w:top w:type="dxa" w:w="120"/>
              <w:left w:type="dxa" w:w="160"/>
              <w:bottom w:type="dxa" w:w="120"/>
              <w:right w:type="dxa" w:w="120"/>
            </w:tcMar>
            <w:vAlign w:val="center"/>
          </w:tcPr>
          <w:p>
            <w:pPr>
              <w:jc w:val="center"/>
            </w:pPr>
            <w:r>
              <w:rPr>
                <w:rFonts w:ascii="Arial" w:cs="Arial" w:eastAsia="Arial" w:hAnsi="Arial"/>
                <w:b/>
                <w:bCs/>
                <w:color w:val="C9A84C"/>
                <w:sz w:val="18"/>
                <w:szCs w:val="18"/>
              </w:rPr>
              <w:t xml:space="preserve">3:15 PM</w:t>
            </w:r>
          </w:p>
        </w:tc>
        <w:tc>
          <w:tcPr>
            <w:tcW w:type="dxa" w:w="7560"/>
            <w:tcBorders>
              <w:top w:val="none" w:color="FFFFFF" w:sz="0"/>
              <w:left w:val="none" w:color="FFFFFF" w:sz="0"/>
              <w:bottom w:val="none" w:color="FFFFFF" w:sz="0"/>
              <w:right w:val="none" w:color="FFFFFF" w:sz="0"/>
            </w:tcBorders>
            <w:shd w:fill="E8EDF5" w:val="clear"/>
            <w:tcMar>
              <w:top w:type="dxa" w:w="120"/>
              <w:left w:type="dxa" w:w="200"/>
              <w:bottom w:type="dxa" w:w="120"/>
              <w:right w:type="dxa" w:w="160"/>
            </w:tcMar>
          </w:tcPr>
          <w:p>
            <w:r>
              <w:rPr>
                <w:rFonts w:ascii="Arial" w:cs="Arial" w:eastAsia="Arial" w:hAnsi="Arial"/>
                <w:b/>
                <w:bCs/>
                <w:color w:val="1B2A4A"/>
                <w:sz w:val="22"/>
                <w:szCs w:val="22"/>
              </w:rPr>
              <w:t xml:space="preserve">Stan: Sales on Autopilot</w:t>
            </w:r>
          </w:p>
          <w:p>
            <w:pPr>
              <w:spacing w:before="40"/>
            </w:pPr>
            <w:r>
              <w:rPr>
                <w:rFonts w:ascii="Arial" w:cs="Arial" w:eastAsia="Arial" w:hAnsi="Arial"/>
                <w:i/>
                <w:iCs/>
                <w:color w:val="666666"/>
                <w:sz w:val="18"/>
                <w:szCs w:val="18"/>
              </w:rPr>
              <w:t xml:space="preserve">AI lead generation and outreach — set realistic expectations, get real results</w:t>
            </w:r>
          </w:p>
        </w:tc>
      </w:tr>
    </w:tbl>
    <w:p>
      <w:pPr>
        <w:spacing w:before="60" w:after="0"/>
      </w:pPr>
      <w:r>
        <w:t xml:space="preserve"/>
      </w:r>
    </w:p>
    <w:p>
      <w:pPr>
        <w:spacing w:before="80" w:after="80"/>
      </w:pPr>
      <w:r>
        <w:rPr>
          <w:rFonts w:ascii="Arial" w:cs="Arial" w:eastAsia="Arial" w:hAnsi="Arial"/>
          <w:color w:val="333333"/>
          <w:sz w:val="20"/>
          <w:szCs w:val="20"/>
        </w:rPr>
        <w:t xml:space="preserve">Stan is powerful when used correctly. This session teaches the strategy behind AI outreach, not just the tool setup.</w:t>
      </w:r>
    </w:p>
    <w:p>
      <w:pPr>
        <w:spacing w:before="40" w:after="0"/>
      </w:pPr>
      <w:r>
        <w:t xml:space="preserve"/>
      </w:r>
    </w:p>
    <w:p>
      <w:pPr>
        <w:pStyle w:val="ListParagraph"/>
        <w:numPr>
          <w:ilvl w:val="0"/>
          <w:numId w:val="2"/>
        </w:numPr>
        <w:spacing w:before="60" w:after="60"/>
      </w:pPr>
      <w:r>
        <w:rPr>
          <w:rFonts w:ascii="Arial" w:cs="Arial" w:eastAsia="Arial" w:hAnsi="Arial"/>
          <w:color w:val="333333"/>
          <w:sz w:val="20"/>
          <w:szCs w:val="20"/>
        </w:rPr>
        <w:t xml:space="preserve">Defining your ideal client profile so Stan finds the right people</w:t>
      </w:r>
    </w:p>
    <w:p>
      <w:pPr>
        <w:pStyle w:val="ListParagraph"/>
        <w:numPr>
          <w:ilvl w:val="0"/>
          <w:numId w:val="2"/>
        </w:numPr>
        <w:spacing w:before="60" w:after="60"/>
      </w:pPr>
      <w:r>
        <w:rPr>
          <w:rFonts w:ascii="Arial" w:cs="Arial" w:eastAsia="Arial" w:hAnsi="Arial"/>
          <w:color w:val="333333"/>
          <w:sz w:val="20"/>
          <w:szCs w:val="20"/>
        </w:rPr>
        <w:t xml:space="preserve">Setting up your outreach sequence and follow-up cadence</w:t>
      </w:r>
    </w:p>
    <w:p>
      <w:pPr>
        <w:pStyle w:val="ListParagraph"/>
        <w:numPr>
          <w:ilvl w:val="0"/>
          <w:numId w:val="2"/>
        </w:numPr>
        <w:spacing w:before="60" w:after="60"/>
      </w:pPr>
      <w:r>
        <w:rPr>
          <w:rFonts w:ascii="Arial" w:cs="Arial" w:eastAsia="Arial" w:hAnsi="Arial"/>
          <w:color w:val="333333"/>
          <w:sz w:val="20"/>
          <w:szCs w:val="20"/>
        </w:rPr>
        <w:t xml:space="preserve">Understanding Stan's limits — 50 emails/day and why that's enough</w:t>
      </w:r>
    </w:p>
    <w:p>
      <w:pPr>
        <w:pStyle w:val="ListParagraph"/>
        <w:numPr>
          <w:ilvl w:val="0"/>
          <w:numId w:val="2"/>
        </w:numPr>
        <w:spacing w:before="60" w:after="60"/>
      </w:pPr>
      <w:r>
        <w:rPr>
          <w:rFonts w:ascii="Arial" w:cs="Arial" w:eastAsia="Arial" w:hAnsi="Arial"/>
          <w:color w:val="333333"/>
          <w:sz w:val="20"/>
          <w:szCs w:val="20"/>
        </w:rPr>
        <w:t xml:space="preserve">How Stan and Instantly work together (not against each other)</w:t>
      </w:r>
    </w:p>
    <w:p>
      <w:pPr>
        <w:pStyle w:val="ListParagraph"/>
        <w:numPr>
          <w:ilvl w:val="0"/>
          <w:numId w:val="2"/>
        </w:numPr>
        <w:spacing w:before="60" w:after="60"/>
      </w:pPr>
      <w:r>
        <w:rPr>
          <w:rFonts w:ascii="Arial" w:cs="Arial" w:eastAsia="Arial" w:hAnsi="Arial"/>
          <w:color w:val="333333"/>
          <w:sz w:val="20"/>
          <w:szCs w:val="20"/>
        </w:rPr>
        <w:t xml:space="preserve">Real estate and service business specific use cases</w:t>
      </w:r>
    </w:p>
    <w:p>
      <w:pPr>
        <w:spacing w:before="60" w:after="60"/>
      </w:pPr>
      <w:r>
        <w:rPr>
          <w:rFonts w:ascii="Arial" w:cs="Arial" w:eastAsia="Arial" w:hAnsi="Arial"/>
          <w:i/>
          <w:iCs/>
          <w:color w:val="666666"/>
          <w:sz w:val="20"/>
          <w:szCs w:val="20"/>
        </w:rPr>
        <w:t xml:space="preserve">Outcome: Stan configured and reaching out to qualified prospects starting this week.</w:t>
      </w:r>
    </w:p>
    <w:p>
      <w:pPr>
        <w:spacing w:before="200" w:after="0"/>
      </w:pPr>
      <w:r>
        <w:t xml:space="preserve"/>
      </w:r>
    </w:p>
    <w:p>
      <w:pPr>
        <w:pBdr>
          <w:bottom w:val="single" w:color="C9A84C" w:sz="6" w:space="1"/>
        </w:pBdr>
        <w:spacing w:before="120" w:after="120"/>
      </w:pPr>
      <w:r>
        <w:t xml:space="preserve"/>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center"/>
            </w:pPr>
            <w:r>
              <w:rPr>
                <w:rFonts w:ascii="Arial" w:cs="Arial" w:eastAsia="Arial" w:hAnsi="Arial"/>
                <w:b/>
                <w:bCs/>
                <w:color w:val="C9A84C"/>
                <w:sz w:val="24"/>
                <w:szCs w:val="24"/>
              </w:rPr>
              <w:t xml:space="preserve">STRATEGY BLOCK — PUTTING IT ALL TOGETHER  |  4:00 PM – 5:30 PM</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1800"/>
        <w:gridCol w:w="7560"/>
      </w:tblGrid>
      <w:tr>
        <w:tc>
          <w:tcPr>
            <w:tcW w:type="dxa" w:w="1800"/>
            <w:tcBorders>
              <w:top w:val="none" w:color="FFFFFF" w:sz="0"/>
              <w:left w:val="none" w:color="FFFFFF" w:sz="0"/>
              <w:bottom w:val="none" w:color="FFFFFF" w:sz="0"/>
              <w:right w:val="none" w:color="FFFFFF" w:sz="0"/>
            </w:tcBorders>
            <w:shd w:fill="1B2A4A" w:val="clear"/>
            <w:tcMar>
              <w:top w:type="dxa" w:w="120"/>
              <w:left w:type="dxa" w:w="160"/>
              <w:bottom w:type="dxa" w:w="120"/>
              <w:right w:type="dxa" w:w="120"/>
            </w:tcMar>
            <w:vAlign w:val="center"/>
          </w:tcPr>
          <w:p>
            <w:pPr>
              <w:jc w:val="center"/>
            </w:pPr>
            <w:r>
              <w:rPr>
                <w:rFonts w:ascii="Arial" w:cs="Arial" w:eastAsia="Arial" w:hAnsi="Arial"/>
                <w:b/>
                <w:bCs/>
                <w:color w:val="C9A84C"/>
                <w:sz w:val="18"/>
                <w:szCs w:val="18"/>
              </w:rPr>
              <w:t xml:space="preserve">4:00 PM</w:t>
            </w:r>
          </w:p>
        </w:tc>
        <w:tc>
          <w:tcPr>
            <w:tcW w:type="dxa" w:w="7560"/>
            <w:tcBorders>
              <w:top w:val="none" w:color="FFFFFF" w:sz="0"/>
              <w:left w:val="none" w:color="FFFFFF" w:sz="0"/>
              <w:bottom w:val="none" w:color="FFFFFF" w:sz="0"/>
              <w:right w:val="none" w:color="FFFFFF" w:sz="0"/>
            </w:tcBorders>
            <w:shd w:fill="E8EDF5" w:val="clear"/>
            <w:tcMar>
              <w:top w:type="dxa" w:w="120"/>
              <w:left w:type="dxa" w:w="200"/>
              <w:bottom w:type="dxa" w:w="120"/>
              <w:right w:type="dxa" w:w="160"/>
            </w:tcMar>
          </w:tcPr>
          <w:p>
            <w:r>
              <w:rPr>
                <w:rFonts w:ascii="Arial" w:cs="Arial" w:eastAsia="Arial" w:hAnsi="Arial"/>
                <w:b/>
                <w:bCs/>
                <w:color w:val="1B2A4A"/>
                <w:sz w:val="22"/>
                <w:szCs w:val="22"/>
              </w:rPr>
              <w:t xml:space="preserve">Your 90-Day AI Roadmap</w:t>
            </w:r>
          </w:p>
          <w:p>
            <w:pPr>
              <w:spacing w:before="40"/>
            </w:pPr>
            <w:r>
              <w:rPr>
                <w:rFonts w:ascii="Arial" w:cs="Arial" w:eastAsia="Arial" w:hAnsi="Arial"/>
                <w:i/>
                <w:iCs/>
                <w:color w:val="666666"/>
                <w:sz w:val="18"/>
                <w:szCs w:val="18"/>
              </w:rPr>
              <w:t xml:space="preserve">Leave with a written plan — not just knowledge</w:t>
            </w:r>
          </w:p>
        </w:tc>
      </w:tr>
    </w:tbl>
    <w:p>
      <w:pPr>
        <w:spacing w:before="60" w:after="0"/>
      </w:pPr>
      <w:r>
        <w:t xml:space="preserve"/>
      </w:r>
    </w:p>
    <w:p>
      <w:pPr>
        <w:spacing w:before="80" w:after="80"/>
      </w:pPr>
      <w:r>
        <w:rPr>
          <w:rFonts w:ascii="Arial" w:cs="Arial" w:eastAsia="Arial" w:hAnsi="Arial"/>
          <w:color w:val="333333"/>
          <w:sz w:val="20"/>
          <w:szCs w:val="20"/>
        </w:rPr>
        <w:t xml:space="preserve">The glue session. Every attendee takes what they've built today and maps their next 90 days in writing. Week one implementation, week two optimization, week three delegation. This is the document they take home and actually use.</w:t>
      </w:r>
    </w:p>
    <w:p>
      <w:pPr>
        <w:spacing w:before="40" w:after="0"/>
      </w:pPr>
      <w:r>
        <w:t xml:space="preserve"/>
      </w:r>
    </w:p>
    <w:p>
      <w:pPr>
        <w:pStyle w:val="ListParagraph"/>
        <w:numPr>
          <w:ilvl w:val="0"/>
          <w:numId w:val="2"/>
        </w:numPr>
        <w:spacing w:before="60" w:after="60"/>
      </w:pPr>
      <w:r>
        <w:rPr>
          <w:rFonts w:ascii="Arial" w:cs="Arial" w:eastAsia="Arial" w:hAnsi="Arial"/>
          <w:color w:val="333333"/>
          <w:sz w:val="20"/>
          <w:szCs w:val="20"/>
        </w:rPr>
        <w:t xml:space="preserve">Week 1: What gets implemented immediately — priority AI employees</w:t>
      </w:r>
    </w:p>
    <w:p>
      <w:pPr>
        <w:pStyle w:val="ListParagraph"/>
        <w:numPr>
          <w:ilvl w:val="0"/>
          <w:numId w:val="2"/>
        </w:numPr>
        <w:spacing w:before="60" w:after="60"/>
      </w:pPr>
      <w:r>
        <w:rPr>
          <w:rFonts w:ascii="Arial" w:cs="Arial" w:eastAsia="Arial" w:hAnsi="Arial"/>
          <w:color w:val="333333"/>
          <w:sz w:val="20"/>
          <w:szCs w:val="20"/>
        </w:rPr>
        <w:t xml:space="preserve">Week 2: Optimization — reviewing results and adjusting each AI employee</w:t>
      </w:r>
    </w:p>
    <w:p>
      <w:pPr>
        <w:pStyle w:val="ListParagraph"/>
        <w:numPr>
          <w:ilvl w:val="0"/>
          <w:numId w:val="2"/>
        </w:numPr>
        <w:spacing w:before="60" w:after="60"/>
      </w:pPr>
      <w:r>
        <w:rPr>
          <w:rFonts w:ascii="Arial" w:cs="Arial" w:eastAsia="Arial" w:hAnsi="Arial"/>
          <w:color w:val="333333"/>
          <w:sz w:val="20"/>
          <w:szCs w:val="20"/>
        </w:rPr>
        <w:t xml:space="preserve">Week 3: Delegation — what you stop doing because your AI team handles it</w:t>
      </w:r>
    </w:p>
    <w:p>
      <w:pPr>
        <w:pStyle w:val="ListParagraph"/>
        <w:numPr>
          <w:ilvl w:val="0"/>
          <w:numId w:val="2"/>
        </w:numPr>
        <w:spacing w:before="60" w:after="60"/>
      </w:pPr>
      <w:r>
        <w:rPr>
          <w:rFonts w:ascii="Arial" w:cs="Arial" w:eastAsia="Arial" w:hAnsi="Arial"/>
          <w:color w:val="333333"/>
          <w:sz w:val="20"/>
          <w:szCs w:val="20"/>
        </w:rPr>
        <w:t xml:space="preserve">Week 4+: The compounding effect — adding new AI employees and capabilities</w:t>
      </w:r>
    </w:p>
    <w:p>
      <w:pPr>
        <w:spacing w:before="60" w:after="60"/>
      </w:pPr>
      <w:r>
        <w:rPr>
          <w:rFonts w:ascii="Arial" w:cs="Arial" w:eastAsia="Arial" w:hAnsi="Arial"/>
          <w:i/>
          <w:iCs/>
          <w:color w:val="666666"/>
          <w:sz w:val="20"/>
          <w:szCs w:val="20"/>
        </w:rPr>
        <w:t xml:space="preserve">Outcome: A written 90-day AI implementation roadmap personalized to their business.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1800"/>
        <w:gridCol w:w="7560"/>
      </w:tblGrid>
      <w:tr>
        <w:tc>
          <w:tcPr>
            <w:tcW w:type="dxa" w:w="1800"/>
            <w:tcBorders>
              <w:top w:val="none" w:color="FFFFFF" w:sz="0"/>
              <w:left w:val="none" w:color="FFFFFF" w:sz="0"/>
              <w:bottom w:val="none" w:color="FFFFFF" w:sz="0"/>
              <w:right w:val="none" w:color="FFFFFF" w:sz="0"/>
            </w:tcBorders>
            <w:shd w:fill="1B2A4A" w:val="clear"/>
            <w:tcMar>
              <w:top w:type="dxa" w:w="120"/>
              <w:left w:type="dxa" w:w="160"/>
              <w:bottom w:type="dxa" w:w="120"/>
              <w:right w:type="dxa" w:w="120"/>
            </w:tcMar>
            <w:vAlign w:val="center"/>
          </w:tcPr>
          <w:p>
            <w:pPr>
              <w:jc w:val="center"/>
            </w:pPr>
            <w:r>
              <w:rPr>
                <w:rFonts w:ascii="Arial" w:cs="Arial" w:eastAsia="Arial" w:hAnsi="Arial"/>
                <w:b/>
                <w:bCs/>
                <w:color w:val="C9A84C"/>
                <w:sz w:val="18"/>
                <w:szCs w:val="18"/>
              </w:rPr>
              <w:t xml:space="preserve">4:45 PM</w:t>
            </w:r>
          </w:p>
        </w:tc>
        <w:tc>
          <w:tcPr>
            <w:tcW w:type="dxa" w:w="7560"/>
            <w:tcBorders>
              <w:top w:val="none" w:color="FFFFFF" w:sz="0"/>
              <w:left w:val="none" w:color="FFFFFF" w:sz="0"/>
              <w:bottom w:val="none" w:color="FFFFFF" w:sz="0"/>
              <w:right w:val="none" w:color="FFFFFF" w:sz="0"/>
            </w:tcBorders>
            <w:shd w:fill="E8EDF5" w:val="clear"/>
            <w:tcMar>
              <w:top w:type="dxa" w:w="120"/>
              <w:left w:type="dxa" w:w="200"/>
              <w:bottom w:type="dxa" w:w="120"/>
              <w:right w:type="dxa" w:w="160"/>
            </w:tcMar>
          </w:tcPr>
          <w:p>
            <w:r>
              <w:rPr>
                <w:rFonts w:ascii="Arial" w:cs="Arial" w:eastAsia="Arial" w:hAnsi="Arial"/>
                <w:b/>
                <w:bCs/>
                <w:color w:val="1B2A4A"/>
                <w:sz w:val="22"/>
                <w:szCs w:val="22"/>
              </w:rPr>
              <w:t xml:space="preserve">Hot Seats &amp; Open Q&amp;A</w:t>
            </w:r>
          </w:p>
          <w:p>
            <w:pPr>
              <w:spacing w:before="40"/>
            </w:pPr>
            <w:r>
              <w:rPr>
                <w:rFonts w:ascii="Arial" w:cs="Arial" w:eastAsia="Arial" w:hAnsi="Arial"/>
                <w:i/>
                <w:iCs/>
                <w:color w:val="666666"/>
                <w:sz w:val="18"/>
                <w:szCs w:val="18"/>
              </w:rPr>
              <w:t xml:space="preserve">Live problem solving — everyone learns from each situation</w:t>
            </w:r>
          </w:p>
        </w:tc>
      </w:tr>
    </w:tbl>
    <w:p>
      <w:pPr>
        <w:spacing w:before="60" w:after="0"/>
      </w:pPr>
      <w:r>
        <w:t xml:space="preserve"/>
      </w:r>
    </w:p>
    <w:p>
      <w:pPr>
        <w:spacing w:before="80" w:after="80"/>
      </w:pPr>
      <w:r>
        <w:rPr>
          <w:rFonts w:ascii="Arial" w:cs="Arial" w:eastAsia="Arial" w:hAnsi="Arial"/>
          <w:color w:val="333333"/>
          <w:sz w:val="20"/>
          <w:szCs w:val="20"/>
        </w:rPr>
        <w:t xml:space="preserve">4-5 attendees get direct live coaching from John on their specific business setup. The rest of the room learns from each situation. This is high value and the most requested element of any live event.</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1800"/>
        <w:gridCol w:w="7560"/>
      </w:tblGrid>
      <w:tr>
        <w:tc>
          <w:tcPr>
            <w:tcW w:type="dxa" w:w="1800"/>
            <w:tcBorders>
              <w:top w:val="none" w:color="FFFFFF" w:sz="0"/>
              <w:left w:val="none" w:color="FFFFFF" w:sz="0"/>
              <w:bottom w:val="none" w:color="FFFFFF" w:sz="0"/>
              <w:right w:val="none" w:color="FFFFFF" w:sz="0"/>
            </w:tcBorders>
            <w:shd w:fill="1B2A4A" w:val="clear"/>
            <w:tcMar>
              <w:top w:type="dxa" w:w="120"/>
              <w:left w:type="dxa" w:w="160"/>
              <w:bottom w:type="dxa" w:w="120"/>
              <w:right w:type="dxa" w:w="120"/>
            </w:tcMar>
            <w:vAlign w:val="center"/>
          </w:tcPr>
          <w:p>
            <w:pPr>
              <w:jc w:val="center"/>
            </w:pPr>
            <w:r>
              <w:rPr>
                <w:rFonts w:ascii="Arial" w:cs="Arial" w:eastAsia="Arial" w:hAnsi="Arial"/>
                <w:b/>
                <w:bCs/>
                <w:color w:val="C9A84C"/>
                <w:sz w:val="18"/>
                <w:szCs w:val="18"/>
              </w:rPr>
              <w:t xml:space="preserve">5:15 PM</w:t>
            </w:r>
          </w:p>
        </w:tc>
        <w:tc>
          <w:tcPr>
            <w:tcW w:type="dxa" w:w="7560"/>
            <w:tcBorders>
              <w:top w:val="none" w:color="FFFFFF" w:sz="0"/>
              <w:left w:val="none" w:color="FFFFFF" w:sz="0"/>
              <w:bottom w:val="none" w:color="FFFFFF" w:sz="0"/>
              <w:right w:val="none" w:color="FFFFFF" w:sz="0"/>
            </w:tcBorders>
            <w:shd w:fill="E8EDF5" w:val="clear"/>
            <w:tcMar>
              <w:top w:type="dxa" w:w="120"/>
              <w:left w:type="dxa" w:w="200"/>
              <w:bottom w:type="dxa" w:w="120"/>
              <w:right w:type="dxa" w:w="160"/>
            </w:tcMar>
          </w:tcPr>
          <w:p>
            <w:r>
              <w:rPr>
                <w:rFonts w:ascii="Arial" w:cs="Arial" w:eastAsia="Arial" w:hAnsi="Arial"/>
                <w:b/>
                <w:bCs/>
                <w:color w:val="1B2A4A"/>
                <w:sz w:val="22"/>
                <w:szCs w:val="22"/>
              </w:rPr>
              <w:t xml:space="preserve">Closing &amp; What's Next</w:t>
            </w:r>
          </w:p>
          <w:p>
            <w:pPr>
              <w:spacing w:before="40"/>
            </w:pPr>
            <w:r>
              <w:rPr>
                <w:rFonts w:ascii="Arial" w:cs="Arial" w:eastAsia="Arial" w:hAnsi="Arial"/>
                <w:i/>
                <w:iCs/>
                <w:color w:val="666666"/>
                <w:sz w:val="18"/>
                <w:szCs w:val="18"/>
              </w:rPr>
              <w:t xml:space="preserve">Next steps, certification opportunity, and final resources</w:t>
            </w:r>
          </w:p>
        </w:tc>
      </w:tr>
    </w:tbl>
    <w:p>
      <w:pPr>
        <w:spacing w:before="60" w:after="0"/>
      </w:pPr>
      <w:r>
        <w:t xml:space="preserve"/>
      </w:r>
    </w:p>
    <w:p>
      <w:pPr>
        <w:spacing w:before="80" w:after="80"/>
      </w:pPr>
      <w:r>
        <w:rPr>
          <w:rFonts w:ascii="Arial" w:cs="Arial" w:eastAsia="Arial" w:hAnsi="Arial"/>
          <w:color w:val="333333"/>
          <w:sz w:val="20"/>
          <w:szCs w:val="20"/>
        </w:rPr>
        <w:t xml:space="preserve">Wrap with momentum, not just closure. Plant seeds for continued growth and the paths available to attendees who want to go deeper.</w:t>
      </w:r>
    </w:p>
    <w:p>
      <w:pPr>
        <w:spacing w:before="40" w:after="0"/>
      </w:pPr>
      <w:r>
        <w:t xml:space="preserve"/>
      </w:r>
    </w:p>
    <w:p>
      <w:pPr>
        <w:pStyle w:val="ListParagraph"/>
        <w:numPr>
          <w:ilvl w:val="0"/>
          <w:numId w:val="2"/>
        </w:numPr>
        <w:spacing w:before="60" w:after="60"/>
      </w:pPr>
      <w:r>
        <w:rPr>
          <w:rFonts w:ascii="Arial" w:cs="Arial" w:eastAsia="Arial" w:hAnsi="Arial"/>
          <w:color w:val="333333"/>
          <w:sz w:val="20"/>
          <w:szCs w:val="20"/>
        </w:rPr>
        <w:t xml:space="preserve">Recap of what was built today — celebrate the room</w:t>
      </w:r>
    </w:p>
    <w:p>
      <w:pPr>
        <w:pStyle w:val="ListParagraph"/>
        <w:numPr>
          <w:ilvl w:val="0"/>
          <w:numId w:val="2"/>
        </w:numPr>
        <w:spacing w:before="60" w:after="60"/>
      </w:pPr>
      <w:r>
        <w:rPr>
          <w:rFonts w:ascii="Arial" w:cs="Arial" w:eastAsia="Arial" w:hAnsi="Arial"/>
          <w:color w:val="333333"/>
          <w:sz w:val="20"/>
          <w:szCs w:val="20"/>
        </w:rPr>
        <w:t xml:space="preserve">Introduction to the Business AI Trainer Certification opportunity</w:t>
      </w:r>
    </w:p>
    <w:p>
      <w:pPr>
        <w:pStyle w:val="ListParagraph"/>
        <w:numPr>
          <w:ilvl w:val="0"/>
          <w:numId w:val="2"/>
        </w:numPr>
        <w:spacing w:before="60" w:after="60"/>
      </w:pPr>
      <w:r>
        <w:rPr>
          <w:rFonts w:ascii="Arial" w:cs="Arial" w:eastAsia="Arial" w:hAnsi="Arial"/>
          <w:color w:val="333333"/>
          <w:sz w:val="20"/>
          <w:szCs w:val="20"/>
        </w:rPr>
        <w:t xml:space="preserve">Resources, ongoing community, and how to get continued support</w:t>
      </w:r>
    </w:p>
    <w:p>
      <w:pPr>
        <w:pStyle w:val="ListParagraph"/>
        <w:numPr>
          <w:ilvl w:val="0"/>
          <w:numId w:val="2"/>
        </w:numPr>
        <w:spacing w:before="60" w:after="60"/>
      </w:pPr>
      <w:r>
        <w:rPr>
          <w:rFonts w:ascii="Arial" w:cs="Arial" w:eastAsia="Arial" w:hAnsi="Arial"/>
          <w:color w:val="333333"/>
          <w:sz w:val="20"/>
          <w:szCs w:val="20"/>
        </w:rPr>
        <w:t xml:space="preserve">For VIPs: preview of what Sunday's Strategy Day will cover</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9A84C" w:val="clear"/>
            <w:tcMar>
              <w:top w:type="dxa" w:w="200"/>
              <w:left w:type="dxa" w:w="360"/>
              <w:bottom w:type="dxa" w:w="200"/>
              <w:right w:type="dxa" w:w="360"/>
            </w:tcMar>
          </w:tcPr>
          <w:p>
            <w:pPr>
              <w:jc w:val="center"/>
            </w:pPr>
            <w:r>
              <w:rPr>
                <w:rFonts w:ascii="Arial" w:cs="Arial" w:eastAsia="Arial" w:hAnsi="Arial"/>
                <w:b/>
                <w:bCs/>
                <w:color w:val="1B2A4A"/>
                <w:sz w:val="28"/>
                <w:szCs w:val="28"/>
              </w:rPr>
              <w:t xml:space="preserve">5:30 PM — DONE</w:t>
            </w:r>
          </w:p>
          <w:p>
            <w:pPr>
              <w:spacing w:before="80"/>
              <w:jc w:val="center"/>
            </w:pPr>
            <w:r>
              <w:rPr>
                <w:rFonts w:ascii="Arial" w:cs="Arial" w:eastAsia="Arial" w:hAnsi="Arial"/>
                <w:i/>
                <w:iCs/>
                <w:color w:val="1B2A4A"/>
                <w:sz w:val="20"/>
                <w:szCs w:val="20"/>
              </w:rPr>
              <w:t xml:space="preserve">Every attendee leaves with a running AI team, a 90-day roadmap, and a completely different relationship with their business.</w:t>
            </w:r>
          </w:p>
        </w:tc>
      </w:tr>
    </w:tbl>
    <w:p>
      <w:pPr>
        <w:spacing w:before="240" w:after="0"/>
      </w:pPr>
      <w:r>
        <w:t xml:space="preserve"/>
      </w:r>
    </w:p>
    <w:p>
      <w:pPr>
        <w:pBdr>
          <w:bottom w:val="single" w:color="C9A84C" w:sz="6" w:space="1"/>
        </w:pBdr>
        <w:spacing w:before="120" w:after="120"/>
      </w:pPr>
      <w:r>
        <w:t xml:space="preserve"/>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center"/>
            </w:pPr>
            <w:r>
              <w:rPr>
                <w:rFonts w:ascii="Arial" w:cs="Arial" w:eastAsia="Arial" w:hAnsi="Arial"/>
                <w:b/>
                <w:bCs/>
                <w:color w:val="C9A84C"/>
                <w:sz w:val="24"/>
                <w:szCs w:val="24"/>
              </w:rPr>
              <w:t xml:space="preserve">SUNDAY MAY 17 — THE VIP STRATEGY DAY  |  VIPs ONLY</w:t>
            </w:r>
          </w:p>
        </w:tc>
      </w:tr>
    </w:tbl>
    <w:p>
      <w:pPr>
        <w:spacing w:before="120" w:after="0"/>
      </w:pPr>
      <w:r>
        <w:t xml:space="preserve"/>
      </w:r>
    </w:p>
    <w:p>
      <w:pPr>
        <w:spacing w:before="80" w:after="80"/>
      </w:pPr>
      <w:r>
        <w:rPr>
          <w:rFonts w:ascii="Arial" w:cs="Arial" w:eastAsia="Arial" w:hAnsi="Arial"/>
          <w:color w:val="333333"/>
          <w:sz w:val="20"/>
          <w:szCs w:val="20"/>
        </w:rPr>
        <w:t xml:space="preserve">The Sunday session is not more training. It is personalized strategy. Each VIP gets a hot seat where John reviews their specific business setup, the group problem-solves together, and every attendee leaves with a 90-day roadmap customized to their individual situation.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1800"/>
        <w:gridCol w:w="7560"/>
      </w:tblGrid>
      <w:tr>
        <w:tc>
          <w:tcPr>
            <w:tcW w:type="dxa" w:w="1800"/>
            <w:tcBorders>
              <w:top w:val="none" w:color="FFFFFF" w:sz="0"/>
              <w:left w:val="none" w:color="FFFFFF" w:sz="0"/>
              <w:bottom w:val="none" w:color="FFFFFF" w:sz="0"/>
              <w:right w:val="none" w:color="FFFFFF" w:sz="0"/>
            </w:tcBorders>
            <w:shd w:fill="1B2A4A" w:val="clear"/>
            <w:tcMar>
              <w:top w:type="dxa" w:w="120"/>
              <w:left w:type="dxa" w:w="160"/>
              <w:bottom w:type="dxa" w:w="120"/>
              <w:right w:type="dxa" w:w="120"/>
            </w:tcMar>
            <w:vAlign w:val="center"/>
          </w:tcPr>
          <w:p>
            <w:pPr>
              <w:jc w:val="center"/>
            </w:pPr>
            <w:r>
              <w:rPr>
                <w:rFonts w:ascii="Arial" w:cs="Arial" w:eastAsia="Arial" w:hAnsi="Arial"/>
                <w:b/>
                <w:bCs/>
                <w:color w:val="C9A84C"/>
                <w:sz w:val="18"/>
                <w:szCs w:val="18"/>
              </w:rPr>
              <w:t xml:space="preserve">9:00 AM</w:t>
            </w:r>
          </w:p>
        </w:tc>
        <w:tc>
          <w:tcPr>
            <w:tcW w:type="dxa" w:w="7560"/>
            <w:tcBorders>
              <w:top w:val="none" w:color="FFFFFF" w:sz="0"/>
              <w:left w:val="none" w:color="FFFFFF" w:sz="0"/>
              <w:bottom w:val="none" w:color="FFFFFF" w:sz="0"/>
              <w:right w:val="none" w:color="FFFFFF" w:sz="0"/>
            </w:tcBorders>
            <w:shd w:fill="E8EDF5" w:val="clear"/>
            <w:tcMar>
              <w:top w:type="dxa" w:w="120"/>
              <w:left w:type="dxa" w:w="200"/>
              <w:bottom w:type="dxa" w:w="120"/>
              <w:right w:type="dxa" w:w="160"/>
            </w:tcMar>
          </w:tcPr>
          <w:p>
            <w:r>
              <w:rPr>
                <w:rFonts w:ascii="Arial" w:cs="Arial" w:eastAsia="Arial" w:hAnsi="Arial"/>
                <w:b/>
                <w:bCs/>
                <w:color w:val="1B2A4A"/>
                <w:sz w:val="22"/>
                <w:szCs w:val="22"/>
              </w:rPr>
              <w:t xml:space="preserve">VIP Hot Seats</w:t>
            </w:r>
          </w:p>
          <w:p>
            <w:pPr>
              <w:spacing w:before="40"/>
            </w:pPr>
            <w:r>
              <w:rPr>
                <w:rFonts w:ascii="Arial" w:cs="Arial" w:eastAsia="Arial" w:hAnsi="Arial"/>
                <w:i/>
                <w:iCs/>
                <w:color w:val="666666"/>
                <w:sz w:val="18"/>
                <w:szCs w:val="18"/>
              </w:rPr>
              <w:t xml:space="preserve">Each VIP presents their business — John and the group respond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1800"/>
        <w:gridCol w:w="7560"/>
      </w:tblGrid>
      <w:tr>
        <w:tc>
          <w:tcPr>
            <w:tcW w:type="dxa" w:w="1800"/>
            <w:tcBorders>
              <w:top w:val="none" w:color="FFFFFF" w:sz="0"/>
              <w:left w:val="none" w:color="FFFFFF" w:sz="0"/>
              <w:bottom w:val="none" w:color="FFFFFF" w:sz="0"/>
              <w:right w:val="none" w:color="FFFFFF" w:sz="0"/>
            </w:tcBorders>
            <w:shd w:fill="1B2A4A" w:val="clear"/>
            <w:tcMar>
              <w:top w:type="dxa" w:w="120"/>
              <w:left w:type="dxa" w:w="160"/>
              <w:bottom w:type="dxa" w:w="120"/>
              <w:right w:type="dxa" w:w="120"/>
            </w:tcMar>
            <w:vAlign w:val="center"/>
          </w:tcPr>
          <w:p>
            <w:pPr>
              <w:jc w:val="center"/>
            </w:pPr>
            <w:r>
              <w:rPr>
                <w:rFonts w:ascii="Arial" w:cs="Arial" w:eastAsia="Arial" w:hAnsi="Arial"/>
                <w:b/>
                <w:bCs/>
                <w:color w:val="C9A84C"/>
                <w:sz w:val="18"/>
                <w:szCs w:val="18"/>
              </w:rPr>
              <w:t xml:space="preserve">10:30 AM</w:t>
            </w:r>
          </w:p>
        </w:tc>
        <w:tc>
          <w:tcPr>
            <w:tcW w:type="dxa" w:w="7560"/>
            <w:tcBorders>
              <w:top w:val="none" w:color="FFFFFF" w:sz="0"/>
              <w:left w:val="none" w:color="FFFFFF" w:sz="0"/>
              <w:bottom w:val="none" w:color="FFFFFF" w:sz="0"/>
              <w:right w:val="none" w:color="FFFFFF" w:sz="0"/>
            </w:tcBorders>
            <w:shd w:fill="E8EDF5" w:val="clear"/>
            <w:tcMar>
              <w:top w:type="dxa" w:w="120"/>
              <w:left w:type="dxa" w:w="200"/>
              <w:bottom w:type="dxa" w:w="120"/>
              <w:right w:type="dxa" w:w="160"/>
            </w:tcMar>
          </w:tcPr>
          <w:p>
            <w:r>
              <w:rPr>
                <w:rFonts w:ascii="Arial" w:cs="Arial" w:eastAsia="Arial" w:hAnsi="Arial"/>
                <w:b/>
                <w:bCs/>
                <w:color w:val="1B2A4A"/>
                <w:sz w:val="22"/>
                <w:szCs w:val="22"/>
              </w:rPr>
              <w:t xml:space="preserve">Custom AI Agent Workshop</w:t>
            </w:r>
          </w:p>
          <w:p>
            <w:pPr>
              <w:spacing w:before="40"/>
            </w:pPr>
            <w:r>
              <w:rPr>
                <w:rFonts w:ascii="Arial" w:cs="Arial" w:eastAsia="Arial" w:hAnsi="Arial"/>
                <w:i/>
                <w:iCs/>
                <w:color w:val="666666"/>
                <w:sz w:val="18"/>
                <w:szCs w:val="18"/>
              </w:rPr>
              <w:t xml:space="preserve">Build advanced Genspark agents specific to each business type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1800"/>
        <w:gridCol w:w="7560"/>
      </w:tblGrid>
      <w:tr>
        <w:tc>
          <w:tcPr>
            <w:tcW w:type="dxa" w:w="1800"/>
            <w:tcBorders>
              <w:top w:val="none" w:color="FFFFFF" w:sz="0"/>
              <w:left w:val="none" w:color="FFFFFF" w:sz="0"/>
              <w:bottom w:val="none" w:color="FFFFFF" w:sz="0"/>
              <w:right w:val="none" w:color="FFFFFF" w:sz="0"/>
            </w:tcBorders>
            <w:shd w:fill="1B2A4A" w:val="clear"/>
            <w:tcMar>
              <w:top w:type="dxa" w:w="120"/>
              <w:left w:type="dxa" w:w="160"/>
              <w:bottom w:type="dxa" w:w="120"/>
              <w:right w:type="dxa" w:w="120"/>
            </w:tcMar>
            <w:vAlign w:val="center"/>
          </w:tcPr>
          <w:p>
            <w:pPr>
              <w:jc w:val="center"/>
            </w:pPr>
            <w:r>
              <w:rPr>
                <w:rFonts w:ascii="Arial" w:cs="Arial" w:eastAsia="Arial" w:hAnsi="Arial"/>
                <w:b/>
                <w:bCs/>
                <w:color w:val="C9A84C"/>
                <w:sz w:val="18"/>
                <w:szCs w:val="18"/>
              </w:rPr>
              <w:t xml:space="preserve">11:30 AM</w:t>
            </w:r>
          </w:p>
        </w:tc>
        <w:tc>
          <w:tcPr>
            <w:tcW w:type="dxa" w:w="7560"/>
            <w:tcBorders>
              <w:top w:val="none" w:color="FFFFFF" w:sz="0"/>
              <w:left w:val="none" w:color="FFFFFF" w:sz="0"/>
              <w:bottom w:val="none" w:color="FFFFFF" w:sz="0"/>
              <w:right w:val="none" w:color="FFFFFF" w:sz="0"/>
            </w:tcBorders>
            <w:shd w:fill="E8EDF5" w:val="clear"/>
            <w:tcMar>
              <w:top w:type="dxa" w:w="120"/>
              <w:left w:type="dxa" w:w="200"/>
              <w:bottom w:type="dxa" w:w="120"/>
              <w:right w:type="dxa" w:w="160"/>
            </w:tcMar>
          </w:tcPr>
          <w:p>
            <w:r>
              <w:rPr>
                <w:rFonts w:ascii="Arial" w:cs="Arial" w:eastAsia="Arial" w:hAnsi="Arial"/>
                <w:b/>
                <w:bCs/>
                <w:color w:val="1B2A4A"/>
                <w:sz w:val="22"/>
                <w:szCs w:val="22"/>
              </w:rPr>
              <w:t xml:space="preserve">90-Day Strategy Mapping</w:t>
            </w:r>
          </w:p>
          <w:p>
            <w:pPr>
              <w:spacing w:before="40"/>
            </w:pPr>
            <w:r>
              <w:rPr>
                <w:rFonts w:ascii="Arial" w:cs="Arial" w:eastAsia="Arial" w:hAnsi="Arial"/>
                <w:i/>
                <w:iCs/>
                <w:color w:val="666666"/>
                <w:sz w:val="18"/>
                <w:szCs w:val="18"/>
              </w:rPr>
              <w:t xml:space="preserve">Individual roadmaps reviewed and refined with John directly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1800"/>
        <w:gridCol w:w="7560"/>
      </w:tblGrid>
      <w:tr>
        <w:tc>
          <w:tcPr>
            <w:tcW w:type="dxa" w:w="1800"/>
            <w:tcBorders>
              <w:top w:val="none" w:color="FFFFFF" w:sz="0"/>
              <w:left w:val="none" w:color="FFFFFF" w:sz="0"/>
              <w:bottom w:val="none" w:color="FFFFFF" w:sz="0"/>
              <w:right w:val="none" w:color="FFFFFF" w:sz="0"/>
            </w:tcBorders>
            <w:shd w:fill="1B2A4A" w:val="clear"/>
            <w:tcMar>
              <w:top w:type="dxa" w:w="120"/>
              <w:left w:type="dxa" w:w="160"/>
              <w:bottom w:type="dxa" w:w="120"/>
              <w:right w:type="dxa" w:w="120"/>
            </w:tcMar>
            <w:vAlign w:val="center"/>
          </w:tcPr>
          <w:p>
            <w:pPr>
              <w:jc w:val="center"/>
            </w:pPr>
            <w:r>
              <w:rPr>
                <w:rFonts w:ascii="Arial" w:cs="Arial" w:eastAsia="Arial" w:hAnsi="Arial"/>
                <w:b/>
                <w:bCs/>
                <w:color w:val="C9A84C"/>
                <w:sz w:val="18"/>
                <w:szCs w:val="18"/>
              </w:rPr>
              <w:t xml:space="preserve">12:00 PM</w:t>
            </w:r>
          </w:p>
        </w:tc>
        <w:tc>
          <w:tcPr>
            <w:tcW w:type="dxa" w:w="7560"/>
            <w:tcBorders>
              <w:top w:val="none" w:color="FFFFFF" w:sz="0"/>
              <w:left w:val="none" w:color="FFFFFF" w:sz="0"/>
              <w:bottom w:val="none" w:color="FFFFFF" w:sz="0"/>
              <w:right w:val="none" w:color="FFFFFF" w:sz="0"/>
            </w:tcBorders>
            <w:shd w:fill="E8EDF5" w:val="clear"/>
            <w:tcMar>
              <w:top w:type="dxa" w:w="120"/>
              <w:left w:type="dxa" w:w="200"/>
              <w:bottom w:type="dxa" w:w="120"/>
              <w:right w:type="dxa" w:w="160"/>
            </w:tcMar>
          </w:tcPr>
          <w:p>
            <w:r>
              <w:rPr>
                <w:rFonts w:ascii="Arial" w:cs="Arial" w:eastAsia="Arial" w:hAnsi="Arial"/>
                <w:b/>
                <w:bCs/>
                <w:color w:val="1B2A4A"/>
                <w:sz w:val="22"/>
                <w:szCs w:val="22"/>
              </w:rPr>
              <w:t xml:space="preserve">Close &amp; Next Steps</w:t>
            </w:r>
          </w:p>
          <w:p>
            <w:pPr>
              <w:spacing w:before="40"/>
            </w:pPr>
            <w:r>
              <w:rPr>
                <w:rFonts w:ascii="Arial" w:cs="Arial" w:eastAsia="Arial" w:hAnsi="Arial"/>
                <w:i/>
                <w:iCs/>
                <w:color w:val="666666"/>
                <w:sz w:val="18"/>
                <w:szCs w:val="18"/>
              </w:rPr>
              <w:t xml:space="preserve">Certification, consulting pathways, and ongoing access</w:t>
            </w:r>
          </w:p>
        </w:tc>
      </w:tr>
    </w:tbl>
    <w:p>
      <w:pPr>
        <w:spacing w:before="200" w:after="0"/>
      </w:pPr>
      <w:r>
        <w:t xml:space="preserve"/>
      </w:r>
    </w:p>
    <w:p>
      <w:pPr>
        <w:pBdr>
          <w:bottom w:val="single" w:color="C9A84C" w:sz="6" w:space="1"/>
        </w:pBdr>
        <w:spacing w:before="120" w:after="120"/>
      </w:pPr>
      <w:r>
        <w:t xml:space="preserve"/>
      </w:r>
    </w:p>
    <w:p>
      <w:pPr>
        <w:spacing w:before="120" w:after="0"/>
      </w:pPr>
      <w:r>
        <w:t xml:space="preserve"/>
      </w:r>
    </w:p>
    <w:p>
      <w:pPr>
        <w:pStyle w:val="Heading1"/>
        <w:spacing w:before="320" w:after="160"/>
      </w:pPr>
      <w:r>
        <w:rPr>
          <w:rFonts w:ascii="Arial" w:cs="Arial" w:eastAsia="Arial" w:hAnsi="Arial"/>
          <w:b/>
          <w:bCs/>
          <w:color w:val="1B2A4A"/>
          <w:sz w:val="32"/>
          <w:szCs w:val="32"/>
        </w:rPr>
        <w:t xml:space="preserve">What Every Attendee Leaves With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E8EDF5" w:val="clear"/>
            <w:tcMar>
              <w:top w:type="dxa" w:w="120"/>
              <w:left w:type="dxa" w:w="200"/>
              <w:bottom w:type="dxa" w:w="120"/>
              <w:right w:type="dxa" w:w="160"/>
            </w:tcMar>
          </w:tcPr>
          <w:p>
            <w:r>
              <w:rPr>
                <w:rFonts w:ascii="Arial" w:cs="Arial" w:eastAsia="Arial" w:hAnsi="Arial"/>
                <w:b/>
                <w:bCs/>
                <w:color w:val="1B2A4A"/>
                <w:sz w:val="22"/>
                <w:szCs w:val="22"/>
              </w:rPr>
              <w:t xml:space="preserve">General Attendees</w:t>
            </w:r>
          </w:p>
          <w:p>
            <w:pPr>
              <w:spacing w:before="60" w:after="0"/>
            </w:pPr>
            <w:r>
              <w:t xml:space="preserve"/>
            </w:r>
          </w:p>
          <w:p>
            <w:pPr>
              <w:pStyle w:val="ListParagraph"/>
              <w:numPr>
                <w:ilvl w:val="0"/>
                <w:numId w:val="2"/>
              </w:numPr>
              <w:spacing w:before="60" w:after="60"/>
            </w:pPr>
            <w:r>
              <w:rPr>
                <w:rFonts w:ascii="Arial" w:cs="Arial" w:eastAsia="Arial" w:hAnsi="Arial"/>
                <w:color w:val="333333"/>
                <w:sz w:val="19"/>
                <w:szCs w:val="19"/>
              </w:rPr>
              <w:t xml:space="preserve">Eva running their inbox autonomously</w:t>
            </w:r>
          </w:p>
          <w:p>
            <w:pPr>
              <w:pStyle w:val="ListParagraph"/>
              <w:numPr>
                <w:ilvl w:val="0"/>
                <w:numId w:val="2"/>
              </w:numPr>
              <w:spacing w:before="60" w:after="60"/>
            </w:pPr>
            <w:r>
              <w:rPr>
                <w:rFonts w:ascii="Arial" w:cs="Arial" w:eastAsia="Arial" w:hAnsi="Arial"/>
                <w:color w:val="333333"/>
                <w:sz w:val="19"/>
                <w:szCs w:val="19"/>
              </w:rPr>
              <w:t xml:space="preserve">Sonny &amp; Penny producing daily content</w:t>
            </w:r>
          </w:p>
          <w:p>
            <w:pPr>
              <w:pStyle w:val="ListParagraph"/>
              <w:numPr>
                <w:ilvl w:val="0"/>
                <w:numId w:val="2"/>
              </w:numPr>
              <w:spacing w:before="60" w:after="60"/>
            </w:pPr>
            <w:r>
              <w:rPr>
                <w:rFonts w:ascii="Arial" w:cs="Arial" w:eastAsia="Arial" w:hAnsi="Arial"/>
                <w:color w:val="333333"/>
                <w:sz w:val="19"/>
                <w:szCs w:val="19"/>
              </w:rPr>
              <w:t xml:space="preserve">Stan generating leads on autopilot</w:t>
            </w:r>
          </w:p>
          <w:p>
            <w:pPr>
              <w:pStyle w:val="ListParagraph"/>
              <w:numPr>
                <w:ilvl w:val="0"/>
                <w:numId w:val="2"/>
              </w:numPr>
              <w:spacing w:before="60" w:after="60"/>
            </w:pPr>
            <w:r>
              <w:rPr>
                <w:rFonts w:ascii="Arial" w:cs="Arial" w:eastAsia="Arial" w:hAnsi="Arial"/>
                <w:color w:val="333333"/>
                <w:sz w:val="19"/>
                <w:szCs w:val="19"/>
              </w:rPr>
              <w:t xml:space="preserve">Branded assets created in Genspark</w:t>
            </w:r>
          </w:p>
          <w:p>
            <w:pPr>
              <w:pStyle w:val="ListParagraph"/>
              <w:numPr>
                <w:ilvl w:val="0"/>
                <w:numId w:val="2"/>
              </w:numPr>
              <w:spacing w:before="60" w:after="60"/>
            </w:pPr>
            <w:r>
              <w:rPr>
                <w:rFonts w:ascii="Arial" w:cs="Arial" w:eastAsia="Arial" w:hAnsi="Arial"/>
                <w:color w:val="333333"/>
                <w:sz w:val="19"/>
                <w:szCs w:val="19"/>
              </w:rPr>
              <w:t xml:space="preserve">Custom AI agent for their business type</w:t>
            </w:r>
          </w:p>
          <w:p>
            <w:pPr>
              <w:pStyle w:val="ListParagraph"/>
              <w:numPr>
                <w:ilvl w:val="0"/>
                <w:numId w:val="2"/>
              </w:numPr>
              <w:spacing w:before="60" w:after="60"/>
            </w:pPr>
            <w:r>
              <w:rPr>
                <w:rFonts w:ascii="Arial" w:cs="Arial" w:eastAsia="Arial" w:hAnsi="Arial"/>
                <w:color w:val="333333"/>
                <w:sz w:val="19"/>
                <w:szCs w:val="19"/>
              </w:rPr>
              <w:t xml:space="preserve">Written 90-day AI implementation roadmap</w:t>
            </w:r>
          </w:p>
        </w:tc>
        <w:tc>
          <w:tcPr>
            <w:tcW w:type="dxa" w:w="4500"/>
            <w:tcBorders>
              <w:top w:val="single" w:color="CCCCCC" w:sz="1"/>
              <w:left w:val="single" w:color="CCCCCC" w:sz="1"/>
              <w:bottom w:val="single" w:color="CCCCCC" w:sz="1"/>
              <w:right w:val="single" w:color="CCCCCC" w:sz="1"/>
            </w:tcBorders>
            <w:shd w:fill="FDF6E3" w:val="clear"/>
            <w:tcMar>
              <w:top w:type="dxa" w:w="120"/>
              <w:left w:type="dxa" w:w="200"/>
              <w:bottom w:type="dxa" w:w="120"/>
              <w:right w:type="dxa" w:w="160"/>
            </w:tcMar>
          </w:tcPr>
          <w:p>
            <w:r>
              <w:rPr>
                <w:rFonts w:ascii="Arial" w:cs="Arial" w:eastAsia="Arial" w:hAnsi="Arial"/>
                <w:b/>
                <w:bCs/>
                <w:color w:val="C9A84C"/>
                <w:sz w:val="22"/>
                <w:szCs w:val="22"/>
              </w:rPr>
              <w:t xml:space="preserve">⭐ VIP Attendees (All of the above, plus...)</w:t>
            </w:r>
          </w:p>
          <w:p>
            <w:pPr>
              <w:spacing w:before="60" w:after="0"/>
            </w:pPr>
            <w:r>
              <w:t xml:space="preserve"/>
            </w:r>
          </w:p>
          <w:p>
            <w:pPr>
              <w:pStyle w:val="ListParagraph"/>
              <w:numPr>
                <w:ilvl w:val="0"/>
                <w:numId w:val="2"/>
              </w:numPr>
              <w:spacing w:before="60" w:after="60"/>
            </w:pPr>
            <w:r>
              <w:rPr>
                <w:rFonts w:ascii="Arial" w:cs="Arial" w:eastAsia="Arial" w:hAnsi="Arial"/>
                <w:color w:val="333333"/>
                <w:sz w:val="19"/>
                <w:szCs w:val="19"/>
              </w:rPr>
              <w:t xml:space="preserve">Private lunch with John on Saturday</w:t>
            </w:r>
          </w:p>
          <w:p>
            <w:pPr>
              <w:pStyle w:val="ListParagraph"/>
              <w:numPr>
                <w:ilvl w:val="0"/>
                <w:numId w:val="2"/>
              </w:numPr>
              <w:spacing w:before="60" w:after="60"/>
            </w:pPr>
            <w:r>
              <w:rPr>
                <w:rFonts w:ascii="Arial" w:cs="Arial" w:eastAsia="Arial" w:hAnsi="Arial"/>
                <w:color w:val="333333"/>
                <w:sz w:val="19"/>
                <w:szCs w:val="19"/>
              </w:rPr>
              <w:t xml:space="preserve">Priority seating in the main room</w:t>
            </w:r>
          </w:p>
          <w:p>
            <w:pPr>
              <w:pStyle w:val="ListParagraph"/>
              <w:numPr>
                <w:ilvl w:val="0"/>
                <w:numId w:val="2"/>
              </w:numPr>
              <w:spacing w:before="60" w:after="60"/>
            </w:pPr>
            <w:r>
              <w:rPr>
                <w:rFonts w:ascii="Arial" w:cs="Arial" w:eastAsia="Arial" w:hAnsi="Arial"/>
                <w:color w:val="333333"/>
                <w:sz w:val="19"/>
                <w:szCs w:val="19"/>
              </w:rPr>
              <w:t xml:space="preserve">Full Sunday VIP Strategy Day access</w:t>
            </w:r>
          </w:p>
          <w:p>
            <w:pPr>
              <w:pStyle w:val="ListParagraph"/>
              <w:numPr>
                <w:ilvl w:val="0"/>
                <w:numId w:val="2"/>
              </w:numPr>
              <w:spacing w:before="60" w:after="60"/>
            </w:pPr>
            <w:r>
              <w:rPr>
                <w:rFonts w:ascii="Arial" w:cs="Arial" w:eastAsia="Arial" w:hAnsi="Arial"/>
                <w:color w:val="333333"/>
                <w:sz w:val="19"/>
                <w:szCs w:val="19"/>
              </w:rPr>
              <w:t xml:space="preserve">Personal hot seat with John</w:t>
            </w:r>
          </w:p>
          <w:p>
            <w:pPr>
              <w:pStyle w:val="ListParagraph"/>
              <w:numPr>
                <w:ilvl w:val="0"/>
                <w:numId w:val="2"/>
              </w:numPr>
              <w:spacing w:before="60" w:after="60"/>
            </w:pPr>
            <w:r>
              <w:rPr>
                <w:rFonts w:ascii="Arial" w:cs="Arial" w:eastAsia="Arial" w:hAnsi="Arial"/>
                <w:color w:val="333333"/>
                <w:sz w:val="19"/>
                <w:szCs w:val="19"/>
              </w:rPr>
              <w:t xml:space="preserve">Custom 90-day roadmap reviewed 1:1</w:t>
            </w:r>
          </w:p>
          <w:p>
            <w:pPr>
              <w:pStyle w:val="ListParagraph"/>
              <w:numPr>
                <w:ilvl w:val="0"/>
                <w:numId w:val="2"/>
              </w:numPr>
              <w:spacing w:before="60" w:after="60"/>
            </w:pPr>
            <w:r>
              <w:rPr>
                <w:rFonts w:ascii="Arial" w:cs="Arial" w:eastAsia="Arial" w:hAnsi="Arial"/>
                <w:color w:val="333333"/>
                <w:sz w:val="19"/>
                <w:szCs w:val="19"/>
              </w:rPr>
              <w:t xml:space="preserve">Advanced custom agent workshop</w:t>
            </w:r>
          </w:p>
        </w:tc>
      </w:tr>
    </w:tbl>
    <w:p>
      <w:pPr>
        <w:spacing w:before="200" w:after="0"/>
      </w:pPr>
      <w:r>
        <w:t xml:space="preserve"/>
      </w:r>
    </w:p>
    <w:p>
      <w:pPr>
        <w:pBdr>
          <w:bottom w:val="single" w:color="C9A84C" w:sz="6" w:space="1"/>
        </w:pBdr>
        <w:spacing w:before="120" w:after="120"/>
      </w:pPr>
      <w:r>
        <w:t xml:space="preserve"/>
      </w:r>
    </w:p>
    <w:p>
      <w:pPr>
        <w:spacing w:before="120" w:after="0"/>
      </w:pPr>
      <w:r>
        <w:t xml:space="preserve"/>
      </w:r>
    </w:p>
    <w:p>
      <w:pPr>
        <w:pStyle w:val="Heading1"/>
        <w:spacing w:before="320" w:after="160"/>
      </w:pPr>
      <w:r>
        <w:rPr>
          <w:rFonts w:ascii="Arial" w:cs="Arial" w:eastAsia="Arial" w:hAnsi="Arial"/>
          <w:b/>
          <w:bCs/>
          <w:color w:val="1B2A4A"/>
          <w:sz w:val="32"/>
          <w:szCs w:val="32"/>
        </w:rPr>
        <w:t xml:space="preserve">Ticket Tiers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CCCCCC" w:sz="1"/>
              <w:left w:val="single" w:color="CCCCCC" w:sz="1"/>
              <w:bottom w:val="single" w:color="CCCCCC" w:sz="1"/>
              <w:right w:val="single" w:color="CCCCCC" w:sz="1"/>
            </w:tcBorders>
            <w:shd w:fill="1B2A4A" w:val="clear"/>
            <w:tcMar>
              <w:top w:type="dxa" w:w="100"/>
              <w:left w:type="dxa" w:w="160"/>
              <w:bottom w:type="dxa" w:w="100"/>
              <w:right w:type="dxa" w:w="120"/>
            </w:tcMar>
          </w:tcPr>
          <w:p>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Price</w:t>
            </w:r>
          </w:p>
        </w:tc>
        <w:tc>
          <w:tcPr>
            <w:tcW w:type="dxa" w:w="3360"/>
            <w:tcBorders>
              <w:top w:val="single" w:color="CCCCCC" w:sz="1"/>
              <w:left w:val="single" w:color="CCCCCC" w:sz="1"/>
              <w:bottom w:val="single" w:color="CCCCCC" w:sz="1"/>
              <w:right w:val="single" w:color="CCCCCC" w:sz="1"/>
            </w:tcBorders>
            <w:shd w:fill="1B2A4A" w:val="clear"/>
            <w:tcMar>
              <w:top w:type="dxa" w:w="100"/>
              <w:left w:type="dxa" w:w="160"/>
              <w:bottom w:type="dxa" w:w="100"/>
              <w:right w:type="dxa" w:w="120"/>
            </w:tcMar>
          </w:tcPr>
          <w:p>
            <w:r>
              <w:rPr>
                <w:rFonts w:ascii="Arial" w:cs="Arial" w:eastAsia="Arial" w:hAnsi="Arial"/>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19"/>
                <w:szCs w:val="19"/>
              </w:rPr>
              <w:t xml:space="preserve">Early Bird General</w:t>
            </w:r>
          </w:p>
        </w:tc>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jc w:val="center"/>
            </w:pPr>
            <w:r>
              <w:rPr>
                <w:rFonts w:ascii="Arial" w:cs="Arial" w:eastAsia="Arial" w:hAnsi="Arial"/>
                <w:b/>
                <w:bCs/>
                <w:color w:val="333333"/>
                <w:sz w:val="19"/>
                <w:szCs w:val="19"/>
              </w:rPr>
              <w:t>$795</w:t>
            </w:r>
          </w:p>
        </w:tc>
        <w:tc>
          <w:tcPr>
            <w:tcW w:type="dxa" w:w="3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i/>
                <w:iCs/>
                <w:color w:val="666666"/>
                <w:sz w:val="19"/>
                <w:szCs w:val="19"/>
              </w:rPr>
              <w:t xml:space="preserve">Expires 14 days after Webinar 1</w:t>
            </w:r>
          </w:p>
        </w:tc>
      </w:tr>
      <w:tr>
        <w:tc>
          <w:tcPr>
            <w:tcW w:type="dxa" w:w="4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19"/>
                <w:szCs w:val="19"/>
              </w:rPr>
              <w:t xml:space="preserve">General</w:t>
            </w:r>
          </w:p>
        </w:tc>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jc w:val="center"/>
            </w:pPr>
            <w:r>
              <w:rPr>
                <w:rFonts w:ascii="Arial" w:cs="Arial" w:eastAsia="Arial" w:hAnsi="Arial"/>
                <w:b/>
                <w:bCs/>
                <w:color w:val="333333"/>
                <w:sz w:val="19"/>
                <w:szCs w:val="19"/>
              </w:rPr>
              <w:t xml:space="preserve">$1,000</w:t>
            </w:r>
          </w:p>
        </w:tc>
        <w:tc>
          <w:tcPr>
            <w:tcW w:type="dxa" w:w="3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i/>
                <w:iCs/>
                <w:color w:val="666666"/>
                <w:sz w:val="19"/>
                <w:szCs w:val="19"/>
              </w:rPr>
              <w:t xml:space="preserve">Saturday only — 40 seats max</w:t>
            </w:r>
          </w:p>
        </w:tc>
      </w:tr>
      <w:tr>
        <w:tc>
          <w:tcPr>
            <w:tcW w:type="dxa" w:w="4000"/>
            <w:tcBorders>
              <w:top w:val="single" w:color="CCCCCC" w:sz="1"/>
              <w:left w:val="single" w:color="CCCCCC" w:sz="1"/>
              <w:bottom w:val="single" w:color="CCCCCC" w:sz="1"/>
              <w:right w:val="single" w:color="CCCCCC" w:sz="1"/>
            </w:tcBorders>
            <w:shd w:fill="FDF6E3" w:val="clear"/>
            <w:tcMar>
              <w:top w:type="dxa" w:w="80"/>
              <w:left w:type="dxa" w:w="160"/>
              <w:bottom w:type="dxa" w:w="80"/>
              <w:right w:type="dxa" w:w="120"/>
            </w:tcMar>
          </w:tcPr>
          <w:p>
            <w:r>
              <w:rPr>
                <w:rFonts w:ascii="Arial" w:cs="Arial" w:eastAsia="Arial" w:hAnsi="Arial"/>
                <w:b/>
                <w:bCs/>
                <w:color w:val="C9A84C"/>
                <w:sz w:val="19"/>
                <w:szCs w:val="19"/>
              </w:rPr>
              <w:t xml:space="preserve">⭐ Early Bird VIP</w:t>
            </w:r>
          </w:p>
        </w:tc>
        <w:tc>
          <w:tcPr>
            <w:tcW w:type="dxa" w:w="2000"/>
            <w:tcBorders>
              <w:top w:val="single" w:color="CCCCCC" w:sz="1"/>
              <w:left w:val="single" w:color="CCCCCC" w:sz="1"/>
              <w:bottom w:val="single" w:color="CCCCCC" w:sz="1"/>
              <w:right w:val="single" w:color="CCCCCC" w:sz="1"/>
            </w:tcBorders>
            <w:shd w:fill="FDF6E3" w:val="clear"/>
            <w:tcMar>
              <w:top w:type="dxa" w:w="80"/>
              <w:left w:type="dxa" w:w="160"/>
              <w:bottom w:type="dxa" w:w="80"/>
              <w:right w:type="dxa" w:w="120"/>
            </w:tcMar>
          </w:tcPr>
          <w:p>
            <w:pPr>
              <w:jc w:val="center"/>
            </w:pPr>
            <w:r>
              <w:rPr>
                <w:rFonts w:ascii="Arial" w:cs="Arial" w:eastAsia="Arial" w:hAnsi="Arial"/>
                <w:b/>
                <w:bCs/>
                <w:color w:val="C9A84C"/>
                <w:sz w:val="19"/>
                <w:szCs w:val="19"/>
              </w:rPr>
              <w:t>$1,295</w:t>
            </w:r>
          </w:p>
        </w:tc>
        <w:tc>
          <w:tcPr>
            <w:tcW w:type="dxa" w:w="3360"/>
            <w:tcBorders>
              <w:top w:val="single" w:color="CCCCCC" w:sz="1"/>
              <w:left w:val="single" w:color="CCCCCC" w:sz="1"/>
              <w:bottom w:val="single" w:color="CCCCCC" w:sz="1"/>
              <w:right w:val="single" w:color="CCCCCC" w:sz="1"/>
            </w:tcBorders>
            <w:shd w:fill="FDF6E3" w:val="clear"/>
            <w:tcMar>
              <w:top w:type="dxa" w:w="80"/>
              <w:left w:type="dxa" w:w="160"/>
              <w:bottom w:type="dxa" w:w="80"/>
              <w:right w:type="dxa" w:w="120"/>
            </w:tcMar>
          </w:tcPr>
          <w:p>
            <w:r>
              <w:rPr>
                <w:rFonts w:ascii="Arial" w:cs="Arial" w:eastAsia="Arial" w:hAnsi="Arial"/>
                <w:i/>
                <w:iCs/>
                <w:color w:val="666666"/>
                <w:sz w:val="19"/>
                <w:szCs w:val="19"/>
              </w:rPr>
              <w:t xml:space="preserve">Expires 14 days after Webinar 1</w:t>
            </w:r>
          </w:p>
        </w:tc>
      </w:tr>
      <w:tr>
        <w:tc>
          <w:tcPr>
            <w:tcW w:type="dxa" w:w="4000"/>
            <w:tcBorders>
              <w:top w:val="single" w:color="CCCCCC" w:sz="1"/>
              <w:left w:val="single" w:color="CCCCCC" w:sz="1"/>
              <w:bottom w:val="single" w:color="CCCCCC" w:sz="1"/>
              <w:right w:val="single" w:color="CCCCCC" w:sz="1"/>
            </w:tcBorders>
            <w:shd w:fill="FDF6E3" w:val="clear"/>
            <w:tcMar>
              <w:top w:type="dxa" w:w="80"/>
              <w:left w:type="dxa" w:w="160"/>
              <w:bottom w:type="dxa" w:w="80"/>
              <w:right w:type="dxa" w:w="120"/>
            </w:tcMar>
          </w:tcPr>
          <w:p>
            <w:r>
              <w:rPr>
                <w:rFonts w:ascii="Arial" w:cs="Arial" w:eastAsia="Arial" w:hAnsi="Arial"/>
                <w:b/>
                <w:bCs/>
                <w:color w:val="C9A84C"/>
                <w:sz w:val="19"/>
                <w:szCs w:val="19"/>
              </w:rPr>
              <w:t xml:space="preserve">⭐ VIP</w:t>
            </w:r>
          </w:p>
        </w:tc>
        <w:tc>
          <w:tcPr>
            <w:tcW w:type="dxa" w:w="2000"/>
            <w:tcBorders>
              <w:top w:val="single" w:color="CCCCCC" w:sz="1"/>
              <w:left w:val="single" w:color="CCCCCC" w:sz="1"/>
              <w:bottom w:val="single" w:color="CCCCCC" w:sz="1"/>
              <w:right w:val="single" w:color="CCCCCC" w:sz="1"/>
            </w:tcBorders>
            <w:shd w:fill="FDF6E3" w:val="clear"/>
            <w:tcMar>
              <w:top w:type="dxa" w:w="80"/>
              <w:left w:type="dxa" w:w="160"/>
              <w:bottom w:type="dxa" w:w="80"/>
              <w:right w:type="dxa" w:w="120"/>
            </w:tcMar>
          </w:tcPr>
          <w:p>
            <w:pPr>
              <w:jc w:val="center"/>
            </w:pPr>
            <w:r>
              <w:rPr>
                <w:rFonts w:ascii="Arial" w:cs="Arial" w:eastAsia="Arial" w:hAnsi="Arial"/>
                <w:b/>
                <w:bCs/>
                <w:color w:val="C9A84C"/>
                <w:sz w:val="19"/>
                <w:szCs w:val="19"/>
              </w:rPr>
              <w:t>$1,500</w:t>
            </w:r>
          </w:p>
        </w:tc>
        <w:tc>
          <w:tcPr>
            <w:tcW w:type="dxa" w:w="3360"/>
            <w:tcBorders>
              <w:top w:val="single" w:color="CCCCCC" w:sz="1"/>
              <w:left w:val="single" w:color="CCCCCC" w:sz="1"/>
              <w:bottom w:val="single" w:color="CCCCCC" w:sz="1"/>
              <w:right w:val="single" w:color="CCCCCC" w:sz="1"/>
            </w:tcBorders>
            <w:shd w:fill="FDF6E3" w:val="clear"/>
            <w:tcMar>
              <w:top w:type="dxa" w:w="80"/>
              <w:left w:type="dxa" w:w="160"/>
              <w:bottom w:type="dxa" w:w="80"/>
              <w:right w:type="dxa" w:w="120"/>
            </w:tcMar>
          </w:tcPr>
          <w:p>
            <w:r>
              <w:rPr>
                <w:rFonts w:ascii="Arial" w:cs="Arial" w:eastAsia="Arial" w:hAnsi="Arial"/>
                <w:i/>
                <w:iCs/>
                <w:color w:val="666666"/>
                <w:sz w:val="19"/>
                <w:szCs w:val="19"/>
              </w:rPr>
              <w:t xml:space="preserve">Sat + Sun — 12 VIP seats max</w:t>
            </w:r>
          </w:p>
        </w:tc>
      </w:tr>
    </w:tbl>
    <w:p>
      <w:pPr>
        <w:spacing w:before="120" w:after="0"/>
      </w:pPr>
      <w:r>
        <w:t xml:space="preserve"/>
      </w:r>
    </w:p>
    <w:p>
      <w:pPr>
        <w:spacing w:before="80" w:after="80"/>
      </w:pPr>
      <w:r>
        <w:rPr>
          <w:rFonts w:ascii="Arial" w:cs="Arial" w:eastAsia="Arial" w:hAnsi="Arial"/>
          <w:color w:val="333333"/>
          <w:sz w:val="20"/>
          <w:szCs w:val="20"/>
        </w:rPr>
        <w:t xml:space="preserve">Maximum event revenue potential (sold out):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360"/>
              <w:bottom w:type="dxa" w:w="160"/>
              <w:right w:type="dxa" w:w="360"/>
            </w:tcMar>
          </w:tcPr>
          <w:p>
            <w:pPr>
              <w:jc w:val="center"/>
            </w:pPr>
            <w:r>
              <w:rPr>
                <w:rFonts w:ascii="Arial" w:cs="Arial" w:eastAsia="Arial" w:hAnsi="Arial"/>
                <w:b/>
                <w:bCs/>
                <w:color w:val="C9A84C"/>
                <w:sz w:val="32"/>
                <w:szCs w:val="32"/>
              </w:rPr>
              <w:t>Full Sellout Revenue: $47,340+</w:t>
            </w:r>
          </w:p>
          <w:p>
            <w:pPr>
              <w:spacing w:before="60"/>
              <w:jc w:val="center"/>
            </w:pPr>
            <w:r>
              <w:rPr>
                <w:rFonts w:ascii="Arial" w:cs="Arial" w:eastAsia="Arial" w:hAnsi="Arial"/>
                <w:i/>
                <w:iCs/>
                <w:color w:val="FFFFFF"/>
                <w:sz w:val="19"/>
                <w:szCs w:val="19"/>
              </w:rPr>
              <w:t xml:space="preserve">Before a single Blueprint sale or consulting package is offered in the room</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The AI Employee Intensive  |  May 16, 2025  |  Confidential — ColderICE Media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B2A4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2026-02-28T05:35:36.443Z</dcterms:created>
  <dcterms:modified xsi:type="dcterms:W3CDTF">2026-02-28T05:35:36.444Z</dcterms:modified>
</cp:coreProperties>
</file>

<file path=docProps/custom.xml><?xml version="1.0" encoding="utf-8"?>
<Properties xmlns="http://schemas.openxmlformats.org/officeDocument/2006/custom-properties" xmlns:vt="http://schemas.openxmlformats.org/officeDocument/2006/docPropsVTypes"/>
</file>