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工程量确认单合并版（最终修订版）</w:t>
      </w:r>
    </w:p>
    <w:p>
      <w:pPr>
        <w:pStyle w:val="Heading1"/>
      </w:pPr>
      <w:r>
        <w:t>一、南俸幼儿园</w:t>
      </w:r>
    </w:p>
    <w:p>
      <w:pPr>
        <w:spacing w:after="120"/>
      </w:pPr>
      <w:r>
        <w:t>1. 原设计南侧大门外相关设施调整：</w:t>
        <w:br/>
        <w:t>（1）沥青路及配套排水沟不再实施；</w:t>
        <w:br/>
        <w:t>（2）部分路缘石不再实施，长度180m；</w:t>
        <w:br/>
        <w:t>（3）对现有损坏区域进行处理；</w:t>
        <w:br/>
        <w:t>（4）下坡处增设防护栏，长度35m。</w:t>
      </w:r>
    </w:p>
    <w:p>
      <w:pPr>
        <w:spacing w:after="120"/>
      </w:pPr>
      <w:r>
        <w:t>2. 原设计沙水区域调整为戏水池：</w:t>
        <w:br/>
        <w:t>（1）沙水区域功能调整为戏水池；</w:t>
        <w:br/>
        <w:t>（2）周边原设计鹅卵石铺装171.93㎡调整为大理石地面143.5㎡。</w:t>
      </w:r>
    </w:p>
    <w:p>
      <w:pPr>
        <w:spacing w:after="120"/>
      </w:pPr>
      <w:r>
        <w:t>3. 原设计趣味花架、探索长廊调整：</w:t>
        <w:br/>
        <w:t>（1）原设计趣味花架1个，变更为沙池1个；</w:t>
        <w:br/>
        <w:t>（2）原设计探索长廊安装位置调整至沙池区域，调整后尺寸按沙池尺寸外扩设置，即长度比沙池长2m，宽度比沙池宽1m。</w:t>
      </w:r>
    </w:p>
    <w:p>
      <w:pPr>
        <w:spacing w:after="120"/>
      </w:pPr>
      <w:r>
        <w:t>4. 原设计攀爬活动区66.1㎡，取消施工。</w:t>
      </w:r>
    </w:p>
    <w:p>
      <w:pPr>
        <w:spacing w:after="120"/>
      </w:pPr>
      <w:r>
        <w:t>5. 原设计EPDM地板调整为硬化区域及悬浮式地板区域：</w:t>
        <w:br/>
        <w:t>（1）硬化区域面积1697.85㎡；</w:t>
        <w:br/>
        <w:t>（2）悬浮式地板区域面积1599㎡，规格30cm×30cm×1.6cm。</w:t>
      </w:r>
    </w:p>
    <w:p>
      <w:pPr>
        <w:spacing w:after="120"/>
      </w:pPr>
      <w:r>
        <w:t>6. 沿红线点1-2-3-4-5-6-7-8新增及取消围墙相关内容：</w:t>
        <w:br/>
        <w:t>（1）新增栏杆围墙224.86m；</w:t>
        <w:br/>
        <w:t>（2）取消LOGO墙，方量4.5m³。</w:t>
      </w:r>
    </w:p>
    <w:p>
      <w:pPr>
        <w:spacing w:after="120"/>
      </w:pPr>
      <w:r>
        <w:t>7. 原设计仿木地砖变更为混凝土地板：</w:t>
        <w:br/>
        <w:t>（1）仿木地砖109.6㎡取消；</w:t>
        <w:br/>
        <w:t>（2）变更做法为200厚级配碎石+200厚C25混凝土（表层做防滑处理），工艺为拉毛、切缝宽6mm、深5cm、填充沥青砂浆、棉毡养护。</w:t>
      </w:r>
    </w:p>
    <w:p>
      <w:pPr>
        <w:spacing w:after="120"/>
      </w:pPr>
      <w:r>
        <w:t>8. 变压器及配套设施调整：</w:t>
        <w:br/>
        <w:t>（1）变压器按250KVA施工；</w:t>
        <w:br/>
        <w:t>（2）增加8m高砼电线杆1根；</w:t>
        <w:br/>
        <w:t>（3）变压器周边增设成品隔离护栏18m；</w:t>
        <w:br/>
        <w:t>（4）联系单中提到的高压计量设备取消。</w:t>
      </w:r>
    </w:p>
    <w:p>
      <w:pPr>
        <w:spacing w:after="120"/>
      </w:pPr>
      <w:r>
        <w:t>9. 围墙边四周绿化位置增加成品木栅栏，长度168.8m。</w:t>
      </w:r>
    </w:p>
    <w:p/>
    <w:p>
      <w:pPr>
        <w:pStyle w:val="Heading1"/>
      </w:pPr>
      <w:r>
        <w:t>二、东红幼儿园</w:t>
      </w:r>
    </w:p>
    <w:p>
      <w:pPr>
        <w:spacing w:after="120"/>
      </w:pPr>
      <w:r>
        <w:t>1. 保安亭布局及配套设施调整：</w:t>
        <w:br/>
        <w:t>（1）原设计保安亭布局较紧凑，现调整为布局更宽敞的保安亭方案，做法参照东升幼儿园保安亭；</w:t>
        <w:br/>
        <w:t>（2）因保安亭布局及使用功能同步优化，原配套人行通道不锈钢门及屋顶光伏系统不再另行实施。</w:t>
      </w:r>
    </w:p>
    <w:p>
      <w:pPr>
        <w:spacing w:after="120"/>
      </w:pPr>
      <w:r>
        <w:t>2. 曲面山包及攀爬玩具调整：</w:t>
        <w:br/>
        <w:t>（1）原设计曲面山包不再实施，取消后该区域面层调整为悬浮式地板（面积已计入第4条833.16㎡合计中）；</w:t>
        <w:br/>
        <w:t>（2）联系单中提到的成品攀爬玩具取消。</w:t>
      </w:r>
    </w:p>
    <w:p>
      <w:pPr>
        <w:spacing w:after="120"/>
      </w:pPr>
      <w:r>
        <w:t>3. 原设计升旗台位于场地南侧，现调整至场地东侧。</w:t>
      </w:r>
    </w:p>
    <w:p>
      <w:pPr>
        <w:spacing w:after="120"/>
      </w:pPr>
      <w:r>
        <w:t>4. 原设计悬浮地板规格调整：</w:t>
        <w:br/>
        <w:t>（1）规格由25cm×25cm×1.3cm调整为30cm×30cm×1.6cm减震悬浮地板，铺设面积833.16㎡；</w:t>
        <w:br/>
        <w:t>（2）硬化工序为：拉毛、切缝宽6mm、深5cm、填充沥青砂浆、棉毡养护。</w:t>
      </w:r>
    </w:p>
    <w:p>
      <w:pPr>
        <w:spacing w:after="120"/>
      </w:pPr>
      <w:r>
        <w:t>5. 隔油池及化粪池排水系统新增：</w:t>
        <w:br/>
        <w:t>（1）新增市政排水管道及井室用于排放隔油池污水，其中隔油池至市政路边新增φ200波纹管排水管总长39.97m，并新增3个φ400铸铁井盖及检查井；</w:t>
        <w:br/>
        <w:t>（2）保安室南侧增设1.5m³成品玻璃钢化粪池，并配套新增市政排水管道及井室用于排放化粪池污水。</w:t>
      </w:r>
    </w:p>
    <w:p>
      <w:pPr>
        <w:spacing w:after="120"/>
      </w:pPr>
      <w:r>
        <w:t>6. 原设计排水管道尾水口位于大门围墙右外侧，周边缺乏相应接入点，现将主楼化粪池至市政路原DN200污水管调整为DN300波纹管，总长30.71m，并延长接至原定排污口位置。</w:t>
      </w:r>
    </w:p>
    <w:p>
      <w:pPr>
        <w:spacing w:after="120"/>
      </w:pPr>
      <w:r>
        <w:t>7. 根据实际施工要求，新购置POE交换机1台（海康DS-XS10-P，8口百兆PoE电口）；录像机沿用学校室内已有设备，不再另购；本项不涉及新增硬盘及显示器。</w:t>
      </w:r>
    </w:p>
    <w:p>
      <w:pPr>
        <w:spacing w:after="120"/>
      </w:pPr>
      <w:r>
        <w:t>8. 教学楼门口增加铸铁盖板水沟22.5m，内径：25cm宽、20cm高，两侧砌单砖抹灰。</w:t>
      </w:r>
    </w:p>
    <w:p/>
    <w:p>
      <w:pPr>
        <w:pStyle w:val="Heading1"/>
      </w:pPr>
      <w:r>
        <w:t>三、东升幼儿园</w:t>
      </w:r>
    </w:p>
    <w:p>
      <w:pPr>
        <w:spacing w:after="120"/>
      </w:pPr>
      <w:r>
        <w:t>1. 原设计PVC运动地板735.22㎡，变更为减震悬浮地板，规格为30cm×30cm×1.6cm，铺设面积664㎡；硬化区域调整为200厚级配碎石+200厚C25混凝土，硬化面积725㎡，硬化优化工序为：拉毛、切缝宽6mm、深5cm、填充沥青砂浆、棉毡养护。</w:t>
      </w:r>
    </w:p>
    <w:p>
      <w:pPr>
        <w:spacing w:after="120"/>
      </w:pPr>
      <w:r>
        <w:t>2. 原设计靠近新建教学楼位置的砖砌围墙，变更为栏杆围墙，长度124m，立柱整体高度2m，具体做法按变更图为准。</w:t>
      </w:r>
    </w:p>
    <w:p>
      <w:pPr>
        <w:spacing w:after="120"/>
      </w:pPr>
      <w:r>
        <w:t>3. 隔油池及雨水口新增：</w:t>
        <w:br/>
        <w:t>（1）增设一个容量为2T的成品玻璃钢隔油池，埋置16.79m DN200波纹管接至W8污水井；</w:t>
        <w:br/>
        <w:t>（2）旁边增设两个铸铁篦子雨水口，通过5.4m DN200波纹管排至雨水井；</w:t>
        <w:br/>
        <w:t>（3）联系单中提到的洗手池水龙头、大理石小径、花池排水井及大门绿化优化内容现场未实施，取消。</w:t>
      </w:r>
    </w:p>
    <w:p>
      <w:pPr>
        <w:spacing w:after="120"/>
      </w:pPr>
      <w:r>
        <w:t>4. 联系单中建议增设的戏水池顶棚现场未实施，取消。</w:t>
      </w:r>
    </w:p>
    <w:p>
      <w:pPr>
        <w:spacing w:after="120"/>
      </w:pPr>
      <w:r>
        <w:t>5. 拆除单层混合结构建筑及场地处理：</w:t>
        <w:br/>
        <w:t>（1）应使用单位要求，拆除单层混合结构建筑；</w:t>
        <w:br/>
        <w:t>（2）拆除清理后，局部场地做硬化并铺设悬浮式地板，面积70㎡，拼接图案由厂家提供；</w:t>
        <w:br/>
        <w:t>（3）其余清理后未硬化区域作为绿化场地处理。</w:t>
      </w:r>
    </w:p>
    <w:p>
      <w:pPr>
        <w:spacing w:after="120"/>
      </w:pPr>
      <w:r>
        <w:t>6. 电动伸缩门及绿化调整：</w:t>
        <w:br/>
        <w:t>（1）取消原电动伸缩门1座，替换为成品双扇咖色氟碳漆热镀锌方管大门，高2.5m、总宽6m；</w:t>
        <w:br/>
        <w:t>（2）大门外指定场地及园内拆除清理后未硬化区域，换填300厚种植土并铺设台湾草，面积438㎡。</w:t>
      </w:r>
    </w:p>
    <w:p>
      <w:pPr>
        <w:spacing w:after="120"/>
      </w:pPr>
      <w:r>
        <w:t>7. 消防车道及配套设施调整：</w:t>
        <w:br/>
        <w:t>（1）大门口消防车道面积103.79㎡，原已新建完成，后因现场使用及通行调整需要，对已完成消防车道进行拆除后重新施工；</w:t>
        <w:br/>
        <w:t>（2）大门内消防车道坡道两侧增加挡土墙，总长22.97m；</w:t>
        <w:br/>
        <w:t>（3）坡道两侧新增栏杆扶手，总长度15.5m。</w:t>
      </w:r>
    </w:p>
    <w:p>
      <w:pPr>
        <w:spacing w:after="120"/>
      </w:pPr>
      <w:r>
        <w:t>8. 应业主要求，对新建围墙做法进行调整，其中总高2.9m的围墙长105.05m，总高2.5m的围墙长29.94m。（提示：该条目在报价清单中暂未查到对应造价，需核实是否漏项）</w:t>
      </w:r>
    </w:p>
    <w:p>
      <w:pPr>
        <w:spacing w:after="120"/>
      </w:pPr>
      <w:r>
        <w:t>9. 原单层混合结构建筑门口位置新增铸铁盖板14.4m。</w:t>
      </w:r>
    </w:p>
    <w:p/>
    <w:p>
      <w:pPr>
        <w:pStyle w:val="Heading1"/>
      </w:pPr>
      <w:r>
        <w:t>四、千秋幼儿园</w:t>
      </w:r>
    </w:p>
    <w:p>
      <w:pPr>
        <w:spacing w:after="120"/>
      </w:pPr>
      <w:r>
        <w:t>1. 原设计沙水池面积18㎡，变更为沙池15㎡、水池20㎡。</w:t>
      </w:r>
    </w:p>
    <w:p>
      <w:pPr>
        <w:spacing w:after="120"/>
      </w:pPr>
      <w:r>
        <w:t>2. 原设计活动场地铺装做法调整：</w:t>
        <w:br/>
        <w:t>（1）悬浮地板规格由25cm×25cm×1.3cm变更为30cm×30cm×1.6cm，铺设总面积607.2㎡；</w:t>
        <w:br/>
        <w:t>（2）其余铺装场地均简化为硬化，硬化区域调整为200厚级配碎石+200厚C25混凝土，硬化优化工序为：拉毛、切缝宽6mm、深5cm、填充沥青砂浆、棉毡养护。</w:t>
      </w:r>
    </w:p>
    <w:p>
      <w:pPr>
        <w:spacing w:after="120"/>
      </w:pPr>
      <w:r>
        <w:t>3. 联系单中建议增加学校全称广告牌，现场未实施，取消。</w:t>
      </w:r>
    </w:p>
    <w:p>
      <w:pPr>
        <w:spacing w:after="120"/>
      </w:pPr>
      <w:r>
        <w:t>4. 内部园门及围挡设施调整：</w:t>
        <w:br/>
        <w:t>（1）按业主意见，取消南向内部园门及底部台阶；</w:t>
        <w:br/>
        <w:t>（2）取消两侧3m高围挡设施48㎡。</w:t>
      </w:r>
    </w:p>
    <w:p>
      <w:pPr>
        <w:spacing w:after="120"/>
      </w:pPr>
      <w:r>
        <w:t>5. 根据现场已施工实际情况，取消成品木花箱4个。</w:t>
      </w:r>
    </w:p>
    <w:p>
      <w:pPr>
        <w:spacing w:after="120"/>
      </w:pPr>
      <w:r>
        <w:t>6. 围墙造型柱及高度调整：</w:t>
        <w:br/>
        <w:t>（1）根据现场已施工情况，取消原围墙500×500造型柱；</w:t>
        <w:br/>
        <w:t>（2）将原2m高围墙分段调整为不同高度施工，其中2.65m高围墙18m、3.3m高围墙20m、3.05m高围墙35.22m；</w:t>
        <w:br/>
        <w:t>（3）均为18墙双面抹灰，内外双侧一底两面真石漆涂料。</w:t>
      </w:r>
    </w:p>
    <w:p>
      <w:pPr>
        <w:spacing w:after="120"/>
      </w:pPr>
      <w:r>
        <w:t>7. 西侧楼梯后新增2.5m高围墙，总长6m，18墙双面抹灰，内外双侧一底两面真石漆涂料。</w:t>
      </w:r>
    </w:p>
    <w:p>
      <w:pPr>
        <w:spacing w:after="120"/>
      </w:pPr>
      <w:r>
        <w:t>8. 新增沙池水池顶部遮雨棚，面积53.68㎡，做法按变更图为准。</w:t>
      </w:r>
    </w:p>
    <w:p>
      <w:pPr>
        <w:spacing w:after="120"/>
      </w:pPr>
      <w:r>
        <w:t>9. 原趣味花架材料规格进行变更，均采用热镀锌钢管，面喷咖色氟碳漆，做法按变更图为准。（提示：该条目在报价清单中暂未查到对应造价，需核实是否漏项）</w:t>
      </w:r>
    </w:p>
    <w:p>
      <w:pPr>
        <w:spacing w:after="120"/>
      </w:pPr>
      <w:r>
        <w:t>10. 根据实际施工要求，新购置录像机1台（海康DS-7808N-Q1）、硬盘1块（希捷6T）、配套显示器1台（佩奇PQ-L324KA），POE交换机1台（海康DS-XS10-P，8口百兆PoE电口）。</w:t>
      </w:r>
    </w:p>
    <w:p/>
    <w:p>
      <w:pPr>
        <w:pStyle w:val="Heading1"/>
      </w:pPr>
      <w:r>
        <w:t>五、机关幼儿园</w:t>
      </w:r>
    </w:p>
    <w:p>
      <w:pPr>
        <w:spacing w:after="120"/>
      </w:pPr>
      <w:r>
        <w:t>1. 原设计图悬浮地板规格25cm×25cm×1.3cm，铺设面积590㎡，变更为规格30cm×30cm×1.6cm，铺设面积590㎡。</w:t>
      </w:r>
    </w:p>
    <w:p>
      <w:pPr>
        <w:spacing w:after="120"/>
      </w:pPr>
      <w:r>
        <w:t>2. 铲除外运原地面遗留的塑胶层212.8㎡。</w:t>
      </w:r>
    </w:p>
    <w:p>
      <w:pPr>
        <w:spacing w:after="120"/>
      </w:pPr>
      <w:r>
        <w:t>3. 变压器及配套设施调整：</w:t>
        <w:br/>
        <w:t>（1）变压器按原设计图纸250KVA施工；</w:t>
        <w:br/>
        <w:t>（2）供电端增加8m电线杆；</w:t>
        <w:br/>
        <w:t>（3）变压器周边增设隔离护栏18m及草皮绿化；</w:t>
        <w:br/>
        <w:t>（4）联系单中提到的高压计量设备取消。</w:t>
      </w:r>
    </w:p>
    <w:p>
      <w:pPr>
        <w:spacing w:after="120"/>
      </w:pPr>
      <w:r>
        <w:t>4. 原设计中沙池的回填沙量增加6m³。</w:t>
      </w:r>
    </w:p>
    <w:p>
      <w:pPr>
        <w:spacing w:after="120"/>
      </w:pPr>
      <w:r>
        <w:t>5. 根据实际施工要求，新购置录像机1台（海康DS-7808N-R2，两盘位）、硬盘1块（希捷10T）、配套显示器1台（佩奇PQ-L324KA），POE交换机2台（海康DS-XS10-P，8口百兆PoE电口，因场地特殊需分2段布线）。</w:t>
      </w:r>
    </w:p>
    <w:p/>
    <w:p>
      <w:pPr>
        <w:pStyle w:val="Heading1"/>
      </w:pPr>
      <w:r>
        <w:t>六、上埇幼儿园</w:t>
      </w:r>
    </w:p>
    <w:p>
      <w:pPr>
        <w:spacing w:after="120"/>
      </w:pPr>
      <w:r>
        <w:t>1. 大门位置及原调整方案取消：</w:t>
        <w:br/>
        <w:t>（1）根据使用单位要求，原设计大门位置不再调整，仍保留在原位置使用；</w:t>
        <w:br/>
        <w:t>（2）联系单1中提出的大门位置调整及铁艺大门相关内容现场未实施，取消。</w:t>
      </w:r>
    </w:p>
    <w:p>
      <w:pPr>
        <w:spacing w:after="120"/>
      </w:pPr>
      <w:r>
        <w:t>2. 原设计大门对面1-2-3-4段围墙做法调整为栏杆围墙，长度46.62m。</w:t>
      </w:r>
    </w:p>
    <w:p>
      <w:pPr>
        <w:spacing w:after="120"/>
      </w:pPr>
      <w:r>
        <w:t>3. 已建值班室至大门右边5段围墙做法调整为铁艺围墙，长度68.4m；其中18m曾建成砖体基础、砌砖、刷涂料，因使用单位原因铁艺栏杆未安装，后该18m已拆除。</w:t>
      </w:r>
    </w:p>
    <w:p>
      <w:pPr>
        <w:spacing w:after="120"/>
      </w:pPr>
      <w:r>
        <w:t>4. 原活动场EPDM面层变更为悬浮式地板，悬浮地板总铺设面积为1808㎡（含原教学楼后侧和左侧区域），下部硬化面积同此；悬浮地板规格调整为30cm×30cm×1.6cm。</w:t>
      </w:r>
    </w:p>
    <w:p>
      <w:pPr>
        <w:spacing w:after="120"/>
      </w:pPr>
      <w:r>
        <w:t>5. 原大门口铺装及斜坡车行区域根据现场实际进行调整：</w:t>
        <w:br/>
        <w:t>（1）原大门口黄锈石铺装取消，调整为现浇硬化，硬化面积951㎡；</w:t>
        <w:br/>
        <w:t>（2）硬化做法为200厚级配碎石+200厚C25混凝土，硬化工序为：拉毛、切缝宽6mm、深5cm、填充沥青砂浆、棉毡养护；</w:t>
        <w:br/>
        <w:t>（3）联系单1中提到的草皮绿化现场未实施，取消。</w:t>
      </w:r>
    </w:p>
    <w:p>
      <w:pPr>
        <w:spacing w:after="120"/>
      </w:pPr>
      <w:r>
        <w:t>6. 新建筑背面新增挡土墙18m，墙顶相对标高0.46～1.8m。</w:t>
      </w:r>
    </w:p>
    <w:p>
      <w:pPr>
        <w:spacing w:after="120"/>
      </w:pPr>
      <w:r>
        <w:t>7. 旧教学楼后侧损毁挡土墙拆除重建：</w:t>
        <w:br/>
        <w:t>（1）拆除旧挡土墙65m，总方量245m³；</w:t>
        <w:br/>
        <w:t>（2）新建3.5m高挡土墙40m；</w:t>
        <w:br/>
        <w:t>（3）新建2m高挡土墙24m；</w:t>
        <w:br/>
        <w:t>（4）3.5m高、2.0m高挡土墙做法分别参照图集17J008-211P-FJDB相应做法。</w:t>
      </w:r>
    </w:p>
    <w:p>
      <w:pPr>
        <w:spacing w:after="120"/>
      </w:pPr>
      <w:r>
        <w:t>8. 大门位置及场地西南侧小门位置各新增电动伸缩门1樘，共计2樘电动伸缩门。</w:t>
      </w:r>
    </w:p>
    <w:p>
      <w:pPr>
        <w:spacing w:after="120"/>
      </w:pPr>
      <w:r>
        <w:t>9. 新增成品保安亭1座，规格为长4m、宽3m、高3.3m，并做好防雷接地。</w:t>
      </w:r>
    </w:p>
    <w:p>
      <w:pPr>
        <w:spacing w:after="120"/>
      </w:pPr>
      <w:r>
        <w:t>10. 新建片石挡土墙上面的围墙，长度65m，该段围墙无砖基础（直接建于片石挡土墙顶部）。</w:t>
      </w:r>
    </w:p>
    <w:p>
      <w:pPr>
        <w:spacing w:after="120"/>
      </w:pPr>
      <w:r>
        <w:t>11. 由于现场将化粪池埋置在场地西北角，DN200污水管增加32.58m，污水检查井增加1个。</w:t>
      </w:r>
    </w:p>
    <w:p>
      <w:pPr>
        <w:spacing w:after="120"/>
      </w:pPr>
      <w:r>
        <w:t>12. 由于市政接入点改变，原主电缆YJV22-4×35/SC50/FC线路总长度由28.65m调整为114.45m，并增设手孔井1座，做法不变。</w:t>
      </w:r>
    </w:p>
    <w:p>
      <w:pPr>
        <w:spacing w:after="120"/>
      </w:pPr>
      <w:r>
        <w:t>13. 原设计场地中央沙池调整为戏水池，尺寸不变；同时取消沙水区遮阳棚75㎡。</w:t>
      </w:r>
    </w:p>
    <w:p>
      <w:pPr>
        <w:spacing w:after="120"/>
      </w:pPr>
      <w:r>
        <w:t>14. 排水沟及挡土墙旁边硬化调整：</w:t>
        <w:br/>
        <w:t>（1）大门坡底截水沟总长度调整为28m；</w:t>
        <w:br/>
        <w:t>（2）东侧挡土墙旁新增排水沟37m，采用砼制水沟盖板，规格为500×400×55厚；</w:t>
        <w:br/>
        <w:t>（3）东侧挡土墙旁新增100厚C25混凝土硬化17.48㎡。</w:t>
      </w:r>
    </w:p>
    <w:p>
      <w:pPr>
        <w:spacing w:after="120"/>
      </w:pPr>
      <w:r>
        <w:t>15. 小门位置排水管及沉沙井调整：</w:t>
        <w:br/>
        <w:t>（1）西南侧小门外增设DN400雨水管，长度9.4m；</w:t>
        <w:br/>
        <w:t>（2）雨水管端部设置800×800、深1m沉沙井1座，井壁采用24墙砌筑抹灰；</w:t>
        <w:br/>
        <w:t>（3）沉沙井安装成品铸铁井盖。</w:t>
      </w:r>
    </w:p>
    <w:p>
      <w:pPr>
        <w:spacing w:after="120"/>
      </w:pPr>
      <w:r>
        <w:t>16. 停车场彩砖修复调整：</w:t>
        <w:br/>
        <w:t>（1）拆除大门前停车场损坏彩砖；</w:t>
        <w:br/>
        <w:t>（2）新建彩砖规格为400×400×50厚，总面积47㎡。</w:t>
      </w:r>
    </w:p>
    <w:p>
      <w:pPr>
        <w:spacing w:after="120"/>
      </w:pPr>
      <w:r>
        <w:t>17. 根据实际施工要求，新购置POE交换机2台（海康DS-XS10-P，8口百兆PoE电口）；录像机沿用学校室内已有设备，不再另购；本项不涉及新增硬盘及显示器。</w:t>
      </w:r>
    </w:p>
    <w:p>
      <w:pPr>
        <w:spacing w:after="120"/>
      </w:pPr>
      <w:r>
        <w:t>18. 取消场地中央挡土墙外立面火山岩装饰层133.45㎡。</w:t>
      </w:r>
    </w:p>
    <w:p>
      <w:pPr>
        <w:spacing w:after="120"/>
      </w:pPr>
      <w:r>
        <w:t>19. 场地中间挡土墙顶护栏做法调整：</w:t>
        <w:br/>
        <w:t>（1）原设计场地中间挡土墙顶玻璃栏杆护栏236.85m，调整为不锈钢栏杆扶手护栏220m；</w:t>
        <w:br/>
        <w:t>（2）做法参照东升学校场地中间坡道挡土墙两侧不锈钢护栏做法。</w:t>
      </w:r>
    </w:p>
    <w:p>
      <w:pPr>
        <w:spacing w:after="120"/>
      </w:pPr>
      <w:r>
        <w:t>20. 因使用单位原因，大门口斜坡位置新建的草皮完成后又予以铲除，面积150㎡。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