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</w:pPr>
      <w:r>
        <w:rPr>
          <w:rFonts w:ascii="仿宋_GB2312" w:hAnsi="仿宋_GB2312" w:eastAsia="仿宋_GB2312"/>
          <w:b w:val="0"/>
          <w:sz w:val="48"/>
        </w:rPr>
        <w:t>工作联系单</w:t>
      </w:r>
    </w:p>
    <w:p>
      <w:pPr>
        <w:tabs>
          <w:tab w:pos="9825" w:val="right"/>
        </w:tabs>
        <w:spacing w:before="0" w:after="200" w:line="240" w:lineRule="auto"/>
      </w:pPr>
      <w:r>
        <w:rPr>
          <w:rFonts w:ascii="仿宋_GB2312" w:hAnsi="仿宋_GB2312" w:eastAsia="仿宋_GB2312"/>
          <w:b w:val="0"/>
          <w:sz w:val="24"/>
        </w:rPr>
        <w:t>工程名称：东升、东红、千秋、东平、南俸、上埇和机关等7所幼儿园室外配套附属设施建设工程</w:t>
        <w:tab/>
        <w:t>编号：2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7"/>
        <w:gridCol w:w="5077"/>
      </w:tblGrid>
      <w:tr>
        <w:tc>
          <w:tcPr>
            <w:tcW w:type="dxa" w:w="9825"/>
            <w:gridSpan w:val="2"/>
            <w:tcMar>
              <w:top w:w="120" w:type="dxa"/>
              <w:bottom w:w="120" w:type="dxa"/>
              <w:left w:w="140" w:type="dxa"/>
              <w:right w:w="140" w:type="dxa"/>
            </w:tcMar>
            <w:vAlign w:val="top"/>
          </w:tcPr>
          <w:p>
            <w:pPr>
              <w:tabs>
                <w:tab w:pos="4082" w:val="left"/>
              </w:tabs>
              <w:spacing w:before="0" w:after="0" w:line="240" w:lineRule="auto"/>
              <w:ind w:left="624" w:hanging="624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致：海口市工程监理有限公司</w:t>
              <w:tab/>
              <w:t>（监理单位）</w:t>
              <w:br/>
            </w:r>
            <w:r>
              <w:rPr>
                <w:rFonts w:ascii="仿宋_GB2312" w:hAnsi="仿宋_GB2312" w:eastAsia="仿宋_GB2312"/>
                <w:b w:val="0"/>
                <w:sz w:val="24"/>
              </w:rPr>
              <w:t>琼海市石壁镇中心幼儿园</w:t>
              <w:tab/>
              <w:t>（使用单位）</w:t>
              <w:br/>
            </w:r>
            <w:r>
              <w:rPr>
                <w:rFonts w:ascii="仿宋_GB2312" w:hAnsi="仿宋_GB2312" w:eastAsia="仿宋_GB2312"/>
                <w:b w:val="0"/>
                <w:sz w:val="24"/>
              </w:rPr>
              <w:t>中昌设计集团有限公司</w:t>
              <w:tab/>
              <w:t>（设计单位）</w:t>
              <w:br/>
            </w:r>
            <w:r>
              <w:rPr>
                <w:rFonts w:ascii="仿宋_GB2312" w:hAnsi="仿宋_GB2312" w:eastAsia="仿宋_GB2312"/>
                <w:b w:val="0"/>
                <w:sz w:val="24"/>
              </w:rPr>
              <w:t>琼海市城市投资运营有限公司</w:t>
              <w:tab/>
              <w:t>（建设单位）</w:t>
              <w:br/>
            </w:r>
            <w:r>
              <w:rPr>
                <w:rFonts w:ascii="仿宋_GB2312" w:hAnsi="仿宋_GB2312" w:eastAsia="仿宋_GB2312"/>
                <w:b w:val="0"/>
                <w:sz w:val="24"/>
              </w:rPr>
              <w:t>琼海市教育局</w:t>
              <w:tab/>
            </w:r>
          </w:p>
          <w:p>
            <w:pPr>
              <w:spacing w:before="16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事由：</w:t>
            </w:r>
          </w:p>
          <w:p>
            <w:pPr>
              <w:spacing w:before="0" w:after="0" w:line="240" w:lineRule="auto"/>
              <w:ind w:firstLine="480"/>
            </w:pPr>
            <w:r>
              <w:rPr>
                <w:rFonts w:ascii="仿宋_GB2312" w:hAnsi="仿宋_GB2312" w:eastAsia="仿宋_GB2312"/>
                <w:b w:val="0"/>
                <w:sz w:val="24"/>
              </w:rPr>
              <w:t>根据现场实际情况及使用单位提出的若干意见，对原设计图纸做出部分修改，以下内容为对工作联系单（编号1）的补充说明，工作联系单（编号1）与本联系单（编号2）合并后与本项目南俸幼儿园工程量确认单内容一一对应：</w:t>
            </w:r>
          </w:p>
          <w:p>
            <w:pPr>
              <w:spacing w:before="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1.沿着红线点1-2-3-4-5-6-7-8新建围墙224.86m的同时，取消原设计LOGO墙4.5m³。</w:t>
            </w:r>
          </w:p>
          <w:p>
            <w:pPr>
              <w:spacing w:before="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2.应使用单位要求取消场地东南角的攀爬区66.1㎡（与另一处攀爬活动区取消为不同位置，需分别列出）。</w:t>
            </w:r>
          </w:p>
          <w:p>
            <w:pPr>
              <w:spacing w:before="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3.绿化位置增加成品木栅栏。</w:t>
            </w:r>
          </w:p>
          <w:p>
            <w:pPr>
              <w:spacing w:before="120" w:after="0" w:line="240" w:lineRule="auto"/>
              <w:ind w:firstLine="480"/>
            </w:pPr>
            <w:r>
              <w:rPr>
                <w:rFonts w:ascii="仿宋_GB2312" w:hAnsi="仿宋_GB2312" w:eastAsia="仿宋_GB2312"/>
                <w:b w:val="0"/>
                <w:sz w:val="24"/>
              </w:rPr>
              <w:t>请各参建单位予以确认。</w:t>
            </w:r>
          </w:p>
          <w:p>
            <w:pPr>
              <w:spacing w:before="80" w:after="0" w:line="240" w:lineRule="auto"/>
              <w:ind w:right="1134"/>
              <w:jc w:val="righ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承包单位：</w:t>
            </w:r>
          </w:p>
          <w:p>
            <w:pPr>
              <w:spacing w:before="80" w:after="0" w:line="240" w:lineRule="auto"/>
              <w:ind w:right="1134"/>
              <w:jc w:val="righ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项目经理：</w:t>
            </w:r>
          </w:p>
          <w:p>
            <w:pPr>
              <w:spacing w:before="80" w:after="0" w:line="240" w:lineRule="auto"/>
              <w:ind w:right="1134"/>
              <w:jc w:val="righ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　　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监理单位意见：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监理单位（盖章）：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总监理工程师（签字）：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使用单位意见：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使用单位（盖章）：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项目负责人（签字）：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设计单位意见：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设计单位（盖章）：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项目负责人（签字）：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建设单位意见：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建设单位（盖章）：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项目负责人（签字）：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教育局意见：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琼海市教育局（盖章）：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项目负责人（签字）：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</w:tbl>
    <w:sectPr w:rsidR="00FC693F" w:rsidRPr="0006063C" w:rsidSect="00034616">
      <w:pgSz w:w="12240" w:h="15840"/>
      <w:pgMar w:top="907" w:right="1043" w:bottom="907" w:left="104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