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May 15, 2022   |   From: Priya Menon, Sam Becker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Eloise Cavanaugh, MD, Marbury Neurological Care Center, Trenton, NJ (RSM)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  <w:t>&gt; Spent some time on long-standing patients and how workup decisions get sequenced.</w:t>
      </w:r>
    </w:p>
    <w:p>
      <w:r>
        <w:rPr>
          <w:sz w:val="21"/>
        </w:rPr>
        <w:t>&gt; Onboarding one of the nurse practitioners is the current preoccupation here.</w:t>
      </w:r>
    </w:p>
    <w:p>
      <w:r>
        <w:rPr>
          <w:sz w:val="21"/>
        </w:rPr>
        <w:t>&gt; Noted that formulary questions has improved somewhat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Bastian Pemberton, MD, Granite Bay Epilepsy Center, Jackson, MS (RSM)</w:t>
      </w:r>
    </w:p>
    <w:p>
      <w:r>
        <w:rPr>
          <w:sz w:val="21"/>
        </w:rPr>
        <w:t>&gt; Caught a productive window in the reading room between patients.</w:t>
      </w:r>
    </w:p>
    <w:p>
      <w:r>
        <w:rPr>
          <w:sz w:val="21"/>
        </w:rPr>
        <w:t>&gt; Described how the older half of the panel is triaged now compared with before.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</w:r>
    </w:p>
    <w:p>
      <w:r>
        <w:rPr>
          <w:b/>
          <w:sz w:val="21"/>
        </w:rPr>
        <w:t>Mateo Ravenscroft, MD, Marbury Neurological Care Center, Santa Fe, NM (RSM)</w:t>
      </w:r>
    </w:p>
    <w:p>
      <w:r>
        <w:rPr>
          <w:sz w:val="21"/>
        </w:rPr>
        <w:t>&gt; Stopped by by the scheduling desk for a productive conversation.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The practice lost two medical assistants and has not backfilled, so routine follow-up slots is slowly recovering.</w:t>
      </w:r>
    </w:p>
    <w:p>
      <w:r>
        <w:rPr>
          <w:sz w:val="21"/>
        </w:rPr>
        <w:t>&gt; Mentioned a session summary from a colleague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Kiara Wetherby, MD, Fox Hollow Neurology Partners, Tucson, AZ (AR)</w:t>
      </w:r>
    </w:p>
    <w:p>
      <w:r>
        <w:rPr>
          <w:sz w:val="21"/>
        </w:rPr>
        <w:t>&gt; Nothing that needed follow-up. Safety items asked about and confirmed none.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Described how the surgical workup list is triaged now compared with before.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  <w:t>&gt; The practice lost the clinic pharmacist and has not backfilled, so the referral queue looks better than last year.</w:t>
      </w:r>
    </w:p>
    <w:p>
      <w:r>
        <w:rPr>
          <w:sz w:val="21"/>
        </w:rPr>
      </w:r>
    </w:p>
    <w:p>
      <w:r>
        <w:rPr>
          <w:b/>
          <w:sz w:val="21"/>
        </w:rPr>
        <w:t>Anouk Underhill, MD, Highmoor Health Neurology, Duluth, MN (RSM)</w:t>
      </w:r>
    </w:p>
    <w:p>
      <w:r>
        <w:rPr>
          <w:sz w:val="21"/>
        </w:rPr>
        <w:t>&gt; No specific request. Safety items asked about and confirmed none.</w:t>
      </w:r>
    </w:p>
    <w:p>
      <w:r>
        <w:rPr>
          <w:sz w:val="21"/>
        </w:rPr>
        <w:t>&gt; Mentioned a session summary from a colleague but did not raise any specific finding.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</w:r>
    </w:p>
    <w:p>
      <w:r>
        <w:rPr>
          <w:b/>
          <w:sz w:val="21"/>
        </w:rPr>
        <w:t>Niamh Ostrander, MD, Bayview Health Neurology, Burlington, VT (RSM)</w:t>
      </w:r>
    </w:p>
    <w:p>
      <w:r>
        <w:rPr>
          <w:sz w:val="21"/>
        </w:rPr>
        <w:t>&gt; An unhurried conversation between clinic blocks, mostly logistics.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</w:r>
    </w:p>
    <w:p>
      <w:r>
        <w:rPr>
          <w:b/>
          <w:sz w:val="21"/>
        </w:rPr>
        <w:t>Zubin Grierson, MD, Marbury Neurological Care Center, Tucson, AZ (RSM)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No materials requested. Safety items asked about and confirmed none.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</w:r>
    </w:p>
    <w:p>
      <w:r>
        <w:rPr>
          <w:b/>
          <w:sz w:val="21"/>
        </w:rPr>
        <w:t>Malika Fairweather, MD, Highmoor Health Neurology, Worcester, MA (RSM)</w:t>
      </w:r>
    </w:p>
    <w:p>
      <w:r>
        <w:rPr>
          <w:sz w:val="21"/>
        </w:rPr>
        <w:t>&gt; An unhurried meeting in the reading room, first one this quarter.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Benefit checks has improved somewhat, which came up as a general frustration.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