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October 13, 2024   |   From: Sam Becker, Sam Becker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Gaspar Ostrander, MD, Riverstone Comprehensive Epilepsy Clinic, Burlington, VT (RSM)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Described how refractory group is triaged now compared with before.</w:t>
      </w:r>
    </w:p>
    <w:p>
      <w:r>
        <w:rPr>
          <w:sz w:val="21"/>
        </w:rPr>
        <w:t>&gt; Onboarding epilepsy fellow is current preoccupation here.</w:t>
      </w:r>
    </w:p>
    <w:p>
      <w:r>
        <w:rPr>
          <w:sz w:val="21"/>
        </w:rPr>
        <w:t>&gt; Nothing actionable this visit this time. Asked about safety and confirmed nothing to report.</w:t>
      </w:r>
    </w:p>
    <w:p>
      <w:r>
        <w:rPr>
          <w:sz w:val="21"/>
        </w:rPr>
      </w:r>
    </w:p>
    <w:p>
      <w:r>
        <w:rPr>
          <w:b/>
          <w:sz w:val="21"/>
        </w:rPr>
        <w:t>Zubin Abernathy, MD, Cedar Ridge Regional Epilepsy Program, Little Rock, AR (RSM)</w:t>
      </w:r>
    </w:p>
    <w:p>
      <w:r>
        <w:rPr>
          <w:sz w:val="21"/>
        </w:rPr>
        <w:t>&gt; Stopped by by scheduling desk for a fragmented convo.</w:t>
      </w:r>
    </w:p>
    <w:p>
      <w:r>
        <w:rPr>
          <w:sz w:val="21"/>
        </w:rPr>
        <w:t>&gt; Coverage paperwork is handled by one person here, which came up as general frustration.</w:t>
      </w:r>
    </w:p>
    <w:p>
      <w:r>
        <w:rPr>
          <w:sz w:val="21"/>
        </w:rPr>
        <w:t>&gt; Onboarding a rotating resident is current preoccupation here.</w:t>
      </w:r>
    </w:p>
    <w:p>
      <w:r>
        <w:rPr>
          <w:sz w:val="21"/>
        </w:rPr>
      </w:r>
    </w:p>
    <w:p>
      <w:r>
        <w:rPr>
          <w:b/>
          <w:sz w:val="21"/>
        </w:rPr>
        <w:t>Felicity Bellweather, MD, Sandhill Neuroscience Center, Tacoma, WA (RSM)</w:t>
      </w:r>
    </w:p>
    <w:p>
      <w:r>
        <w:rPr>
          <w:sz w:val="21"/>
        </w:rPr>
        <w:t>&gt; No product discussion this time. Asked about safety and confirmed nothing to report.</w:t>
      </w:r>
    </w:p>
    <w:p>
      <w:r>
        <w:rPr>
          <w:sz w:val="21"/>
        </w:rPr>
        <w:t>&gt; Onboarding a rotating resident is current preoccupation here.</w:t>
      </w:r>
    </w:p>
    <w:p>
      <w:r>
        <w:rPr>
          <w:sz w:val="21"/>
        </w:rPr>
        <w:t>&gt; Talked through older half of panel in general terms, without any specific case.</w:t>
      </w:r>
    </w:p>
    <w:p>
      <w:r>
        <w:rPr>
          <w:sz w:val="21"/>
        </w:rPr>
        <w:t>&gt; Asked whether I would be at meeting later this year.</w:t>
      </w:r>
    </w:p>
    <w:p>
      <w:r>
        <w:rPr>
          <w:sz w:val="21"/>
        </w:rPr>
      </w:r>
    </w:p>
    <w:p>
      <w:r>
        <w:rPr>
          <w:b/>
          <w:sz w:val="21"/>
        </w:rPr>
        <w:t>Eloise Underhill, MD, Northgate Neurology Partners, Fort Wayne, IN (RSM)</w:t>
      </w:r>
    </w:p>
    <w:p>
      <w:r>
        <w:rPr>
          <w:sz w:val="21"/>
        </w:rPr>
        <w:t>&gt; A half-hour convo over a quick coffee, mostly logistics.</w:t>
      </w:r>
    </w:p>
    <w:p>
      <w:r>
        <w:rPr>
          <w:sz w:val="21"/>
        </w:rPr>
        <w:t>&gt; Benefit verification is step that most often delays a start here.</w:t>
      </w:r>
    </w:p>
    <w:p>
      <w:r>
        <w:rPr>
          <w:sz w:val="21"/>
        </w:rPr>
        <w:t>&gt; Talked through teh surgical workup list in general terms, without any specific case.</w:t>
      </w:r>
    </w:p>
    <w:p>
      <w:r>
        <w:rPr>
          <w:sz w:val="21"/>
        </w:rPr>
        <w:t>&gt; The composition of newly referred pts has shifted over teh last year or two.</w:t>
      </w:r>
    </w:p>
    <w:p>
      <w:r>
        <w:rPr>
          <w:sz w:val="21"/>
        </w:rPr>
      </w:r>
    </w:p>
    <w:p>
      <w:r>
        <w:rPr>
          <w:b/>
          <w:sz w:val="21"/>
        </w:rPr>
        <w:t>Jaromir Steinmetz, MD, Windrow Neuroscience Center, Lakeland, FL (AR)</w:t>
      </w:r>
    </w:p>
    <w:p>
      <w:r>
        <w:rPr>
          <w:sz w:val="21"/>
        </w:rPr>
        <w:t>&gt; A brief convo in the back office, mostly logistics.</w:t>
      </w:r>
    </w:p>
    <w:p>
      <w:r>
        <w:rPr>
          <w:sz w:val="21"/>
        </w:rPr>
        <w:t>&gt; Spent some time on newly referred pts and how workup decisions get sequenced.</w:t>
      </w:r>
    </w:p>
    <w:p>
      <w:r>
        <w:rPr>
          <w:sz w:val="21"/>
        </w:rPr>
        <w:t>&gt; Closed there — no materials requested.</w:t>
      </w:r>
    </w:p>
    <w:p>
      <w:r>
        <w:rPr>
          <w:sz w:val="21"/>
        </w:rPr>
      </w:r>
    </w:p>
    <w:p>
      <w:r>
        <w:rPr>
          <w:b/>
          <w:sz w:val="21"/>
        </w:rPr>
        <w:t>Anouk Pemberton, MD, Windrow Neuroscience Center, Missoula, MT (RSM)</w:t>
      </w:r>
    </w:p>
    <w:p>
      <w:r>
        <w:rPr>
          <w:sz w:val="21"/>
        </w:rPr>
        <w:t>&gt; A rushed convo at the nurses' station, mostly logistics.</w:t>
      </w:r>
    </w:p>
    <w:p>
      <w:r>
        <w:rPr>
          <w:sz w:val="21"/>
        </w:rPr>
        <w:t>&gt; The practice lost front-desk coordinator and has not backfilled, so clinic throughput looks better than last year.</w:t>
      </w:r>
    </w:p>
    <w:p>
      <w:r>
        <w:rPr>
          <w:sz w:val="21"/>
        </w:rPr>
        <w:t>&gt; Referenced guideline update discussed at journal club in passing.</w:t>
      </w:r>
    </w:p>
    <w:p>
      <w:r>
        <w:rPr>
          <w:sz w:val="21"/>
        </w:rPr>
        <w:t>&gt; Described preference for slower titration in general, unrelated to any particular pt.</w:t>
      </w:r>
    </w:p>
    <w:p>
      <w:r>
        <w:rPr>
          <w:sz w:val="21"/>
        </w:rPr>
        <w:t>&gt; Referral patterns into this clinic have changed, and long-standing pts is a bigger share than it was.</w:t>
      </w:r>
    </w:p>
    <w:p>
      <w:r>
        <w:rPr>
          <w:sz w:val="21"/>
        </w:rPr>
      </w:r>
    </w:p>
    <w:p>
      <w:r>
        <w:rPr>
          <w:b/>
          <w:sz w:val="21"/>
        </w:rPr>
        <w:t>Kiara Vandergriff, MD, Beacon Hill Neurology Associates, Providence, RI (RSM)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Referral patterns into this clinic have changed, and refractory group is a bigger share than it was.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Described how the older half of the panel is triaged now compared with before.</w:t>
      </w:r>
    </w:p>
    <w:p>
      <w:r>
        <w:rPr>
          <w:sz w:val="21"/>
        </w:rPr>
      </w:r>
    </w:p>
    <w:p>
      <w:r>
        <w:rPr>
          <w:b/>
          <w:sz w:val="21"/>
        </w:rPr>
        <w:t>Rohan Ivanetti, MD, Palmetto Neurology Institute, Buffalo, NY (RSM)</w:t>
      </w:r>
    </w:p>
    <w:p>
      <w:r>
        <w:rPr>
          <w:sz w:val="21"/>
        </w:rPr>
        <w:t>&gt; A twenty-minute convo at end of clinic list, mostly logistics.</w:t>
      </w:r>
    </w:p>
    <w:p>
      <w:r>
        <w:rPr>
          <w:sz w:val="21"/>
        </w:rPr>
        <w:t>&gt; Talked through refractory group in general terms, without any specific case.</w:t>
      </w:r>
    </w:p>
    <w:p>
      <w:r>
        <w:rPr>
          <w:sz w:val="21"/>
        </w:rPr>
        <w:t>&gt; The composition of long-standing pts has shifted over last year or two.</w:t>
      </w:r>
    </w:p>
    <w:p>
      <w:r>
        <w:rPr>
          <w:sz w:val="21"/>
        </w:rPr>
      </w:r>
    </w:p>
    <w:p>
      <w:r>
        <w:rPr>
          <w:b/>
          <w:sz w:val="21"/>
        </w:rPr>
        <w:t>Rosalind Ivanetti, MD, Saltmarsh Neurological Care Center, Fort Collins, CO (RSM)</w:t>
      </w:r>
    </w:p>
    <w:p>
      <w:r>
        <w:rPr>
          <w:sz w:val="21"/>
        </w:rPr>
        <w:t>&gt; A half-hour meeting in the shared office, first one this quarter.</w:t>
      </w:r>
    </w:p>
    <w:p>
      <w:r>
        <w:rPr>
          <w:sz w:val="21"/>
        </w:rPr>
        <w:t>&gt; Most of discussion was about phone triage line, which changed again last month.</w:t>
      </w:r>
    </w:p>
    <w:p>
      <w:r>
        <w:rPr>
          <w:sz w:val="21"/>
        </w:rPr>
        <w:t>&gt; Agreed to reconnect at f/u appointment; no specific request.</w:t>
      </w:r>
    </w:p>
    <w:p>
      <w:r>
        <w:rPr>
          <w:sz w:val="21"/>
        </w:rPr>
        <w:t>&gt; Referral patterns into this clinic have changed, and the older half of the panel is a bigger share than it was.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</w:r>
    </w:p>
    <w:p>
      <w:r>
        <w:rPr>
          <w:b/>
          <w:sz w:val="21"/>
        </w:rPr>
        <w:t>Esperanza Jarreau, MD, Vantage Park Regional Epilepsy Program, Hartford, CT (RSM)</w:t>
      </w:r>
    </w:p>
    <w:p>
      <w:r>
        <w:rPr>
          <w:sz w:val="21"/>
        </w:rPr>
        <w:t>&gt; A brief visit over quick coffee; the schedule was tight.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Most of the discussion was about the pt portal, which is being piloted this quarter.</w:t>
      </w:r>
    </w:p>
    <w:p>
      <w:r>
        <w:rPr>
          <w:sz w:val="21"/>
        </w:rPr>
        <w:t>&gt; Talked through older half of panel in general terms, without any specific case.</w:t>
      </w:r>
    </w:p>
    <w:p>
      <w:r>
        <w:rPr>
          <w:sz w:val="21"/>
        </w:rPr>
        <w:t>&gt; Referenced a case series someone forwarded in passing.</w:t>
      </w:r>
    </w:p>
    <w:p>
      <w:r>
        <w:rPr>
          <w:sz w:val="21"/>
        </w:rPr>
      </w:r>
    </w:p>
    <w:p>
      <w:r>
        <w:rPr>
          <w:b/>
          <w:sz w:val="21"/>
        </w:rPr>
        <w:t>Robert Enloe, MD, High Desert Neurology, Boise, ID (AR)</w:t>
      </w:r>
    </w:p>
    <w:p>
      <w:r>
        <w:rPr>
          <w:sz w:val="21"/>
        </w:rPr>
        <w:t>&gt; Stopped by at the nurses' station for an unhurried conversation.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Closed there — nothing actionable this visit.</w:t>
      </w:r>
    </w:p>
    <w:p>
      <w:r>
        <w:rPr>
          <w:sz w:val="21"/>
        </w:rPr>
        <w:t>&gt; The prior-authorization workflow is being piloted this quarter, and that took up the first part of the conversation.</w:t>
      </w:r>
    </w:p>
    <w:p>
      <w:r>
        <w:rPr>
          <w:sz w:val="21"/>
        </w:rPr>
        <w:t>&gt; Mentioned a case series someone forwarded but did not raise any specific finding.</w:t>
      </w:r>
    </w:p>
    <w:p>
      <w:r>
        <w:rPr>
          <w:sz w:val="21"/>
        </w:rPr>
      </w:r>
    </w:p>
    <w:p>
      <w:r>
        <w:rPr>
          <w:b/>
          <w:sz w:val="21"/>
        </w:rPr>
        <w:t>Dagmar Nashwood, MD, Harborlight Epilepsy Center, Portland, ME (RSM)</w:t>
      </w:r>
    </w:p>
    <w:p>
      <w:r>
        <w:rPr>
          <w:sz w:val="21"/>
        </w:rPr>
        <w:t>&gt; Stopped by between clinic blocks for half-hour convo.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Spent some time on newly referred pts and how workup decisions get sequenced.</w:t>
      </w:r>
    </w:p>
    <w:p>
      <w:r>
        <w:rPr>
          <w:sz w:val="21"/>
        </w:rPr>
        <w:t>&gt; The practice lost epilepsy fellow and has not backfilled, so new-pt backlog has stretched out.</w:t>
      </w:r>
    </w:p>
    <w:p>
      <w:r>
        <w:rPr>
          <w:sz w:val="21"/>
        </w:rPr>
      </w:r>
    </w:p>
    <w:p>
      <w:r>
        <w:rPr>
          <w:b/>
          <w:sz w:val="21"/>
        </w:rPr>
        <w:t>Mateo Ivanetti, MD, Bayview Health Neurology, Burlington, VT (RSM)</w:t>
      </w:r>
    </w:p>
    <w:p>
      <w:r>
        <w:rPr>
          <w:sz w:val="21"/>
        </w:rPr>
        <w:t>&gt; Agreed to reconnect at the following quarter; no product discussion.</w:t>
      </w:r>
    </w:p>
    <w:p>
      <w:r>
        <w:rPr>
          <w:sz w:val="21"/>
        </w:rPr>
        <w:t>&gt; The practice lost one of nurse practitioners and has not backfilled, so new-pt backlog is slowly recovering.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Talked through the refractory group in general terms, without any specific case.</w:t>
      </w:r>
    </w:p>
    <w:p>
      <w:r>
        <w:rPr>
          <w:sz w:val="21"/>
        </w:rPr>
      </w:r>
    </w:p>
    <w:p>
      <w:r>
        <w:rPr>
          <w:b/>
          <w:sz w:val="21"/>
        </w:rPr>
        <w:t>Saoirse Inverness, MD, Granite Bay Epilepsy Center, Chattanooga, TN (RSM)</w:t>
      </w:r>
    </w:p>
    <w:p>
      <w:r>
        <w:rPr>
          <w:sz w:val="21"/>
        </w:rPr>
        <w:t>&gt; A twenty-minute visit in the back office; the schedule was tight.</w:t>
      </w:r>
    </w:p>
    <w:p>
      <w:r>
        <w:rPr>
          <w:sz w:val="21"/>
        </w:rPr>
        <w:t>&gt; The appeals process is handled by one person here, which came up as a general frustration.</w:t>
      </w:r>
    </w:p>
    <w:p>
      <w:r>
        <w:rPr>
          <w:sz w:val="21"/>
        </w:rPr>
        <w:t>&gt; Left it at that, with following quarter to be scheduled.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