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[SYNTHETIC SAMPLE] Fictional record generated for the DELPHi prototype demo. Names, institutions, and statements are invented; the layout imitates a generic field-medical format. Not a real document and not derived from any real record.</w:t>
      </w:r>
    </w:p>
    <w:p>
      <w:r>
        <w:rPr>
          <w:sz w:val="21"/>
        </w:rPr>
      </w:r>
    </w:p>
    <w:p>
      <w:r>
        <w:rPr>
          <w:sz w:val="21"/>
        </w:rPr>
        <w:t>Interaction Note   |   Date: September 29, 2025   |   MSL: Tom Alvarez</w:t>
      </w:r>
    </w:p>
    <w:p>
      <w:r>
        <w:rPr>
          <w:b/>
          <w:sz w:val="21"/>
        </w:rPr>
        <w:t>HCP: Hannah Beaufort, MD, Silver Peak Clinic, Reno, NV (RSM)</w:t>
      </w:r>
    </w:p>
    <w:p>
      <w:r>
        <w:rPr>
          <w:sz w:val="21"/>
        </w:rPr>
      </w:r>
    </w:p>
    <w:p>
      <w:r>
        <w:rPr>
          <w:sz w:val="21"/>
        </w:rPr>
        <w:t>Drop-in, ~15 min. Waiting room was full so we talked in the back office.</w:t>
      </w:r>
    </w:p>
    <w:p>
      <w:r>
        <w:rPr>
          <w:sz w:val="21"/>
        </w:rPr>
      </w:r>
    </w:p>
    <w:p>
      <w:r>
        <w:rPr>
          <w:sz w:val="21"/>
        </w:rPr>
        <w:t>Whole convo was paperwork. Prior auth volume up again and the clinic has one person doing it part time. Said the forms differ by plan even when the clinical question is identical, and turnaround runs two to three weeks either way. Appeals are the worse part — most get overturned, but only after a second submission, so pts wait. No specifics on any product and I did not ask for any.</w:t>
      </w:r>
    </w:p>
    <w:p>
      <w:r>
        <w:rPr>
          <w:sz w:val="21"/>
        </w:rPr>
      </w:r>
    </w:p>
    <w:p>
      <w:r>
        <w:rPr>
          <w:sz w:val="21"/>
        </w:rPr>
        <w:t>Also came up: fax is still the fallback when the portal times out, which happens about weekly. Front desk keeps a paper log as backup. Said the admin burden is the main reason two colleagues left the group last yaer.</w:t>
      </w:r>
    </w:p>
    <w:p>
      <w:r>
        <w:rPr>
          <w:sz w:val="21"/>
        </w:rPr>
      </w:r>
    </w:p>
    <w:p>
      <w:r>
        <w:rPr>
          <w:sz w:val="21"/>
        </w:rPr>
        <w:t>No clinical questions. No materials requested. No AE.</w:t>
      </w:r>
    </w:p>
    <w:p>
      <w:r>
        <w:rPr>
          <w:sz w:val="21"/>
        </w:rPr>
      </w:r>
    </w:p>
    <w:p>
      <w:r>
        <w:rPr>
          <w:sz w:val="21"/>
        </w:rPr>
        <w:t>F/u: nothing needed from my side. Told the office manager I would check back in the spring, appt not booked. Note for territory planning — this site is unlikely to want scientific exchange time until staffing settles, and future contact is better routed through the office manager than the front desk.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