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1"/>
        </w:rPr>
        <w:t>[SYNTHETIC SAMPLE] Fictional record generated for the DELPHi prototype demo. Names, institutions, and statements are invented; the layout imitates a generic field-medical format. Not a real document and not derived from any real record.</w:t>
      </w:r>
    </w:p>
    <w:p>
      <w:r>
        <w:rPr>
          <w:sz w:val="21"/>
        </w:rPr>
      </w:r>
    </w:p>
    <w:p>
      <w:r>
        <w:rPr>
          <w:sz w:val="21"/>
        </w:rPr>
        <w:t>Interaction Note   |   Date: November 23, 2025   |   MSL: Priya Menon</w:t>
      </w:r>
    </w:p>
    <w:p>
      <w:r>
        <w:rPr>
          <w:b/>
          <w:sz w:val="21"/>
        </w:rPr>
        <w:t>HCP: Gaspar Ostrander, MD, Riverstone Comprehensive Epilepsy Clinic, Burlington, VT (RSM)</w:t>
      </w:r>
    </w:p>
    <w:p>
      <w:r>
        <w:rPr>
          <w:sz w:val="21"/>
        </w:rPr>
      </w:r>
    </w:p>
    <w:p>
      <w:r>
        <w:rPr>
          <w:sz w:val="21"/>
        </w:rPr>
        <w:t>No product discussion this time. Asked about safety and confirmed nothing to report.</w:t>
      </w:r>
    </w:p>
    <w:p>
      <w:r>
        <w:rPr>
          <w:sz w:val="21"/>
        </w:rPr>
      </w:r>
    </w:p>
    <w:p>
      <w:r>
        <w:rPr>
          <w:sz w:val="21"/>
        </w:rPr>
        <w:t>Asked whether anyone is looking at post-stroke epilepsy, which this clinic sees more of every year.</w:t>
      </w:r>
    </w:p>
    <w:p>
      <w:r>
        <w:rPr>
          <w:sz w:val="21"/>
        </w:rPr>
      </w:r>
    </w:p>
    <w:p>
      <w:r>
        <w:rPr>
          <w:sz w:val="21"/>
        </w:rPr>
        <w:t>Mentioned a case series someone forwarded but did not raise any specific finding.</w:t>
      </w:r>
    </w:p>
    <w:p>
      <w:r>
        <w:rPr>
          <w:sz w:val="21"/>
        </w:rPr>
      </w:r>
    </w:p>
    <w:p>
      <w:r>
        <w:rPr>
          <w:sz w:val="21"/>
        </w:rPr>
        <w:t>Onboarding one of the nurse practitioners is the current preoccupation here.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